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17" w:rsidRDefault="00E64A17" w:rsidP="00757A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CÁC NHÂN TỐ ẢNH HƯỞNG TỚI NỢ NƯỚC NGOÀI CỦA CÁC NƯỚC ĐANG PHÁT TRIỂN</w:t>
      </w:r>
    </w:p>
    <w:p w:rsidR="00E64A17" w:rsidRPr="00916BD2" w:rsidRDefault="00E64A17" w:rsidP="00E64A17">
      <w:pPr>
        <w:spacing w:after="0" w:line="240" w:lineRule="auto"/>
        <w:jc w:val="center"/>
        <w:rPr>
          <w:rFonts w:ascii="Times New Roman" w:hAnsi="Times New Roman" w:cs="Times New Roman"/>
          <w:b/>
          <w:sz w:val="26"/>
          <w:szCs w:val="26"/>
        </w:rPr>
      </w:pPr>
      <w:r w:rsidRPr="00916BD2">
        <w:rPr>
          <w:rFonts w:ascii="Times New Roman" w:hAnsi="Times New Roman" w:cs="Times New Roman"/>
          <w:b/>
          <w:sz w:val="26"/>
          <w:szCs w:val="26"/>
        </w:rPr>
        <w:t>Hoàng Khắc Lịch</w:t>
      </w:r>
      <w:r w:rsidRPr="00916BD2">
        <w:rPr>
          <w:rStyle w:val="FootnoteReference"/>
          <w:rFonts w:ascii="Times New Roman" w:hAnsi="Times New Roman" w:cs="Times New Roman"/>
          <w:b/>
          <w:sz w:val="26"/>
          <w:szCs w:val="26"/>
        </w:rPr>
        <w:footnoteReference w:id="1"/>
      </w:r>
    </w:p>
    <w:p w:rsidR="00E64A17" w:rsidRPr="00916BD2" w:rsidRDefault="00E64A17" w:rsidP="00E64A17">
      <w:pPr>
        <w:spacing w:after="0" w:line="240" w:lineRule="auto"/>
        <w:jc w:val="center"/>
        <w:rPr>
          <w:rFonts w:ascii="Times New Roman" w:hAnsi="Times New Roman" w:cs="Times New Roman"/>
          <w:i/>
          <w:sz w:val="26"/>
          <w:szCs w:val="26"/>
        </w:rPr>
      </w:pPr>
      <w:r w:rsidRPr="00916BD2">
        <w:rPr>
          <w:rFonts w:ascii="Times New Roman" w:hAnsi="Times New Roman" w:cs="Times New Roman"/>
          <w:i/>
          <w:sz w:val="26"/>
          <w:szCs w:val="26"/>
        </w:rPr>
        <w:t>Khoa Kinh Tế Phát Triển</w:t>
      </w:r>
    </w:p>
    <w:p w:rsidR="00E64A17" w:rsidRDefault="00E64A17" w:rsidP="00E64A17">
      <w:pPr>
        <w:spacing w:after="0" w:line="360" w:lineRule="auto"/>
        <w:jc w:val="center"/>
        <w:rPr>
          <w:rFonts w:ascii="Times New Roman" w:hAnsi="Times New Roman" w:cs="Times New Roman"/>
          <w:i/>
          <w:sz w:val="26"/>
          <w:szCs w:val="26"/>
        </w:rPr>
      </w:pPr>
      <w:r w:rsidRPr="00916BD2">
        <w:rPr>
          <w:rFonts w:ascii="Times New Roman" w:hAnsi="Times New Roman" w:cs="Times New Roman"/>
          <w:i/>
          <w:sz w:val="26"/>
          <w:szCs w:val="26"/>
        </w:rPr>
        <w:t>Trường ĐH Kinh Tế, ĐHQGHN</w:t>
      </w:r>
    </w:p>
    <w:p w:rsidR="00E64A17" w:rsidRPr="00E64A17" w:rsidRDefault="00E64A17" w:rsidP="00E64A17">
      <w:pPr>
        <w:spacing w:after="0" w:line="240" w:lineRule="auto"/>
        <w:jc w:val="center"/>
        <w:rPr>
          <w:rFonts w:ascii="Times New Roman" w:hAnsi="Times New Roman" w:cs="Times New Roman"/>
          <w:b/>
          <w:i/>
          <w:sz w:val="26"/>
          <w:szCs w:val="26"/>
        </w:rPr>
      </w:pPr>
      <w:r w:rsidRPr="00E64A17">
        <w:rPr>
          <w:rFonts w:ascii="Times New Roman" w:hAnsi="Times New Roman" w:cs="Times New Roman"/>
          <w:b/>
          <w:i/>
          <w:sz w:val="26"/>
          <w:szCs w:val="26"/>
        </w:rPr>
        <w:t>Dương Cẩm Tú</w:t>
      </w:r>
    </w:p>
    <w:p w:rsidR="00E64A17" w:rsidRDefault="00E64A17" w:rsidP="00E64A17">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Khoa Kinh tế Quốc tế</w:t>
      </w:r>
    </w:p>
    <w:p w:rsidR="00E64A17" w:rsidRDefault="00E64A17" w:rsidP="00E64A17">
      <w:pPr>
        <w:spacing w:after="0" w:line="360" w:lineRule="auto"/>
        <w:jc w:val="center"/>
        <w:rPr>
          <w:rFonts w:ascii="Times New Roman" w:hAnsi="Times New Roman" w:cs="Times New Roman"/>
          <w:i/>
          <w:sz w:val="26"/>
          <w:szCs w:val="26"/>
        </w:rPr>
      </w:pPr>
      <w:r w:rsidRPr="00916BD2">
        <w:rPr>
          <w:rFonts w:ascii="Times New Roman" w:hAnsi="Times New Roman" w:cs="Times New Roman"/>
          <w:i/>
          <w:sz w:val="26"/>
          <w:szCs w:val="26"/>
        </w:rPr>
        <w:t>Trường ĐH Kinh Tế, ĐHQGHN</w:t>
      </w:r>
    </w:p>
    <w:p w:rsidR="00E64A17" w:rsidRDefault="00E64A17" w:rsidP="00E64A17">
      <w:pPr>
        <w:spacing w:after="0" w:line="360" w:lineRule="auto"/>
        <w:jc w:val="center"/>
        <w:rPr>
          <w:rFonts w:ascii="Times New Roman" w:hAnsi="Times New Roman" w:cs="Times New Roman"/>
          <w:b/>
          <w:sz w:val="24"/>
          <w:szCs w:val="24"/>
        </w:rPr>
      </w:pPr>
    </w:p>
    <w:p w:rsidR="00D0047C" w:rsidRDefault="00D0047C" w:rsidP="00E64A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Tóm tắt</w:t>
      </w:r>
    </w:p>
    <w:p w:rsidR="00D0047C" w:rsidRDefault="00865953" w:rsidP="002662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Bài viết này có</w:t>
      </w:r>
      <w:r w:rsidR="00D0047C">
        <w:rPr>
          <w:rFonts w:ascii="Times New Roman" w:hAnsi="Times New Roman" w:cs="Times New Roman"/>
          <w:sz w:val="24"/>
          <w:szCs w:val="24"/>
        </w:rPr>
        <w:t xml:space="preserve"> mục đích </w:t>
      </w:r>
      <w:r>
        <w:rPr>
          <w:rFonts w:ascii="Times New Roman" w:hAnsi="Times New Roman" w:cs="Times New Roman"/>
          <w:sz w:val="24"/>
          <w:szCs w:val="24"/>
        </w:rPr>
        <w:t>khám phá</w:t>
      </w:r>
      <w:r w:rsidR="00D0047C">
        <w:rPr>
          <w:rFonts w:ascii="Times New Roman" w:hAnsi="Times New Roman" w:cs="Times New Roman"/>
          <w:sz w:val="24"/>
          <w:szCs w:val="24"/>
        </w:rPr>
        <w:t xml:space="preserve"> các nhân tố </w:t>
      </w:r>
      <w:r>
        <w:rPr>
          <w:rFonts w:ascii="Times New Roman" w:hAnsi="Times New Roman" w:cs="Times New Roman"/>
          <w:sz w:val="24"/>
          <w:szCs w:val="24"/>
        </w:rPr>
        <w:t>ảnh hưởng tới</w:t>
      </w:r>
      <w:r w:rsidR="00D0047C">
        <w:rPr>
          <w:rFonts w:ascii="Times New Roman" w:hAnsi="Times New Roman" w:cs="Times New Roman"/>
          <w:sz w:val="24"/>
          <w:szCs w:val="24"/>
        </w:rPr>
        <w:t xml:space="preserve"> nợ nước ngoài của khu vực công</w:t>
      </w:r>
      <w:r>
        <w:rPr>
          <w:rFonts w:ascii="Times New Roman" w:hAnsi="Times New Roman" w:cs="Times New Roman"/>
          <w:sz w:val="24"/>
          <w:szCs w:val="24"/>
        </w:rPr>
        <w:t xml:space="preserve"> ở các nước đang phát triển. S</w:t>
      </w:r>
      <w:r w:rsidR="001309B7">
        <w:rPr>
          <w:rFonts w:ascii="Times New Roman" w:hAnsi="Times New Roman" w:cs="Times New Roman"/>
          <w:sz w:val="24"/>
          <w:szCs w:val="24"/>
        </w:rPr>
        <w:t xml:space="preserve">ử dụng </w:t>
      </w:r>
      <w:r w:rsidR="001309B7" w:rsidRPr="001309B7">
        <w:rPr>
          <w:rFonts w:ascii="Times New Roman" w:hAnsi="Times New Roman" w:cs="Times New Roman"/>
          <w:sz w:val="24"/>
          <w:szCs w:val="24"/>
        </w:rPr>
        <w:t>phương pháp phân tích hồi quy mô hình có tác động cố đị</w:t>
      </w:r>
      <w:r w:rsidR="001309B7">
        <w:rPr>
          <w:rFonts w:ascii="Times New Roman" w:hAnsi="Times New Roman" w:cs="Times New Roman"/>
          <w:sz w:val="24"/>
          <w:szCs w:val="24"/>
        </w:rPr>
        <w:t xml:space="preserve">nh với </w:t>
      </w:r>
      <w:r w:rsidR="001309B7" w:rsidRPr="001309B7">
        <w:rPr>
          <w:rFonts w:ascii="Times New Roman" w:hAnsi="Times New Roman" w:cs="Times New Roman"/>
          <w:sz w:val="24"/>
          <w:szCs w:val="24"/>
        </w:rPr>
        <w:t xml:space="preserve">dữ liệu </w:t>
      </w:r>
      <w:r>
        <w:rPr>
          <w:rFonts w:ascii="Times New Roman" w:hAnsi="Times New Roman" w:cs="Times New Roman"/>
          <w:sz w:val="24"/>
          <w:szCs w:val="24"/>
        </w:rPr>
        <w:t>mảng</w:t>
      </w:r>
      <w:r w:rsidR="001309B7" w:rsidRPr="001309B7">
        <w:rPr>
          <w:rFonts w:ascii="Times New Roman" w:hAnsi="Times New Roman" w:cs="Times New Roman"/>
          <w:sz w:val="24"/>
          <w:szCs w:val="24"/>
        </w:rPr>
        <w:t xml:space="preserve"> củ</w:t>
      </w:r>
      <w:r w:rsidR="001309B7">
        <w:rPr>
          <w:rFonts w:ascii="Times New Roman" w:hAnsi="Times New Roman" w:cs="Times New Roman"/>
          <w:sz w:val="24"/>
          <w:szCs w:val="24"/>
        </w:rPr>
        <w:t>a 50</w:t>
      </w:r>
      <w:r w:rsidR="001309B7" w:rsidRPr="001309B7">
        <w:rPr>
          <w:rFonts w:ascii="Times New Roman" w:hAnsi="Times New Roman" w:cs="Times New Roman"/>
          <w:sz w:val="24"/>
          <w:szCs w:val="24"/>
        </w:rPr>
        <w:t xml:space="preserve"> quốc gia</w:t>
      </w:r>
      <w:r>
        <w:rPr>
          <w:rFonts w:ascii="Times New Roman" w:hAnsi="Times New Roman" w:cs="Times New Roman"/>
          <w:sz w:val="24"/>
          <w:szCs w:val="24"/>
        </w:rPr>
        <w:t xml:space="preserve"> đang phát triển</w:t>
      </w:r>
      <w:r w:rsidR="001309B7" w:rsidRPr="001309B7">
        <w:rPr>
          <w:rFonts w:ascii="Times New Roman" w:hAnsi="Times New Roman" w:cs="Times New Roman"/>
          <w:sz w:val="24"/>
          <w:szCs w:val="24"/>
        </w:rPr>
        <w:t xml:space="preserve"> trong khoảng thời gian </w:t>
      </w:r>
      <w:r w:rsidR="001309B7">
        <w:rPr>
          <w:rFonts w:ascii="Times New Roman" w:hAnsi="Times New Roman" w:cs="Times New Roman"/>
          <w:sz w:val="24"/>
          <w:szCs w:val="24"/>
        </w:rPr>
        <w:t>1996-2015</w:t>
      </w:r>
      <w:r>
        <w:rPr>
          <w:rFonts w:ascii="Times New Roman" w:hAnsi="Times New Roman" w:cs="Times New Roman"/>
          <w:sz w:val="24"/>
          <w:szCs w:val="24"/>
        </w:rPr>
        <w:t>, kết quả phân tích</w:t>
      </w:r>
      <w:r w:rsidR="001309B7" w:rsidRPr="001309B7">
        <w:rPr>
          <w:rFonts w:ascii="Times New Roman" w:hAnsi="Times New Roman" w:cs="Times New Roman"/>
          <w:sz w:val="24"/>
          <w:szCs w:val="24"/>
        </w:rPr>
        <w:t xml:space="preserve"> cho thấy</w:t>
      </w:r>
      <w:r w:rsidR="00D0047C">
        <w:rPr>
          <w:rFonts w:ascii="Times New Roman" w:hAnsi="Times New Roman" w:cs="Times New Roman"/>
          <w:sz w:val="24"/>
          <w:szCs w:val="24"/>
        </w:rPr>
        <w:t xml:space="preserve">, nợ nước ngoài của Chính phủ những năm qua đã tăng lên đáng kể </w:t>
      </w:r>
      <w:r>
        <w:rPr>
          <w:rFonts w:ascii="Times New Roman" w:hAnsi="Times New Roman" w:cs="Times New Roman"/>
          <w:sz w:val="24"/>
          <w:szCs w:val="24"/>
        </w:rPr>
        <w:t>do sự gia tăng của</w:t>
      </w:r>
      <w:r w:rsidR="00D0047C">
        <w:rPr>
          <w:rFonts w:ascii="Times New Roman" w:hAnsi="Times New Roman" w:cs="Times New Roman"/>
          <w:sz w:val="24"/>
          <w:szCs w:val="24"/>
        </w:rPr>
        <w:t xml:space="preserve"> nợ cũ</w:t>
      </w:r>
      <w:r>
        <w:rPr>
          <w:rFonts w:ascii="Times New Roman" w:hAnsi="Times New Roman" w:cs="Times New Roman"/>
          <w:sz w:val="24"/>
          <w:szCs w:val="24"/>
        </w:rPr>
        <w:t xml:space="preserve"> chưa trả được</w:t>
      </w:r>
      <w:r w:rsidR="00D0047C">
        <w:rPr>
          <w:rFonts w:ascii="Times New Roman" w:hAnsi="Times New Roman" w:cs="Times New Roman"/>
          <w:sz w:val="24"/>
          <w:szCs w:val="24"/>
        </w:rPr>
        <w:t>,</w:t>
      </w:r>
      <w:r w:rsidR="002F4959">
        <w:rPr>
          <w:rFonts w:ascii="Times New Roman" w:hAnsi="Times New Roman" w:cs="Times New Roman"/>
          <w:sz w:val="24"/>
          <w:szCs w:val="24"/>
        </w:rPr>
        <w:t xml:space="preserve"> cùng với</w:t>
      </w:r>
      <w:r w:rsidR="00D0047C">
        <w:rPr>
          <w:rFonts w:ascii="Times New Roman" w:hAnsi="Times New Roman" w:cs="Times New Roman"/>
          <w:sz w:val="24"/>
          <w:szCs w:val="24"/>
        </w:rPr>
        <w:t xml:space="preserve"> </w:t>
      </w:r>
      <w:r w:rsidR="005F767F">
        <w:rPr>
          <w:rFonts w:ascii="Times New Roman" w:hAnsi="Times New Roman" w:cs="Times New Roman"/>
          <w:sz w:val="24"/>
          <w:szCs w:val="24"/>
        </w:rPr>
        <w:t xml:space="preserve">mở rộng </w:t>
      </w:r>
      <w:r w:rsidR="00D0047C">
        <w:rPr>
          <w:rFonts w:ascii="Times New Roman" w:hAnsi="Times New Roman" w:cs="Times New Roman"/>
          <w:sz w:val="24"/>
          <w:szCs w:val="24"/>
        </w:rPr>
        <w:t xml:space="preserve">đầu tư công và tỷ giá hối đoái. Ngược lại, </w:t>
      </w:r>
      <w:r w:rsidR="00CD2142">
        <w:rPr>
          <w:rFonts w:ascii="Times New Roman" w:hAnsi="Times New Roman" w:cs="Times New Roman"/>
          <w:sz w:val="24"/>
          <w:szCs w:val="24"/>
        </w:rPr>
        <w:t xml:space="preserve">sự gia tăng của </w:t>
      </w:r>
      <w:r w:rsidR="002F4959">
        <w:rPr>
          <w:rFonts w:ascii="Times New Roman" w:hAnsi="Times New Roman" w:cs="Times New Roman"/>
          <w:sz w:val="24"/>
          <w:szCs w:val="24"/>
        </w:rPr>
        <w:t>nhịp độ tăng</w:t>
      </w:r>
      <w:r w:rsidR="00D0047C">
        <w:rPr>
          <w:rFonts w:ascii="Times New Roman" w:hAnsi="Times New Roman" w:cs="Times New Roman"/>
          <w:sz w:val="24"/>
          <w:szCs w:val="24"/>
        </w:rPr>
        <w:t xml:space="preserve"> trưởng GDP, </w:t>
      </w:r>
      <w:r w:rsidR="00936C17">
        <w:rPr>
          <w:rFonts w:ascii="Times New Roman" w:hAnsi="Times New Roman" w:cs="Times New Roman"/>
          <w:sz w:val="24"/>
          <w:szCs w:val="24"/>
        </w:rPr>
        <w:t xml:space="preserve">lạm phát và xuất khẩu ròng có tác động </w:t>
      </w:r>
      <w:r w:rsidR="00CD2142">
        <w:rPr>
          <w:rFonts w:ascii="Times New Roman" w:hAnsi="Times New Roman" w:cs="Times New Roman"/>
          <w:sz w:val="24"/>
          <w:szCs w:val="24"/>
        </w:rPr>
        <w:t>làm</w:t>
      </w:r>
      <w:r w:rsidR="00936C17">
        <w:rPr>
          <w:rFonts w:ascii="Times New Roman" w:hAnsi="Times New Roman" w:cs="Times New Roman"/>
          <w:sz w:val="24"/>
          <w:szCs w:val="24"/>
        </w:rPr>
        <w:t xml:space="preserve"> giảm </w:t>
      </w:r>
      <w:r w:rsidR="00CD2142">
        <w:rPr>
          <w:rFonts w:ascii="Times New Roman" w:hAnsi="Times New Roman" w:cs="Times New Roman"/>
          <w:sz w:val="24"/>
          <w:szCs w:val="24"/>
        </w:rPr>
        <w:t>dư</w:t>
      </w:r>
      <w:r w:rsidR="00936C17">
        <w:rPr>
          <w:rFonts w:ascii="Times New Roman" w:hAnsi="Times New Roman" w:cs="Times New Roman"/>
          <w:sz w:val="24"/>
          <w:szCs w:val="24"/>
        </w:rPr>
        <w:t xml:space="preserve"> nợ từ bên ngoài của các quố</w:t>
      </w:r>
      <w:r w:rsidR="001309B7">
        <w:rPr>
          <w:rFonts w:ascii="Times New Roman" w:hAnsi="Times New Roman" w:cs="Times New Roman"/>
          <w:sz w:val="24"/>
          <w:szCs w:val="24"/>
        </w:rPr>
        <w:t xml:space="preserve">c gia. </w:t>
      </w:r>
    </w:p>
    <w:p w:rsidR="00057E67" w:rsidRDefault="00057E67" w:rsidP="004A4D48">
      <w:pPr>
        <w:spacing w:after="0" w:line="360" w:lineRule="auto"/>
        <w:jc w:val="both"/>
        <w:rPr>
          <w:rFonts w:ascii="Times New Roman" w:hAnsi="Times New Roman" w:cs="Times New Roman"/>
          <w:sz w:val="24"/>
          <w:szCs w:val="24"/>
        </w:rPr>
      </w:pPr>
    </w:p>
    <w:p w:rsidR="00E64A17" w:rsidRDefault="004A4D48" w:rsidP="00757A64">
      <w:pPr>
        <w:spacing w:after="0" w:line="360" w:lineRule="auto"/>
        <w:jc w:val="both"/>
        <w:rPr>
          <w:rFonts w:ascii="Times New Roman" w:hAnsi="Times New Roman" w:cs="Times New Roman"/>
          <w:i/>
          <w:sz w:val="24"/>
          <w:szCs w:val="24"/>
        </w:rPr>
      </w:pPr>
      <w:r w:rsidRPr="004A4D48">
        <w:rPr>
          <w:rFonts w:ascii="Times New Roman" w:hAnsi="Times New Roman" w:cs="Times New Roman"/>
          <w:b/>
          <w:i/>
          <w:sz w:val="24"/>
          <w:szCs w:val="24"/>
        </w:rPr>
        <w:t>Từ khóa</w:t>
      </w:r>
      <w:r w:rsidRPr="004A4D48">
        <w:rPr>
          <w:rFonts w:ascii="Times New Roman" w:hAnsi="Times New Roman" w:cs="Times New Roman"/>
          <w:i/>
          <w:sz w:val="24"/>
          <w:szCs w:val="24"/>
        </w:rPr>
        <w:t xml:space="preserve">: Nợ nước ngoài, nợ Chính phủ, </w:t>
      </w:r>
      <w:r w:rsidR="002A570B">
        <w:rPr>
          <w:rFonts w:ascii="Times New Roman" w:hAnsi="Times New Roman" w:cs="Times New Roman"/>
          <w:i/>
          <w:sz w:val="24"/>
          <w:szCs w:val="24"/>
        </w:rPr>
        <w:t>nợ công, các nước đang phát triển</w:t>
      </w:r>
    </w:p>
    <w:p w:rsidR="008532C3" w:rsidRDefault="008532C3" w:rsidP="0052463A">
      <w:pPr>
        <w:spacing w:after="0" w:line="360" w:lineRule="auto"/>
        <w:jc w:val="center"/>
        <w:rPr>
          <w:rFonts w:ascii="Times New Roman" w:hAnsi="Times New Roman" w:cs="Times New Roman"/>
          <w:b/>
          <w:sz w:val="24"/>
          <w:szCs w:val="24"/>
        </w:rPr>
      </w:pPr>
    </w:p>
    <w:p w:rsidR="00057E67" w:rsidRPr="0052463A" w:rsidRDefault="0052463A" w:rsidP="0052463A">
      <w:pPr>
        <w:spacing w:after="0" w:line="360" w:lineRule="auto"/>
        <w:jc w:val="center"/>
        <w:rPr>
          <w:rFonts w:ascii="Times New Roman" w:hAnsi="Times New Roman" w:cs="Times New Roman"/>
          <w:b/>
          <w:sz w:val="24"/>
          <w:szCs w:val="24"/>
        </w:rPr>
      </w:pPr>
      <w:r w:rsidRPr="0052463A">
        <w:rPr>
          <w:rFonts w:ascii="Times New Roman" w:hAnsi="Times New Roman" w:cs="Times New Roman"/>
          <w:b/>
          <w:sz w:val="24"/>
          <w:szCs w:val="24"/>
        </w:rPr>
        <w:t>Abstract</w:t>
      </w:r>
    </w:p>
    <w:p w:rsidR="00E756C8" w:rsidRDefault="0052463A" w:rsidP="0052463A">
      <w:pPr>
        <w:spacing w:after="0" w:line="360" w:lineRule="auto"/>
        <w:ind w:firstLine="720"/>
        <w:jc w:val="both"/>
        <w:rPr>
          <w:rFonts w:ascii="Times New Roman" w:hAnsi="Times New Roman" w:cs="Times New Roman"/>
          <w:sz w:val="24"/>
          <w:szCs w:val="24"/>
        </w:rPr>
      </w:pPr>
      <w:r w:rsidRPr="0052463A">
        <w:rPr>
          <w:rFonts w:ascii="Times New Roman" w:hAnsi="Times New Roman" w:cs="Times New Roman"/>
          <w:sz w:val="24"/>
          <w:szCs w:val="24"/>
        </w:rPr>
        <w:t xml:space="preserve">This paper aims to investigate the determinants of external debt in developing countries. </w:t>
      </w:r>
      <w:r>
        <w:rPr>
          <w:rFonts w:ascii="Times New Roman" w:hAnsi="Times New Roman" w:cs="Times New Roman"/>
          <w:sz w:val="24"/>
          <w:szCs w:val="24"/>
        </w:rPr>
        <w:t xml:space="preserve">Analyzing the fixed effect model, with the panel data of 50 countries during 1996-2015, it shows that external debt </w:t>
      </w:r>
      <w:r w:rsidR="00E756C8">
        <w:rPr>
          <w:rFonts w:ascii="Times New Roman" w:hAnsi="Times New Roman" w:cs="Times New Roman"/>
          <w:sz w:val="24"/>
          <w:szCs w:val="24"/>
        </w:rPr>
        <w:t xml:space="preserve">has been increasing dramatically. This is because of the debt accumulation in the past, public investment and exchange rate increasing. By contrast, the pace of economic growth, inflation and net exports decrease the external debt. </w:t>
      </w:r>
    </w:p>
    <w:p w:rsidR="00E756C8" w:rsidRDefault="00E756C8" w:rsidP="00E756C8">
      <w:pPr>
        <w:spacing w:after="0" w:line="360" w:lineRule="auto"/>
        <w:jc w:val="both"/>
        <w:rPr>
          <w:rFonts w:ascii="Times New Roman" w:hAnsi="Times New Roman" w:cs="Times New Roman"/>
          <w:b/>
          <w:sz w:val="24"/>
          <w:szCs w:val="24"/>
        </w:rPr>
      </w:pPr>
    </w:p>
    <w:p w:rsidR="00057E67" w:rsidRPr="0052463A" w:rsidRDefault="00E756C8" w:rsidP="00E756C8">
      <w:pPr>
        <w:spacing w:after="0" w:line="360" w:lineRule="auto"/>
        <w:jc w:val="both"/>
        <w:rPr>
          <w:rFonts w:ascii="Times New Roman" w:hAnsi="Times New Roman" w:cs="Times New Roman"/>
          <w:sz w:val="24"/>
          <w:szCs w:val="24"/>
        </w:rPr>
      </w:pPr>
      <w:r w:rsidRPr="00E756C8">
        <w:rPr>
          <w:rFonts w:ascii="Times New Roman" w:hAnsi="Times New Roman" w:cs="Times New Roman"/>
          <w:b/>
          <w:sz w:val="24"/>
          <w:szCs w:val="24"/>
        </w:rPr>
        <w:t>Key words:</w:t>
      </w:r>
      <w:r>
        <w:rPr>
          <w:rFonts w:ascii="Times New Roman" w:hAnsi="Times New Roman" w:cs="Times New Roman"/>
          <w:sz w:val="24"/>
          <w:szCs w:val="24"/>
        </w:rPr>
        <w:t xml:space="preserve"> external debt, government debt, public debt developing countries.  </w:t>
      </w:r>
    </w:p>
    <w:p w:rsidR="00E756C8" w:rsidRDefault="00E756C8" w:rsidP="00757A64">
      <w:pPr>
        <w:spacing w:after="0" w:line="360" w:lineRule="auto"/>
        <w:jc w:val="both"/>
        <w:rPr>
          <w:rFonts w:ascii="Times New Roman" w:hAnsi="Times New Roman" w:cs="Times New Roman"/>
          <w:b/>
          <w:sz w:val="24"/>
          <w:szCs w:val="24"/>
        </w:rPr>
      </w:pPr>
    </w:p>
    <w:p w:rsidR="00C933EB" w:rsidRPr="000D31ED" w:rsidRDefault="00C933EB" w:rsidP="00757A64">
      <w:pPr>
        <w:spacing w:after="0" w:line="360" w:lineRule="auto"/>
        <w:jc w:val="both"/>
        <w:rPr>
          <w:rFonts w:ascii="Times New Roman" w:hAnsi="Times New Roman" w:cs="Times New Roman"/>
          <w:b/>
          <w:sz w:val="24"/>
          <w:szCs w:val="24"/>
        </w:rPr>
      </w:pPr>
      <w:r w:rsidRPr="000D31ED">
        <w:rPr>
          <w:rFonts w:ascii="Times New Roman" w:hAnsi="Times New Roman" w:cs="Times New Roman"/>
          <w:b/>
          <w:sz w:val="24"/>
          <w:szCs w:val="24"/>
        </w:rPr>
        <w:t>1. Giới thiệu</w:t>
      </w:r>
    </w:p>
    <w:p w:rsidR="00A572DB" w:rsidRPr="000D31ED" w:rsidRDefault="00634B48" w:rsidP="00321CA0">
      <w:pPr>
        <w:spacing w:after="0" w:line="360" w:lineRule="auto"/>
        <w:ind w:firstLine="720"/>
        <w:jc w:val="both"/>
        <w:rPr>
          <w:rFonts w:ascii="Times New Roman" w:hAnsi="Times New Roman" w:cs="Times New Roman"/>
          <w:sz w:val="24"/>
          <w:szCs w:val="24"/>
        </w:rPr>
      </w:pPr>
      <w:r w:rsidRPr="000D31ED">
        <w:rPr>
          <w:rFonts w:ascii="Times New Roman" w:hAnsi="Times New Roman" w:cs="Times New Roman"/>
          <w:sz w:val="24"/>
          <w:szCs w:val="24"/>
        </w:rPr>
        <w:lastRenderedPageBreak/>
        <w:t xml:space="preserve">Ngay từ </w:t>
      </w:r>
      <w:r w:rsidRPr="000D31ED">
        <w:rPr>
          <w:rStyle w:val="fontstyle01"/>
          <w:rFonts w:ascii="Times New Roman" w:hAnsi="Times New Roman" w:cs="Times New Roman"/>
        </w:rPr>
        <w:t>những</w:t>
      </w:r>
      <w:r w:rsidRPr="000D31ED">
        <w:rPr>
          <w:rFonts w:ascii="Times New Roman" w:hAnsi="Times New Roman" w:cs="Times New Roman"/>
          <w:color w:val="231F20"/>
          <w:sz w:val="24"/>
          <w:szCs w:val="24"/>
        </w:rPr>
        <w:t xml:space="preserve"> </w:t>
      </w:r>
      <w:r w:rsidRPr="000D31ED">
        <w:rPr>
          <w:rStyle w:val="fontstyle01"/>
          <w:rFonts w:ascii="Times New Roman" w:hAnsi="Times New Roman" w:cs="Times New Roman"/>
        </w:rPr>
        <w:t>thập niên 50 và 60 của thế kỷ trướ</w:t>
      </w:r>
      <w:r w:rsidR="00345C1B" w:rsidRPr="000D31ED">
        <w:rPr>
          <w:rStyle w:val="fontstyle01"/>
          <w:rFonts w:ascii="Times New Roman" w:hAnsi="Times New Roman" w:cs="Times New Roman"/>
        </w:rPr>
        <w:t>c, các Chính trị gia đã ý thức được rằng,</w:t>
      </w:r>
      <w:r w:rsidRPr="000D31ED">
        <w:rPr>
          <w:rStyle w:val="fontstyle01"/>
          <w:rFonts w:ascii="Times New Roman" w:hAnsi="Times New Roman" w:cs="Times New Roman"/>
        </w:rPr>
        <w:t xml:space="preserve"> việc chuyển giao các nguồn lực</w:t>
      </w:r>
      <w:r w:rsidRPr="000D31ED">
        <w:rPr>
          <w:rFonts w:ascii="Times New Roman" w:hAnsi="Times New Roman" w:cs="Times New Roman"/>
          <w:color w:val="231F20"/>
          <w:sz w:val="24"/>
          <w:szCs w:val="24"/>
        </w:rPr>
        <w:t xml:space="preserve"> </w:t>
      </w:r>
      <w:r w:rsidRPr="000D31ED">
        <w:rPr>
          <w:rStyle w:val="fontstyle01"/>
          <w:rFonts w:ascii="Times New Roman" w:hAnsi="Times New Roman" w:cs="Times New Roman"/>
        </w:rPr>
        <w:t>nước ngoài (thông qua các khoản</w:t>
      </w:r>
      <w:r w:rsidRPr="000D31ED">
        <w:rPr>
          <w:rFonts w:ascii="Times New Roman" w:hAnsi="Times New Roman" w:cs="Times New Roman"/>
          <w:color w:val="231F20"/>
          <w:sz w:val="24"/>
          <w:szCs w:val="24"/>
        </w:rPr>
        <w:t xml:space="preserve"> </w:t>
      </w:r>
      <w:r w:rsidRPr="000D31ED">
        <w:rPr>
          <w:rStyle w:val="fontstyle01"/>
          <w:rFonts w:ascii="Times New Roman" w:hAnsi="Times New Roman" w:cs="Times New Roman"/>
        </w:rPr>
        <w:t>vay, tài trợ và viện trợ) tại các nước</w:t>
      </w:r>
      <w:r w:rsidRPr="000D31ED">
        <w:rPr>
          <w:rFonts w:ascii="Times New Roman" w:hAnsi="Times New Roman" w:cs="Times New Roman"/>
          <w:color w:val="231F20"/>
          <w:sz w:val="24"/>
          <w:szCs w:val="24"/>
        </w:rPr>
        <w:t xml:space="preserve"> </w:t>
      </w:r>
      <w:r w:rsidRPr="000D31ED">
        <w:rPr>
          <w:rStyle w:val="fontstyle01"/>
          <w:rFonts w:ascii="Times New Roman" w:hAnsi="Times New Roman" w:cs="Times New Roman"/>
        </w:rPr>
        <w:t>kém phát triển là cần thiết, nó bổ</w:t>
      </w:r>
      <w:r w:rsidRPr="000D31ED">
        <w:rPr>
          <w:rFonts w:ascii="Times New Roman" w:hAnsi="Times New Roman" w:cs="Times New Roman"/>
          <w:color w:val="231F20"/>
          <w:sz w:val="24"/>
          <w:szCs w:val="24"/>
        </w:rPr>
        <w:t xml:space="preserve"> </w:t>
      </w:r>
      <w:r w:rsidRPr="000D31ED">
        <w:rPr>
          <w:rStyle w:val="fontstyle01"/>
          <w:rFonts w:ascii="Times New Roman" w:hAnsi="Times New Roman" w:cs="Times New Roman"/>
        </w:rPr>
        <w:t>sung nguồn vốn thiếu hụt trong</w:t>
      </w:r>
      <w:r w:rsidRPr="000D31ED">
        <w:rPr>
          <w:rFonts w:ascii="Times New Roman" w:hAnsi="Times New Roman" w:cs="Times New Roman"/>
          <w:color w:val="231F20"/>
          <w:sz w:val="24"/>
          <w:szCs w:val="24"/>
        </w:rPr>
        <w:t xml:space="preserve"> </w:t>
      </w:r>
      <w:r w:rsidRPr="000D31ED">
        <w:rPr>
          <w:rStyle w:val="fontstyle01"/>
          <w:rFonts w:ascii="Times New Roman" w:hAnsi="Times New Roman" w:cs="Times New Roman"/>
        </w:rPr>
        <w:t>nước, giúp các nước chuyển đổi nền kinh tế của họ để đạt mức tăng trưởng cao hơn.</w:t>
      </w:r>
      <w:r w:rsidR="00345C1B" w:rsidRPr="000D31ED">
        <w:rPr>
          <w:rStyle w:val="fontstyle01"/>
          <w:rFonts w:ascii="Times New Roman" w:hAnsi="Times New Roman" w:cs="Times New Roman"/>
        </w:rPr>
        <w:t xml:space="preserve"> Chính vì lẽ đó, nợ nước ngoài đã không </w:t>
      </w:r>
      <w:r w:rsidR="003929B6" w:rsidRPr="000D31ED">
        <w:rPr>
          <w:rStyle w:val="fontstyle01"/>
          <w:rFonts w:ascii="Times New Roman" w:hAnsi="Times New Roman" w:cs="Times New Roman"/>
        </w:rPr>
        <w:t>ngừng tăng lên qua</w:t>
      </w:r>
      <w:r w:rsidR="00345C1B" w:rsidRPr="000D31ED">
        <w:rPr>
          <w:rStyle w:val="fontstyle01"/>
          <w:rFonts w:ascii="Times New Roman" w:hAnsi="Times New Roman" w:cs="Times New Roman"/>
        </w:rPr>
        <w:t xml:space="preserve"> thời gian.</w:t>
      </w:r>
      <w:r w:rsidRPr="000D31ED">
        <w:rPr>
          <w:rStyle w:val="fontstyle01"/>
          <w:rFonts w:ascii="Times New Roman" w:hAnsi="Times New Roman" w:cs="Times New Roman"/>
        </w:rPr>
        <w:t xml:space="preserve"> </w:t>
      </w:r>
      <w:r w:rsidR="001C58BD" w:rsidRPr="000D31ED">
        <w:rPr>
          <w:rFonts w:ascii="Times New Roman" w:hAnsi="Times New Roman" w:cs="Times New Roman"/>
          <w:sz w:val="24"/>
          <w:szCs w:val="24"/>
        </w:rPr>
        <w:t>Theo tổng hợp từ Văn phòng phát triển thế giới</w:t>
      </w:r>
      <w:r w:rsidRPr="000D31ED">
        <w:rPr>
          <w:rFonts w:ascii="Times New Roman" w:hAnsi="Times New Roman" w:cs="Times New Roman"/>
          <w:sz w:val="24"/>
          <w:szCs w:val="24"/>
        </w:rPr>
        <w:t xml:space="preserve"> </w:t>
      </w:r>
      <w:r w:rsidR="001C58BD" w:rsidRPr="000D31ED">
        <w:rPr>
          <w:rFonts w:ascii="Times New Roman" w:hAnsi="Times New Roman" w:cs="Times New Roman"/>
          <w:sz w:val="24"/>
          <w:szCs w:val="24"/>
        </w:rPr>
        <w:t xml:space="preserve">của Anh, </w:t>
      </w:r>
      <w:r w:rsidRPr="000D31ED">
        <w:rPr>
          <w:rFonts w:ascii="Times New Roman" w:hAnsi="Times New Roman" w:cs="Times New Roman"/>
          <w:sz w:val="24"/>
          <w:szCs w:val="24"/>
        </w:rPr>
        <w:t>chỉ trong khoảng 20 năm, từ giữa năm 1973 đến 1993, nợ công của các nước đang phát triển trung bình tăng 20% hàng năm, tương đương từ 300 tỷ USD lên 1.500 tỷ USD và đóng góp vào mức tăng trưởng kinh tế ấn tượng ở nhiều quố</w:t>
      </w:r>
      <w:r w:rsidR="001C58BD" w:rsidRPr="000D31ED">
        <w:rPr>
          <w:rFonts w:ascii="Times New Roman" w:hAnsi="Times New Roman" w:cs="Times New Roman"/>
          <w:sz w:val="24"/>
          <w:szCs w:val="24"/>
        </w:rPr>
        <w:t xml:space="preserve">c gia. </w:t>
      </w:r>
      <w:r w:rsidRPr="000D31ED">
        <w:rPr>
          <w:rFonts w:ascii="Times New Roman" w:hAnsi="Times New Roman" w:cs="Times New Roman"/>
          <w:sz w:val="24"/>
          <w:szCs w:val="24"/>
        </w:rPr>
        <w:t xml:space="preserve">Tuy nhiên, trong </w:t>
      </w:r>
      <w:r w:rsidR="00A572DB" w:rsidRPr="000D31ED">
        <w:rPr>
          <w:rFonts w:ascii="Times New Roman" w:hAnsi="Times New Roman" w:cs="Times New Roman"/>
          <w:sz w:val="24"/>
          <w:szCs w:val="24"/>
        </w:rPr>
        <w:t>tổng số nợ trên</w:t>
      </w:r>
      <w:r w:rsidRPr="000D31ED">
        <w:rPr>
          <w:rFonts w:ascii="Times New Roman" w:hAnsi="Times New Roman" w:cs="Times New Roman"/>
          <w:sz w:val="24"/>
          <w:szCs w:val="24"/>
        </w:rPr>
        <w:t xml:space="preserve"> chỉ có 400 tỷ USD là tiền vay thực, phần còn lại là tiền lãi tăng theo thời gian. </w:t>
      </w:r>
      <w:r w:rsidR="001C58BD" w:rsidRPr="000D31ED">
        <w:rPr>
          <w:rFonts w:ascii="Times New Roman" w:hAnsi="Times New Roman" w:cs="Times New Roman"/>
          <w:sz w:val="24"/>
          <w:szCs w:val="24"/>
        </w:rPr>
        <w:t xml:space="preserve">Ngay cả </w:t>
      </w:r>
      <w:r w:rsidR="00AA0408" w:rsidRPr="000D31ED">
        <w:rPr>
          <w:rFonts w:ascii="Times New Roman" w:hAnsi="Times New Roman" w:cs="Times New Roman"/>
          <w:sz w:val="24"/>
          <w:szCs w:val="24"/>
        </w:rPr>
        <w:t>c</w:t>
      </w:r>
      <w:r w:rsidRPr="000D31ED">
        <w:rPr>
          <w:rFonts w:ascii="Times New Roman" w:hAnsi="Times New Roman" w:cs="Times New Roman"/>
          <w:sz w:val="24"/>
          <w:szCs w:val="24"/>
        </w:rPr>
        <w:t>ác nền kinh tế phát triển nhất như Mỹ, Nhật Bản, Pháp, Italy, Nga</w:t>
      </w:r>
      <w:r w:rsidR="00AA0408" w:rsidRPr="000D31ED">
        <w:rPr>
          <w:rFonts w:ascii="Times New Roman" w:hAnsi="Times New Roman" w:cs="Times New Roman"/>
          <w:sz w:val="24"/>
          <w:szCs w:val="24"/>
        </w:rPr>
        <w:t xml:space="preserve"> cũng</w:t>
      </w:r>
      <w:r w:rsidRPr="000D31ED">
        <w:rPr>
          <w:rFonts w:ascii="Times New Roman" w:hAnsi="Times New Roman" w:cs="Times New Roman"/>
          <w:sz w:val="24"/>
          <w:szCs w:val="24"/>
        </w:rPr>
        <w:t xml:space="preserve"> liên tục lâm vào cảnh nợ nần nghiêm trọng với quy mô nợ trên GDP lớn và liên tục tăng</w:t>
      </w:r>
      <w:r w:rsidR="00A572DB" w:rsidRPr="000D31ED">
        <w:rPr>
          <w:rFonts w:ascii="Times New Roman" w:hAnsi="Times New Roman" w:cs="Times New Roman"/>
          <w:sz w:val="24"/>
          <w:szCs w:val="24"/>
        </w:rPr>
        <w:t xml:space="preserve">. Mặc dù vậy, </w:t>
      </w:r>
      <w:r w:rsidRPr="000D31ED">
        <w:rPr>
          <w:rFonts w:ascii="Times New Roman" w:hAnsi="Times New Roman" w:cs="Times New Roman"/>
          <w:sz w:val="24"/>
          <w:szCs w:val="24"/>
        </w:rPr>
        <w:t>cơ cấu nợ của các nước này phần nhiều là các khoản nợ trong nước với khả năng thanh khoản cao hơn</w:t>
      </w:r>
      <w:r w:rsidR="00A572DB" w:rsidRPr="000D31ED">
        <w:rPr>
          <w:rFonts w:ascii="Times New Roman" w:hAnsi="Times New Roman" w:cs="Times New Roman"/>
          <w:sz w:val="24"/>
          <w:szCs w:val="24"/>
        </w:rPr>
        <w:t>.</w:t>
      </w:r>
    </w:p>
    <w:p w:rsidR="00A303E9" w:rsidRPr="000D31ED" w:rsidRDefault="00634B48" w:rsidP="00321CA0">
      <w:pPr>
        <w:spacing w:after="0" w:line="360" w:lineRule="auto"/>
        <w:ind w:firstLine="720"/>
        <w:jc w:val="both"/>
        <w:rPr>
          <w:rFonts w:ascii="Times New Roman" w:hAnsi="Times New Roman" w:cs="Times New Roman"/>
          <w:sz w:val="24"/>
          <w:szCs w:val="24"/>
        </w:rPr>
      </w:pPr>
      <w:r w:rsidRPr="000D31ED">
        <w:rPr>
          <w:rFonts w:ascii="Times New Roman" w:hAnsi="Times New Roman" w:cs="Times New Roman"/>
          <w:sz w:val="24"/>
          <w:szCs w:val="24"/>
        </w:rPr>
        <w:t xml:space="preserve">Ở Việt Nam, vay nợ nước ngoài của Chính phủ </w:t>
      </w:r>
      <w:r w:rsidR="00AA0408" w:rsidRPr="000D31ED">
        <w:rPr>
          <w:rFonts w:ascii="Times New Roman" w:hAnsi="Times New Roman" w:cs="Times New Roman"/>
          <w:sz w:val="24"/>
          <w:szCs w:val="24"/>
        </w:rPr>
        <w:t>cũng</w:t>
      </w:r>
      <w:r w:rsidR="006245AA" w:rsidRPr="000D31ED">
        <w:rPr>
          <w:rFonts w:ascii="Times New Roman" w:hAnsi="Times New Roman" w:cs="Times New Roman"/>
          <w:sz w:val="24"/>
          <w:szCs w:val="24"/>
        </w:rPr>
        <w:t xml:space="preserve"> có </w:t>
      </w:r>
      <w:r w:rsidRPr="000D31ED">
        <w:rPr>
          <w:rFonts w:ascii="Times New Roman" w:hAnsi="Times New Roman" w:cs="Times New Roman"/>
          <w:sz w:val="24"/>
          <w:szCs w:val="24"/>
        </w:rPr>
        <w:t xml:space="preserve">nhiều vai trò tích cực, tạo ra những tiền đề căn bản đáp ứng cho nhu cầu phát triển, công nghiệp hóa hiện đại hóa đất nước, đặc biệt phục vụ cho nhu cầu xây dựng cơ sở hạ tầng, đầu tư xây dựng các công trình trọng điểm quốc gia, phát triển kinh tế vùng, xóa đói giảm nghèo và các mục tiêu an sinh xã hội khác. </w:t>
      </w:r>
      <w:r w:rsidR="00AA0408" w:rsidRPr="000D31ED">
        <w:rPr>
          <w:rFonts w:ascii="Times New Roman" w:hAnsi="Times New Roman" w:cs="Times New Roman"/>
          <w:sz w:val="24"/>
          <w:szCs w:val="24"/>
        </w:rPr>
        <w:t>C</w:t>
      </w:r>
      <w:r w:rsidRPr="000D31ED">
        <w:rPr>
          <w:rFonts w:ascii="Times New Roman" w:hAnsi="Times New Roman" w:cs="Times New Roman"/>
          <w:sz w:val="24"/>
          <w:szCs w:val="24"/>
        </w:rPr>
        <w:t xml:space="preserve">ác </w:t>
      </w:r>
      <w:r w:rsidR="00AA0408" w:rsidRPr="000D31ED">
        <w:rPr>
          <w:rFonts w:ascii="Times New Roman" w:hAnsi="Times New Roman" w:cs="Times New Roman"/>
          <w:sz w:val="24"/>
          <w:szCs w:val="24"/>
        </w:rPr>
        <w:t xml:space="preserve">nguồn vốn thông qua vay </w:t>
      </w:r>
      <w:r w:rsidRPr="000D31ED">
        <w:rPr>
          <w:rFonts w:ascii="Times New Roman" w:hAnsi="Times New Roman" w:cs="Times New Roman"/>
          <w:sz w:val="24"/>
          <w:szCs w:val="24"/>
        </w:rPr>
        <w:t>nợ là cầu nối và chất xúc tác quan trọng trong thời kỳ đầu hội nhập kinh tế quốc tế, đóng vai trò đòn bẩy, kích thích thu hút các nguồn vốn đầu tư nước ngoài cho</w:t>
      </w:r>
      <w:r w:rsidR="004E6E1D" w:rsidRPr="000D31ED">
        <w:rPr>
          <w:rFonts w:ascii="Times New Roman" w:hAnsi="Times New Roman" w:cs="Times New Roman"/>
          <w:sz w:val="24"/>
          <w:szCs w:val="24"/>
        </w:rPr>
        <w:t xml:space="preserve"> phát triển</w:t>
      </w:r>
      <w:r w:rsidRPr="000D31ED">
        <w:rPr>
          <w:rFonts w:ascii="Times New Roman" w:hAnsi="Times New Roman" w:cs="Times New Roman"/>
          <w:sz w:val="24"/>
          <w:szCs w:val="24"/>
        </w:rPr>
        <w:t xml:space="preserve"> kinh tế trong nước. </w:t>
      </w:r>
    </w:p>
    <w:p w:rsidR="00127CD1" w:rsidRPr="000D31ED" w:rsidRDefault="00634B48" w:rsidP="00A303E9">
      <w:pPr>
        <w:spacing w:after="0" w:line="360" w:lineRule="auto"/>
        <w:ind w:firstLine="720"/>
        <w:jc w:val="both"/>
        <w:rPr>
          <w:rFonts w:ascii="Times New Roman" w:hAnsi="Times New Roman" w:cs="Times New Roman"/>
          <w:sz w:val="24"/>
          <w:szCs w:val="24"/>
        </w:rPr>
      </w:pPr>
      <w:r w:rsidRPr="000D31ED">
        <w:rPr>
          <w:rFonts w:ascii="Times New Roman" w:hAnsi="Times New Roman" w:cs="Times New Roman"/>
          <w:sz w:val="24"/>
          <w:szCs w:val="24"/>
        </w:rPr>
        <w:t xml:space="preserve">Bên cạnh những lợi ích, </w:t>
      </w:r>
      <w:r w:rsidR="004E6E1D" w:rsidRPr="000D31ED">
        <w:rPr>
          <w:rFonts w:ascii="Times New Roman" w:hAnsi="Times New Roman" w:cs="Times New Roman"/>
          <w:sz w:val="24"/>
          <w:szCs w:val="24"/>
        </w:rPr>
        <w:t xml:space="preserve">cả </w:t>
      </w:r>
      <w:r w:rsidRPr="000D31ED">
        <w:rPr>
          <w:rFonts w:ascii="Times New Roman" w:hAnsi="Times New Roman" w:cs="Times New Roman"/>
          <w:sz w:val="24"/>
          <w:szCs w:val="24"/>
        </w:rPr>
        <w:t xml:space="preserve">nợ công nói chung và nợ nước ngoài của Chính phủ nói riêng </w:t>
      </w:r>
      <w:r w:rsidR="00CA2ACC" w:rsidRPr="000D31ED">
        <w:rPr>
          <w:rFonts w:ascii="Times New Roman" w:hAnsi="Times New Roman" w:cs="Times New Roman"/>
          <w:sz w:val="24"/>
          <w:szCs w:val="24"/>
        </w:rPr>
        <w:t>nếu không được sử dụng khôn ngoan sẽ</w:t>
      </w:r>
      <w:r w:rsidRPr="000D31ED">
        <w:rPr>
          <w:rFonts w:ascii="Times New Roman" w:hAnsi="Times New Roman" w:cs="Times New Roman"/>
          <w:sz w:val="24"/>
          <w:szCs w:val="24"/>
        </w:rPr>
        <w:t xml:space="preserve"> đem lại gánh nặng tài chính cho cán cân ngân sách mỗi quốc gia</w:t>
      </w:r>
      <w:r w:rsidR="000803B0" w:rsidRPr="000D31ED">
        <w:rPr>
          <w:rFonts w:ascii="Times New Roman" w:hAnsi="Times New Roman" w:cs="Times New Roman"/>
          <w:sz w:val="24"/>
          <w:szCs w:val="24"/>
        </w:rPr>
        <w:t xml:space="preserve">, cản trở </w:t>
      </w:r>
      <w:r w:rsidR="00CA2ACC" w:rsidRPr="000D31ED">
        <w:rPr>
          <w:rFonts w:ascii="Times New Roman" w:hAnsi="Times New Roman" w:cs="Times New Roman"/>
          <w:sz w:val="24"/>
          <w:szCs w:val="24"/>
        </w:rPr>
        <w:t>tăng trưởng</w:t>
      </w:r>
      <w:r w:rsidR="004E6E1D" w:rsidRPr="000D31ED">
        <w:rPr>
          <w:rFonts w:ascii="Times New Roman" w:hAnsi="Times New Roman" w:cs="Times New Roman"/>
          <w:sz w:val="24"/>
          <w:szCs w:val="24"/>
        </w:rPr>
        <w:t xml:space="preserve"> kinh tế</w:t>
      </w:r>
      <w:r w:rsidR="00CA2ACC" w:rsidRPr="000D31ED">
        <w:rPr>
          <w:rFonts w:ascii="Times New Roman" w:hAnsi="Times New Roman" w:cs="Times New Roman"/>
          <w:sz w:val="24"/>
          <w:szCs w:val="24"/>
        </w:rPr>
        <w:t xml:space="preserve"> và</w:t>
      </w:r>
      <w:r w:rsidR="004E6E1D" w:rsidRPr="000D31ED">
        <w:rPr>
          <w:rFonts w:ascii="Times New Roman" w:hAnsi="Times New Roman" w:cs="Times New Roman"/>
          <w:sz w:val="24"/>
          <w:szCs w:val="24"/>
        </w:rPr>
        <w:t xml:space="preserve"> tiến trình</w:t>
      </w:r>
      <w:r w:rsidR="00CA2ACC" w:rsidRPr="000D31ED">
        <w:rPr>
          <w:rFonts w:ascii="Times New Roman" w:hAnsi="Times New Roman" w:cs="Times New Roman"/>
          <w:sz w:val="24"/>
          <w:szCs w:val="24"/>
        </w:rPr>
        <w:t xml:space="preserve"> giảm nghèo bền vữ</w:t>
      </w:r>
      <w:r w:rsidR="00A572DB" w:rsidRPr="000D31ED">
        <w:rPr>
          <w:rFonts w:ascii="Times New Roman" w:hAnsi="Times New Roman" w:cs="Times New Roman"/>
          <w:sz w:val="24"/>
          <w:szCs w:val="24"/>
        </w:rPr>
        <w:t>ng</w:t>
      </w:r>
      <w:r w:rsidR="00CA2ACC" w:rsidRPr="000D31ED">
        <w:rPr>
          <w:rFonts w:ascii="Times New Roman" w:hAnsi="Times New Roman" w:cs="Times New Roman"/>
          <w:sz w:val="24"/>
          <w:szCs w:val="24"/>
        </w:rPr>
        <w:t xml:space="preserve">. </w:t>
      </w:r>
      <w:r w:rsidR="00A303E9" w:rsidRPr="000D31ED">
        <w:rPr>
          <w:rFonts w:ascii="Times New Roman" w:hAnsi="Times New Roman" w:cs="Times New Roman"/>
          <w:sz w:val="24"/>
          <w:szCs w:val="24"/>
        </w:rPr>
        <w:t>T</w:t>
      </w:r>
      <w:r w:rsidRPr="000D31ED">
        <w:rPr>
          <w:rFonts w:ascii="Times New Roman" w:hAnsi="Times New Roman" w:cs="Times New Roman"/>
          <w:sz w:val="24"/>
          <w:szCs w:val="24"/>
        </w:rPr>
        <w:t xml:space="preserve">heo tờ trình của Chính phủ, vấn đề quản lý nợ công đã bộc lộ một số bất cập như nợ công tăng nhanh, áp lực trả nợ trong ngắn hạn lớn, tiềm ẩn nguy cơ mất an toàn nhưng chưa được kiểm soát chặt chẽ. Riêng quy mô dư nợ nước ngoài của Chính phủ đến cuối năm 2015 so với cuối năm 2001 đã tăng 6,5 lần, tập trung vào ba nhà tài trợ chính: Ngân hàng Thế giới tăng 11,5 lần, Ngân hàng Phát triển châu Á tăng 20,3 lần, Nhật Bản tăng 6,8 lần. Do đó, các chính sách quản lý nợ nước ngoài trở lên vô cùng quan trọng đối với </w:t>
      </w:r>
      <w:r w:rsidR="004E6E1D" w:rsidRPr="000D31ED">
        <w:rPr>
          <w:rFonts w:ascii="Times New Roman" w:hAnsi="Times New Roman" w:cs="Times New Roman"/>
          <w:sz w:val="24"/>
          <w:szCs w:val="24"/>
        </w:rPr>
        <w:t>Việt Nam</w:t>
      </w:r>
      <w:r w:rsidRPr="000D31ED">
        <w:rPr>
          <w:rFonts w:ascii="Times New Roman" w:hAnsi="Times New Roman" w:cs="Times New Roman"/>
          <w:sz w:val="24"/>
          <w:szCs w:val="24"/>
        </w:rPr>
        <w:t xml:space="preserve">, nhất là trong bối cảnh hiện nay, khi mà </w:t>
      </w:r>
      <w:r w:rsidR="004E6E1D" w:rsidRPr="000D31ED">
        <w:rPr>
          <w:rFonts w:ascii="Times New Roman" w:hAnsi="Times New Roman" w:cs="Times New Roman"/>
          <w:sz w:val="24"/>
          <w:szCs w:val="24"/>
        </w:rPr>
        <w:t>nền kinh tế đang</w:t>
      </w:r>
      <w:r w:rsidRPr="000D31ED">
        <w:rPr>
          <w:rFonts w:ascii="Times New Roman" w:hAnsi="Times New Roman" w:cs="Times New Roman"/>
          <w:sz w:val="24"/>
          <w:szCs w:val="24"/>
        </w:rPr>
        <w:t xml:space="preserve"> hội nhập sâu và rộng </w:t>
      </w:r>
      <w:r w:rsidR="004E6E1D" w:rsidRPr="000D31ED">
        <w:rPr>
          <w:rFonts w:ascii="Times New Roman" w:hAnsi="Times New Roman" w:cs="Times New Roman"/>
          <w:sz w:val="24"/>
          <w:szCs w:val="24"/>
        </w:rPr>
        <w:t>hơn</w:t>
      </w:r>
      <w:r w:rsidRPr="000D31ED">
        <w:rPr>
          <w:rFonts w:ascii="Times New Roman" w:hAnsi="Times New Roman" w:cs="Times New Roman"/>
          <w:sz w:val="24"/>
          <w:szCs w:val="24"/>
        </w:rPr>
        <w:t xml:space="preserve"> dẫn đến sự phụ thuộc giữa các quốc gia là rất lớ</w:t>
      </w:r>
      <w:r w:rsidR="004E6E1D" w:rsidRPr="000D31ED">
        <w:rPr>
          <w:rFonts w:ascii="Times New Roman" w:hAnsi="Times New Roman" w:cs="Times New Roman"/>
          <w:sz w:val="24"/>
          <w:szCs w:val="24"/>
        </w:rPr>
        <w:t>n</w:t>
      </w:r>
      <w:r w:rsidR="00A572DB" w:rsidRPr="000D31ED">
        <w:rPr>
          <w:rFonts w:ascii="Times New Roman" w:hAnsi="Times New Roman" w:cs="Times New Roman"/>
          <w:sz w:val="24"/>
          <w:szCs w:val="24"/>
        </w:rPr>
        <w:t xml:space="preserve">. Vì </w:t>
      </w:r>
      <w:r w:rsidR="004E6E1D" w:rsidRPr="000D31ED">
        <w:rPr>
          <w:rFonts w:ascii="Times New Roman" w:hAnsi="Times New Roman" w:cs="Times New Roman"/>
          <w:sz w:val="24"/>
          <w:szCs w:val="24"/>
        </w:rPr>
        <w:t>vậy</w:t>
      </w:r>
      <w:r w:rsidR="00CF18F5" w:rsidRPr="000D31ED">
        <w:rPr>
          <w:rFonts w:ascii="Times New Roman" w:hAnsi="Times New Roman" w:cs="Times New Roman"/>
          <w:sz w:val="24"/>
          <w:szCs w:val="24"/>
        </w:rPr>
        <w:t>,</w:t>
      </w:r>
      <w:r w:rsidR="004E6E1D" w:rsidRPr="000D31ED">
        <w:rPr>
          <w:rFonts w:ascii="Times New Roman" w:hAnsi="Times New Roman" w:cs="Times New Roman"/>
          <w:sz w:val="24"/>
          <w:szCs w:val="24"/>
        </w:rPr>
        <w:t xml:space="preserve"> nếu như</w:t>
      </w:r>
      <w:r w:rsidRPr="000D31ED">
        <w:rPr>
          <w:rFonts w:ascii="Times New Roman" w:hAnsi="Times New Roman" w:cs="Times New Roman"/>
          <w:sz w:val="24"/>
          <w:szCs w:val="24"/>
        </w:rPr>
        <w:t xml:space="preserve"> một quốc gia không thể kiểm soát vấn đề nợ công có thể tạo ra ảnh hưởng “domino” đến </w:t>
      </w:r>
      <w:r w:rsidR="004E6E1D" w:rsidRPr="000D31ED">
        <w:rPr>
          <w:rFonts w:ascii="Times New Roman" w:hAnsi="Times New Roman" w:cs="Times New Roman"/>
          <w:sz w:val="24"/>
          <w:szCs w:val="24"/>
        </w:rPr>
        <w:t>nhiều</w:t>
      </w:r>
      <w:r w:rsidRPr="000D31ED">
        <w:rPr>
          <w:rFonts w:ascii="Times New Roman" w:hAnsi="Times New Roman" w:cs="Times New Roman"/>
          <w:sz w:val="24"/>
          <w:szCs w:val="24"/>
        </w:rPr>
        <w:t xml:space="preserve"> quốc gia khác</w:t>
      </w:r>
      <w:r w:rsidR="00A572DB" w:rsidRPr="000D31ED">
        <w:rPr>
          <w:rFonts w:ascii="Times New Roman" w:hAnsi="Times New Roman" w:cs="Times New Roman"/>
          <w:sz w:val="24"/>
          <w:szCs w:val="24"/>
        </w:rPr>
        <w:t xml:space="preserve"> có </w:t>
      </w:r>
      <w:r w:rsidR="004E6E1D" w:rsidRPr="000D31ED">
        <w:rPr>
          <w:rFonts w:ascii="Times New Roman" w:hAnsi="Times New Roman" w:cs="Times New Roman"/>
          <w:sz w:val="24"/>
          <w:szCs w:val="24"/>
        </w:rPr>
        <w:t>liên quan</w:t>
      </w:r>
      <w:r w:rsidRPr="000D31ED">
        <w:rPr>
          <w:rFonts w:ascii="Times New Roman" w:hAnsi="Times New Roman" w:cs="Times New Roman"/>
          <w:sz w:val="24"/>
          <w:szCs w:val="24"/>
        </w:rPr>
        <w:t xml:space="preserve">. </w:t>
      </w:r>
    </w:p>
    <w:p w:rsidR="00E3132B" w:rsidRPr="000D31ED" w:rsidRDefault="00127CD1" w:rsidP="00321CA0">
      <w:pPr>
        <w:spacing w:after="0" w:line="360" w:lineRule="auto"/>
        <w:ind w:firstLine="720"/>
        <w:jc w:val="both"/>
        <w:rPr>
          <w:rFonts w:ascii="Times New Roman" w:hAnsi="Times New Roman" w:cs="Times New Roman"/>
          <w:sz w:val="24"/>
          <w:szCs w:val="24"/>
        </w:rPr>
      </w:pPr>
      <w:r w:rsidRPr="000D31ED">
        <w:rPr>
          <w:rFonts w:ascii="Times New Roman" w:hAnsi="Times New Roman" w:cs="Times New Roman"/>
          <w:sz w:val="24"/>
          <w:szCs w:val="24"/>
        </w:rPr>
        <w:lastRenderedPageBreak/>
        <w:t xml:space="preserve">Vì lý do đó, tìm hiểu và phân tích các yếu tố ảnh hưởng tới nợ nước ngoài của Chính phủ là vấn đề đã và đang được nhiều nhà hoạch định chính sách và nghiên cứu kinh tế quan tâm, thể hiện qua hàng loạt các nghiên cứu với đối tượng và phương pháp vô cùng phong phú. </w:t>
      </w:r>
      <w:r w:rsidR="00634B48" w:rsidRPr="000D31ED">
        <w:rPr>
          <w:rFonts w:ascii="Times New Roman" w:hAnsi="Times New Roman" w:cs="Times New Roman"/>
          <w:sz w:val="24"/>
          <w:szCs w:val="24"/>
        </w:rPr>
        <w:t xml:space="preserve">Tuy nhiên, các kết luận là không thống nhất và còn tồn tại rất nhiều tranh cãi, </w:t>
      </w:r>
      <w:r w:rsidR="00E3132B" w:rsidRPr="000D31ED">
        <w:rPr>
          <w:rFonts w:ascii="Times New Roman" w:hAnsi="Times New Roman" w:cs="Times New Roman"/>
          <w:sz w:val="24"/>
          <w:szCs w:val="24"/>
        </w:rPr>
        <w:t>kể cả khi xem xét các nghiên cứu lý thuyết và bằng chứng thực nghiệm.</w:t>
      </w:r>
    </w:p>
    <w:p w:rsidR="00E3132B" w:rsidRPr="000D31ED" w:rsidRDefault="0001229B" w:rsidP="00321C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3132B" w:rsidRPr="000D31ED">
        <w:rPr>
          <w:rFonts w:ascii="Times New Roman" w:hAnsi="Times New Roman" w:cs="Times New Roman"/>
          <w:sz w:val="24"/>
          <w:szCs w:val="24"/>
        </w:rPr>
        <w:t xml:space="preserve">rong </w:t>
      </w:r>
      <w:r w:rsidR="004C3A28">
        <w:rPr>
          <w:rFonts w:ascii="Times New Roman" w:hAnsi="Times New Roman" w:cs="Times New Roman"/>
          <w:sz w:val="24"/>
          <w:szCs w:val="24"/>
        </w:rPr>
        <w:t xml:space="preserve">các nghiên cứu về </w:t>
      </w:r>
      <w:r w:rsidR="00E3132B" w:rsidRPr="000D31ED">
        <w:rPr>
          <w:rFonts w:ascii="Times New Roman" w:hAnsi="Times New Roman" w:cs="Times New Roman"/>
          <w:sz w:val="24"/>
          <w:szCs w:val="24"/>
        </w:rPr>
        <w:t xml:space="preserve">nhân tố ảnh hưởng tới nợ nước ngoài, </w:t>
      </w:r>
      <w:r w:rsidR="004C3A28">
        <w:rPr>
          <w:rFonts w:ascii="Times New Roman" w:hAnsi="Times New Roman" w:cs="Times New Roman"/>
          <w:sz w:val="24"/>
          <w:szCs w:val="24"/>
        </w:rPr>
        <w:t>những sự kiện có tính toàn cầu</w:t>
      </w:r>
      <w:r w:rsidR="00E3132B" w:rsidRPr="000D31ED">
        <w:rPr>
          <w:rFonts w:ascii="Times New Roman" w:hAnsi="Times New Roman" w:cs="Times New Roman"/>
          <w:sz w:val="24"/>
          <w:szCs w:val="24"/>
        </w:rPr>
        <w:t xml:space="preserve"> nằm ngoài sự kiểm soát của các quốc gia được coi là nhân tố chính gây lên tích lũy nợ (như sốc giá dầu, lãi suất cao, suy thoái ở các nước công nghiệp và giá cả hàng hóa trên thế giới thấp những năm 1970 và 1980) (Iyoha, 2000</w:t>
      </w:r>
      <w:r w:rsidR="00BB186E">
        <w:rPr>
          <w:rFonts w:ascii="Times New Roman" w:hAnsi="Times New Roman" w:cs="Times New Roman"/>
          <w:sz w:val="24"/>
          <w:szCs w:val="24"/>
        </w:rPr>
        <w:t>,</w:t>
      </w:r>
      <w:r w:rsidR="00E3132B" w:rsidRPr="000D31ED">
        <w:rPr>
          <w:rFonts w:ascii="Times New Roman" w:hAnsi="Times New Roman" w:cs="Times New Roman"/>
          <w:sz w:val="24"/>
          <w:szCs w:val="24"/>
        </w:rPr>
        <w:t xml:space="preserve"> và </w:t>
      </w:r>
      <w:r w:rsidR="00E3132B" w:rsidRPr="000D31ED">
        <w:rPr>
          <w:rStyle w:val="fontstyle01"/>
          <w:rFonts w:ascii="Times New Roman" w:hAnsi="Times New Roman" w:cs="Times New Roman"/>
        </w:rPr>
        <w:t>Easterly</w:t>
      </w:r>
      <w:r w:rsidR="00E3132B" w:rsidRPr="000D31ED">
        <w:rPr>
          <w:rFonts w:ascii="Times New Roman" w:hAnsi="Times New Roman" w:cs="Times New Roman"/>
          <w:sz w:val="24"/>
          <w:szCs w:val="24"/>
        </w:rPr>
        <w:t>, 2002).</w:t>
      </w:r>
      <w:r w:rsidR="00CF18F5" w:rsidRPr="000D31ED">
        <w:rPr>
          <w:rFonts w:ascii="Times New Roman" w:hAnsi="Times New Roman" w:cs="Times New Roman"/>
          <w:sz w:val="24"/>
          <w:szCs w:val="24"/>
        </w:rPr>
        <w:t xml:space="preserve"> </w:t>
      </w:r>
      <w:r w:rsidR="00E3132B" w:rsidRPr="000D31ED">
        <w:rPr>
          <w:rFonts w:ascii="Times New Roman" w:hAnsi="Times New Roman" w:cs="Times New Roman"/>
          <w:sz w:val="24"/>
          <w:szCs w:val="24"/>
        </w:rPr>
        <w:t>Tuy nhiên, hầu hết các quốc gia đều cùng đối mặt với các bất lợi tương tự,</w:t>
      </w:r>
      <w:r w:rsidR="00CF18F5" w:rsidRPr="000D31ED">
        <w:rPr>
          <w:rFonts w:ascii="Times New Roman" w:hAnsi="Times New Roman" w:cs="Times New Roman"/>
          <w:sz w:val="24"/>
          <w:szCs w:val="24"/>
        </w:rPr>
        <w:t xml:space="preserve"> vậy đâu là nguyên nhân chính tạo nên sự khác biệt? Lúc này, các nhà nghiên</w:t>
      </w:r>
      <w:r w:rsidR="00E3132B" w:rsidRPr="000D31ED">
        <w:rPr>
          <w:rFonts w:ascii="Times New Roman" w:hAnsi="Times New Roman" w:cs="Times New Roman"/>
          <w:sz w:val="24"/>
          <w:szCs w:val="24"/>
        </w:rPr>
        <w:t xml:space="preserve"> đặt ra yêu cầu </w:t>
      </w:r>
      <w:r w:rsidR="002E2AF7" w:rsidRPr="000D31ED">
        <w:rPr>
          <w:rFonts w:ascii="Times New Roman" w:hAnsi="Times New Roman" w:cs="Times New Roman"/>
          <w:sz w:val="24"/>
          <w:szCs w:val="24"/>
        </w:rPr>
        <w:t xml:space="preserve">cần thiết phải </w:t>
      </w:r>
      <w:r w:rsidR="00E3132B" w:rsidRPr="000D31ED">
        <w:rPr>
          <w:rFonts w:ascii="Times New Roman" w:hAnsi="Times New Roman" w:cs="Times New Roman"/>
          <w:sz w:val="24"/>
          <w:szCs w:val="24"/>
        </w:rPr>
        <w:t>nghiên cứu những yếu tố nội tại</w:t>
      </w:r>
      <w:r w:rsidR="002E2AF7" w:rsidRPr="000D31ED">
        <w:rPr>
          <w:rFonts w:ascii="Times New Roman" w:hAnsi="Times New Roman" w:cs="Times New Roman"/>
          <w:sz w:val="24"/>
          <w:szCs w:val="24"/>
        </w:rPr>
        <w:t xml:space="preserve"> phát sinh bên</w:t>
      </w:r>
      <w:r w:rsidR="00E3132B" w:rsidRPr="000D31ED">
        <w:rPr>
          <w:rFonts w:ascii="Times New Roman" w:hAnsi="Times New Roman" w:cs="Times New Roman"/>
          <w:sz w:val="24"/>
          <w:szCs w:val="24"/>
        </w:rPr>
        <w:t xml:space="preserve"> </w:t>
      </w:r>
      <w:r w:rsidR="002E2AF7" w:rsidRPr="000D31ED">
        <w:rPr>
          <w:rFonts w:ascii="Times New Roman" w:hAnsi="Times New Roman" w:cs="Times New Roman"/>
          <w:sz w:val="24"/>
          <w:szCs w:val="24"/>
        </w:rPr>
        <w:t>trong nền kinh tế (theo từng</w:t>
      </w:r>
      <w:r w:rsidR="00E3132B" w:rsidRPr="000D31ED">
        <w:rPr>
          <w:rFonts w:ascii="Times New Roman" w:hAnsi="Times New Roman" w:cs="Times New Roman"/>
          <w:sz w:val="24"/>
          <w:szCs w:val="24"/>
        </w:rPr>
        <w:t xml:space="preserve"> quốc gia và nhóm quố</w:t>
      </w:r>
      <w:r w:rsidR="00CF18F5" w:rsidRPr="000D31ED">
        <w:rPr>
          <w:rFonts w:ascii="Times New Roman" w:hAnsi="Times New Roman" w:cs="Times New Roman"/>
          <w:sz w:val="24"/>
          <w:szCs w:val="24"/>
        </w:rPr>
        <w:t>c gia khác nhau),</w:t>
      </w:r>
      <w:r w:rsidR="00E3132B" w:rsidRPr="000D31ED">
        <w:rPr>
          <w:rFonts w:ascii="Times New Roman" w:hAnsi="Times New Roman" w:cs="Times New Roman"/>
          <w:sz w:val="24"/>
          <w:szCs w:val="24"/>
        </w:rPr>
        <w:t xml:space="preserve"> trong đó các chính sách vĩ mô luôn được nghiên cứu cẩn trọng, như sự sai lệch trong ban hành và thực thi các chính sách tài khóa – tiền tệ, tỷ giá hối đoái, tiết kiệm và lãi suất (Osei, 1995). </w:t>
      </w:r>
      <w:r w:rsidR="002E2AF7" w:rsidRPr="000D31ED">
        <w:rPr>
          <w:rFonts w:ascii="Times New Roman" w:hAnsi="Times New Roman" w:cs="Times New Roman"/>
          <w:sz w:val="24"/>
          <w:szCs w:val="24"/>
        </w:rPr>
        <w:t>Điển hình có thể kể tới như m</w:t>
      </w:r>
      <w:r w:rsidR="00E3132B" w:rsidRPr="000D31ED">
        <w:rPr>
          <w:rFonts w:ascii="Times New Roman" w:hAnsi="Times New Roman" w:cs="Times New Roman"/>
          <w:sz w:val="24"/>
          <w:szCs w:val="24"/>
        </w:rPr>
        <w:t>ô hình “hai lỗ hổng” của Chenery và Strout (1966)</w:t>
      </w:r>
      <w:r w:rsidR="002E2AF7" w:rsidRPr="000D31ED">
        <w:rPr>
          <w:rFonts w:ascii="Times New Roman" w:hAnsi="Times New Roman" w:cs="Times New Roman"/>
          <w:sz w:val="24"/>
          <w:szCs w:val="24"/>
        </w:rPr>
        <w:t>, các tác giả</w:t>
      </w:r>
      <w:r w:rsidR="00E3132B" w:rsidRPr="000D31ED">
        <w:rPr>
          <w:rFonts w:ascii="Times New Roman" w:hAnsi="Times New Roman" w:cs="Times New Roman"/>
          <w:sz w:val="24"/>
          <w:szCs w:val="24"/>
        </w:rPr>
        <w:t xml:space="preserve"> đã </w:t>
      </w:r>
      <w:r w:rsidR="002E2AF7" w:rsidRPr="000D31ED">
        <w:rPr>
          <w:rFonts w:ascii="Times New Roman" w:hAnsi="Times New Roman" w:cs="Times New Roman"/>
          <w:sz w:val="24"/>
          <w:szCs w:val="24"/>
        </w:rPr>
        <w:t>chỉ ra mối liên hệ giữ</w:t>
      </w:r>
      <w:r w:rsidR="005B3718" w:rsidRPr="000D31ED">
        <w:rPr>
          <w:rFonts w:ascii="Times New Roman" w:hAnsi="Times New Roman" w:cs="Times New Roman"/>
          <w:sz w:val="24"/>
          <w:szCs w:val="24"/>
        </w:rPr>
        <w:t>a</w:t>
      </w:r>
      <w:r w:rsidR="002E2AF7" w:rsidRPr="000D31ED">
        <w:rPr>
          <w:rFonts w:ascii="Times New Roman" w:hAnsi="Times New Roman" w:cs="Times New Roman"/>
          <w:sz w:val="24"/>
          <w:szCs w:val="24"/>
        </w:rPr>
        <w:t xml:space="preserve"> tiết kiệm và ngoại hối trong mối liên quan tới tích lũy nợ nước ngoài</w:t>
      </w:r>
      <w:r w:rsidR="00E3132B" w:rsidRPr="000D31ED">
        <w:rPr>
          <w:rFonts w:ascii="Times New Roman" w:hAnsi="Times New Roman" w:cs="Times New Roman"/>
          <w:sz w:val="24"/>
          <w:szCs w:val="24"/>
        </w:rPr>
        <w:t xml:space="preserve">. </w:t>
      </w:r>
      <w:r w:rsidR="00A303E9" w:rsidRPr="000D31ED">
        <w:rPr>
          <w:rFonts w:ascii="Times New Roman" w:hAnsi="Times New Roman" w:cs="Times New Roman"/>
          <w:sz w:val="24"/>
          <w:szCs w:val="24"/>
        </w:rPr>
        <w:t>S</w:t>
      </w:r>
      <w:r w:rsidR="00E3132B" w:rsidRPr="000D31ED">
        <w:rPr>
          <w:rFonts w:ascii="Times New Roman" w:hAnsi="Times New Roman" w:cs="Times New Roman"/>
          <w:sz w:val="24"/>
          <w:szCs w:val="24"/>
        </w:rPr>
        <w:t xml:space="preserve">au đó, </w:t>
      </w:r>
      <w:r w:rsidR="002E2AF7" w:rsidRPr="000D31ED">
        <w:rPr>
          <w:rFonts w:ascii="Times New Roman" w:hAnsi="Times New Roman" w:cs="Times New Roman"/>
          <w:sz w:val="24"/>
          <w:szCs w:val="24"/>
        </w:rPr>
        <w:t xml:space="preserve">mô hình này đã được mở rộng bởi </w:t>
      </w:r>
      <w:r w:rsidR="00E3132B" w:rsidRPr="000D31ED">
        <w:rPr>
          <w:rFonts w:ascii="Times New Roman" w:hAnsi="Times New Roman" w:cs="Times New Roman"/>
          <w:sz w:val="24"/>
          <w:szCs w:val="24"/>
        </w:rPr>
        <w:t>Bacha (1990)</w:t>
      </w:r>
      <w:r w:rsidR="002E2AF7" w:rsidRPr="000D31ED">
        <w:rPr>
          <w:rFonts w:ascii="Times New Roman" w:hAnsi="Times New Roman" w:cs="Times New Roman"/>
          <w:sz w:val="24"/>
          <w:szCs w:val="24"/>
        </w:rPr>
        <w:t>,</w:t>
      </w:r>
      <w:r w:rsidR="00E3132B" w:rsidRPr="000D31ED">
        <w:rPr>
          <w:rFonts w:ascii="Times New Roman" w:hAnsi="Times New Roman" w:cs="Times New Roman"/>
          <w:sz w:val="24"/>
          <w:szCs w:val="24"/>
        </w:rPr>
        <w:t xml:space="preserve"> </w:t>
      </w:r>
      <w:r w:rsidR="00CF18F5" w:rsidRPr="000D31ED">
        <w:rPr>
          <w:rFonts w:ascii="Times New Roman" w:hAnsi="Times New Roman" w:cs="Times New Roman"/>
          <w:sz w:val="24"/>
          <w:szCs w:val="24"/>
        </w:rPr>
        <w:t>ông</w:t>
      </w:r>
      <w:r w:rsidR="00E3132B" w:rsidRPr="000D31ED">
        <w:rPr>
          <w:rFonts w:ascii="Times New Roman" w:hAnsi="Times New Roman" w:cs="Times New Roman"/>
          <w:sz w:val="24"/>
          <w:szCs w:val="24"/>
        </w:rPr>
        <w:t xml:space="preserve"> cho rằng</w:t>
      </w:r>
      <w:r w:rsidR="002E2AF7" w:rsidRPr="000D31ED">
        <w:rPr>
          <w:rFonts w:ascii="Times New Roman" w:hAnsi="Times New Roman" w:cs="Times New Roman"/>
          <w:sz w:val="24"/>
          <w:szCs w:val="24"/>
        </w:rPr>
        <w:t xml:space="preserve"> ngoài tiết kiệm và ngoại hố</w:t>
      </w:r>
      <w:r w:rsidR="005B3718" w:rsidRPr="000D31ED">
        <w:rPr>
          <w:rFonts w:ascii="Times New Roman" w:hAnsi="Times New Roman" w:cs="Times New Roman"/>
          <w:sz w:val="24"/>
          <w:szCs w:val="24"/>
        </w:rPr>
        <w:t>i</w:t>
      </w:r>
      <w:r w:rsidR="00E3132B" w:rsidRPr="000D31ED">
        <w:rPr>
          <w:rFonts w:ascii="Times New Roman" w:hAnsi="Times New Roman" w:cs="Times New Roman"/>
          <w:sz w:val="24"/>
          <w:szCs w:val="24"/>
        </w:rPr>
        <w:t xml:space="preserve"> </w:t>
      </w:r>
      <w:r w:rsidR="00CF18F5" w:rsidRPr="000D31ED">
        <w:rPr>
          <w:rFonts w:ascii="Times New Roman" w:hAnsi="Times New Roman" w:cs="Times New Roman"/>
          <w:sz w:val="24"/>
          <w:szCs w:val="24"/>
        </w:rPr>
        <w:t xml:space="preserve">thì </w:t>
      </w:r>
      <w:r w:rsidR="00E3132B" w:rsidRPr="000D31ED">
        <w:rPr>
          <w:rFonts w:ascii="Times New Roman" w:hAnsi="Times New Roman" w:cs="Times New Roman"/>
          <w:sz w:val="24"/>
          <w:szCs w:val="24"/>
        </w:rPr>
        <w:t>lỗ hổng tài chính trong đó có thuế và thâm hụ</w:t>
      </w:r>
      <w:r w:rsidR="002E2AF7" w:rsidRPr="000D31ED">
        <w:rPr>
          <w:rFonts w:ascii="Times New Roman" w:hAnsi="Times New Roman" w:cs="Times New Roman"/>
          <w:sz w:val="24"/>
          <w:szCs w:val="24"/>
        </w:rPr>
        <w:t>t ngân sách là nhân tố trọng</w:t>
      </w:r>
      <w:r w:rsidR="005B3718" w:rsidRPr="000D31ED">
        <w:rPr>
          <w:rFonts w:ascii="Times New Roman" w:hAnsi="Times New Roman" w:cs="Times New Roman"/>
          <w:sz w:val="24"/>
          <w:szCs w:val="24"/>
        </w:rPr>
        <w:t xml:space="preserve"> tâm khác</w:t>
      </w:r>
      <w:r w:rsidR="00E3132B" w:rsidRPr="000D31ED">
        <w:rPr>
          <w:rFonts w:ascii="Times New Roman" w:hAnsi="Times New Roman" w:cs="Times New Roman"/>
          <w:sz w:val="24"/>
          <w:szCs w:val="24"/>
        </w:rPr>
        <w:t xml:space="preserve"> khiến </w:t>
      </w:r>
      <w:r w:rsidR="002E2AF7" w:rsidRPr="000D31ED">
        <w:rPr>
          <w:rFonts w:ascii="Times New Roman" w:hAnsi="Times New Roman" w:cs="Times New Roman"/>
          <w:sz w:val="24"/>
          <w:szCs w:val="24"/>
        </w:rPr>
        <w:t>các</w:t>
      </w:r>
      <w:r w:rsidR="00E3132B" w:rsidRPr="000D31ED">
        <w:rPr>
          <w:rFonts w:ascii="Times New Roman" w:hAnsi="Times New Roman" w:cs="Times New Roman"/>
          <w:sz w:val="24"/>
          <w:szCs w:val="24"/>
        </w:rPr>
        <w:t xml:space="preserve"> </w:t>
      </w:r>
      <w:r w:rsidR="002E2AF7" w:rsidRPr="000D31ED">
        <w:rPr>
          <w:rFonts w:ascii="Times New Roman" w:hAnsi="Times New Roman" w:cs="Times New Roman"/>
          <w:sz w:val="24"/>
          <w:szCs w:val="24"/>
        </w:rPr>
        <w:t>Chính phủ</w:t>
      </w:r>
      <w:r w:rsidR="005B3718" w:rsidRPr="000D31ED">
        <w:rPr>
          <w:rFonts w:ascii="Times New Roman" w:hAnsi="Times New Roman" w:cs="Times New Roman"/>
          <w:sz w:val="24"/>
          <w:szCs w:val="24"/>
        </w:rPr>
        <w:t xml:space="preserve"> </w:t>
      </w:r>
      <w:r w:rsidR="00CF18F5" w:rsidRPr="000D31ED">
        <w:rPr>
          <w:rFonts w:ascii="Times New Roman" w:hAnsi="Times New Roman" w:cs="Times New Roman"/>
          <w:sz w:val="24"/>
          <w:szCs w:val="24"/>
        </w:rPr>
        <w:t>đang</w:t>
      </w:r>
      <w:r w:rsidR="005B3718" w:rsidRPr="000D31ED">
        <w:rPr>
          <w:rFonts w:ascii="Times New Roman" w:hAnsi="Times New Roman" w:cs="Times New Roman"/>
          <w:sz w:val="24"/>
          <w:szCs w:val="24"/>
        </w:rPr>
        <w:t xml:space="preserve"> ngày càng</w:t>
      </w:r>
      <w:r w:rsidR="00CF18F5" w:rsidRPr="000D31ED">
        <w:rPr>
          <w:rFonts w:ascii="Times New Roman" w:hAnsi="Times New Roman" w:cs="Times New Roman"/>
          <w:sz w:val="24"/>
          <w:szCs w:val="24"/>
        </w:rPr>
        <w:t xml:space="preserve"> </w:t>
      </w:r>
      <w:r w:rsidR="00E3132B" w:rsidRPr="000D31ED">
        <w:rPr>
          <w:rFonts w:ascii="Times New Roman" w:hAnsi="Times New Roman" w:cs="Times New Roman"/>
          <w:sz w:val="24"/>
          <w:szCs w:val="24"/>
        </w:rPr>
        <w:t xml:space="preserve">vay nợ rộng rãi. Ngoài ra, thâm hụt thương mại, thâm hụt ngân sách, đầu tư công, lạm phát cũng được đề cập trong nhiều nghiên cứu </w:t>
      </w:r>
      <w:r w:rsidR="004C3A28">
        <w:rPr>
          <w:rFonts w:ascii="Times New Roman" w:hAnsi="Times New Roman" w:cs="Times New Roman"/>
          <w:sz w:val="24"/>
          <w:szCs w:val="24"/>
        </w:rPr>
        <w:t>khác</w:t>
      </w:r>
      <w:r w:rsidR="00E3132B" w:rsidRPr="000D31ED">
        <w:rPr>
          <w:rFonts w:ascii="Times New Roman" w:hAnsi="Times New Roman" w:cs="Times New Roman"/>
          <w:sz w:val="24"/>
          <w:szCs w:val="24"/>
        </w:rPr>
        <w:t xml:space="preserve"> (CIEM, 2013; VEPR, 2015).</w:t>
      </w:r>
    </w:p>
    <w:p w:rsidR="000B06B9" w:rsidRPr="000D31ED" w:rsidRDefault="00E3132B" w:rsidP="00321CA0">
      <w:pPr>
        <w:spacing w:after="0" w:line="360" w:lineRule="auto"/>
        <w:ind w:firstLine="720"/>
        <w:jc w:val="both"/>
        <w:rPr>
          <w:rFonts w:ascii="Times New Roman" w:hAnsi="Times New Roman" w:cs="Times New Roman"/>
          <w:sz w:val="24"/>
          <w:szCs w:val="24"/>
        </w:rPr>
      </w:pPr>
      <w:r w:rsidRPr="000D31ED">
        <w:rPr>
          <w:rFonts w:ascii="Times New Roman" w:hAnsi="Times New Roman" w:cs="Times New Roman"/>
          <w:sz w:val="24"/>
          <w:szCs w:val="24"/>
        </w:rPr>
        <w:t>Trong số</w:t>
      </w:r>
      <w:r w:rsidR="00CF18F5" w:rsidRPr="000D31ED">
        <w:rPr>
          <w:rFonts w:ascii="Times New Roman" w:hAnsi="Times New Roman" w:cs="Times New Roman"/>
          <w:sz w:val="24"/>
          <w:szCs w:val="24"/>
        </w:rPr>
        <w:t xml:space="preserve"> </w:t>
      </w:r>
      <w:r w:rsidR="005B3718" w:rsidRPr="000D31ED">
        <w:rPr>
          <w:rFonts w:ascii="Times New Roman" w:hAnsi="Times New Roman" w:cs="Times New Roman"/>
          <w:sz w:val="24"/>
          <w:szCs w:val="24"/>
        </w:rPr>
        <w:t>những</w:t>
      </w:r>
      <w:r w:rsidR="00CF18F5" w:rsidRPr="000D31ED">
        <w:rPr>
          <w:rFonts w:ascii="Times New Roman" w:hAnsi="Times New Roman" w:cs="Times New Roman"/>
          <w:sz w:val="24"/>
          <w:szCs w:val="24"/>
        </w:rPr>
        <w:t xml:space="preserve"> nhân tố kể trên</w:t>
      </w:r>
      <w:r w:rsidRPr="000D31ED">
        <w:rPr>
          <w:rFonts w:ascii="Times New Roman" w:hAnsi="Times New Roman" w:cs="Times New Roman"/>
          <w:sz w:val="24"/>
          <w:szCs w:val="24"/>
        </w:rPr>
        <w:t>, nhiều nhân</w:t>
      </w:r>
      <w:r w:rsidR="002E2AF7" w:rsidRPr="000D31ED">
        <w:rPr>
          <w:rFonts w:ascii="Times New Roman" w:hAnsi="Times New Roman" w:cs="Times New Roman"/>
          <w:sz w:val="24"/>
          <w:szCs w:val="24"/>
        </w:rPr>
        <w:t xml:space="preserve"> tố tác động tới nợ nước ngoài của Chính phủ cũng</w:t>
      </w:r>
      <w:r w:rsidRPr="000D31ED">
        <w:rPr>
          <w:rFonts w:ascii="Times New Roman" w:hAnsi="Times New Roman" w:cs="Times New Roman"/>
          <w:sz w:val="24"/>
          <w:szCs w:val="24"/>
        </w:rPr>
        <w:t xml:space="preserve"> đã được kiểm chứng, ví dụ như tăng trưởng </w:t>
      </w:r>
      <w:r w:rsidR="00CF18F5" w:rsidRPr="000D31ED">
        <w:rPr>
          <w:rFonts w:ascii="Times New Roman" w:hAnsi="Times New Roman" w:cs="Times New Roman"/>
          <w:sz w:val="24"/>
          <w:szCs w:val="24"/>
        </w:rPr>
        <w:t>kinh tế</w:t>
      </w:r>
      <w:r w:rsidR="00065C53" w:rsidRPr="000D31ED">
        <w:rPr>
          <w:rFonts w:ascii="Times New Roman" w:hAnsi="Times New Roman" w:cs="Times New Roman"/>
          <w:sz w:val="24"/>
          <w:szCs w:val="24"/>
        </w:rPr>
        <w:t xml:space="preserve"> thể hiện qua tăng trưởng GDP</w:t>
      </w:r>
      <w:r w:rsidR="005F767F">
        <w:rPr>
          <w:rFonts w:ascii="Times New Roman" w:hAnsi="Times New Roman" w:cs="Times New Roman"/>
          <w:sz w:val="24"/>
          <w:szCs w:val="24"/>
        </w:rPr>
        <w:t xml:space="preserve"> </w:t>
      </w:r>
      <w:r w:rsidRPr="000D31ED">
        <w:rPr>
          <w:rFonts w:ascii="Times New Roman" w:hAnsi="Times New Roman" w:cs="Times New Roman"/>
          <w:sz w:val="24"/>
          <w:szCs w:val="24"/>
        </w:rPr>
        <w:t>(Hajivas</w:t>
      </w:r>
      <w:r w:rsidR="00F53936">
        <w:rPr>
          <w:rFonts w:ascii="Times New Roman" w:hAnsi="Times New Roman" w:cs="Times New Roman"/>
          <w:sz w:val="24"/>
          <w:szCs w:val="24"/>
        </w:rPr>
        <w:t>siliou, 1987; Bittencourt, 201</w:t>
      </w:r>
      <w:r w:rsidR="00342EC6">
        <w:rPr>
          <w:rFonts w:ascii="Times New Roman" w:hAnsi="Times New Roman" w:cs="Times New Roman"/>
          <w:sz w:val="24"/>
          <w:szCs w:val="24"/>
        </w:rPr>
        <w:t>5</w:t>
      </w:r>
      <w:r w:rsidRPr="000D31ED">
        <w:rPr>
          <w:rFonts w:ascii="Times New Roman" w:hAnsi="Times New Roman" w:cs="Times New Roman"/>
          <w:sz w:val="24"/>
          <w:szCs w:val="24"/>
        </w:rPr>
        <w:t>; Al</w:t>
      </w:r>
      <w:r w:rsidR="004D7B96" w:rsidRPr="000D31ED">
        <w:rPr>
          <w:rFonts w:ascii="Times New Roman" w:hAnsi="Times New Roman" w:cs="Times New Roman"/>
          <w:sz w:val="24"/>
          <w:szCs w:val="24"/>
        </w:rPr>
        <w:t xml:space="preserve">-Fawwaz, 2016; </w:t>
      </w:r>
      <w:r w:rsidR="00082BB7">
        <w:rPr>
          <w:rFonts w:ascii="Times New Roman" w:hAnsi="Times New Roman" w:cs="Times New Roman"/>
          <w:sz w:val="24"/>
          <w:szCs w:val="24"/>
        </w:rPr>
        <w:t>Greenidge và cộng sự</w:t>
      </w:r>
      <w:r w:rsidR="004D7B96" w:rsidRPr="000D31ED">
        <w:rPr>
          <w:rFonts w:ascii="Times New Roman" w:hAnsi="Times New Roman" w:cs="Times New Roman"/>
          <w:sz w:val="24"/>
          <w:szCs w:val="24"/>
        </w:rPr>
        <w:t>, 2010</w:t>
      </w:r>
      <w:r w:rsidR="002E2AF7" w:rsidRPr="000D31ED">
        <w:rPr>
          <w:rFonts w:ascii="Times New Roman" w:hAnsi="Times New Roman" w:cs="Times New Roman"/>
          <w:sz w:val="24"/>
          <w:szCs w:val="24"/>
        </w:rPr>
        <w:t xml:space="preserve">), </w:t>
      </w:r>
      <w:r w:rsidR="00065C53" w:rsidRPr="000D31ED">
        <w:rPr>
          <w:rFonts w:ascii="Times New Roman" w:hAnsi="Times New Roman" w:cs="Times New Roman"/>
          <w:sz w:val="24"/>
          <w:szCs w:val="24"/>
        </w:rPr>
        <w:t xml:space="preserve">đây là nhân tố </w:t>
      </w:r>
      <w:r w:rsidR="004D7B96" w:rsidRPr="000D31ED">
        <w:rPr>
          <w:rFonts w:ascii="Times New Roman" w:hAnsi="Times New Roman" w:cs="Times New Roman"/>
          <w:sz w:val="24"/>
          <w:szCs w:val="24"/>
        </w:rPr>
        <w:t>phản ánh sức khỏe của nền kinh tế và</w:t>
      </w:r>
      <w:r w:rsidR="005B3718" w:rsidRPr="000D31ED">
        <w:rPr>
          <w:rFonts w:ascii="Times New Roman" w:hAnsi="Times New Roman" w:cs="Times New Roman"/>
          <w:sz w:val="24"/>
          <w:szCs w:val="24"/>
        </w:rPr>
        <w:t xml:space="preserve"> trạng thái</w:t>
      </w:r>
      <w:r w:rsidR="004D7B96" w:rsidRPr="000D31ED">
        <w:rPr>
          <w:rFonts w:ascii="Times New Roman" w:hAnsi="Times New Roman" w:cs="Times New Roman"/>
          <w:sz w:val="24"/>
          <w:szCs w:val="24"/>
        </w:rPr>
        <w:t xml:space="preserve"> phúc lợi xã hội của </w:t>
      </w:r>
      <w:r w:rsidR="005B3718" w:rsidRPr="000D31ED">
        <w:rPr>
          <w:rFonts w:ascii="Times New Roman" w:hAnsi="Times New Roman" w:cs="Times New Roman"/>
          <w:sz w:val="24"/>
          <w:szCs w:val="24"/>
        </w:rPr>
        <w:t>mỗi</w:t>
      </w:r>
      <w:r w:rsidR="004D7B96" w:rsidRPr="000D31ED">
        <w:rPr>
          <w:rFonts w:ascii="Times New Roman" w:hAnsi="Times New Roman" w:cs="Times New Roman"/>
          <w:sz w:val="24"/>
          <w:szCs w:val="24"/>
        </w:rPr>
        <w:t xml:space="preserve"> quốc gia, do đó</w:t>
      </w:r>
      <w:r w:rsidR="00CF18F5" w:rsidRPr="000D31ED">
        <w:rPr>
          <w:rFonts w:ascii="Times New Roman" w:hAnsi="Times New Roman" w:cs="Times New Roman"/>
          <w:sz w:val="24"/>
          <w:szCs w:val="24"/>
        </w:rPr>
        <w:t xml:space="preserve"> một nền kinh tế có</w:t>
      </w:r>
      <w:r w:rsidR="00065C53" w:rsidRPr="000D31ED">
        <w:rPr>
          <w:rFonts w:ascii="Times New Roman" w:hAnsi="Times New Roman" w:cs="Times New Roman"/>
          <w:sz w:val="24"/>
          <w:szCs w:val="24"/>
        </w:rPr>
        <w:t xml:space="preserve"> tăng trưởng GDP</w:t>
      </w:r>
      <w:r w:rsidR="005F767F">
        <w:rPr>
          <w:rFonts w:ascii="Times New Roman" w:hAnsi="Times New Roman" w:cs="Times New Roman"/>
          <w:sz w:val="24"/>
          <w:szCs w:val="24"/>
        </w:rPr>
        <w:t xml:space="preserve"> </w:t>
      </w:r>
      <w:r w:rsidR="00065C53" w:rsidRPr="000D31ED">
        <w:rPr>
          <w:rFonts w:ascii="Times New Roman" w:hAnsi="Times New Roman" w:cs="Times New Roman"/>
          <w:sz w:val="24"/>
          <w:szCs w:val="24"/>
        </w:rPr>
        <w:t xml:space="preserve">càng mạnh </w:t>
      </w:r>
      <w:r w:rsidR="002E2AF7" w:rsidRPr="000D31ED">
        <w:rPr>
          <w:rFonts w:ascii="Times New Roman" w:hAnsi="Times New Roman" w:cs="Times New Roman"/>
          <w:sz w:val="24"/>
          <w:szCs w:val="24"/>
        </w:rPr>
        <w:t>thì</w:t>
      </w:r>
      <w:r w:rsidR="004D7B96" w:rsidRPr="000D31ED">
        <w:rPr>
          <w:rFonts w:ascii="Times New Roman" w:hAnsi="Times New Roman" w:cs="Times New Roman"/>
          <w:sz w:val="24"/>
          <w:szCs w:val="24"/>
        </w:rPr>
        <w:t xml:space="preserve"> khả năng chống chịu với nợ nần càng cao. </w:t>
      </w:r>
      <w:r w:rsidR="00517329" w:rsidRPr="000D31ED">
        <w:rPr>
          <w:rFonts w:ascii="Times New Roman" w:hAnsi="Times New Roman" w:cs="Times New Roman"/>
          <w:sz w:val="24"/>
          <w:szCs w:val="24"/>
        </w:rPr>
        <w:t>Trong khi đó</w:t>
      </w:r>
      <w:r w:rsidR="000B06B9" w:rsidRPr="000D31ED">
        <w:rPr>
          <w:rFonts w:ascii="Times New Roman" w:hAnsi="Times New Roman" w:cs="Times New Roman"/>
          <w:sz w:val="24"/>
          <w:szCs w:val="24"/>
        </w:rPr>
        <w:t>, lạm phát lại tác động</w:t>
      </w:r>
      <w:r w:rsidR="00517329" w:rsidRPr="000D31ED">
        <w:rPr>
          <w:rFonts w:ascii="Times New Roman" w:hAnsi="Times New Roman" w:cs="Times New Roman"/>
          <w:sz w:val="24"/>
          <w:szCs w:val="24"/>
        </w:rPr>
        <w:t xml:space="preserve"> tới nợ nước ngoài theo nhiều</w:t>
      </w:r>
      <w:r w:rsidR="000B06B9" w:rsidRPr="000D31ED">
        <w:rPr>
          <w:rFonts w:ascii="Times New Roman" w:hAnsi="Times New Roman" w:cs="Times New Roman"/>
          <w:sz w:val="24"/>
          <w:szCs w:val="24"/>
        </w:rPr>
        <w:t xml:space="preserve"> chiều</w:t>
      </w:r>
      <w:r w:rsidR="00517329" w:rsidRPr="000D31ED">
        <w:rPr>
          <w:rFonts w:ascii="Times New Roman" w:hAnsi="Times New Roman" w:cs="Times New Roman"/>
          <w:sz w:val="24"/>
          <w:szCs w:val="24"/>
        </w:rPr>
        <w:t>,</w:t>
      </w:r>
      <w:r w:rsidR="000B06B9" w:rsidRPr="000D31ED">
        <w:rPr>
          <w:rFonts w:ascii="Times New Roman" w:hAnsi="Times New Roman" w:cs="Times New Roman"/>
          <w:sz w:val="24"/>
          <w:szCs w:val="24"/>
        </w:rPr>
        <w:t xml:space="preserve"> tùy theo mức độ</w:t>
      </w:r>
      <w:r w:rsidR="00517329" w:rsidRPr="000D31ED">
        <w:rPr>
          <w:rFonts w:ascii="Times New Roman" w:hAnsi="Times New Roman" w:cs="Times New Roman"/>
          <w:sz w:val="24"/>
          <w:szCs w:val="24"/>
        </w:rPr>
        <w:t>. L</w:t>
      </w:r>
      <w:r w:rsidR="000B06B9" w:rsidRPr="000D31ED">
        <w:rPr>
          <w:rFonts w:ascii="Times New Roman" w:hAnsi="Times New Roman" w:cs="Times New Roman"/>
          <w:sz w:val="24"/>
          <w:szCs w:val="24"/>
        </w:rPr>
        <w:t>ạm phát thấp có thể là tín hiệu tích cực thúc đẩy sản xuất và xuất khẩu</w:t>
      </w:r>
      <w:r w:rsidR="00545956" w:rsidRPr="000D31ED">
        <w:rPr>
          <w:rFonts w:ascii="Times New Roman" w:hAnsi="Times New Roman" w:cs="Times New Roman"/>
          <w:sz w:val="24"/>
          <w:szCs w:val="24"/>
        </w:rPr>
        <w:t xml:space="preserve"> giúp nền kinh tế phát triển bền vững, giảm thiểu nhu cầu vay nợ</w:t>
      </w:r>
      <w:r w:rsidR="00DC6D8E" w:rsidRPr="000D31ED">
        <w:rPr>
          <w:rFonts w:ascii="Times New Roman" w:hAnsi="Times New Roman" w:cs="Times New Roman"/>
          <w:sz w:val="24"/>
          <w:szCs w:val="24"/>
        </w:rPr>
        <w:t>. L</w:t>
      </w:r>
      <w:r w:rsidR="000B06B9" w:rsidRPr="000D31ED">
        <w:rPr>
          <w:rFonts w:ascii="Times New Roman" w:hAnsi="Times New Roman" w:cs="Times New Roman"/>
          <w:sz w:val="24"/>
          <w:szCs w:val="24"/>
        </w:rPr>
        <w:t xml:space="preserve">ạm phát quá cao </w:t>
      </w:r>
      <w:r w:rsidR="00545956" w:rsidRPr="000D31ED">
        <w:rPr>
          <w:rFonts w:ascii="Times New Roman" w:hAnsi="Times New Roman" w:cs="Times New Roman"/>
          <w:sz w:val="24"/>
          <w:szCs w:val="24"/>
        </w:rPr>
        <w:t xml:space="preserve">lại </w:t>
      </w:r>
      <w:r w:rsidR="000B06B9" w:rsidRPr="000D31ED">
        <w:rPr>
          <w:rFonts w:ascii="Times New Roman" w:hAnsi="Times New Roman" w:cs="Times New Roman"/>
          <w:sz w:val="24"/>
          <w:szCs w:val="24"/>
        </w:rPr>
        <w:t>cho thấy sự yếu kém trong kiểm soát nền kinh tế của Chính phủ và sự đi xuống của nền kinh tế (Bittencourt,</w:t>
      </w:r>
      <w:r w:rsidR="00EB6A73" w:rsidRPr="000D31ED">
        <w:rPr>
          <w:rFonts w:ascii="Times New Roman" w:hAnsi="Times New Roman" w:cs="Times New Roman"/>
          <w:sz w:val="24"/>
          <w:szCs w:val="24"/>
        </w:rPr>
        <w:t xml:space="preserve"> </w:t>
      </w:r>
      <w:r w:rsidR="00AC5756">
        <w:rPr>
          <w:rStyle w:val="fontstyle01"/>
          <w:rFonts w:ascii="Times New Roman" w:hAnsi="Times New Roman" w:cs="Times New Roman"/>
        </w:rPr>
        <w:t>201</w:t>
      </w:r>
      <w:r w:rsidR="00342EC6">
        <w:rPr>
          <w:rStyle w:val="fontstyle01"/>
          <w:rFonts w:ascii="Times New Roman" w:hAnsi="Times New Roman" w:cs="Times New Roman"/>
        </w:rPr>
        <w:t>5</w:t>
      </w:r>
      <w:r w:rsidR="000B06B9" w:rsidRPr="000D31ED">
        <w:rPr>
          <w:rFonts w:ascii="Times New Roman" w:hAnsi="Times New Roman" w:cs="Times New Roman"/>
          <w:sz w:val="24"/>
          <w:szCs w:val="24"/>
        </w:rPr>
        <w:t>; Waheed, 2017</w:t>
      </w:r>
      <w:r w:rsidR="000B06B9" w:rsidRPr="000D31ED">
        <w:rPr>
          <w:rStyle w:val="fontstyle01"/>
          <w:rFonts w:ascii="Times New Roman" w:hAnsi="Times New Roman" w:cs="Times New Roman"/>
        </w:rPr>
        <w:t>)</w:t>
      </w:r>
      <w:r w:rsidR="00065C53" w:rsidRPr="000D31ED">
        <w:rPr>
          <w:rStyle w:val="fontstyle01"/>
          <w:rFonts w:ascii="Times New Roman" w:hAnsi="Times New Roman" w:cs="Times New Roman"/>
        </w:rPr>
        <w:t>,</w:t>
      </w:r>
      <w:r w:rsidR="00545956" w:rsidRPr="000D31ED">
        <w:rPr>
          <w:rStyle w:val="fontstyle01"/>
          <w:rFonts w:ascii="Times New Roman" w:hAnsi="Times New Roman" w:cs="Times New Roman"/>
        </w:rPr>
        <w:t xml:space="preserve"> đây</w:t>
      </w:r>
      <w:r w:rsidR="00065C53" w:rsidRPr="000D31ED">
        <w:rPr>
          <w:rStyle w:val="fontstyle01"/>
          <w:rFonts w:ascii="Times New Roman" w:hAnsi="Times New Roman" w:cs="Times New Roman"/>
        </w:rPr>
        <w:t xml:space="preserve"> là tín hiệu xấ</w:t>
      </w:r>
      <w:r w:rsidR="00545956" w:rsidRPr="000D31ED">
        <w:rPr>
          <w:rStyle w:val="fontstyle01"/>
          <w:rFonts w:ascii="Times New Roman" w:hAnsi="Times New Roman" w:cs="Times New Roman"/>
        </w:rPr>
        <w:t>u ảnh hưởng tới cả</w:t>
      </w:r>
      <w:r w:rsidR="00065C53" w:rsidRPr="000D31ED">
        <w:rPr>
          <w:rStyle w:val="fontstyle01"/>
          <w:rFonts w:ascii="Times New Roman" w:hAnsi="Times New Roman" w:cs="Times New Roman"/>
        </w:rPr>
        <w:t xml:space="preserve"> khả năng vay nợ và trả nợ</w:t>
      </w:r>
      <w:r w:rsidR="000B06B9" w:rsidRPr="000D31ED">
        <w:rPr>
          <w:rFonts w:ascii="Times New Roman" w:hAnsi="Times New Roman" w:cs="Times New Roman"/>
          <w:sz w:val="24"/>
          <w:szCs w:val="24"/>
        </w:rPr>
        <w:t>. Ngoài ra</w:t>
      </w:r>
      <w:r w:rsidR="00B65F93">
        <w:rPr>
          <w:rFonts w:ascii="Times New Roman" w:hAnsi="Times New Roman" w:cs="Times New Roman"/>
          <w:sz w:val="24"/>
          <w:szCs w:val="24"/>
        </w:rPr>
        <w:t>,</w:t>
      </w:r>
      <w:r w:rsidR="000B06B9" w:rsidRPr="000D31ED">
        <w:rPr>
          <w:rFonts w:ascii="Times New Roman" w:hAnsi="Times New Roman" w:cs="Times New Roman"/>
          <w:sz w:val="24"/>
          <w:szCs w:val="24"/>
        </w:rPr>
        <w:t xml:space="preserve"> đầu tư công (</w:t>
      </w:r>
      <w:r w:rsidR="00082BB7">
        <w:rPr>
          <w:rFonts w:ascii="Times New Roman" w:hAnsi="Times New Roman" w:cs="Times New Roman"/>
          <w:sz w:val="24"/>
          <w:szCs w:val="24"/>
        </w:rPr>
        <w:t>Greenidge và cộng sự</w:t>
      </w:r>
      <w:r w:rsidR="000B06B9" w:rsidRPr="000D31ED">
        <w:rPr>
          <w:rFonts w:ascii="Times New Roman" w:hAnsi="Times New Roman" w:cs="Times New Roman"/>
          <w:sz w:val="24"/>
          <w:szCs w:val="24"/>
        </w:rPr>
        <w:t xml:space="preserve">, 2010; Bacha, 1990) và thâm hụt ngân sách (Awan và cộng sự, 2015; Al-Fawwaz, </w:t>
      </w:r>
      <w:r w:rsidR="000B06B9" w:rsidRPr="000D31ED">
        <w:rPr>
          <w:rFonts w:ascii="Times New Roman" w:hAnsi="Times New Roman" w:cs="Times New Roman"/>
          <w:sz w:val="24"/>
          <w:szCs w:val="24"/>
        </w:rPr>
        <w:lastRenderedPageBreak/>
        <w:t xml:space="preserve">2016) cũng tác động trực tiếp tới ngân sách và do đó, liên quan mật thiết tới tổng nợ </w:t>
      </w:r>
      <w:r w:rsidR="00065C53" w:rsidRPr="000D31ED">
        <w:rPr>
          <w:rFonts w:ascii="Times New Roman" w:hAnsi="Times New Roman" w:cs="Times New Roman"/>
          <w:sz w:val="24"/>
          <w:szCs w:val="24"/>
        </w:rPr>
        <w:t xml:space="preserve">và khả năng trả nợ </w:t>
      </w:r>
      <w:r w:rsidR="000B06B9" w:rsidRPr="000D31ED">
        <w:rPr>
          <w:rFonts w:ascii="Times New Roman" w:hAnsi="Times New Roman" w:cs="Times New Roman"/>
          <w:sz w:val="24"/>
          <w:szCs w:val="24"/>
        </w:rPr>
        <w:t>nước ngoài của các quốc gia</w:t>
      </w:r>
      <w:r w:rsidR="00545956" w:rsidRPr="000D31ED">
        <w:rPr>
          <w:rFonts w:ascii="Times New Roman" w:hAnsi="Times New Roman" w:cs="Times New Roman"/>
          <w:sz w:val="24"/>
          <w:szCs w:val="24"/>
        </w:rPr>
        <w:t xml:space="preserve"> được nghiên cứu</w:t>
      </w:r>
      <w:r w:rsidR="000B06B9" w:rsidRPr="000D31ED">
        <w:rPr>
          <w:rFonts w:ascii="Times New Roman" w:hAnsi="Times New Roman" w:cs="Times New Roman"/>
          <w:sz w:val="24"/>
          <w:szCs w:val="24"/>
        </w:rPr>
        <w:t>.</w:t>
      </w:r>
    </w:p>
    <w:p w:rsidR="005B3718" w:rsidRPr="000D31ED" w:rsidRDefault="000C2A46" w:rsidP="00321C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Bên cạnh đó</w:t>
      </w:r>
      <w:r w:rsidR="000B06B9" w:rsidRPr="000D31ED">
        <w:rPr>
          <w:rFonts w:ascii="Times New Roman" w:hAnsi="Times New Roman" w:cs="Times New Roman"/>
          <w:sz w:val="24"/>
          <w:szCs w:val="24"/>
        </w:rPr>
        <w:t xml:space="preserve">, </w:t>
      </w:r>
      <w:r w:rsidR="00545956" w:rsidRPr="000D31ED">
        <w:rPr>
          <w:rFonts w:ascii="Times New Roman" w:hAnsi="Times New Roman" w:cs="Times New Roman"/>
          <w:sz w:val="24"/>
          <w:szCs w:val="24"/>
        </w:rPr>
        <w:t xml:space="preserve">các yếu tố vĩ mô khác </w:t>
      </w:r>
      <w:r w:rsidR="00B65F93">
        <w:rPr>
          <w:rFonts w:ascii="Times New Roman" w:hAnsi="Times New Roman" w:cs="Times New Roman"/>
          <w:sz w:val="24"/>
          <w:szCs w:val="24"/>
        </w:rPr>
        <w:t>gồm</w:t>
      </w:r>
      <w:r w:rsidR="00545956" w:rsidRPr="000D31ED">
        <w:rPr>
          <w:rFonts w:ascii="Times New Roman" w:hAnsi="Times New Roman" w:cs="Times New Roman"/>
          <w:sz w:val="24"/>
          <w:szCs w:val="24"/>
        </w:rPr>
        <w:t xml:space="preserve"> </w:t>
      </w:r>
      <w:r w:rsidR="000B06B9" w:rsidRPr="000D31ED">
        <w:rPr>
          <w:rFonts w:ascii="Times New Roman" w:hAnsi="Times New Roman" w:cs="Times New Roman"/>
          <w:sz w:val="24"/>
          <w:szCs w:val="24"/>
        </w:rPr>
        <w:t>g</w:t>
      </w:r>
      <w:r w:rsidR="00E3132B" w:rsidRPr="000D31ED">
        <w:rPr>
          <w:rFonts w:ascii="Times New Roman" w:hAnsi="Times New Roman" w:cs="Times New Roman"/>
          <w:sz w:val="24"/>
          <w:szCs w:val="24"/>
        </w:rPr>
        <w:t>ia tăng lãi suấ</w:t>
      </w:r>
      <w:r w:rsidR="004D7B96" w:rsidRPr="000D31ED">
        <w:rPr>
          <w:rFonts w:ascii="Times New Roman" w:hAnsi="Times New Roman" w:cs="Times New Roman"/>
          <w:sz w:val="24"/>
          <w:szCs w:val="24"/>
        </w:rPr>
        <w:t>t và</w:t>
      </w:r>
      <w:r w:rsidR="00E3132B" w:rsidRPr="000D31ED">
        <w:rPr>
          <w:rFonts w:ascii="Times New Roman" w:hAnsi="Times New Roman" w:cs="Times New Roman"/>
          <w:sz w:val="24"/>
          <w:szCs w:val="24"/>
        </w:rPr>
        <w:t xml:space="preserve"> tỷ giá hối đoái</w:t>
      </w:r>
      <w:r w:rsidR="00545956" w:rsidRPr="000D31ED">
        <w:rPr>
          <w:rFonts w:ascii="Times New Roman" w:hAnsi="Times New Roman" w:cs="Times New Roman"/>
          <w:sz w:val="24"/>
          <w:szCs w:val="24"/>
        </w:rPr>
        <w:t xml:space="preserve"> cũng</w:t>
      </w:r>
      <w:r w:rsidR="004D7B96" w:rsidRPr="000D31ED">
        <w:rPr>
          <w:rFonts w:ascii="Times New Roman" w:hAnsi="Times New Roman" w:cs="Times New Roman"/>
          <w:sz w:val="24"/>
          <w:szCs w:val="24"/>
        </w:rPr>
        <w:t xml:space="preserve"> </w:t>
      </w:r>
      <w:r w:rsidR="00996C03" w:rsidRPr="000D31ED">
        <w:rPr>
          <w:rFonts w:ascii="Times New Roman" w:hAnsi="Times New Roman" w:cs="Times New Roman"/>
          <w:sz w:val="24"/>
          <w:szCs w:val="24"/>
        </w:rPr>
        <w:t xml:space="preserve">được đề cập bởi </w:t>
      </w:r>
      <w:r w:rsidR="004D7B96" w:rsidRPr="000D31ED">
        <w:rPr>
          <w:rFonts w:ascii="Times New Roman" w:hAnsi="Times New Roman" w:cs="Times New Roman"/>
          <w:sz w:val="24"/>
          <w:szCs w:val="24"/>
        </w:rPr>
        <w:t>tác độ</w:t>
      </w:r>
      <w:r w:rsidR="000B06B9" w:rsidRPr="000D31ED">
        <w:rPr>
          <w:rFonts w:ascii="Times New Roman" w:hAnsi="Times New Roman" w:cs="Times New Roman"/>
          <w:sz w:val="24"/>
          <w:szCs w:val="24"/>
        </w:rPr>
        <w:t>ng</w:t>
      </w:r>
      <w:r w:rsidR="00996C03" w:rsidRPr="000D31ED">
        <w:rPr>
          <w:rFonts w:ascii="Times New Roman" w:hAnsi="Times New Roman" w:cs="Times New Roman"/>
          <w:sz w:val="24"/>
          <w:szCs w:val="24"/>
        </w:rPr>
        <w:t xml:space="preserve"> của nó</w:t>
      </w:r>
      <w:r w:rsidR="004D7B96" w:rsidRPr="000D31ED">
        <w:rPr>
          <w:rFonts w:ascii="Times New Roman" w:hAnsi="Times New Roman" w:cs="Times New Roman"/>
          <w:sz w:val="24"/>
          <w:szCs w:val="24"/>
        </w:rPr>
        <w:t xml:space="preserve"> tới nguồn ngoại hối phục vụ trực tiếp cho mua sắm hàng hóa nước ngoài</w:t>
      </w:r>
      <w:r w:rsidR="000B06B9" w:rsidRPr="000D31ED">
        <w:rPr>
          <w:rFonts w:ascii="Times New Roman" w:hAnsi="Times New Roman" w:cs="Times New Roman"/>
          <w:sz w:val="24"/>
          <w:szCs w:val="24"/>
        </w:rPr>
        <w:t xml:space="preserve"> và trả nợ </w:t>
      </w:r>
      <w:r w:rsidR="00065C53" w:rsidRPr="000D31ED">
        <w:rPr>
          <w:rFonts w:ascii="Times New Roman" w:hAnsi="Times New Roman" w:cs="Times New Roman"/>
          <w:sz w:val="24"/>
          <w:szCs w:val="24"/>
        </w:rPr>
        <w:t xml:space="preserve">của Chính phủ </w:t>
      </w:r>
      <w:r w:rsidR="00E3132B" w:rsidRPr="000D31ED">
        <w:rPr>
          <w:rFonts w:ascii="Times New Roman" w:hAnsi="Times New Roman" w:cs="Times New Roman"/>
          <w:sz w:val="24"/>
          <w:szCs w:val="24"/>
        </w:rPr>
        <w:t>(</w:t>
      </w:r>
      <w:r w:rsidR="00082BB7">
        <w:rPr>
          <w:rFonts w:ascii="Times New Roman" w:hAnsi="Times New Roman" w:cs="Times New Roman"/>
          <w:sz w:val="24"/>
          <w:szCs w:val="24"/>
        </w:rPr>
        <w:t>Easterly, 2002</w:t>
      </w:r>
      <w:r w:rsidR="00E3132B" w:rsidRPr="000D31ED">
        <w:rPr>
          <w:rFonts w:ascii="Times New Roman" w:hAnsi="Times New Roman" w:cs="Times New Roman"/>
          <w:sz w:val="24"/>
          <w:szCs w:val="24"/>
        </w:rPr>
        <w:t>; Hajivassiliou, 1987)</w:t>
      </w:r>
      <w:r w:rsidR="000B06B9" w:rsidRPr="000D31ED">
        <w:rPr>
          <w:rFonts w:ascii="Times New Roman" w:hAnsi="Times New Roman" w:cs="Times New Roman"/>
          <w:sz w:val="24"/>
          <w:szCs w:val="24"/>
        </w:rPr>
        <w:t xml:space="preserve">. </w:t>
      </w:r>
      <w:r w:rsidR="00B65F93">
        <w:rPr>
          <w:rFonts w:ascii="Times New Roman" w:hAnsi="Times New Roman" w:cs="Times New Roman"/>
          <w:sz w:val="24"/>
          <w:szCs w:val="24"/>
        </w:rPr>
        <w:t>N</w:t>
      </w:r>
      <w:r w:rsidR="000B06B9" w:rsidRPr="000D31ED">
        <w:rPr>
          <w:rFonts w:ascii="Times New Roman" w:hAnsi="Times New Roman" w:cs="Times New Roman"/>
          <w:sz w:val="24"/>
          <w:szCs w:val="24"/>
        </w:rPr>
        <w:t xml:space="preserve">hiều nghiên cứu cũng chỉ ra </w:t>
      </w:r>
      <w:r w:rsidR="005B7001" w:rsidRPr="000D31ED">
        <w:rPr>
          <w:rFonts w:ascii="Times New Roman" w:hAnsi="Times New Roman" w:cs="Times New Roman"/>
          <w:sz w:val="24"/>
          <w:szCs w:val="24"/>
        </w:rPr>
        <w:t>ảnh hưởng</w:t>
      </w:r>
      <w:r w:rsidR="000B06B9" w:rsidRPr="000D31ED">
        <w:rPr>
          <w:rFonts w:ascii="Times New Roman" w:hAnsi="Times New Roman" w:cs="Times New Roman"/>
          <w:sz w:val="24"/>
          <w:szCs w:val="24"/>
        </w:rPr>
        <w:t xml:space="preserve"> của</w:t>
      </w:r>
      <w:r w:rsidR="00E3132B" w:rsidRPr="000D31ED">
        <w:rPr>
          <w:rFonts w:ascii="Times New Roman" w:hAnsi="Times New Roman" w:cs="Times New Roman"/>
          <w:sz w:val="24"/>
          <w:szCs w:val="24"/>
        </w:rPr>
        <w:t xml:space="preserve"> tỷ lệ xuất khẩu (Hajivassiliou, 1987; </w:t>
      </w:r>
      <w:r w:rsidR="00082BB7">
        <w:rPr>
          <w:rFonts w:ascii="Times New Roman" w:hAnsi="Times New Roman" w:cs="Times New Roman"/>
          <w:sz w:val="24"/>
          <w:szCs w:val="24"/>
        </w:rPr>
        <w:t>Greenidge và cộng sự</w:t>
      </w:r>
      <w:r w:rsidR="00E3132B" w:rsidRPr="000D31ED">
        <w:rPr>
          <w:rFonts w:ascii="Times New Roman" w:hAnsi="Times New Roman" w:cs="Times New Roman"/>
          <w:sz w:val="24"/>
          <w:szCs w:val="24"/>
        </w:rPr>
        <w:t>, 2010), tỷ lệ nhập khẩu (Siddique và cộng sự, 2015; Hajivassiliou, 1987)</w:t>
      </w:r>
      <w:r w:rsidR="000B06B9" w:rsidRPr="000D31ED">
        <w:rPr>
          <w:rFonts w:ascii="Times New Roman" w:hAnsi="Times New Roman" w:cs="Times New Roman"/>
          <w:sz w:val="24"/>
          <w:szCs w:val="24"/>
        </w:rPr>
        <w:t xml:space="preserve"> và</w:t>
      </w:r>
      <w:r w:rsidR="00E3132B" w:rsidRPr="000D31ED">
        <w:rPr>
          <w:rFonts w:ascii="Times New Roman" w:hAnsi="Times New Roman" w:cs="Times New Roman"/>
          <w:sz w:val="24"/>
          <w:szCs w:val="24"/>
        </w:rPr>
        <w:t xml:space="preserve"> thâm hụt thương mại (Awan và cộng sự, 2015; Al-Fawwaz, 2016</w:t>
      </w:r>
      <w:r w:rsidR="00065C53" w:rsidRPr="000D31ED">
        <w:rPr>
          <w:rFonts w:ascii="Times New Roman" w:hAnsi="Times New Roman" w:cs="Times New Roman"/>
          <w:sz w:val="24"/>
          <w:szCs w:val="24"/>
        </w:rPr>
        <w:t xml:space="preserve">) tới </w:t>
      </w:r>
      <w:r w:rsidR="00545956" w:rsidRPr="000D31ED">
        <w:rPr>
          <w:rFonts w:ascii="Times New Roman" w:hAnsi="Times New Roman" w:cs="Times New Roman"/>
          <w:sz w:val="24"/>
          <w:szCs w:val="24"/>
        </w:rPr>
        <w:t>nợ nước ngoài của khu vực công</w:t>
      </w:r>
      <w:r w:rsidR="00065C53" w:rsidRPr="000D31ED">
        <w:rPr>
          <w:rFonts w:ascii="Times New Roman" w:hAnsi="Times New Roman" w:cs="Times New Roman"/>
          <w:sz w:val="24"/>
          <w:szCs w:val="24"/>
        </w:rPr>
        <w:t>.</w:t>
      </w:r>
      <w:r w:rsidR="009C1594">
        <w:rPr>
          <w:rFonts w:ascii="Times New Roman" w:hAnsi="Times New Roman" w:cs="Times New Roman"/>
          <w:sz w:val="24"/>
          <w:szCs w:val="24"/>
        </w:rPr>
        <w:t xml:space="preserve"> </w:t>
      </w:r>
      <w:r w:rsidR="005B7001" w:rsidRPr="000D31ED">
        <w:rPr>
          <w:rFonts w:ascii="Times New Roman" w:hAnsi="Times New Roman" w:cs="Times New Roman"/>
          <w:sz w:val="24"/>
          <w:szCs w:val="24"/>
        </w:rPr>
        <w:t>Thậm chí</w:t>
      </w:r>
      <w:r w:rsidR="00E3132B" w:rsidRPr="000D31ED">
        <w:rPr>
          <w:rFonts w:ascii="Times New Roman" w:hAnsi="Times New Roman" w:cs="Times New Roman"/>
          <w:sz w:val="24"/>
          <w:szCs w:val="24"/>
        </w:rPr>
        <w:t xml:space="preserve"> </w:t>
      </w:r>
      <w:r w:rsidR="00EB6A73" w:rsidRPr="000D31ED">
        <w:rPr>
          <w:rFonts w:ascii="Times New Roman" w:hAnsi="Times New Roman" w:cs="Times New Roman"/>
          <w:sz w:val="24"/>
          <w:szCs w:val="24"/>
        </w:rPr>
        <w:t xml:space="preserve">hệ thống chính trị khác nhau </w:t>
      </w:r>
      <w:r w:rsidR="008E3F5F">
        <w:rPr>
          <w:rFonts w:ascii="Times New Roman" w:hAnsi="Times New Roman" w:cs="Times New Roman"/>
          <w:sz w:val="24"/>
          <w:szCs w:val="24"/>
        </w:rPr>
        <w:t xml:space="preserve">cũng </w:t>
      </w:r>
      <w:r w:rsidR="00EB6A73" w:rsidRPr="000D31ED">
        <w:rPr>
          <w:rFonts w:ascii="Times New Roman" w:hAnsi="Times New Roman" w:cs="Times New Roman"/>
          <w:sz w:val="24"/>
          <w:szCs w:val="24"/>
        </w:rPr>
        <w:t>có thể tạo ra những động lực khác nhau để vay mượn (</w:t>
      </w:r>
      <w:r w:rsidR="00F02C61" w:rsidRPr="000D31ED">
        <w:rPr>
          <w:rFonts w:ascii="Times New Roman" w:hAnsi="Times New Roman" w:cs="Times New Roman"/>
          <w:color w:val="000000"/>
          <w:sz w:val="24"/>
          <w:szCs w:val="24"/>
        </w:rPr>
        <w:t xml:space="preserve">Haggard và </w:t>
      </w:r>
      <w:r w:rsidR="00EB6A73" w:rsidRPr="000D31ED">
        <w:rPr>
          <w:rFonts w:ascii="Times New Roman" w:hAnsi="Times New Roman" w:cs="Times New Roman"/>
          <w:sz w:val="24"/>
          <w:szCs w:val="24"/>
        </w:rPr>
        <w:t>Kaufman, 1992)</w:t>
      </w:r>
      <w:r w:rsidR="00E3132B" w:rsidRPr="000D31ED">
        <w:rPr>
          <w:rFonts w:ascii="Times New Roman" w:hAnsi="Times New Roman" w:cs="Times New Roman"/>
          <w:sz w:val="24"/>
          <w:szCs w:val="24"/>
        </w:rPr>
        <w:t xml:space="preserve">. </w:t>
      </w:r>
      <w:r w:rsidR="009C1594">
        <w:rPr>
          <w:rFonts w:ascii="Times New Roman" w:hAnsi="Times New Roman" w:cs="Times New Roman"/>
          <w:sz w:val="24"/>
          <w:szCs w:val="24"/>
        </w:rPr>
        <w:t>Trong nghiên cứu của</w:t>
      </w:r>
      <w:r w:rsidR="00E3132B" w:rsidRPr="000D31ED">
        <w:rPr>
          <w:rFonts w:ascii="Times New Roman" w:hAnsi="Times New Roman" w:cs="Times New Roman"/>
          <w:sz w:val="24"/>
          <w:szCs w:val="24"/>
        </w:rPr>
        <w:t xml:space="preserve"> </w:t>
      </w:r>
      <w:r w:rsidR="005B3718" w:rsidRPr="000D31ED">
        <w:rPr>
          <w:rFonts w:ascii="Times New Roman" w:hAnsi="Times New Roman" w:cs="Times New Roman"/>
          <w:sz w:val="24"/>
          <w:szCs w:val="24"/>
        </w:rPr>
        <w:t>Woo (2005) và Tiruneh (2004)</w:t>
      </w:r>
      <w:r w:rsidR="009C1594">
        <w:rPr>
          <w:rFonts w:ascii="Times New Roman" w:hAnsi="Times New Roman" w:cs="Times New Roman"/>
          <w:sz w:val="24"/>
          <w:szCs w:val="24"/>
        </w:rPr>
        <w:t>, các tác giả</w:t>
      </w:r>
      <w:r w:rsidR="005B3718" w:rsidRPr="000D31ED">
        <w:rPr>
          <w:rFonts w:ascii="Times New Roman" w:hAnsi="Times New Roman" w:cs="Times New Roman"/>
          <w:sz w:val="24"/>
          <w:szCs w:val="24"/>
        </w:rPr>
        <w:t xml:space="preserve"> đã chỉ ra vai trò của bộ máy chính trị trong việc đưa ra các quyết định tài chính</w:t>
      </w:r>
      <w:r w:rsidR="009C1594">
        <w:rPr>
          <w:rFonts w:ascii="Times New Roman" w:hAnsi="Times New Roman" w:cs="Times New Roman"/>
          <w:sz w:val="24"/>
          <w:szCs w:val="24"/>
        </w:rPr>
        <w:t>.</w:t>
      </w:r>
      <w:r w:rsidR="005B3718" w:rsidRPr="000D31ED">
        <w:rPr>
          <w:rFonts w:ascii="Times New Roman" w:hAnsi="Times New Roman" w:cs="Times New Roman"/>
          <w:sz w:val="24"/>
          <w:szCs w:val="24"/>
        </w:rPr>
        <w:t xml:space="preserve"> </w:t>
      </w:r>
      <w:r w:rsidR="009C1594">
        <w:rPr>
          <w:rFonts w:ascii="Times New Roman" w:hAnsi="Times New Roman" w:cs="Times New Roman"/>
          <w:sz w:val="24"/>
          <w:szCs w:val="24"/>
        </w:rPr>
        <w:t>S</w:t>
      </w:r>
      <w:r w:rsidR="005B3718" w:rsidRPr="000D31ED">
        <w:rPr>
          <w:rFonts w:ascii="Times New Roman" w:hAnsi="Times New Roman" w:cs="Times New Roman"/>
          <w:sz w:val="24"/>
          <w:szCs w:val="24"/>
        </w:rPr>
        <w:t>ự luân chuyển quyền lực theo nhiệm kỳ</w:t>
      </w:r>
      <w:r w:rsidR="009C1594">
        <w:rPr>
          <w:rFonts w:ascii="Times New Roman" w:hAnsi="Times New Roman" w:cs="Times New Roman"/>
          <w:sz w:val="24"/>
          <w:szCs w:val="24"/>
        </w:rPr>
        <w:t xml:space="preserve"> có thể</w:t>
      </w:r>
      <w:r w:rsidR="005B3718" w:rsidRPr="000D31ED">
        <w:rPr>
          <w:rFonts w:ascii="Times New Roman" w:hAnsi="Times New Roman" w:cs="Times New Roman"/>
          <w:sz w:val="24"/>
          <w:szCs w:val="24"/>
        </w:rPr>
        <w:t xml:space="preserve"> khiến Chính phủ đương thời thiếu trách nhiệm với các khoản thu chi hiện tại và họ đẩy trách nhiệm trả nợ cho Chính quyền kế nhiệm (Alesina và Tabellini, 1988</w:t>
      </w:r>
      <w:r w:rsidR="007C32AC">
        <w:rPr>
          <w:rFonts w:ascii="Times New Roman" w:hAnsi="Times New Roman" w:cs="Times New Roman"/>
          <w:sz w:val="24"/>
          <w:szCs w:val="24"/>
        </w:rPr>
        <w:t xml:space="preserve"> và 1990</w:t>
      </w:r>
      <w:r w:rsidR="005B3718" w:rsidRPr="000D31ED">
        <w:rPr>
          <w:rFonts w:ascii="Times New Roman" w:hAnsi="Times New Roman" w:cs="Times New Roman"/>
          <w:sz w:val="24"/>
          <w:szCs w:val="24"/>
        </w:rPr>
        <w:t>)</w:t>
      </w:r>
      <w:r w:rsidR="009C1594">
        <w:rPr>
          <w:rFonts w:ascii="Times New Roman" w:hAnsi="Times New Roman" w:cs="Times New Roman"/>
          <w:sz w:val="24"/>
          <w:szCs w:val="24"/>
        </w:rPr>
        <w:t>.</w:t>
      </w:r>
      <w:r w:rsidR="005B3718" w:rsidRPr="000D31ED">
        <w:rPr>
          <w:rFonts w:ascii="Times New Roman" w:hAnsi="Times New Roman" w:cs="Times New Roman"/>
          <w:sz w:val="24"/>
          <w:szCs w:val="24"/>
        </w:rPr>
        <w:t xml:space="preserve"> </w:t>
      </w:r>
      <w:r w:rsidR="00CB27EE">
        <w:rPr>
          <w:rFonts w:ascii="Times New Roman" w:hAnsi="Times New Roman" w:cs="Times New Roman"/>
          <w:sz w:val="24"/>
          <w:szCs w:val="24"/>
        </w:rPr>
        <w:t>V</w:t>
      </w:r>
      <w:r w:rsidR="005B3718" w:rsidRPr="000D31ED">
        <w:rPr>
          <w:rFonts w:ascii="Times New Roman" w:hAnsi="Times New Roman" w:cs="Times New Roman"/>
          <w:sz w:val="24"/>
          <w:szCs w:val="24"/>
        </w:rPr>
        <w:t>iệc chi tiêu của quá mức của các Đảng phái trước cuộc bầu cử (</w:t>
      </w:r>
      <w:r w:rsidR="00254B32">
        <w:rPr>
          <w:rFonts w:ascii="Times New Roman" w:hAnsi="Times New Roman" w:cs="Times New Roman"/>
          <w:sz w:val="24"/>
          <w:szCs w:val="24"/>
        </w:rPr>
        <w:t>Greenidge và cộng sự</w:t>
      </w:r>
      <w:r w:rsidR="00254B32" w:rsidRPr="000D31ED">
        <w:rPr>
          <w:rFonts w:ascii="Times New Roman" w:hAnsi="Times New Roman" w:cs="Times New Roman"/>
          <w:sz w:val="24"/>
          <w:szCs w:val="24"/>
        </w:rPr>
        <w:t>, 2010</w:t>
      </w:r>
      <w:r w:rsidR="005B3718" w:rsidRPr="000D31ED">
        <w:rPr>
          <w:rFonts w:ascii="Times New Roman" w:hAnsi="Times New Roman" w:cs="Times New Roman"/>
          <w:sz w:val="24"/>
          <w:szCs w:val="24"/>
        </w:rPr>
        <w:t xml:space="preserve">) cũng được coi là các nhân tố làm gia tăng nợ nần. </w:t>
      </w:r>
    </w:p>
    <w:p w:rsidR="00B74D8B" w:rsidRDefault="00244A87" w:rsidP="00321CA0">
      <w:pPr>
        <w:spacing w:after="0" w:line="360" w:lineRule="auto"/>
        <w:ind w:firstLine="720"/>
        <w:jc w:val="both"/>
        <w:rPr>
          <w:rFonts w:ascii="Times New Roman" w:hAnsi="Times New Roman" w:cs="Times New Roman"/>
          <w:sz w:val="24"/>
          <w:szCs w:val="24"/>
        </w:rPr>
      </w:pPr>
      <w:r w:rsidRPr="00107161">
        <w:rPr>
          <w:rFonts w:ascii="Times New Roman" w:hAnsi="Times New Roman" w:cs="Times New Roman"/>
          <w:sz w:val="24"/>
          <w:szCs w:val="24"/>
        </w:rPr>
        <w:t>Có thể nhận thấy</w:t>
      </w:r>
      <w:r w:rsidR="00107161">
        <w:rPr>
          <w:rFonts w:ascii="Times New Roman" w:hAnsi="Times New Roman" w:cs="Times New Roman"/>
          <w:sz w:val="24"/>
          <w:szCs w:val="24"/>
        </w:rPr>
        <w:t>,</w:t>
      </w:r>
      <w:r w:rsidRPr="00107161">
        <w:rPr>
          <w:rFonts w:ascii="Times New Roman" w:hAnsi="Times New Roman" w:cs="Times New Roman"/>
          <w:sz w:val="24"/>
          <w:szCs w:val="24"/>
        </w:rPr>
        <w:t xml:space="preserve"> </w:t>
      </w:r>
      <w:r w:rsidR="00E3132B" w:rsidRPr="00107161">
        <w:rPr>
          <w:rFonts w:ascii="Times New Roman" w:hAnsi="Times New Roman" w:cs="Times New Roman"/>
          <w:sz w:val="24"/>
          <w:szCs w:val="24"/>
        </w:rPr>
        <w:t xml:space="preserve">những nghiên cứu kể trên đã </w:t>
      </w:r>
      <w:r w:rsidR="000A3A3D" w:rsidRPr="00107161">
        <w:rPr>
          <w:rFonts w:ascii="Times New Roman" w:hAnsi="Times New Roman" w:cs="Times New Roman"/>
          <w:sz w:val="24"/>
          <w:szCs w:val="24"/>
        </w:rPr>
        <w:t xml:space="preserve">chỉ ra </w:t>
      </w:r>
      <w:r w:rsidR="00107161">
        <w:rPr>
          <w:rFonts w:ascii="Times New Roman" w:hAnsi="Times New Roman" w:cs="Times New Roman"/>
          <w:sz w:val="24"/>
          <w:szCs w:val="24"/>
        </w:rPr>
        <w:t xml:space="preserve">một số </w:t>
      </w:r>
      <w:r w:rsidR="00E3132B" w:rsidRPr="00107161">
        <w:rPr>
          <w:rFonts w:ascii="Times New Roman" w:hAnsi="Times New Roman" w:cs="Times New Roman"/>
          <w:sz w:val="24"/>
          <w:szCs w:val="24"/>
        </w:rPr>
        <w:t xml:space="preserve">yếu tố ảnh hưởng tới nợ nước ngoài </w:t>
      </w:r>
      <w:r w:rsidR="00107161">
        <w:rPr>
          <w:rFonts w:ascii="Times New Roman" w:hAnsi="Times New Roman" w:cs="Times New Roman"/>
          <w:sz w:val="24"/>
          <w:szCs w:val="24"/>
        </w:rPr>
        <w:t>của một nước cụ thể, hoặc của các nhóm nước trong những giai đoạn phát triển khác nhau</w:t>
      </w:r>
      <w:r w:rsidR="00E3132B" w:rsidRPr="00107161">
        <w:rPr>
          <w:rFonts w:ascii="Times New Roman" w:hAnsi="Times New Roman" w:cs="Times New Roman"/>
          <w:sz w:val="24"/>
          <w:szCs w:val="24"/>
        </w:rPr>
        <w:t>.</w:t>
      </w:r>
      <w:r w:rsidR="00107161">
        <w:rPr>
          <w:rFonts w:ascii="Times New Roman" w:hAnsi="Times New Roman" w:cs="Times New Roman"/>
          <w:sz w:val="24"/>
          <w:szCs w:val="24"/>
        </w:rPr>
        <w:t xml:space="preserve"> Có nghĩa là</w:t>
      </w:r>
      <w:r w:rsidR="00DD53FD">
        <w:rPr>
          <w:rFonts w:ascii="Times New Roman" w:hAnsi="Times New Roman" w:cs="Times New Roman"/>
          <w:sz w:val="24"/>
          <w:szCs w:val="24"/>
        </w:rPr>
        <w:t xml:space="preserve"> khả năng khái quát hóa các kết quả nghiên cứu sẽ gặp phải một số giới hạn do mẫu không có khả năng đại diện cho toàn bộ các nước. Hay nói theo cách khác,</w:t>
      </w:r>
      <w:r w:rsidR="00107161">
        <w:rPr>
          <w:rFonts w:ascii="Times New Roman" w:hAnsi="Times New Roman" w:cs="Times New Roman"/>
          <w:sz w:val="24"/>
          <w:szCs w:val="24"/>
        </w:rPr>
        <w:t xml:space="preserve"> một yếu tố có thể ảnh hưởng mạnh mẽ tới nước này, nhưng chưa chắc đã ảnh hưởng tới nước khác do có sự khác biệt về mức độ phát triển</w:t>
      </w:r>
      <w:r w:rsidR="00DD53FD">
        <w:rPr>
          <w:rFonts w:ascii="Times New Roman" w:hAnsi="Times New Roman" w:cs="Times New Roman"/>
          <w:sz w:val="24"/>
          <w:szCs w:val="24"/>
        </w:rPr>
        <w:t>, địa lý và bối cảnh lịch sử ở thời điểm quan sát</w:t>
      </w:r>
      <w:r w:rsidR="00107161">
        <w:rPr>
          <w:rFonts w:ascii="Times New Roman" w:hAnsi="Times New Roman" w:cs="Times New Roman"/>
          <w:sz w:val="24"/>
          <w:szCs w:val="24"/>
        </w:rPr>
        <w:t xml:space="preserve">. </w:t>
      </w:r>
      <w:r w:rsidR="00B74D8B">
        <w:rPr>
          <w:rFonts w:ascii="Times New Roman" w:hAnsi="Times New Roman" w:cs="Times New Roman"/>
          <w:sz w:val="24"/>
          <w:szCs w:val="24"/>
        </w:rPr>
        <w:t xml:space="preserve">Điều này mở ra các cơ hội nghiên cứu mới về cùng một chủ đề nhưng hướng tới các nhóm mẫu khác nhau. </w:t>
      </w:r>
    </w:p>
    <w:p w:rsidR="009057AA" w:rsidRDefault="00B74D8B" w:rsidP="009057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Bài viết này cũng là một trong những nghiên cứu như vậy, tập trung vào nhóm các nước đang phát triển với mẫu gồm 50 nước trong khoảng thời gian 20 năm, từ 1996 đến </w:t>
      </w:r>
      <w:r w:rsidRPr="00053E05">
        <w:rPr>
          <w:rFonts w:ascii="Times New Roman" w:hAnsi="Times New Roman" w:cs="Times New Roman"/>
          <w:sz w:val="24"/>
          <w:szCs w:val="24"/>
        </w:rPr>
        <w:t>2015</w:t>
      </w:r>
      <w:r>
        <w:rPr>
          <w:rFonts w:ascii="Times New Roman" w:hAnsi="Times New Roman" w:cs="Times New Roman"/>
          <w:sz w:val="24"/>
          <w:szCs w:val="24"/>
        </w:rPr>
        <w:t xml:space="preserve">. </w:t>
      </w:r>
      <w:r w:rsidR="0052230A">
        <w:rPr>
          <w:rFonts w:ascii="Times New Roman" w:hAnsi="Times New Roman" w:cs="Times New Roman"/>
          <w:sz w:val="24"/>
          <w:szCs w:val="24"/>
        </w:rPr>
        <w:t>Dễ dàng nhận thấy đ</w:t>
      </w:r>
      <w:r w:rsidR="00E84C53">
        <w:rPr>
          <w:rFonts w:ascii="Times New Roman" w:hAnsi="Times New Roman" w:cs="Times New Roman"/>
          <w:sz w:val="24"/>
          <w:szCs w:val="24"/>
        </w:rPr>
        <w:t>ây là nhóm nước có tốc độ tăng trưởng cao</w:t>
      </w:r>
      <w:r w:rsidR="0052230A">
        <w:rPr>
          <w:rFonts w:ascii="Times New Roman" w:hAnsi="Times New Roman" w:cs="Times New Roman"/>
          <w:sz w:val="24"/>
          <w:szCs w:val="24"/>
        </w:rPr>
        <w:t>, đồng thời</w:t>
      </w:r>
      <w:r w:rsidR="00E84C53">
        <w:rPr>
          <w:rFonts w:ascii="Times New Roman" w:hAnsi="Times New Roman" w:cs="Times New Roman"/>
          <w:sz w:val="24"/>
          <w:szCs w:val="24"/>
        </w:rPr>
        <w:t xml:space="preserve"> các nỗ lực thúc đẩy tăng trưởng kinh tế do chính phủ thực hiện dường như đều mang lại tác động đáng kể. </w:t>
      </w:r>
      <w:r w:rsidR="0052230A">
        <w:rPr>
          <w:rFonts w:ascii="Times New Roman" w:hAnsi="Times New Roman" w:cs="Times New Roman"/>
          <w:sz w:val="24"/>
          <w:szCs w:val="24"/>
        </w:rPr>
        <w:t>Để đáp ứng áp lực chi tiêu công</w:t>
      </w:r>
      <w:r w:rsidR="006245E2">
        <w:rPr>
          <w:rFonts w:ascii="Times New Roman" w:hAnsi="Times New Roman" w:cs="Times New Roman"/>
          <w:sz w:val="24"/>
          <w:szCs w:val="24"/>
        </w:rPr>
        <w:t xml:space="preserve">, chính phủ ở các nước đang phát triển gặp phải không ít khó khăn do những hạn chế của nguồn huy động trong nước, khiến họ phải tìm đến những nguồn cho vay bên ngoài. </w:t>
      </w:r>
      <w:r w:rsidR="00794E73">
        <w:rPr>
          <w:rFonts w:ascii="Times New Roman" w:hAnsi="Times New Roman" w:cs="Times New Roman"/>
          <w:sz w:val="24"/>
          <w:szCs w:val="24"/>
        </w:rPr>
        <w:t xml:space="preserve">Thật vậy, </w:t>
      </w:r>
      <w:r w:rsidR="00C82FDA">
        <w:rPr>
          <w:rFonts w:ascii="Times New Roman" w:hAnsi="Times New Roman" w:cs="Times New Roman"/>
          <w:sz w:val="24"/>
          <w:szCs w:val="24"/>
        </w:rPr>
        <w:t xml:space="preserve">thống kê cho thấy </w:t>
      </w:r>
      <w:r w:rsidR="00EA5800">
        <w:rPr>
          <w:rFonts w:ascii="Times New Roman" w:hAnsi="Times New Roman" w:cs="Times New Roman"/>
          <w:sz w:val="24"/>
          <w:szCs w:val="24"/>
        </w:rPr>
        <w:t>n</w:t>
      </w:r>
      <w:r w:rsidR="00794E73">
        <w:rPr>
          <w:rFonts w:ascii="Times New Roman" w:hAnsi="Times New Roman" w:cs="Times New Roman"/>
          <w:sz w:val="24"/>
          <w:szCs w:val="24"/>
        </w:rPr>
        <w:t>ợ nướ</w:t>
      </w:r>
      <w:r w:rsidR="00C82FDA">
        <w:rPr>
          <w:rFonts w:ascii="Times New Roman" w:hAnsi="Times New Roman" w:cs="Times New Roman"/>
          <w:sz w:val="24"/>
          <w:szCs w:val="24"/>
        </w:rPr>
        <w:t>c ngoài ở 50</w:t>
      </w:r>
      <w:r w:rsidR="00794E73">
        <w:rPr>
          <w:rFonts w:ascii="Times New Roman" w:hAnsi="Times New Roman" w:cs="Times New Roman"/>
          <w:sz w:val="24"/>
          <w:szCs w:val="24"/>
        </w:rPr>
        <w:t xml:space="preserve"> </w:t>
      </w:r>
      <w:r w:rsidR="008F789B">
        <w:rPr>
          <w:rFonts w:ascii="Times New Roman" w:hAnsi="Times New Roman" w:cs="Times New Roman"/>
          <w:sz w:val="24"/>
          <w:szCs w:val="24"/>
        </w:rPr>
        <w:t>quốc gia</w:t>
      </w:r>
      <w:r w:rsidR="00794E73">
        <w:rPr>
          <w:rFonts w:ascii="Times New Roman" w:hAnsi="Times New Roman" w:cs="Times New Roman"/>
          <w:sz w:val="24"/>
          <w:szCs w:val="24"/>
        </w:rPr>
        <w:t xml:space="preserve"> </w:t>
      </w:r>
      <w:r w:rsidR="00C82FDA">
        <w:rPr>
          <w:rFonts w:ascii="Times New Roman" w:hAnsi="Times New Roman" w:cs="Times New Roman"/>
          <w:sz w:val="24"/>
          <w:szCs w:val="24"/>
        </w:rPr>
        <w:t>trong mẫu quan sát</w:t>
      </w:r>
      <w:r w:rsidR="00794E73">
        <w:rPr>
          <w:rFonts w:ascii="Times New Roman" w:hAnsi="Times New Roman" w:cs="Times New Roman"/>
          <w:sz w:val="24"/>
          <w:szCs w:val="24"/>
        </w:rPr>
        <w:t xml:space="preserve"> có xu hướng gia tăng nhanh hơn trong giai đoạn gần đây. Mức nợ cao nhất </w:t>
      </w:r>
      <w:r w:rsidR="007568C4">
        <w:rPr>
          <w:rFonts w:ascii="Times New Roman" w:hAnsi="Times New Roman" w:cs="Times New Roman"/>
          <w:sz w:val="24"/>
          <w:szCs w:val="24"/>
        </w:rPr>
        <w:t xml:space="preserve">ở các thời điểm năm 1996, 2005 và 2015 lần lượt là </w:t>
      </w:r>
      <w:r w:rsidR="007568C4" w:rsidRPr="007568C4">
        <w:rPr>
          <w:rFonts w:ascii="Times New Roman" w:hAnsi="Times New Roman" w:cs="Times New Roman"/>
          <w:sz w:val="24"/>
          <w:szCs w:val="24"/>
        </w:rPr>
        <w:t>102</w:t>
      </w:r>
      <w:r w:rsidR="007568C4">
        <w:rPr>
          <w:rFonts w:ascii="Times New Roman" w:hAnsi="Times New Roman" w:cs="Times New Roman"/>
          <w:sz w:val="24"/>
          <w:szCs w:val="24"/>
        </w:rPr>
        <w:t>,</w:t>
      </w:r>
      <w:r w:rsidR="007568C4" w:rsidRPr="007568C4">
        <w:rPr>
          <w:rFonts w:ascii="Times New Roman" w:hAnsi="Times New Roman" w:cs="Times New Roman"/>
          <w:sz w:val="24"/>
          <w:szCs w:val="24"/>
        </w:rPr>
        <w:t>26</w:t>
      </w:r>
      <w:r w:rsidR="007568C4">
        <w:rPr>
          <w:rFonts w:ascii="Times New Roman" w:hAnsi="Times New Roman" w:cs="Times New Roman"/>
          <w:sz w:val="24"/>
          <w:szCs w:val="24"/>
        </w:rPr>
        <w:t xml:space="preserve"> tỷ USD (Trung Quốc), 115,55 tỷ USD (Mexico) và 259,28 tỷ USD </w:t>
      </w:r>
      <w:r w:rsidR="007568C4">
        <w:rPr>
          <w:rFonts w:ascii="Times New Roman" w:hAnsi="Times New Roman" w:cs="Times New Roman"/>
          <w:sz w:val="24"/>
          <w:szCs w:val="24"/>
        </w:rPr>
        <w:lastRenderedPageBreak/>
        <w:t xml:space="preserve">(Mexico). Ngoài ra, số lượng các nước nợ ở mức cao ngày càng tăng lên, đồng thời khoảng cách giữa mức nợ thấp nhất và cao nhất đang ngày </w:t>
      </w:r>
      <w:r w:rsidR="00EA5800">
        <w:rPr>
          <w:rFonts w:ascii="Times New Roman" w:hAnsi="Times New Roman" w:cs="Times New Roman"/>
          <w:sz w:val="24"/>
          <w:szCs w:val="24"/>
        </w:rPr>
        <w:t>càng mở</w:t>
      </w:r>
      <w:r w:rsidR="007568C4">
        <w:rPr>
          <w:rFonts w:ascii="Times New Roman" w:hAnsi="Times New Roman" w:cs="Times New Roman"/>
          <w:sz w:val="24"/>
          <w:szCs w:val="24"/>
        </w:rPr>
        <w:t xml:space="preserve"> rộng</w:t>
      </w:r>
      <w:r w:rsidR="00EA5800">
        <w:rPr>
          <w:rFonts w:ascii="Times New Roman" w:hAnsi="Times New Roman" w:cs="Times New Roman"/>
          <w:sz w:val="24"/>
          <w:szCs w:val="24"/>
        </w:rPr>
        <w:t xml:space="preserve"> (Hình 1)</w:t>
      </w:r>
      <w:r w:rsidR="007568C4">
        <w:rPr>
          <w:rFonts w:ascii="Times New Roman" w:hAnsi="Times New Roman" w:cs="Times New Roman"/>
          <w:sz w:val="24"/>
          <w:szCs w:val="24"/>
        </w:rPr>
        <w:t xml:space="preserve">. </w:t>
      </w:r>
      <w:r w:rsidR="009057AA">
        <w:rPr>
          <w:rFonts w:ascii="Times New Roman" w:hAnsi="Times New Roman" w:cs="Times New Roman"/>
          <w:sz w:val="24"/>
          <w:szCs w:val="24"/>
        </w:rPr>
        <w:t xml:space="preserve">Với những biến động tương đối mạnh trong thời gian vừa qua về tăng trưởng, lạm phát, đầu tư công, xuất khẩu ròng,… nợ nước ngoài của những nước này cũng có xu hướng thay đổi nhanh chóng và thậm chí khó lường hơn. Chính vì vậy, việc đưa các yếu tố kinh tế vĩ mô vào mô hình phân tích để kiểm chứng tính chất và mức độ tác động đến nợ nước ngoài ở các nước đang phát triển trở nên có ý nghĩa, mang lại những hàm ý chính sách quan trọng cho chính phủ các nước. </w:t>
      </w:r>
    </w:p>
    <w:p w:rsidR="00794E73" w:rsidRPr="00794E73" w:rsidRDefault="00794E73" w:rsidP="00794E73">
      <w:pPr>
        <w:spacing w:after="0" w:line="360" w:lineRule="auto"/>
        <w:ind w:firstLine="720"/>
        <w:jc w:val="both"/>
        <w:rPr>
          <w:rFonts w:ascii="Times New Roman" w:hAnsi="Times New Roman" w:cs="Times New Roman"/>
          <w:b/>
          <w:noProof/>
          <w:sz w:val="24"/>
          <w:szCs w:val="24"/>
        </w:rPr>
      </w:pPr>
      <w:r w:rsidRPr="00794E73">
        <w:rPr>
          <w:rFonts w:ascii="Times New Roman" w:hAnsi="Times New Roman" w:cs="Times New Roman"/>
          <w:b/>
          <w:noProof/>
          <w:sz w:val="24"/>
          <w:szCs w:val="24"/>
        </w:rPr>
        <w:t>Hình 1: Biểu đồ phân phối tần suất các nước theo mức vay nợ nước ngoài</w:t>
      </w:r>
    </w:p>
    <w:p w:rsidR="00794E73" w:rsidRDefault="00794E73" w:rsidP="00794E73">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E08E12" wp14:editId="63B709BA">
            <wp:extent cx="511429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C933EB" w:rsidRPr="000D31ED" w:rsidRDefault="00031282" w:rsidP="00321C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Để xem xét các nhân tố ảnh hưởng tới nợ công ở các nước đang phát triển, nhóm tác giả đã </w:t>
      </w:r>
      <w:r w:rsidR="00B74D8B">
        <w:rPr>
          <w:rFonts w:ascii="Times New Roman" w:hAnsi="Times New Roman" w:cs="Times New Roman"/>
          <w:sz w:val="24"/>
          <w:szCs w:val="24"/>
        </w:rPr>
        <w:t>phân tích</w:t>
      </w:r>
      <w:r>
        <w:rPr>
          <w:rFonts w:ascii="Times New Roman" w:hAnsi="Times New Roman" w:cs="Times New Roman"/>
          <w:sz w:val="24"/>
          <w:szCs w:val="24"/>
        </w:rPr>
        <w:t xml:space="preserve"> số liệu </w:t>
      </w:r>
      <w:r w:rsidR="00B74D8B">
        <w:rPr>
          <w:rFonts w:ascii="Times New Roman" w:hAnsi="Times New Roman" w:cs="Times New Roman"/>
          <w:sz w:val="24"/>
          <w:szCs w:val="24"/>
        </w:rPr>
        <w:t xml:space="preserve">bằng mô hình hồi quy có tác động cố định nhằm giải quyết các vấn đề nội sinh của các biến số kinh tế vĩ mô. </w:t>
      </w:r>
      <w:r w:rsidR="00A344A2">
        <w:rPr>
          <w:rFonts w:ascii="Times New Roman" w:hAnsi="Times New Roman" w:cs="Times New Roman"/>
          <w:sz w:val="24"/>
          <w:szCs w:val="24"/>
        </w:rPr>
        <w:t>C</w:t>
      </w:r>
      <w:r w:rsidR="000A3A3D">
        <w:rPr>
          <w:rFonts w:ascii="Times New Roman" w:hAnsi="Times New Roman" w:cs="Times New Roman"/>
          <w:sz w:val="24"/>
          <w:szCs w:val="24"/>
        </w:rPr>
        <w:t xml:space="preserve">ụ thể </w:t>
      </w:r>
      <w:r w:rsidR="00C933EB" w:rsidRPr="000D31ED">
        <w:rPr>
          <w:rFonts w:ascii="Times New Roman" w:hAnsi="Times New Roman" w:cs="Times New Roman"/>
          <w:sz w:val="24"/>
          <w:szCs w:val="24"/>
        </w:rPr>
        <w:t>phần còn lại</w:t>
      </w:r>
      <w:r w:rsidR="00A344A2">
        <w:rPr>
          <w:rFonts w:ascii="Times New Roman" w:hAnsi="Times New Roman" w:cs="Times New Roman"/>
          <w:sz w:val="24"/>
          <w:szCs w:val="24"/>
        </w:rPr>
        <w:t xml:space="preserve"> của bài viết</w:t>
      </w:r>
      <w:r w:rsidR="00C933EB" w:rsidRPr="000D31ED">
        <w:rPr>
          <w:rFonts w:ascii="Times New Roman" w:hAnsi="Times New Roman" w:cs="Times New Roman"/>
          <w:sz w:val="24"/>
          <w:szCs w:val="24"/>
        </w:rPr>
        <w:t xml:space="preserve"> </w:t>
      </w:r>
      <w:r w:rsidR="00CE1061">
        <w:rPr>
          <w:rFonts w:ascii="Times New Roman" w:hAnsi="Times New Roman" w:cs="Times New Roman"/>
          <w:sz w:val="24"/>
          <w:szCs w:val="24"/>
        </w:rPr>
        <w:t xml:space="preserve">sẽ </w:t>
      </w:r>
      <w:r w:rsidR="00C933EB" w:rsidRPr="000D31ED">
        <w:rPr>
          <w:rFonts w:ascii="Times New Roman" w:hAnsi="Times New Roman" w:cs="Times New Roman"/>
          <w:sz w:val="24"/>
          <w:szCs w:val="24"/>
        </w:rPr>
        <w:t>được bố cụ</w:t>
      </w:r>
      <w:r w:rsidR="006A0650" w:rsidRPr="000D31ED">
        <w:rPr>
          <w:rFonts w:ascii="Times New Roman" w:hAnsi="Times New Roman" w:cs="Times New Roman"/>
          <w:sz w:val="24"/>
          <w:szCs w:val="24"/>
        </w:rPr>
        <w:t>c như sau:</w:t>
      </w:r>
      <w:r w:rsidR="00C933EB" w:rsidRPr="000D31ED">
        <w:rPr>
          <w:rFonts w:ascii="Times New Roman" w:hAnsi="Times New Roman" w:cs="Times New Roman"/>
          <w:sz w:val="24"/>
          <w:szCs w:val="24"/>
        </w:rPr>
        <w:t xml:space="preserve"> Mục 2 </w:t>
      </w:r>
      <w:r w:rsidR="00EB2083" w:rsidRPr="000D31ED">
        <w:rPr>
          <w:rFonts w:ascii="Times New Roman" w:hAnsi="Times New Roman" w:cs="Times New Roman"/>
          <w:sz w:val="24"/>
          <w:szCs w:val="24"/>
        </w:rPr>
        <w:t>trình bày</w:t>
      </w:r>
      <w:r w:rsidR="00F82A27">
        <w:rPr>
          <w:rFonts w:ascii="Times New Roman" w:hAnsi="Times New Roman" w:cs="Times New Roman"/>
          <w:sz w:val="24"/>
          <w:szCs w:val="24"/>
        </w:rPr>
        <w:t xml:space="preserve"> về số liệu và </w:t>
      </w:r>
      <w:r w:rsidR="00EB2083" w:rsidRPr="000D31ED">
        <w:rPr>
          <w:rFonts w:ascii="Times New Roman" w:hAnsi="Times New Roman" w:cs="Times New Roman"/>
          <w:sz w:val="24"/>
          <w:szCs w:val="24"/>
        </w:rPr>
        <w:t>phương pháp nghiên cứu;</w:t>
      </w:r>
      <w:r w:rsidR="00C933EB" w:rsidRPr="000D31ED">
        <w:rPr>
          <w:rFonts w:ascii="Times New Roman" w:hAnsi="Times New Roman" w:cs="Times New Roman"/>
          <w:sz w:val="24"/>
          <w:szCs w:val="24"/>
        </w:rPr>
        <w:t xml:space="preserve"> Mụ</w:t>
      </w:r>
      <w:r w:rsidR="00EB2083" w:rsidRPr="000D31ED">
        <w:rPr>
          <w:rFonts w:ascii="Times New Roman" w:hAnsi="Times New Roman" w:cs="Times New Roman"/>
          <w:sz w:val="24"/>
          <w:szCs w:val="24"/>
        </w:rPr>
        <w:t>c 3 phân tích kết quả</w:t>
      </w:r>
      <w:r w:rsidR="007C7ACF">
        <w:rPr>
          <w:rFonts w:ascii="Times New Roman" w:hAnsi="Times New Roman" w:cs="Times New Roman"/>
          <w:sz w:val="24"/>
          <w:szCs w:val="24"/>
        </w:rPr>
        <w:t xml:space="preserve"> và bình luận</w:t>
      </w:r>
      <w:r w:rsidR="00EB2083" w:rsidRPr="000D31ED">
        <w:rPr>
          <w:rFonts w:ascii="Times New Roman" w:hAnsi="Times New Roman" w:cs="Times New Roman"/>
          <w:sz w:val="24"/>
          <w:szCs w:val="24"/>
        </w:rPr>
        <w:t>; C</w:t>
      </w:r>
      <w:r w:rsidR="00C933EB" w:rsidRPr="000D31ED">
        <w:rPr>
          <w:rFonts w:ascii="Times New Roman" w:hAnsi="Times New Roman" w:cs="Times New Roman"/>
          <w:sz w:val="24"/>
          <w:szCs w:val="24"/>
        </w:rPr>
        <w:t>uối cùng</w:t>
      </w:r>
      <w:r w:rsidR="00EB2083" w:rsidRPr="000D31ED">
        <w:rPr>
          <w:rFonts w:ascii="Times New Roman" w:hAnsi="Times New Roman" w:cs="Times New Roman"/>
          <w:sz w:val="24"/>
          <w:szCs w:val="24"/>
        </w:rPr>
        <w:t xml:space="preserve">, kết luận được nêu ra ở </w:t>
      </w:r>
      <w:r w:rsidR="00C933EB" w:rsidRPr="000D31ED">
        <w:rPr>
          <w:rFonts w:ascii="Times New Roman" w:hAnsi="Times New Roman" w:cs="Times New Roman"/>
          <w:sz w:val="24"/>
          <w:szCs w:val="24"/>
        </w:rPr>
        <w:t>Mục 4.</w:t>
      </w:r>
    </w:p>
    <w:p w:rsidR="00996C03" w:rsidRDefault="00996C03" w:rsidP="00757A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Số liệu và m</w:t>
      </w:r>
      <w:r w:rsidR="00634B48" w:rsidRPr="00053E05">
        <w:rPr>
          <w:rFonts w:ascii="Times New Roman" w:hAnsi="Times New Roman" w:cs="Times New Roman"/>
          <w:b/>
          <w:sz w:val="24"/>
          <w:szCs w:val="24"/>
        </w:rPr>
        <w:t xml:space="preserve">ô hình hồi quy </w:t>
      </w:r>
    </w:p>
    <w:p w:rsidR="001B3A1A" w:rsidRDefault="00F82A27" w:rsidP="00F82A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Trong nghiên cứu này, t</w:t>
      </w:r>
      <w:r w:rsidRPr="00053E05">
        <w:rPr>
          <w:rFonts w:ascii="Times New Roman" w:hAnsi="Times New Roman" w:cs="Times New Roman"/>
          <w:sz w:val="24"/>
          <w:szCs w:val="24"/>
        </w:rPr>
        <w:t>ất cả số liệu đều được lấy từ</w:t>
      </w:r>
      <w:r>
        <w:rPr>
          <w:rFonts w:ascii="Times New Roman" w:hAnsi="Times New Roman" w:cs="Times New Roman"/>
          <w:sz w:val="24"/>
          <w:szCs w:val="24"/>
        </w:rPr>
        <w:t xml:space="preserve"> công bố của </w:t>
      </w:r>
      <w:r w:rsidRPr="00053E05">
        <w:rPr>
          <w:rFonts w:ascii="Times New Roman" w:hAnsi="Times New Roman" w:cs="Times New Roman"/>
          <w:sz w:val="24"/>
          <w:szCs w:val="24"/>
        </w:rPr>
        <w:t>Ngân hàng Thế giới</w:t>
      </w:r>
      <w:r>
        <w:rPr>
          <w:rFonts w:ascii="Times New Roman" w:hAnsi="Times New Roman" w:cs="Times New Roman"/>
          <w:sz w:val="24"/>
          <w:szCs w:val="24"/>
        </w:rPr>
        <w:t>, gồm 08 biến số thu thập</w:t>
      </w:r>
      <w:r w:rsidRPr="00053E05">
        <w:rPr>
          <w:rFonts w:ascii="Times New Roman" w:hAnsi="Times New Roman" w:cs="Times New Roman"/>
          <w:sz w:val="24"/>
          <w:szCs w:val="24"/>
        </w:rPr>
        <w:t xml:space="preserve"> trong giai đoạn 1996-2015. </w:t>
      </w:r>
      <w:r w:rsidR="001B3A1A">
        <w:rPr>
          <w:rFonts w:ascii="Times New Roman" w:hAnsi="Times New Roman" w:cs="Times New Roman"/>
          <w:sz w:val="24"/>
          <w:szCs w:val="24"/>
        </w:rPr>
        <w:t>Cụ thể, nợ nước ngoài (</w:t>
      </w:r>
      <w:r w:rsidR="001B3A1A" w:rsidRPr="00053E05">
        <w:rPr>
          <w:rFonts w:ascii="Times New Roman" w:eastAsia="Times New Roman" w:hAnsi="Times New Roman" w:cs="Times New Roman"/>
          <w:i/>
          <w:sz w:val="24"/>
          <w:szCs w:val="24"/>
        </w:rPr>
        <w:t>DEBT</w:t>
      </w:r>
      <w:r w:rsidR="001B3A1A">
        <w:rPr>
          <w:rFonts w:ascii="Times New Roman" w:hAnsi="Times New Roman" w:cs="Times New Roman"/>
          <w:sz w:val="24"/>
          <w:szCs w:val="24"/>
        </w:rPr>
        <w:t xml:space="preserve">) được coi là biến phụ thuộc, cần phải được giải thích bởi các biến số còn lại. Trước hết, chúng tôi cho rằng nợ </w:t>
      </w:r>
      <w:r w:rsidR="001B3A1A">
        <w:rPr>
          <w:rFonts w:ascii="Times New Roman" w:hAnsi="Times New Roman" w:cs="Times New Roman"/>
          <w:sz w:val="24"/>
          <w:szCs w:val="24"/>
        </w:rPr>
        <w:lastRenderedPageBreak/>
        <w:t xml:space="preserve">nước ngoài tuân thủ khá chặt xu hướng biến động của nó, có nghĩa là </w:t>
      </w:r>
      <w:r w:rsidR="0056474F">
        <w:rPr>
          <w:rFonts w:ascii="Times New Roman" w:hAnsi="Times New Roman" w:cs="Times New Roman"/>
          <w:sz w:val="24"/>
          <w:szCs w:val="24"/>
        </w:rPr>
        <w:t>các biến động</w:t>
      </w:r>
      <w:r w:rsidR="001B3A1A">
        <w:rPr>
          <w:rFonts w:ascii="Times New Roman" w:hAnsi="Times New Roman" w:cs="Times New Roman"/>
          <w:sz w:val="24"/>
          <w:szCs w:val="24"/>
        </w:rPr>
        <w:t xml:space="preserve"> nợ ở thời điểm hiện tại chịu ảnh hưởng lớn bởi </w:t>
      </w:r>
      <w:r w:rsidR="0056474F">
        <w:rPr>
          <w:rFonts w:ascii="Times New Roman" w:hAnsi="Times New Roman" w:cs="Times New Roman"/>
          <w:sz w:val="24"/>
          <w:szCs w:val="24"/>
        </w:rPr>
        <w:t xml:space="preserve">những biến động ở </w:t>
      </w:r>
      <w:r w:rsidR="001B3A1A">
        <w:rPr>
          <w:rFonts w:ascii="Times New Roman" w:hAnsi="Times New Roman" w:cs="Times New Roman"/>
          <w:sz w:val="24"/>
          <w:szCs w:val="24"/>
        </w:rPr>
        <w:t>trong quá khứ. Do vậy, biến trễ của nợ nước ngoài</w:t>
      </w:r>
      <w:r w:rsidR="0056474F">
        <w:rPr>
          <w:rFonts w:ascii="Times New Roman" w:hAnsi="Times New Roman" w:cs="Times New Roman"/>
          <w:sz w:val="24"/>
          <w:szCs w:val="24"/>
        </w:rPr>
        <w:t>, ở đây được xác định là biến trễ một kỳ (</w:t>
      </w:r>
      <w:r w:rsidR="0056474F" w:rsidRPr="00053E05">
        <w:rPr>
          <w:rFonts w:ascii="Times New Roman" w:eastAsia="Times New Roman" w:hAnsi="Times New Roman" w:cs="Times New Roman"/>
          <w:i/>
          <w:sz w:val="24"/>
          <w:szCs w:val="24"/>
        </w:rPr>
        <w:t>DEBT_lag1</w:t>
      </w:r>
      <w:r w:rsidR="0056474F">
        <w:rPr>
          <w:rFonts w:ascii="Times New Roman" w:hAnsi="Times New Roman" w:cs="Times New Roman"/>
          <w:sz w:val="24"/>
          <w:szCs w:val="24"/>
        </w:rPr>
        <w:t>),</w:t>
      </w:r>
      <w:r w:rsidR="001B3A1A">
        <w:rPr>
          <w:rFonts w:ascii="Times New Roman" w:hAnsi="Times New Roman" w:cs="Times New Roman"/>
          <w:sz w:val="24"/>
          <w:szCs w:val="24"/>
        </w:rPr>
        <w:t xml:space="preserve"> </w:t>
      </w:r>
      <w:r w:rsidR="0056474F">
        <w:rPr>
          <w:rFonts w:ascii="Times New Roman" w:hAnsi="Times New Roman" w:cs="Times New Roman"/>
          <w:sz w:val="24"/>
          <w:szCs w:val="24"/>
        </w:rPr>
        <w:t xml:space="preserve">sẽ </w:t>
      </w:r>
      <w:r w:rsidR="001B3A1A">
        <w:rPr>
          <w:rFonts w:ascii="Times New Roman" w:hAnsi="Times New Roman" w:cs="Times New Roman"/>
          <w:sz w:val="24"/>
          <w:szCs w:val="24"/>
        </w:rPr>
        <w:t xml:space="preserve">được </w:t>
      </w:r>
      <w:r w:rsidR="0056474F">
        <w:rPr>
          <w:rFonts w:ascii="Times New Roman" w:hAnsi="Times New Roman" w:cs="Times New Roman"/>
          <w:sz w:val="24"/>
          <w:szCs w:val="24"/>
        </w:rPr>
        <w:t>đưa vào</w:t>
      </w:r>
      <w:r w:rsidR="001B3A1A">
        <w:rPr>
          <w:rFonts w:ascii="Times New Roman" w:hAnsi="Times New Roman" w:cs="Times New Roman"/>
          <w:sz w:val="24"/>
          <w:szCs w:val="24"/>
        </w:rPr>
        <w:t xml:space="preserve"> danh sách các biến giải thích</w:t>
      </w:r>
      <w:r w:rsidR="0056474F">
        <w:rPr>
          <w:rFonts w:ascii="Times New Roman" w:hAnsi="Times New Roman" w:cs="Times New Roman"/>
          <w:sz w:val="24"/>
          <w:szCs w:val="24"/>
        </w:rPr>
        <w:t xml:space="preserve"> của mô hình hồi quy. </w:t>
      </w:r>
    </w:p>
    <w:p w:rsidR="005A690C" w:rsidRDefault="005A690C" w:rsidP="00F82A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Đối với các nước đang phát triển, tốc độ tăng trưởng hàng năm (</w:t>
      </w:r>
      <w:r w:rsidRPr="00053E05">
        <w:rPr>
          <w:rFonts w:ascii="Times New Roman" w:eastAsia="Times New Roman" w:hAnsi="Times New Roman" w:cs="Times New Roman"/>
          <w:i/>
          <w:sz w:val="24"/>
          <w:szCs w:val="24"/>
        </w:rPr>
        <w:t>GR</w:t>
      </w:r>
      <w:r>
        <w:rPr>
          <w:rFonts w:ascii="Times New Roman" w:hAnsi="Times New Roman" w:cs="Times New Roman"/>
          <w:sz w:val="24"/>
          <w:szCs w:val="24"/>
        </w:rPr>
        <w:t xml:space="preserve">) có thể được coi là mục tiêu vĩ mô hàng đầu. Chính phủ có thể đưa ra các quyết định thúc đẩy tăng trưởng bằng cách đẩy mạnh chi tiêu công, khiến cho cán cân ngân sách trở nên thâm hụt nặng nề hơn và buộc phải tăng cường vay nợ để đáp ứng các nhu cầu chi tiêu trong nước. </w:t>
      </w:r>
      <w:r w:rsidR="00CE5226">
        <w:rPr>
          <w:rFonts w:ascii="Times New Roman" w:hAnsi="Times New Roman" w:cs="Times New Roman"/>
          <w:sz w:val="24"/>
          <w:szCs w:val="24"/>
        </w:rPr>
        <w:t xml:space="preserve">Ở một khía cạnh khác, tăng trưởng kinh tế mang lại nguồn thu cho ngân sách nhà nước, giúp làm giảm áp lực vay nợ nước ngoài. Như vậy, </w:t>
      </w:r>
      <w:r w:rsidR="00D24B44">
        <w:rPr>
          <w:rFonts w:ascii="Times New Roman" w:hAnsi="Times New Roman" w:cs="Times New Roman"/>
          <w:sz w:val="24"/>
          <w:szCs w:val="24"/>
        </w:rPr>
        <w:t>nghiên cứu này</w:t>
      </w:r>
      <w:r w:rsidR="00CE5226">
        <w:rPr>
          <w:rFonts w:ascii="Times New Roman" w:hAnsi="Times New Roman" w:cs="Times New Roman"/>
          <w:sz w:val="24"/>
          <w:szCs w:val="24"/>
        </w:rPr>
        <w:t xml:space="preserve"> cần phải xác định được tác động nào vượt trội hơn trong khoảng thời gian vừa qua. </w:t>
      </w:r>
    </w:p>
    <w:p w:rsidR="00F82A27" w:rsidRPr="00053E05" w:rsidRDefault="00CE5226" w:rsidP="000039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Để xác định tác động độc lập </w:t>
      </w:r>
      <w:r w:rsidR="00D24B44">
        <w:rPr>
          <w:rFonts w:ascii="Times New Roman" w:hAnsi="Times New Roman" w:cs="Times New Roman"/>
          <w:sz w:val="24"/>
          <w:szCs w:val="24"/>
        </w:rPr>
        <w:t>của tăng trưởng tới nợ công, chúng tôi sử dụng thêm một số biến kinh tế vĩ mô khác làm biến kiểm soát, cụ thể gồm: lạm phát (</w:t>
      </w:r>
      <w:r w:rsidR="00D24B44" w:rsidRPr="00D24B44">
        <w:rPr>
          <w:rFonts w:ascii="Times New Roman" w:hAnsi="Times New Roman" w:cs="Times New Roman"/>
          <w:i/>
          <w:sz w:val="24"/>
          <w:szCs w:val="24"/>
        </w:rPr>
        <w:t>INF</w:t>
      </w:r>
      <w:r w:rsidR="00D24B44">
        <w:rPr>
          <w:rFonts w:ascii="Times New Roman" w:hAnsi="Times New Roman" w:cs="Times New Roman"/>
          <w:sz w:val="24"/>
          <w:szCs w:val="24"/>
        </w:rPr>
        <w:t>), đầu tư công</w:t>
      </w:r>
      <w:r w:rsidR="004F7B6D">
        <w:rPr>
          <w:rFonts w:ascii="Times New Roman" w:hAnsi="Times New Roman" w:cs="Times New Roman"/>
          <w:sz w:val="24"/>
          <w:szCs w:val="24"/>
        </w:rPr>
        <w:t xml:space="preserve"> (</w:t>
      </w:r>
      <w:r w:rsidR="004F7B6D" w:rsidRPr="00D24B44">
        <w:rPr>
          <w:rFonts w:ascii="Times New Roman" w:hAnsi="Times New Roman" w:cs="Times New Roman"/>
          <w:i/>
          <w:sz w:val="24"/>
          <w:szCs w:val="24"/>
        </w:rPr>
        <w:t>INV</w:t>
      </w:r>
      <w:r w:rsidR="004F7B6D">
        <w:rPr>
          <w:rFonts w:ascii="Times New Roman" w:hAnsi="Times New Roman" w:cs="Times New Roman"/>
          <w:sz w:val="24"/>
          <w:szCs w:val="24"/>
        </w:rPr>
        <w:t>)</w:t>
      </w:r>
      <w:r w:rsidR="00773B8B">
        <w:rPr>
          <w:rFonts w:ascii="Times New Roman" w:hAnsi="Times New Roman" w:cs="Times New Roman"/>
          <w:sz w:val="24"/>
          <w:szCs w:val="24"/>
        </w:rPr>
        <w:t xml:space="preserve"> tính bằng phần trăm trong GDP</w:t>
      </w:r>
      <w:r w:rsidR="00D24B44">
        <w:rPr>
          <w:rFonts w:ascii="Times New Roman" w:hAnsi="Times New Roman" w:cs="Times New Roman"/>
          <w:sz w:val="24"/>
          <w:szCs w:val="24"/>
        </w:rPr>
        <w:t xml:space="preserve">, </w:t>
      </w:r>
      <w:r w:rsidR="004F7B6D">
        <w:rPr>
          <w:rFonts w:ascii="Times New Roman" w:hAnsi="Times New Roman" w:cs="Times New Roman"/>
          <w:sz w:val="24"/>
          <w:szCs w:val="24"/>
        </w:rPr>
        <w:t xml:space="preserve">tổng giá trị </w:t>
      </w:r>
      <w:r w:rsidR="00D24B44">
        <w:rPr>
          <w:rFonts w:ascii="Times New Roman" w:hAnsi="Times New Roman" w:cs="Times New Roman"/>
          <w:sz w:val="24"/>
          <w:szCs w:val="24"/>
        </w:rPr>
        <w:t>xuất khẩu ròng (</w:t>
      </w:r>
      <w:r w:rsidR="00D24B44" w:rsidRPr="00053E05">
        <w:rPr>
          <w:rFonts w:ascii="Times New Roman" w:eastAsia="Times New Roman" w:hAnsi="Times New Roman" w:cs="Times New Roman"/>
          <w:i/>
          <w:sz w:val="24"/>
          <w:szCs w:val="24"/>
        </w:rPr>
        <w:t>NET_EX</w:t>
      </w:r>
      <w:r w:rsidR="00D24B44">
        <w:rPr>
          <w:rFonts w:ascii="Times New Roman" w:hAnsi="Times New Roman" w:cs="Times New Roman"/>
          <w:sz w:val="24"/>
          <w:szCs w:val="24"/>
        </w:rPr>
        <w:t>)</w:t>
      </w:r>
      <w:r w:rsidR="00126284">
        <w:rPr>
          <w:rFonts w:ascii="Times New Roman" w:hAnsi="Times New Roman" w:cs="Times New Roman"/>
          <w:sz w:val="24"/>
          <w:szCs w:val="24"/>
        </w:rPr>
        <w:t>,</w:t>
      </w:r>
      <w:r w:rsidR="00D24B44">
        <w:rPr>
          <w:rFonts w:ascii="Times New Roman" w:hAnsi="Times New Roman" w:cs="Times New Roman"/>
          <w:sz w:val="24"/>
          <w:szCs w:val="24"/>
        </w:rPr>
        <w:t xml:space="preserve"> </w:t>
      </w:r>
      <w:r w:rsidR="00126284">
        <w:rPr>
          <w:rFonts w:ascii="Times New Roman" w:hAnsi="Times New Roman" w:cs="Times New Roman"/>
          <w:sz w:val="24"/>
          <w:szCs w:val="24"/>
        </w:rPr>
        <w:t>t</w:t>
      </w:r>
      <w:r w:rsidR="00126284" w:rsidRPr="00126284">
        <w:rPr>
          <w:rFonts w:ascii="Times New Roman" w:hAnsi="Times New Roman" w:cs="Times New Roman"/>
          <w:sz w:val="24"/>
          <w:szCs w:val="24"/>
        </w:rPr>
        <w:t>hặng dư từ sản xuất dầu</w:t>
      </w:r>
      <w:r w:rsidR="00126284">
        <w:rPr>
          <w:rFonts w:ascii="Times New Roman" w:hAnsi="Times New Roman" w:cs="Times New Roman"/>
          <w:sz w:val="24"/>
          <w:szCs w:val="24"/>
        </w:rPr>
        <w:t xml:space="preserve"> (</w:t>
      </w:r>
      <w:r w:rsidR="00126284" w:rsidRPr="00126284">
        <w:rPr>
          <w:rFonts w:ascii="Times New Roman" w:hAnsi="Times New Roman" w:cs="Times New Roman"/>
          <w:i/>
          <w:sz w:val="24"/>
          <w:szCs w:val="24"/>
        </w:rPr>
        <w:t>OIL</w:t>
      </w:r>
      <w:r w:rsidR="00126284">
        <w:rPr>
          <w:rFonts w:ascii="Times New Roman" w:hAnsi="Times New Roman" w:cs="Times New Roman"/>
          <w:sz w:val="24"/>
          <w:szCs w:val="24"/>
        </w:rPr>
        <w:t>)</w:t>
      </w:r>
      <w:r w:rsidR="004F7B6D">
        <w:rPr>
          <w:rFonts w:ascii="Times New Roman" w:hAnsi="Times New Roman" w:cs="Times New Roman"/>
          <w:sz w:val="24"/>
          <w:szCs w:val="24"/>
        </w:rPr>
        <w:t xml:space="preserve"> tính bằng phần trăm trong GDP</w:t>
      </w:r>
      <w:r w:rsidR="005A5C4A">
        <w:rPr>
          <w:rFonts w:ascii="Times New Roman" w:hAnsi="Times New Roman" w:cs="Times New Roman"/>
          <w:sz w:val="24"/>
          <w:szCs w:val="24"/>
        </w:rPr>
        <w:t>, và tỷ giá hối đoái (</w:t>
      </w:r>
      <w:r w:rsidR="005A5C4A" w:rsidRPr="00053E05">
        <w:rPr>
          <w:rFonts w:ascii="Times New Roman" w:eastAsia="Times New Roman" w:hAnsi="Times New Roman" w:cs="Times New Roman"/>
          <w:i/>
          <w:sz w:val="24"/>
          <w:szCs w:val="24"/>
        </w:rPr>
        <w:t>EXC</w:t>
      </w:r>
      <w:r w:rsidR="005A5C4A">
        <w:rPr>
          <w:rFonts w:ascii="Times New Roman" w:hAnsi="Times New Roman" w:cs="Times New Roman"/>
          <w:sz w:val="24"/>
          <w:szCs w:val="24"/>
        </w:rPr>
        <w:t>)</w:t>
      </w:r>
      <w:r w:rsidR="0045361B">
        <w:rPr>
          <w:rFonts w:ascii="Times New Roman" w:hAnsi="Times New Roman" w:cs="Times New Roman"/>
          <w:sz w:val="24"/>
          <w:szCs w:val="24"/>
        </w:rPr>
        <w:t xml:space="preserve">. </w:t>
      </w:r>
      <w:r w:rsidR="00773B8B">
        <w:rPr>
          <w:rFonts w:ascii="Times New Roman" w:hAnsi="Times New Roman" w:cs="Times New Roman"/>
          <w:sz w:val="24"/>
          <w:szCs w:val="24"/>
        </w:rPr>
        <w:t>Các biến giải thích này đều</w:t>
      </w:r>
      <w:r w:rsidR="004F7B6D">
        <w:rPr>
          <w:rFonts w:ascii="Times New Roman" w:hAnsi="Times New Roman" w:cs="Times New Roman"/>
          <w:sz w:val="24"/>
          <w:szCs w:val="24"/>
        </w:rPr>
        <w:t xml:space="preserve"> là các biến vĩ mô quan trọng của mỗi quốc gia</w:t>
      </w:r>
      <w:r w:rsidR="00A2694F">
        <w:rPr>
          <w:rFonts w:ascii="Times New Roman" w:hAnsi="Times New Roman" w:cs="Times New Roman"/>
          <w:sz w:val="24"/>
          <w:szCs w:val="24"/>
        </w:rPr>
        <w:t>. Đ</w:t>
      </w:r>
      <w:r w:rsidR="004F7B6D">
        <w:rPr>
          <w:rFonts w:ascii="Times New Roman" w:hAnsi="Times New Roman" w:cs="Times New Roman"/>
          <w:sz w:val="24"/>
          <w:szCs w:val="24"/>
        </w:rPr>
        <w:t>áng lưu ý là chúng có mức biến động lớn ở trong nhóm các nước đang phát triển</w:t>
      </w:r>
      <w:r w:rsidR="00A2694F">
        <w:rPr>
          <w:rFonts w:ascii="Times New Roman" w:hAnsi="Times New Roman" w:cs="Times New Roman"/>
          <w:sz w:val="24"/>
          <w:szCs w:val="24"/>
        </w:rPr>
        <w:t xml:space="preserve">, do đó có thể cho biết xu hướng tác động rõ ràng đối với nợ </w:t>
      </w:r>
      <w:r w:rsidR="00C036A9">
        <w:rPr>
          <w:rFonts w:ascii="Times New Roman" w:hAnsi="Times New Roman" w:cs="Times New Roman"/>
          <w:sz w:val="24"/>
          <w:szCs w:val="24"/>
        </w:rPr>
        <w:t xml:space="preserve">nước ngoài. </w:t>
      </w:r>
      <w:r w:rsidR="001D66CD">
        <w:rPr>
          <w:rFonts w:ascii="Times New Roman" w:hAnsi="Times New Roman" w:cs="Times New Roman"/>
          <w:sz w:val="24"/>
          <w:szCs w:val="24"/>
        </w:rPr>
        <w:t>Để ngắn gọn, l</w:t>
      </w:r>
      <w:r w:rsidR="000039EA">
        <w:rPr>
          <w:rFonts w:ascii="Times New Roman" w:hAnsi="Times New Roman" w:cs="Times New Roman"/>
          <w:sz w:val="24"/>
          <w:szCs w:val="24"/>
        </w:rPr>
        <w:t xml:space="preserve">ý do </w:t>
      </w:r>
      <w:r w:rsidR="001D66CD">
        <w:rPr>
          <w:rFonts w:ascii="Times New Roman" w:hAnsi="Times New Roman" w:cs="Times New Roman"/>
          <w:sz w:val="24"/>
          <w:szCs w:val="24"/>
        </w:rPr>
        <w:t>sử dụng các biến này</w:t>
      </w:r>
      <w:r w:rsidR="000039EA">
        <w:rPr>
          <w:rFonts w:ascii="Times New Roman" w:hAnsi="Times New Roman" w:cs="Times New Roman"/>
          <w:sz w:val="24"/>
          <w:szCs w:val="24"/>
        </w:rPr>
        <w:t xml:space="preserve"> được tóm tắt như sau:</w:t>
      </w:r>
      <w:r w:rsidR="00C036A9">
        <w:rPr>
          <w:rFonts w:ascii="Times New Roman" w:hAnsi="Times New Roman" w:cs="Times New Roman"/>
          <w:sz w:val="24"/>
          <w:szCs w:val="24"/>
        </w:rPr>
        <w:t xml:space="preserve"> </w:t>
      </w:r>
      <w:r w:rsidR="001D66CD">
        <w:rPr>
          <w:rFonts w:ascii="Times New Roman" w:hAnsi="Times New Roman" w:cs="Times New Roman"/>
          <w:sz w:val="24"/>
          <w:szCs w:val="24"/>
        </w:rPr>
        <w:t xml:space="preserve">(1) </w:t>
      </w:r>
      <w:r w:rsidR="000039EA">
        <w:rPr>
          <w:rFonts w:ascii="Times New Roman" w:hAnsi="Times New Roman" w:cs="Times New Roman"/>
          <w:sz w:val="24"/>
          <w:szCs w:val="24"/>
        </w:rPr>
        <w:t>L</w:t>
      </w:r>
      <w:r w:rsidR="00C036A9">
        <w:rPr>
          <w:rFonts w:ascii="Times New Roman" w:hAnsi="Times New Roman" w:cs="Times New Roman"/>
          <w:sz w:val="24"/>
          <w:szCs w:val="24"/>
        </w:rPr>
        <w:t>ạm phát</w:t>
      </w:r>
      <w:r w:rsidR="00ED7A0C">
        <w:rPr>
          <w:rFonts w:ascii="Times New Roman" w:hAnsi="Times New Roman" w:cs="Times New Roman"/>
          <w:sz w:val="24"/>
          <w:szCs w:val="24"/>
        </w:rPr>
        <w:t xml:space="preserve"> một mặt</w:t>
      </w:r>
      <w:r w:rsidR="00C036A9">
        <w:rPr>
          <w:rFonts w:ascii="Times New Roman" w:hAnsi="Times New Roman" w:cs="Times New Roman"/>
          <w:sz w:val="24"/>
          <w:szCs w:val="24"/>
        </w:rPr>
        <w:t xml:space="preserve"> khiến đồng tiền nội tệ bị mất giá, làm thổi phồng giá trị của khoản nợ công mà các nước đang gánh chịu</w:t>
      </w:r>
      <w:r w:rsidR="00ED7A0C">
        <w:rPr>
          <w:rFonts w:ascii="Times New Roman" w:hAnsi="Times New Roman" w:cs="Times New Roman"/>
          <w:sz w:val="24"/>
          <w:szCs w:val="24"/>
        </w:rPr>
        <w:t>. Mặt khác, lạm phát kích thích xuất khẩu và là một trong những nguyên nhân của việc gia tăng lượng ngoại tệ để trả nợ nước ngoài</w:t>
      </w:r>
      <w:r w:rsidR="001D66CD">
        <w:rPr>
          <w:rFonts w:ascii="Times New Roman" w:hAnsi="Times New Roman" w:cs="Times New Roman"/>
          <w:sz w:val="24"/>
          <w:szCs w:val="24"/>
        </w:rPr>
        <w:t>;</w:t>
      </w:r>
      <w:r w:rsidR="00C036A9">
        <w:rPr>
          <w:rFonts w:ascii="Times New Roman" w:hAnsi="Times New Roman" w:cs="Times New Roman"/>
          <w:sz w:val="24"/>
          <w:szCs w:val="24"/>
        </w:rPr>
        <w:t xml:space="preserve"> </w:t>
      </w:r>
      <w:r w:rsidR="001D66CD">
        <w:rPr>
          <w:rFonts w:ascii="Times New Roman" w:hAnsi="Times New Roman" w:cs="Times New Roman"/>
          <w:sz w:val="24"/>
          <w:szCs w:val="24"/>
        </w:rPr>
        <w:t xml:space="preserve">(2) </w:t>
      </w:r>
      <w:r w:rsidR="00C036A9">
        <w:rPr>
          <w:rFonts w:ascii="Times New Roman" w:hAnsi="Times New Roman" w:cs="Times New Roman"/>
          <w:sz w:val="24"/>
          <w:szCs w:val="24"/>
        </w:rPr>
        <w:t>Đầu tư công được cho là yếu tố gây ra áp lực chi tiêu nặng nề</w:t>
      </w:r>
      <w:r w:rsidR="00C036A9" w:rsidRPr="00C036A9">
        <w:rPr>
          <w:rFonts w:ascii="Times New Roman" w:hAnsi="Times New Roman" w:cs="Times New Roman"/>
          <w:sz w:val="24"/>
          <w:szCs w:val="24"/>
        </w:rPr>
        <w:t xml:space="preserve"> </w:t>
      </w:r>
      <w:r w:rsidR="00C036A9">
        <w:rPr>
          <w:rFonts w:ascii="Times New Roman" w:hAnsi="Times New Roman" w:cs="Times New Roman"/>
          <w:sz w:val="24"/>
          <w:szCs w:val="24"/>
        </w:rPr>
        <w:t>ở các nước đang phát triển, trong khi những nước này thường định hướng các khoản vay nợ nước ngoài sẽ được sử dụng vào mục đích chi có tính</w:t>
      </w:r>
      <w:r w:rsidR="005515E3">
        <w:rPr>
          <w:rFonts w:ascii="Times New Roman" w:hAnsi="Times New Roman" w:cs="Times New Roman"/>
          <w:sz w:val="24"/>
          <w:szCs w:val="24"/>
        </w:rPr>
        <w:t xml:space="preserve"> chất</w:t>
      </w:r>
      <w:r w:rsidR="00C036A9">
        <w:rPr>
          <w:rFonts w:ascii="Times New Roman" w:hAnsi="Times New Roman" w:cs="Times New Roman"/>
          <w:sz w:val="24"/>
          <w:szCs w:val="24"/>
        </w:rPr>
        <w:t xml:space="preserve"> đầu tư</w:t>
      </w:r>
      <w:r w:rsidR="001D66CD">
        <w:rPr>
          <w:rFonts w:ascii="Times New Roman" w:hAnsi="Times New Roman" w:cs="Times New Roman"/>
          <w:sz w:val="24"/>
          <w:szCs w:val="24"/>
        </w:rPr>
        <w:t>;</w:t>
      </w:r>
      <w:r w:rsidR="00C036A9">
        <w:rPr>
          <w:rFonts w:ascii="Times New Roman" w:hAnsi="Times New Roman" w:cs="Times New Roman"/>
          <w:sz w:val="24"/>
          <w:szCs w:val="24"/>
        </w:rPr>
        <w:t xml:space="preserve"> </w:t>
      </w:r>
      <w:r w:rsidR="001D66CD">
        <w:rPr>
          <w:rFonts w:ascii="Times New Roman" w:hAnsi="Times New Roman" w:cs="Times New Roman"/>
          <w:sz w:val="24"/>
          <w:szCs w:val="24"/>
        </w:rPr>
        <w:t xml:space="preserve">(3) </w:t>
      </w:r>
      <w:r w:rsidR="00C036A9">
        <w:rPr>
          <w:rFonts w:ascii="Times New Roman" w:hAnsi="Times New Roman" w:cs="Times New Roman"/>
          <w:sz w:val="24"/>
          <w:szCs w:val="24"/>
        </w:rPr>
        <w:t>Xuất khẩu</w:t>
      </w:r>
      <w:r w:rsidR="00266C1F">
        <w:rPr>
          <w:rFonts w:ascii="Times New Roman" w:hAnsi="Times New Roman" w:cs="Times New Roman"/>
          <w:sz w:val="24"/>
          <w:szCs w:val="24"/>
        </w:rPr>
        <w:t xml:space="preserve"> </w:t>
      </w:r>
      <w:r w:rsidR="00C036A9">
        <w:rPr>
          <w:rFonts w:ascii="Times New Roman" w:hAnsi="Times New Roman" w:cs="Times New Roman"/>
          <w:sz w:val="24"/>
          <w:szCs w:val="24"/>
        </w:rPr>
        <w:t xml:space="preserve">là </w:t>
      </w:r>
      <w:r w:rsidR="00266C1F">
        <w:rPr>
          <w:rFonts w:ascii="Times New Roman" w:hAnsi="Times New Roman" w:cs="Times New Roman"/>
          <w:sz w:val="24"/>
          <w:szCs w:val="24"/>
        </w:rPr>
        <w:t xml:space="preserve">một </w:t>
      </w:r>
      <w:r w:rsidR="00C036A9">
        <w:rPr>
          <w:rFonts w:ascii="Times New Roman" w:hAnsi="Times New Roman" w:cs="Times New Roman"/>
          <w:sz w:val="24"/>
          <w:szCs w:val="24"/>
        </w:rPr>
        <w:t xml:space="preserve">kênh thu về ngoại tệ </w:t>
      </w:r>
      <w:r w:rsidR="00266C1F">
        <w:rPr>
          <w:rFonts w:ascii="Times New Roman" w:hAnsi="Times New Roman" w:cs="Times New Roman"/>
          <w:sz w:val="24"/>
          <w:szCs w:val="24"/>
        </w:rPr>
        <w:t>đáng kể</w:t>
      </w:r>
      <w:r w:rsidR="00C036A9">
        <w:rPr>
          <w:rFonts w:ascii="Times New Roman" w:hAnsi="Times New Roman" w:cs="Times New Roman"/>
          <w:sz w:val="24"/>
          <w:szCs w:val="24"/>
        </w:rPr>
        <w:t xml:space="preserve">, </w:t>
      </w:r>
      <w:r w:rsidR="00266C1F">
        <w:rPr>
          <w:rFonts w:ascii="Times New Roman" w:hAnsi="Times New Roman" w:cs="Times New Roman"/>
          <w:sz w:val="24"/>
          <w:szCs w:val="24"/>
        </w:rPr>
        <w:t>làm thay đổi giá trị và dòng chảy vốn ngoại. Trong khi đó, nhập khẩu một mặt giúp cho các nước đang phát triển có những bước tiến về vốn, khoa học và công nghệ và nâng cao chất lượng cuộc sống của người dân, mặt khác lại gây ra gánh nặng về ngoại tệ cho quốc gia. Chính vì lẽ đó, xuất khẩu ròng có thể được coi là yếu tố quan trọng ảnh hưởng tới nợ nước ngoài</w:t>
      </w:r>
      <w:r w:rsidR="001D66CD">
        <w:rPr>
          <w:rFonts w:ascii="Times New Roman" w:hAnsi="Times New Roman" w:cs="Times New Roman"/>
          <w:sz w:val="24"/>
          <w:szCs w:val="24"/>
        </w:rPr>
        <w:t xml:space="preserve">; (4) </w:t>
      </w:r>
      <w:r w:rsidR="00221D4F">
        <w:rPr>
          <w:rFonts w:ascii="Times New Roman" w:hAnsi="Times New Roman" w:cs="Times New Roman"/>
          <w:sz w:val="24"/>
          <w:szCs w:val="24"/>
        </w:rPr>
        <w:t>Chúng ta đều biết, tăng trưởng kinh tế phụ thuộc nhiều vào năng lượng. Cho nên nước nào có khả năng sản xuất và xuất khẩu dầu thì sẽ có nhiều thuận lợi</w:t>
      </w:r>
      <w:r w:rsidR="000039EA">
        <w:rPr>
          <w:rFonts w:ascii="Times New Roman" w:hAnsi="Times New Roman" w:cs="Times New Roman"/>
          <w:sz w:val="24"/>
          <w:szCs w:val="24"/>
        </w:rPr>
        <w:t>, vừa mang lại nguồn thu ngoại tệ và vừa hạn chế gánh nặng nhập khẩu dầu. Ngân hàng Thế Giới đ</w:t>
      </w:r>
      <w:r w:rsidR="000039EA">
        <w:rPr>
          <w:rFonts w:ascii="Times New Roman" w:eastAsia="Times New Roman" w:hAnsi="Times New Roman" w:cs="Times New Roman"/>
          <w:sz w:val="24"/>
          <w:szCs w:val="24"/>
        </w:rPr>
        <w:t>o lường giá trị này bằng</w:t>
      </w:r>
      <w:r w:rsidR="001D66CD">
        <w:rPr>
          <w:rFonts w:ascii="Times New Roman" w:eastAsia="Times New Roman" w:hAnsi="Times New Roman" w:cs="Times New Roman"/>
          <w:sz w:val="24"/>
          <w:szCs w:val="24"/>
        </w:rPr>
        <w:t xml:space="preserve"> cách lấy</w:t>
      </w:r>
      <w:r w:rsidR="000039EA">
        <w:rPr>
          <w:rFonts w:ascii="Times New Roman" w:eastAsia="Times New Roman" w:hAnsi="Times New Roman" w:cs="Times New Roman"/>
          <w:sz w:val="24"/>
          <w:szCs w:val="24"/>
        </w:rPr>
        <w:t xml:space="preserve"> chênh lệch giữa chi phí sản xuất dầu thô và giá dầu thô trên thế </w:t>
      </w:r>
      <w:r w:rsidR="000039EA">
        <w:rPr>
          <w:rFonts w:ascii="Times New Roman" w:eastAsia="Times New Roman" w:hAnsi="Times New Roman" w:cs="Times New Roman"/>
          <w:sz w:val="24"/>
          <w:szCs w:val="24"/>
        </w:rPr>
        <w:lastRenderedPageBreak/>
        <w:t>giới, sau đó tính toán theo phần trăm GDP</w:t>
      </w:r>
      <w:r w:rsidR="005A5C4A">
        <w:rPr>
          <w:rFonts w:ascii="Times New Roman" w:eastAsia="Times New Roman" w:hAnsi="Times New Roman" w:cs="Times New Roman"/>
          <w:sz w:val="24"/>
          <w:szCs w:val="24"/>
        </w:rPr>
        <w:t xml:space="preserve">; (5) Cuối cùng nhưng không kém phần quan trọng, biến động tỷ giá hối đoái là yếu tố ảnh hưởng trực tiếp tới nợ nước ngoài của các quốc gia. Tuy nhiên, vấn đề là chúng ta không tiếp cận được số liệu nợ nước ngoài theo từng loại đơn vị tiền tệ. </w:t>
      </w:r>
      <w:r w:rsidR="00C14135">
        <w:rPr>
          <w:rFonts w:ascii="Times New Roman" w:eastAsia="Times New Roman" w:hAnsi="Times New Roman" w:cs="Times New Roman"/>
          <w:sz w:val="24"/>
          <w:szCs w:val="24"/>
        </w:rPr>
        <w:t xml:space="preserve">Thậm chí nếu có thể tiếp cận được thì việc nghiên cứu tác động của từng loại tỷ giá tới nợ nước ngoài cũng là điều không thể thực hiện do số lượng biến giải thích quá nhiều. </w:t>
      </w:r>
      <w:r w:rsidR="00B04876">
        <w:rPr>
          <w:rFonts w:ascii="Times New Roman" w:eastAsia="Times New Roman" w:hAnsi="Times New Roman" w:cs="Times New Roman"/>
          <w:sz w:val="24"/>
          <w:szCs w:val="24"/>
        </w:rPr>
        <w:t>Do vậy</w:t>
      </w:r>
      <w:r w:rsidR="005A5C4A">
        <w:rPr>
          <w:rFonts w:ascii="Times New Roman" w:eastAsia="Times New Roman" w:hAnsi="Times New Roman" w:cs="Times New Roman"/>
          <w:sz w:val="24"/>
          <w:szCs w:val="24"/>
        </w:rPr>
        <w:t xml:space="preserve">, </w:t>
      </w:r>
      <w:r w:rsidR="00A96B05">
        <w:rPr>
          <w:rFonts w:ascii="Times New Roman" w:eastAsia="Times New Roman" w:hAnsi="Times New Roman" w:cs="Times New Roman"/>
          <w:sz w:val="24"/>
          <w:szCs w:val="24"/>
        </w:rPr>
        <w:t>đ</w:t>
      </w:r>
      <w:r w:rsidR="00B04876">
        <w:rPr>
          <w:rFonts w:ascii="Times New Roman" w:eastAsia="Times New Roman" w:hAnsi="Times New Roman" w:cs="Times New Roman"/>
          <w:sz w:val="24"/>
          <w:szCs w:val="24"/>
        </w:rPr>
        <w:t xml:space="preserve">ể không bỏ sót yếu tố quan trọng này, chúng tôi sử dụng </w:t>
      </w:r>
      <w:r w:rsidR="00B04876" w:rsidRPr="00053E05">
        <w:rPr>
          <w:rFonts w:ascii="Times New Roman" w:hAnsi="Times New Roman" w:cs="Times New Roman"/>
          <w:sz w:val="24"/>
          <w:szCs w:val="24"/>
        </w:rPr>
        <w:t xml:space="preserve">tỷ giá hối đoái </w:t>
      </w:r>
      <w:r w:rsidR="00B04876">
        <w:rPr>
          <w:rFonts w:ascii="Times New Roman" w:hAnsi="Times New Roman" w:cs="Times New Roman"/>
          <w:sz w:val="24"/>
          <w:szCs w:val="24"/>
        </w:rPr>
        <w:t>theo quy ước của Ngân hàng thế giới, là số đơn vị nội tệ được sử dụng để đối lấy một đơn vị ngoại tệ (ở đây là dollar Mỹ)</w:t>
      </w:r>
      <w:r w:rsidR="00B04876">
        <w:rPr>
          <w:rFonts w:ascii="Times New Roman" w:eastAsia="Times New Roman" w:hAnsi="Times New Roman" w:cs="Times New Roman"/>
          <w:sz w:val="24"/>
          <w:szCs w:val="24"/>
        </w:rPr>
        <w:t xml:space="preserve">. Mặc dù không thể cụ thể đối với từng đơn vị tiền vay, nhưng việc sử dụng một ngoại tệ mạnh làm đơn vị quy đổi giá trị cũng phần nào giúp chúng ta thấy được một khía cạnh nào đó của tác động, bởi vì dù sao giá trị của các đồng tiền trên thế giới cũng có sự liên hệ hết sức chặt chẽ với nhau. </w:t>
      </w:r>
    </w:p>
    <w:p w:rsidR="00162994" w:rsidRPr="00053E05" w:rsidRDefault="00F82A27" w:rsidP="00162994">
      <w:pPr>
        <w:spacing w:after="0" w:line="360" w:lineRule="auto"/>
        <w:ind w:firstLine="720"/>
        <w:jc w:val="both"/>
        <w:rPr>
          <w:rFonts w:ascii="Times New Roman" w:hAnsi="Times New Roman" w:cs="Times New Roman"/>
          <w:sz w:val="24"/>
          <w:szCs w:val="24"/>
        </w:rPr>
      </w:pPr>
      <w:r w:rsidRPr="00053E05">
        <w:rPr>
          <w:rFonts w:ascii="Times New Roman" w:hAnsi="Times New Roman" w:cs="Times New Roman"/>
          <w:sz w:val="24"/>
          <w:szCs w:val="24"/>
        </w:rPr>
        <w:t xml:space="preserve">Bằng kỹ thuật xử lý để có được một bảng số liệu cân đối, tác giả loại bỏ một số quốc gia có số liệu không liên tục, hoặc thu hẹp khoảng thời gian để tổng số quan sát sử dụng trong mỗi phương trình hồi quy đủ nhiều. Cuối cùng, tác giả thu thập được </w:t>
      </w:r>
      <w:r>
        <w:rPr>
          <w:rFonts w:ascii="Times New Roman" w:hAnsi="Times New Roman" w:cs="Times New Roman"/>
          <w:sz w:val="24"/>
          <w:szCs w:val="24"/>
        </w:rPr>
        <w:t>1000</w:t>
      </w:r>
      <w:r w:rsidRPr="00053E05">
        <w:rPr>
          <w:rFonts w:ascii="Times New Roman" w:hAnsi="Times New Roman" w:cs="Times New Roman"/>
          <w:sz w:val="24"/>
          <w:szCs w:val="24"/>
        </w:rPr>
        <w:t xml:space="preserve"> quan sát gồm </w:t>
      </w:r>
      <w:r>
        <w:rPr>
          <w:rFonts w:ascii="Times New Roman" w:hAnsi="Times New Roman" w:cs="Times New Roman"/>
          <w:sz w:val="24"/>
          <w:szCs w:val="24"/>
        </w:rPr>
        <w:t>50</w:t>
      </w:r>
      <w:r w:rsidRPr="00053E05">
        <w:rPr>
          <w:rFonts w:ascii="Times New Roman" w:hAnsi="Times New Roman" w:cs="Times New Roman"/>
          <w:sz w:val="24"/>
          <w:szCs w:val="24"/>
        </w:rPr>
        <w:t xml:space="preserve"> nước</w:t>
      </w:r>
      <w:r>
        <w:rPr>
          <w:rFonts w:ascii="Times New Roman" w:hAnsi="Times New Roman" w:cs="Times New Roman"/>
          <w:sz w:val="24"/>
          <w:szCs w:val="24"/>
        </w:rPr>
        <w:t xml:space="preserve"> đang phát triển</w:t>
      </w:r>
      <w:r w:rsidRPr="00053E05">
        <w:rPr>
          <w:rFonts w:ascii="Times New Roman" w:hAnsi="Times New Roman" w:cs="Times New Roman"/>
          <w:sz w:val="24"/>
          <w:szCs w:val="24"/>
        </w:rPr>
        <w:t xml:space="preserve"> trong khoảng thờ</w:t>
      </w:r>
      <w:r>
        <w:rPr>
          <w:rFonts w:ascii="Times New Roman" w:hAnsi="Times New Roman" w:cs="Times New Roman"/>
          <w:sz w:val="24"/>
          <w:szCs w:val="24"/>
        </w:rPr>
        <w:t>i gian 20</w:t>
      </w:r>
      <w:r w:rsidRPr="00053E05">
        <w:rPr>
          <w:rFonts w:ascii="Times New Roman" w:hAnsi="Times New Roman" w:cs="Times New Roman"/>
          <w:sz w:val="24"/>
          <w:szCs w:val="24"/>
        </w:rPr>
        <w:t xml:space="preserve"> năm từ</w:t>
      </w:r>
      <w:r>
        <w:rPr>
          <w:rFonts w:ascii="Times New Roman" w:hAnsi="Times New Roman" w:cs="Times New Roman"/>
          <w:sz w:val="24"/>
          <w:szCs w:val="24"/>
        </w:rPr>
        <w:t xml:space="preserve"> 1996</w:t>
      </w:r>
      <w:r w:rsidRPr="00053E05">
        <w:rPr>
          <w:rFonts w:ascii="Times New Roman" w:hAnsi="Times New Roman" w:cs="Times New Roman"/>
          <w:sz w:val="24"/>
          <w:szCs w:val="24"/>
        </w:rPr>
        <w:t xml:space="preserve"> đế</w:t>
      </w:r>
      <w:r w:rsidR="004C20D5">
        <w:rPr>
          <w:rFonts w:ascii="Times New Roman" w:hAnsi="Times New Roman" w:cs="Times New Roman"/>
          <w:sz w:val="24"/>
          <w:szCs w:val="24"/>
        </w:rPr>
        <w:t xml:space="preserve">n 2015, sau đó </w:t>
      </w:r>
      <w:r w:rsidR="00996C03" w:rsidRPr="00053E05">
        <w:rPr>
          <w:rFonts w:ascii="Times New Roman" w:hAnsi="Times New Roman" w:cs="Times New Roman"/>
          <w:sz w:val="24"/>
          <w:szCs w:val="24"/>
        </w:rPr>
        <w:t xml:space="preserve">tiến hành </w:t>
      </w:r>
      <w:r w:rsidR="000D31ED">
        <w:rPr>
          <w:rFonts w:ascii="Times New Roman" w:hAnsi="Times New Roman" w:cs="Times New Roman"/>
          <w:sz w:val="24"/>
          <w:szCs w:val="24"/>
        </w:rPr>
        <w:t>phân tích</w:t>
      </w:r>
      <w:r w:rsidR="00996C03" w:rsidRPr="00053E05">
        <w:rPr>
          <w:rFonts w:ascii="Times New Roman" w:hAnsi="Times New Roman" w:cs="Times New Roman"/>
          <w:sz w:val="24"/>
          <w:szCs w:val="24"/>
        </w:rPr>
        <w:t xml:space="preserve"> mô hình</w:t>
      </w:r>
      <w:r w:rsidR="000D31ED">
        <w:rPr>
          <w:rFonts w:ascii="Times New Roman" w:hAnsi="Times New Roman" w:cs="Times New Roman"/>
          <w:sz w:val="24"/>
          <w:szCs w:val="24"/>
        </w:rPr>
        <w:t xml:space="preserve"> hồi quy</w:t>
      </w:r>
      <w:r w:rsidR="00996C03" w:rsidRPr="00053E05">
        <w:rPr>
          <w:rFonts w:ascii="Times New Roman" w:hAnsi="Times New Roman" w:cs="Times New Roman"/>
          <w:sz w:val="24"/>
          <w:szCs w:val="24"/>
        </w:rPr>
        <w:t xml:space="preserve"> với dữ liệu mả</w:t>
      </w:r>
      <w:r w:rsidR="009B3A7E">
        <w:rPr>
          <w:rFonts w:ascii="Times New Roman" w:hAnsi="Times New Roman" w:cs="Times New Roman"/>
          <w:sz w:val="24"/>
          <w:szCs w:val="24"/>
        </w:rPr>
        <w:t>ng.</w:t>
      </w:r>
      <w:r w:rsidR="00EB6F12">
        <w:rPr>
          <w:rFonts w:ascii="Times New Roman" w:hAnsi="Times New Roman" w:cs="Times New Roman"/>
          <w:sz w:val="24"/>
          <w:szCs w:val="24"/>
        </w:rPr>
        <w:t xml:space="preserve"> </w:t>
      </w:r>
      <w:r w:rsidR="00162994" w:rsidRPr="007D7CE4">
        <w:rPr>
          <w:rFonts w:ascii="Times New Roman" w:hAnsi="Times New Roman" w:cs="Times New Roman"/>
          <w:sz w:val="24"/>
          <w:szCs w:val="24"/>
        </w:rPr>
        <w:t xml:space="preserve">Phương trình hồi quy </w:t>
      </w:r>
      <w:r w:rsidR="00162994">
        <w:rPr>
          <w:rFonts w:ascii="Times New Roman" w:hAnsi="Times New Roman" w:cs="Times New Roman"/>
          <w:sz w:val="24"/>
          <w:szCs w:val="24"/>
        </w:rPr>
        <w:t xml:space="preserve">mẫu </w:t>
      </w:r>
      <w:r w:rsidR="00162994" w:rsidRPr="007D7CE4">
        <w:rPr>
          <w:rFonts w:ascii="Times New Roman" w:hAnsi="Times New Roman" w:cs="Times New Roman"/>
          <w:sz w:val="24"/>
          <w:szCs w:val="24"/>
        </w:rPr>
        <w:t>có dạng</w:t>
      </w:r>
      <w:r w:rsidR="00162994">
        <w:rPr>
          <w:rFonts w:ascii="Times New Roman" w:hAnsi="Times New Roman" w:cs="Times New Roman"/>
          <w:sz w:val="24"/>
          <w:szCs w:val="24"/>
        </w:rPr>
        <w:t xml:space="preserve"> như</w:t>
      </w:r>
      <w:r w:rsidR="00162994" w:rsidRPr="007D7CE4">
        <w:rPr>
          <w:rFonts w:ascii="Times New Roman" w:hAnsi="Times New Roman" w:cs="Times New Roman"/>
          <w:sz w:val="24"/>
          <w:szCs w:val="24"/>
        </w:rPr>
        <w:t xml:space="preserve"> sau:</w:t>
      </w:r>
    </w:p>
    <w:p w:rsidR="00162994" w:rsidRPr="00053E05" w:rsidRDefault="00162994" w:rsidP="00162994">
      <w:pPr>
        <w:spacing w:after="0"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DEBT</m:t>
              </m:r>
            </m:e>
            <m:sub>
              <m:r>
                <w:rPr>
                  <w:rFonts w:ascii="Cambria Math" w:hAnsi="Cambria Math" w:cs="Times New Roman"/>
                  <w:sz w:val="24"/>
                  <w:szCs w:val="24"/>
                </w:rPr>
                <m:t>it</m:t>
              </m:r>
            </m:sub>
          </m:sSub>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acc>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DEBT_lag1</m:t>
              </m:r>
            </m:e>
            <m:sub>
              <m:r>
                <w:rPr>
                  <w:rFonts w:ascii="Cambria Math" w:hAnsi="Cambria Math" w:cs="Times New Roman"/>
                  <w:sz w:val="24"/>
                  <w:szCs w:val="24"/>
                </w:rPr>
                <m:t>it</m:t>
              </m:r>
            </m:sub>
          </m:sSub>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e>
          </m:acc>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it</m:t>
              </m:r>
            </m:sub>
          </m:sSub>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e>
          </m:acc>
          <m:sSub>
            <m:sSubPr>
              <m:ctrlPr>
                <w:rPr>
                  <w:rFonts w:ascii="Cambria Math" w:hAnsi="Cambria Math" w:cs="Times New Roman"/>
                  <w:i/>
                  <w:sz w:val="24"/>
                  <w:szCs w:val="24"/>
                </w:rPr>
              </m:ctrlPr>
            </m:sSubPr>
            <m:e>
              <m:r>
                <w:rPr>
                  <w:rFonts w:ascii="Cambria Math" w:hAnsi="Cambria Math" w:cs="Times New Roman"/>
                  <w:sz w:val="24"/>
                  <w:szCs w:val="24"/>
                </w:rPr>
                <m:t>GR</m:t>
              </m:r>
            </m:e>
            <m:sub>
              <m:r>
                <w:rPr>
                  <w:rFonts w:ascii="Cambria Math" w:hAnsi="Cambria Math" w:cs="Times New Roman"/>
                  <w:sz w:val="24"/>
                  <w:szCs w:val="24"/>
                </w:rPr>
                <m:t>it</m:t>
              </m:r>
            </m:sub>
          </m:sSub>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e>
          </m:acc>
          <m:sSub>
            <m:sSubPr>
              <m:ctrlPr>
                <w:rPr>
                  <w:rFonts w:ascii="Cambria Math" w:hAnsi="Cambria Math" w:cs="Times New Roman"/>
                  <w:i/>
                  <w:sz w:val="24"/>
                  <w:szCs w:val="24"/>
                </w:rPr>
              </m:ctrlPr>
            </m:sSubPr>
            <m:e>
              <m:r>
                <w:rPr>
                  <w:rFonts w:ascii="Cambria Math" w:hAnsi="Cambria Math" w:cs="Times New Roman"/>
                  <w:sz w:val="24"/>
                  <w:szCs w:val="24"/>
                </w:rPr>
                <m:t>INV</m:t>
              </m:r>
            </m:e>
            <m:sub>
              <m:r>
                <w:rPr>
                  <w:rFonts w:ascii="Cambria Math" w:hAnsi="Cambria Math" w:cs="Times New Roman"/>
                  <w:sz w:val="24"/>
                  <w:szCs w:val="24"/>
                </w:rPr>
                <m:t>it</m:t>
              </m:r>
            </m:sub>
          </m:sSub>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e>
          </m:acc>
          <m:sSub>
            <m:sSubPr>
              <m:ctrlPr>
                <w:rPr>
                  <w:rFonts w:ascii="Cambria Math" w:hAnsi="Cambria Math" w:cs="Times New Roman"/>
                  <w:i/>
                  <w:sz w:val="24"/>
                  <w:szCs w:val="24"/>
                </w:rPr>
              </m:ctrlPr>
            </m:sSubPr>
            <m:e>
              <m:r>
                <w:rPr>
                  <w:rFonts w:ascii="Cambria Math" w:hAnsi="Cambria Math" w:cs="Times New Roman"/>
                  <w:sz w:val="24"/>
                  <w:szCs w:val="24"/>
                </w:rPr>
                <m:t>EXC</m:t>
              </m:r>
            </m:e>
            <m:sub>
              <m:r>
                <w:rPr>
                  <w:rFonts w:ascii="Cambria Math" w:hAnsi="Cambria Math" w:cs="Times New Roman"/>
                  <w:sz w:val="24"/>
                  <w:szCs w:val="24"/>
                </w:rPr>
                <m:t>it</m:t>
              </m:r>
            </m:sub>
          </m:sSub>
        </m:oMath>
      </m:oMathPara>
    </w:p>
    <w:p w:rsidR="00162994" w:rsidRPr="00053E05" w:rsidRDefault="00162994" w:rsidP="00162994">
      <w:pPr>
        <w:spacing w:after="0" w:line="36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e>
          </m:acc>
          <m:sSub>
            <m:sSubPr>
              <m:ctrlPr>
                <w:rPr>
                  <w:rFonts w:ascii="Cambria Math" w:hAnsi="Cambria Math" w:cs="Times New Roman"/>
                  <w:i/>
                  <w:sz w:val="24"/>
                  <w:szCs w:val="24"/>
                </w:rPr>
              </m:ctrlPr>
            </m:sSubPr>
            <m:e>
              <m:r>
                <w:rPr>
                  <w:rFonts w:ascii="Cambria Math" w:hAnsi="Cambria Math" w:cs="Times New Roman"/>
                  <w:sz w:val="24"/>
                  <w:szCs w:val="24"/>
                </w:rPr>
                <m:t>OIL</m:t>
              </m:r>
            </m:e>
            <m:sub>
              <m:r>
                <w:rPr>
                  <w:rFonts w:ascii="Cambria Math" w:hAnsi="Cambria Math" w:cs="Times New Roman"/>
                  <w:sz w:val="24"/>
                  <w:szCs w:val="24"/>
                </w:rPr>
                <m:t>it</m:t>
              </m:r>
            </m:sub>
          </m:sSub>
          <m:r>
            <w:rPr>
              <w:rFonts w:ascii="Cambria Math" w:hAnsi="Cambria Math" w:cs="Times New Roman"/>
              <w:sz w:val="24"/>
              <w:szCs w:val="24"/>
            </w:rPr>
            <m:t xml:space="preserve">+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e>
          </m:acc>
          <m:r>
            <w:rPr>
              <w:rFonts w:ascii="Cambria Math" w:hAnsi="Cambria Math" w:cs="Times New Roman"/>
              <w:sz w:val="24"/>
              <w:szCs w:val="24"/>
            </w:rPr>
            <m:t>NE</m:t>
          </m:r>
          <m:sSub>
            <m:sSubPr>
              <m:ctrlPr>
                <w:rPr>
                  <w:rFonts w:ascii="Cambria Math" w:hAnsi="Cambria Math" w:cs="Times New Roman"/>
                  <w:i/>
                  <w:sz w:val="24"/>
                  <w:szCs w:val="24"/>
                </w:rPr>
              </m:ctrlPr>
            </m:sSubPr>
            <m:e>
              <m:r>
                <w:rPr>
                  <w:rFonts w:ascii="Cambria Math" w:hAnsi="Cambria Math" w:cs="Times New Roman"/>
                  <w:sz w:val="24"/>
                  <w:szCs w:val="24"/>
                </w:rPr>
                <m:t>T_EX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rsidR="00125761" w:rsidRDefault="00125761" w:rsidP="00125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Việc xác định mô hình phù hợp </w:t>
      </w:r>
      <w:r w:rsidRPr="00053E05">
        <w:rPr>
          <w:rFonts w:ascii="Times New Roman" w:hAnsi="Times New Roman" w:cs="Times New Roman"/>
          <w:sz w:val="24"/>
          <w:szCs w:val="24"/>
        </w:rPr>
        <w:t>căn cứ vào kết quả của kiểm định Hausman với lựa chọ</w:t>
      </w:r>
      <w:r>
        <w:rPr>
          <w:rFonts w:ascii="Times New Roman" w:hAnsi="Times New Roman" w:cs="Times New Roman"/>
          <w:sz w:val="24"/>
          <w:szCs w:val="24"/>
        </w:rPr>
        <w:t>n Sigmamore</w:t>
      </w:r>
      <w:r w:rsidR="00162994">
        <w:rPr>
          <w:rFonts w:ascii="Times New Roman" w:hAnsi="Times New Roman" w:cs="Times New Roman"/>
          <w:sz w:val="24"/>
          <w:szCs w:val="24"/>
        </w:rPr>
        <w:t xml:space="preserve"> trong phần mềm STATA 12</w:t>
      </w:r>
      <w:r>
        <w:rPr>
          <w:rFonts w:ascii="Times New Roman" w:hAnsi="Times New Roman" w:cs="Times New Roman"/>
          <w:sz w:val="24"/>
          <w:szCs w:val="24"/>
        </w:rPr>
        <w:t xml:space="preserve">. Về cơ bản phép kiểm định này kiểm tra xem sai số của mô hình ứng với mỗi quan sát có tương quan với các hệ số hồi quy hay không. Nếu không có sự tương quan, mô hình tác động ngẫu nhiên sẽ được lựa chọn, và ngược lại. Hơn thế nữa, </w:t>
      </w:r>
      <w:r w:rsidRPr="00053E05">
        <w:rPr>
          <w:rFonts w:ascii="Times New Roman" w:hAnsi="Times New Roman" w:cs="Times New Roman"/>
          <w:sz w:val="24"/>
          <w:szCs w:val="24"/>
        </w:rPr>
        <w:t>lựa chọ</w:t>
      </w:r>
      <w:r>
        <w:rPr>
          <w:rFonts w:ascii="Times New Roman" w:hAnsi="Times New Roman" w:cs="Times New Roman"/>
          <w:sz w:val="24"/>
          <w:szCs w:val="24"/>
        </w:rPr>
        <w:t>n Sigmamore này còn</w:t>
      </w:r>
      <w:r w:rsidRPr="00053E05">
        <w:rPr>
          <w:rFonts w:ascii="Times New Roman" w:hAnsi="Times New Roman" w:cs="Times New Roman"/>
          <w:sz w:val="24"/>
          <w:szCs w:val="24"/>
        </w:rPr>
        <w:t xml:space="preserve"> cung cấp các ước lượng chính xác đối với ma trận hiệp phương sai trong mô hình hồi quy đa biến hơn là kiểm định Hausman thông thường. </w:t>
      </w:r>
      <w:r w:rsidR="009B3A7E">
        <w:rPr>
          <w:rFonts w:ascii="Times New Roman" w:hAnsi="Times New Roman" w:cs="Times New Roman"/>
          <w:sz w:val="24"/>
          <w:szCs w:val="24"/>
        </w:rPr>
        <w:t>Kết quả kiểm định cho biết mô hình FEM phù hợp trong các ước lượng, vì thế vấn đề nội sinh của các biến kinh tế vĩ mô không đáng lo ngại.</w:t>
      </w:r>
    </w:p>
    <w:p w:rsidR="00B405B2" w:rsidRDefault="00125761" w:rsidP="00125761">
      <w:pPr>
        <w:spacing w:after="0" w:line="360" w:lineRule="auto"/>
        <w:ind w:firstLine="720"/>
        <w:jc w:val="both"/>
        <w:rPr>
          <w:rFonts w:ascii="Times New Roman" w:hAnsi="Times New Roman" w:cs="Times New Roman"/>
          <w:sz w:val="24"/>
          <w:szCs w:val="24"/>
        </w:rPr>
      </w:pPr>
      <w:r w:rsidRPr="00053E05">
        <w:rPr>
          <w:rFonts w:ascii="Times New Roman" w:hAnsi="Times New Roman" w:cs="Times New Roman"/>
          <w:sz w:val="24"/>
          <w:szCs w:val="24"/>
        </w:rPr>
        <w:t>T</w:t>
      </w:r>
      <w:r>
        <w:rPr>
          <w:rFonts w:ascii="Times New Roman" w:hAnsi="Times New Roman" w:cs="Times New Roman"/>
          <w:sz w:val="24"/>
          <w:szCs w:val="24"/>
        </w:rPr>
        <w:t>uy nhiên, t</w:t>
      </w:r>
      <w:r w:rsidRPr="00053E05">
        <w:rPr>
          <w:rFonts w:ascii="Times New Roman" w:hAnsi="Times New Roman" w:cs="Times New Roman"/>
          <w:sz w:val="24"/>
          <w:szCs w:val="24"/>
        </w:rPr>
        <w:t>rong</w:t>
      </w:r>
      <w:r>
        <w:rPr>
          <w:rFonts w:ascii="Times New Roman" w:hAnsi="Times New Roman" w:cs="Times New Roman"/>
          <w:sz w:val="24"/>
          <w:szCs w:val="24"/>
        </w:rPr>
        <w:t xml:space="preserve"> hồi quy</w:t>
      </w:r>
      <w:r w:rsidRPr="00053E05">
        <w:rPr>
          <w:rFonts w:ascii="Times New Roman" w:hAnsi="Times New Roman" w:cs="Times New Roman"/>
          <w:sz w:val="24"/>
          <w:szCs w:val="24"/>
        </w:rPr>
        <w:t xml:space="preserve"> dữ liệu bảng</w:t>
      </w:r>
      <w:r>
        <w:rPr>
          <w:rFonts w:ascii="Times New Roman" w:hAnsi="Times New Roman" w:cs="Times New Roman"/>
          <w:sz w:val="24"/>
          <w:szCs w:val="24"/>
        </w:rPr>
        <w:t xml:space="preserve"> sẽ có thể xảy ra một số khuyết tật khiến cho các ước lượng và kiểm định hồi quy không còn chính xác. Đầu tiên có thể kể tới p</w:t>
      </w:r>
      <w:r w:rsidRPr="00053E05">
        <w:rPr>
          <w:rFonts w:ascii="Times New Roman" w:hAnsi="Times New Roman" w:cs="Times New Roman"/>
          <w:sz w:val="24"/>
          <w:szCs w:val="24"/>
        </w:rPr>
        <w:t>hương sai sai số thay đổi</w:t>
      </w:r>
      <w:r>
        <w:rPr>
          <w:rFonts w:ascii="Times New Roman" w:hAnsi="Times New Roman" w:cs="Times New Roman"/>
          <w:sz w:val="24"/>
          <w:szCs w:val="24"/>
        </w:rPr>
        <w:t>, đây</w:t>
      </w:r>
      <w:r w:rsidRPr="00053E05">
        <w:rPr>
          <w:rFonts w:ascii="Times New Roman" w:hAnsi="Times New Roman" w:cs="Times New Roman"/>
          <w:sz w:val="24"/>
          <w:szCs w:val="24"/>
        </w:rPr>
        <w:t xml:space="preserve"> là hiện tượng khá phổ biến nhưng có thể khắc phục với tùy chọ</w:t>
      </w:r>
      <w:r>
        <w:rPr>
          <w:rFonts w:ascii="Times New Roman" w:hAnsi="Times New Roman" w:cs="Times New Roman"/>
          <w:sz w:val="24"/>
          <w:szCs w:val="24"/>
        </w:rPr>
        <w:t>n robust. Vấn đề tiếp theo có thể là tương quan chéo, xảy ra khi</w:t>
      </w:r>
      <w:r w:rsidRPr="00053E05">
        <w:rPr>
          <w:rFonts w:ascii="Times New Roman" w:hAnsi="Times New Roman" w:cs="Times New Roman"/>
          <w:sz w:val="24"/>
          <w:szCs w:val="24"/>
        </w:rPr>
        <w:t xml:space="preserve"> các phần dư của mỗi phương trình hồi quy cho từng quốc gia có sự tương quan vớ</w:t>
      </w:r>
      <w:r>
        <w:rPr>
          <w:rFonts w:ascii="Times New Roman" w:hAnsi="Times New Roman" w:cs="Times New Roman"/>
          <w:sz w:val="24"/>
          <w:szCs w:val="24"/>
        </w:rPr>
        <w:t xml:space="preserve">i nhau, </w:t>
      </w:r>
      <w:r w:rsidRPr="00053E05">
        <w:rPr>
          <w:rFonts w:ascii="Times New Roman" w:hAnsi="Times New Roman" w:cs="Times New Roman"/>
          <w:sz w:val="24"/>
          <w:szCs w:val="24"/>
        </w:rPr>
        <w:t xml:space="preserve">thường </w:t>
      </w:r>
      <w:r>
        <w:rPr>
          <w:rFonts w:ascii="Times New Roman" w:hAnsi="Times New Roman" w:cs="Times New Roman"/>
          <w:sz w:val="24"/>
          <w:szCs w:val="24"/>
        </w:rPr>
        <w:t>gặp với</w:t>
      </w:r>
      <w:r w:rsidRPr="00053E05">
        <w:rPr>
          <w:rFonts w:ascii="Times New Roman" w:hAnsi="Times New Roman" w:cs="Times New Roman"/>
          <w:sz w:val="24"/>
          <w:szCs w:val="24"/>
        </w:rPr>
        <w:t xml:space="preserve"> chuỗi thời gian lớn từ</w:t>
      </w:r>
      <w:r>
        <w:rPr>
          <w:rFonts w:ascii="Times New Roman" w:hAnsi="Times New Roman" w:cs="Times New Roman"/>
          <w:sz w:val="24"/>
          <w:szCs w:val="24"/>
        </w:rPr>
        <w:t xml:space="preserve"> 20-30 năm</w:t>
      </w:r>
      <w:r w:rsidRPr="00053E05">
        <w:rPr>
          <w:rFonts w:ascii="Times New Roman" w:hAnsi="Times New Roman" w:cs="Times New Roman"/>
          <w:sz w:val="24"/>
          <w:szCs w:val="24"/>
        </w:rPr>
        <w:t xml:space="preserve">. Để khắc phục vấn đề này, </w:t>
      </w:r>
      <w:r w:rsidR="00E31D4C">
        <w:rPr>
          <w:rFonts w:ascii="Times New Roman" w:hAnsi="Times New Roman" w:cs="Times New Roman"/>
          <w:sz w:val="24"/>
          <w:szCs w:val="24"/>
        </w:rPr>
        <w:t>chúng tôi</w:t>
      </w:r>
      <w:r w:rsidRPr="00053E05">
        <w:rPr>
          <w:rFonts w:ascii="Times New Roman" w:hAnsi="Times New Roman" w:cs="Times New Roman"/>
          <w:sz w:val="24"/>
          <w:szCs w:val="24"/>
        </w:rPr>
        <w:t xml:space="preserve"> sử dụng lựa chọn Diskoll &amp; Karray để điều chỉnh, hơn thế nữa </w:t>
      </w:r>
      <w:r>
        <w:rPr>
          <w:rFonts w:ascii="Times New Roman" w:hAnsi="Times New Roman" w:cs="Times New Roman"/>
          <w:sz w:val="24"/>
          <w:szCs w:val="24"/>
        </w:rPr>
        <w:lastRenderedPageBreak/>
        <w:t>tùy chọn</w:t>
      </w:r>
      <w:r w:rsidRPr="00053E05">
        <w:rPr>
          <w:rFonts w:ascii="Times New Roman" w:hAnsi="Times New Roman" w:cs="Times New Roman"/>
          <w:sz w:val="24"/>
          <w:szCs w:val="24"/>
        </w:rPr>
        <w:t xml:space="preserve"> này còn khắc phụ</w:t>
      </w:r>
      <w:r>
        <w:rPr>
          <w:rFonts w:ascii="Times New Roman" w:hAnsi="Times New Roman" w:cs="Times New Roman"/>
          <w:sz w:val="24"/>
          <w:szCs w:val="24"/>
        </w:rPr>
        <w:t xml:space="preserve">c cả </w:t>
      </w:r>
      <w:r w:rsidRPr="00053E05">
        <w:rPr>
          <w:rFonts w:ascii="Times New Roman" w:hAnsi="Times New Roman" w:cs="Times New Roman"/>
          <w:sz w:val="24"/>
          <w:szCs w:val="24"/>
        </w:rPr>
        <w:t>phương sai sai số thay đổ</w:t>
      </w:r>
      <w:r>
        <w:rPr>
          <w:rFonts w:ascii="Times New Roman" w:hAnsi="Times New Roman" w:cs="Times New Roman"/>
          <w:sz w:val="24"/>
          <w:szCs w:val="24"/>
        </w:rPr>
        <w:t>i (như tùy chọn robust) và</w:t>
      </w:r>
      <w:r w:rsidRPr="00053E05">
        <w:rPr>
          <w:rFonts w:ascii="Times New Roman" w:hAnsi="Times New Roman" w:cs="Times New Roman"/>
          <w:sz w:val="24"/>
          <w:szCs w:val="24"/>
        </w:rPr>
        <w:t xml:space="preserve"> hiện tượng tự tương quan</w:t>
      </w:r>
      <w:r>
        <w:rPr>
          <w:rFonts w:ascii="Times New Roman" w:hAnsi="Times New Roman" w:cs="Times New Roman"/>
          <w:sz w:val="24"/>
          <w:szCs w:val="24"/>
        </w:rPr>
        <w:t>.</w:t>
      </w:r>
      <w:r w:rsidRPr="00053E05">
        <w:rPr>
          <w:rFonts w:ascii="Times New Roman" w:hAnsi="Times New Roman" w:cs="Times New Roman"/>
          <w:sz w:val="24"/>
          <w:szCs w:val="24"/>
        </w:rPr>
        <w:t xml:space="preserve"> </w:t>
      </w:r>
      <w:r>
        <w:rPr>
          <w:rFonts w:ascii="Times New Roman" w:hAnsi="Times New Roman" w:cs="Times New Roman"/>
          <w:sz w:val="24"/>
          <w:szCs w:val="24"/>
        </w:rPr>
        <w:t xml:space="preserve">Rõ ràng, </w:t>
      </w:r>
      <w:r w:rsidRPr="00053E05">
        <w:rPr>
          <w:rFonts w:ascii="Times New Roman" w:hAnsi="Times New Roman" w:cs="Times New Roman"/>
          <w:sz w:val="24"/>
          <w:szCs w:val="24"/>
        </w:rPr>
        <w:t>lựa chọn Diskoll &amp; Karray</w:t>
      </w:r>
      <w:r>
        <w:rPr>
          <w:rFonts w:ascii="Times New Roman" w:hAnsi="Times New Roman" w:cs="Times New Roman"/>
          <w:sz w:val="24"/>
          <w:szCs w:val="24"/>
        </w:rPr>
        <w:t xml:space="preserve"> đã cơ bản khắc phục các khuyết tật trong mô hình, vì vậy nó được lựa chọn trong khi phân tích hồi quy.</w:t>
      </w:r>
    </w:p>
    <w:p w:rsidR="00634B48" w:rsidRPr="00053E05" w:rsidRDefault="00634B48" w:rsidP="00321CA0">
      <w:pPr>
        <w:tabs>
          <w:tab w:val="left" w:pos="389"/>
          <w:tab w:val="left" w:pos="540"/>
        </w:tabs>
        <w:spacing w:after="0" w:line="360" w:lineRule="auto"/>
        <w:jc w:val="both"/>
        <w:rPr>
          <w:rFonts w:ascii="Times New Roman" w:hAnsi="Times New Roman" w:cs="Times New Roman"/>
          <w:b/>
          <w:sz w:val="24"/>
          <w:szCs w:val="24"/>
        </w:rPr>
      </w:pPr>
      <w:r w:rsidRPr="00053E05">
        <w:rPr>
          <w:rFonts w:ascii="Times New Roman" w:hAnsi="Times New Roman" w:cs="Times New Roman"/>
          <w:b/>
          <w:sz w:val="24"/>
          <w:szCs w:val="24"/>
        </w:rPr>
        <w:t>3. Kết quả</w:t>
      </w:r>
      <w:r w:rsidR="00A272D1">
        <w:rPr>
          <w:rFonts w:ascii="Times New Roman" w:hAnsi="Times New Roman" w:cs="Times New Roman"/>
          <w:b/>
          <w:sz w:val="24"/>
          <w:szCs w:val="24"/>
        </w:rPr>
        <w:t xml:space="preserve"> và bình luận</w:t>
      </w:r>
    </w:p>
    <w:p w:rsidR="007057C1" w:rsidRPr="007057C1" w:rsidRDefault="007057C1" w:rsidP="00B2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Bảng kết quả dưới đây thể hiện lần lượt từng bước thực hiện</w:t>
      </w:r>
      <w:r w:rsidR="00B2319D">
        <w:rPr>
          <w:rFonts w:ascii="Times New Roman" w:hAnsi="Times New Roman" w:cs="Times New Roman"/>
          <w:sz w:val="24"/>
          <w:szCs w:val="24"/>
        </w:rPr>
        <w:t xml:space="preserve"> phân tích</w:t>
      </w:r>
      <w:r>
        <w:rPr>
          <w:rFonts w:ascii="Times New Roman" w:hAnsi="Times New Roman" w:cs="Times New Roman"/>
          <w:sz w:val="24"/>
          <w:szCs w:val="24"/>
        </w:rPr>
        <w:t xml:space="preserve"> hồi quy và kiểm định. Cột 1 (FEM) là mô hình hồi quy đơn giản và các khuyết tật chưa được khắc phục. Cột 2</w:t>
      </w:r>
      <w:r w:rsidR="00987230">
        <w:rPr>
          <w:rFonts w:ascii="Times New Roman" w:hAnsi="Times New Roman" w:cs="Times New Roman"/>
          <w:sz w:val="24"/>
          <w:szCs w:val="24"/>
        </w:rPr>
        <w:t xml:space="preserve"> </w:t>
      </w:r>
      <w:r w:rsidR="00987230" w:rsidRPr="00987230">
        <w:rPr>
          <w:rFonts w:ascii="Times New Roman" w:hAnsi="Times New Roman" w:cs="Times New Roman"/>
          <w:sz w:val="24"/>
          <w:szCs w:val="24"/>
        </w:rPr>
        <w:t>(FEM-robust)</w:t>
      </w:r>
      <w:r>
        <w:rPr>
          <w:rFonts w:ascii="Times New Roman" w:hAnsi="Times New Roman" w:cs="Times New Roman"/>
          <w:sz w:val="24"/>
          <w:szCs w:val="24"/>
        </w:rPr>
        <w:t xml:space="preserve"> là hồi quy </w:t>
      </w:r>
      <w:r w:rsidR="00987230">
        <w:rPr>
          <w:rFonts w:ascii="Times New Roman" w:hAnsi="Times New Roman" w:cs="Times New Roman"/>
          <w:sz w:val="24"/>
          <w:szCs w:val="24"/>
        </w:rPr>
        <w:t xml:space="preserve">với lựa chọn </w:t>
      </w:r>
      <w:r>
        <w:rPr>
          <w:rFonts w:ascii="Times New Roman" w:hAnsi="Times New Roman" w:cs="Times New Roman"/>
          <w:sz w:val="24"/>
          <w:szCs w:val="24"/>
        </w:rPr>
        <w:t xml:space="preserve">robust giúp giải quyết vấn đề phương sai sai số thay đổi. Cột 3 </w:t>
      </w:r>
      <w:r w:rsidR="00987230">
        <w:rPr>
          <w:rFonts w:ascii="Times New Roman" w:hAnsi="Times New Roman" w:cs="Times New Roman"/>
          <w:sz w:val="24"/>
          <w:szCs w:val="24"/>
        </w:rPr>
        <w:t>(</w:t>
      </w:r>
      <w:r>
        <w:rPr>
          <w:rFonts w:ascii="Times New Roman" w:hAnsi="Times New Roman" w:cs="Times New Roman"/>
          <w:sz w:val="24"/>
          <w:szCs w:val="24"/>
        </w:rPr>
        <w:t>FEM*</w:t>
      </w:r>
      <w:r w:rsidR="00987230">
        <w:rPr>
          <w:rFonts w:ascii="Times New Roman" w:hAnsi="Times New Roman" w:cs="Times New Roman"/>
          <w:sz w:val="24"/>
          <w:szCs w:val="24"/>
        </w:rPr>
        <w:t>)</w:t>
      </w:r>
      <w:r>
        <w:rPr>
          <w:rFonts w:ascii="Times New Roman" w:hAnsi="Times New Roman" w:cs="Times New Roman"/>
          <w:sz w:val="24"/>
          <w:szCs w:val="24"/>
        </w:rPr>
        <w:t xml:space="preserve"> là kết quả hồi quy cuối cùng được lựa chọn sau khi khắc phục tất cả các khuyết tật liên quan tới phương sai sai số thay đổi, tự</w:t>
      </w:r>
      <w:r w:rsidR="005129D1">
        <w:rPr>
          <w:rFonts w:ascii="Times New Roman" w:hAnsi="Times New Roman" w:cs="Times New Roman"/>
          <w:sz w:val="24"/>
          <w:szCs w:val="24"/>
        </w:rPr>
        <w:t xml:space="preserve"> tương quan và tương quan chéo</w:t>
      </w:r>
      <w:r>
        <w:rPr>
          <w:rFonts w:ascii="Times New Roman" w:hAnsi="Times New Roman" w:cs="Times New Roman"/>
          <w:sz w:val="24"/>
          <w:szCs w:val="24"/>
        </w:rPr>
        <w:t>:</w:t>
      </w:r>
    </w:p>
    <w:p w:rsidR="005F2E82" w:rsidRPr="00794E73" w:rsidRDefault="005F2E82" w:rsidP="00321CA0">
      <w:pPr>
        <w:pStyle w:val="Caption"/>
        <w:spacing w:after="0" w:line="360" w:lineRule="auto"/>
        <w:jc w:val="center"/>
        <w:rPr>
          <w:rFonts w:ascii="Times New Roman" w:hAnsi="Times New Roman" w:cs="Times New Roman"/>
          <w:color w:val="auto"/>
          <w:sz w:val="24"/>
          <w:szCs w:val="24"/>
        </w:rPr>
      </w:pPr>
      <w:r w:rsidRPr="00794E73">
        <w:rPr>
          <w:rFonts w:ascii="Times New Roman" w:hAnsi="Times New Roman" w:cs="Times New Roman"/>
          <w:color w:val="auto"/>
          <w:sz w:val="24"/>
          <w:szCs w:val="24"/>
        </w:rPr>
        <w:t xml:space="preserve">Bảng </w:t>
      </w:r>
      <w:r w:rsidR="00D11F8F" w:rsidRPr="00794E73">
        <w:rPr>
          <w:rFonts w:ascii="Times New Roman" w:hAnsi="Times New Roman" w:cs="Times New Roman"/>
          <w:color w:val="auto"/>
          <w:sz w:val="24"/>
          <w:szCs w:val="24"/>
        </w:rPr>
        <w:t>1</w:t>
      </w:r>
      <w:r w:rsidRPr="00794E73">
        <w:rPr>
          <w:rFonts w:ascii="Times New Roman" w:hAnsi="Times New Roman" w:cs="Times New Roman"/>
          <w:color w:val="auto"/>
          <w:sz w:val="24"/>
          <w:szCs w:val="24"/>
        </w:rPr>
        <w:t>: Kết quả ước lượng phương trình hồi quy</w:t>
      </w:r>
    </w:p>
    <w:tbl>
      <w:tblPr>
        <w:tblW w:w="7074" w:type="dxa"/>
        <w:jc w:val="center"/>
        <w:tblInd w:w="93" w:type="dxa"/>
        <w:tblLook w:val="04A0" w:firstRow="1" w:lastRow="0" w:firstColumn="1" w:lastColumn="0" w:noHBand="0" w:noVBand="1"/>
      </w:tblPr>
      <w:tblGrid>
        <w:gridCol w:w="1563"/>
        <w:gridCol w:w="1794"/>
        <w:gridCol w:w="205"/>
        <w:gridCol w:w="1191"/>
        <w:gridCol w:w="408"/>
        <w:gridCol w:w="1913"/>
      </w:tblGrid>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b/>
                <w:i/>
                <w:color w:val="000000"/>
                <w:sz w:val="24"/>
                <w:szCs w:val="24"/>
              </w:rPr>
            </w:pPr>
            <w:r w:rsidRPr="00053E05">
              <w:rPr>
                <w:rFonts w:ascii="Times New Roman" w:eastAsia="Times New Roman" w:hAnsi="Times New Roman" w:cs="Times New Roman"/>
                <w:b/>
                <w:i/>
                <w:color w:val="000000"/>
                <w:sz w:val="24"/>
                <w:szCs w:val="24"/>
              </w:rPr>
              <w:t>lnDEBT</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b/>
                <w:i/>
                <w:color w:val="000000"/>
                <w:sz w:val="24"/>
                <w:szCs w:val="24"/>
              </w:rPr>
            </w:pPr>
            <w:r w:rsidRPr="00053E05">
              <w:rPr>
                <w:rFonts w:ascii="Times New Roman" w:eastAsia="Times New Roman" w:hAnsi="Times New Roman" w:cs="Times New Roman"/>
                <w:b/>
                <w:i/>
                <w:color w:val="000000"/>
                <w:sz w:val="24"/>
                <w:szCs w:val="24"/>
              </w:rPr>
              <w:t>lnDEBT</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b/>
                <w:i/>
                <w:color w:val="000000"/>
                <w:sz w:val="24"/>
                <w:szCs w:val="24"/>
              </w:rPr>
            </w:pPr>
            <w:r w:rsidRPr="00053E05">
              <w:rPr>
                <w:rFonts w:ascii="Times New Roman" w:eastAsia="Times New Roman" w:hAnsi="Times New Roman" w:cs="Times New Roman"/>
                <w:b/>
                <w:i/>
                <w:color w:val="000000"/>
                <w:sz w:val="24"/>
                <w:szCs w:val="24"/>
              </w:rPr>
              <w:t>lnDEBT</w:t>
            </w:r>
          </w:p>
        </w:tc>
      </w:tr>
      <w:tr w:rsidR="005F2E82" w:rsidRPr="00053E05" w:rsidTr="00E3447A">
        <w:trPr>
          <w:trHeight w:val="238"/>
          <w:jc w:val="center"/>
        </w:trPr>
        <w:tc>
          <w:tcPr>
            <w:tcW w:w="1563" w:type="dxa"/>
            <w:tcBorders>
              <w:top w:val="nil"/>
              <w:left w:val="nil"/>
              <w:bottom w:val="single" w:sz="4" w:space="0" w:color="auto"/>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single" w:sz="4" w:space="0" w:color="auto"/>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b/>
                <w:i/>
                <w:color w:val="000000"/>
                <w:sz w:val="24"/>
                <w:szCs w:val="24"/>
              </w:rPr>
            </w:pPr>
            <w:r w:rsidRPr="00053E05">
              <w:rPr>
                <w:rFonts w:ascii="Times New Roman" w:eastAsia="Times New Roman" w:hAnsi="Times New Roman" w:cs="Times New Roman"/>
                <w:b/>
                <w:i/>
                <w:color w:val="000000"/>
                <w:sz w:val="24"/>
                <w:szCs w:val="24"/>
              </w:rPr>
              <w:t>(FEM)</w:t>
            </w:r>
          </w:p>
        </w:tc>
        <w:tc>
          <w:tcPr>
            <w:tcW w:w="1804" w:type="dxa"/>
            <w:gridSpan w:val="3"/>
            <w:tcBorders>
              <w:top w:val="nil"/>
              <w:left w:val="nil"/>
              <w:bottom w:val="single" w:sz="4" w:space="0" w:color="auto"/>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b/>
                <w:i/>
                <w:color w:val="000000"/>
                <w:sz w:val="24"/>
                <w:szCs w:val="24"/>
              </w:rPr>
            </w:pPr>
            <w:r w:rsidRPr="00053E05">
              <w:rPr>
                <w:rFonts w:ascii="Times New Roman" w:eastAsia="Times New Roman" w:hAnsi="Times New Roman" w:cs="Times New Roman"/>
                <w:b/>
                <w:i/>
                <w:color w:val="000000"/>
                <w:sz w:val="24"/>
                <w:szCs w:val="24"/>
              </w:rPr>
              <w:t>(FEM-robust)</w:t>
            </w:r>
          </w:p>
        </w:tc>
        <w:tc>
          <w:tcPr>
            <w:tcW w:w="1913" w:type="dxa"/>
            <w:tcBorders>
              <w:top w:val="nil"/>
              <w:left w:val="nil"/>
              <w:bottom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b/>
                <w:i/>
                <w:color w:val="000000"/>
                <w:sz w:val="24"/>
                <w:szCs w:val="24"/>
              </w:rPr>
            </w:pPr>
            <w:r w:rsidRPr="00053E05">
              <w:rPr>
                <w:rFonts w:ascii="Times New Roman" w:eastAsia="Times New Roman" w:hAnsi="Times New Roman" w:cs="Times New Roman"/>
                <w:b/>
                <w:i/>
                <w:color w:val="000000"/>
                <w:sz w:val="24"/>
                <w:szCs w:val="24"/>
              </w:rPr>
              <w:t>(FEM*)</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lnDEBT_lag1</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0.951***</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0.987***</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0.951***</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(88.10)</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(262.09)</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(57.53)</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GR</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-0.00441**</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-0.00406*</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-0.00441*</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(-3.09)</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(-2.46)</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(-2.07)</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INV</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0.00515***</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0.00421***</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0.00515**</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(5.11)</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(5.15)</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(3.10)</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EXC</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0.0000203*</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0.00000104</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0.0000203***</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(2.43)</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(0.83)</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(5.53)</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NET_EX</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-0.000205</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-0.000237</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-0.000205+</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(-0.78)</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(-1.60)</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(-1.70)</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INF</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-0.0000553</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-0.0000482***</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-0.0000553*</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(-1.47)</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(-3.89)</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(-2.20)</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OIL</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-0.00123</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0.00131</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-0.00123</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(-0.67)</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(1.20)</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(-0.55)</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_cons</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1.046***</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0.263**</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1.046**</w:t>
            </w:r>
          </w:p>
        </w:tc>
      </w:tr>
      <w:tr w:rsidR="005F2E82" w:rsidRPr="00053E05" w:rsidTr="00E3447A">
        <w:trPr>
          <w:trHeight w:val="238"/>
          <w:jc w:val="center"/>
        </w:trPr>
        <w:tc>
          <w:tcPr>
            <w:tcW w:w="1563"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 </w:t>
            </w:r>
          </w:p>
        </w:tc>
        <w:tc>
          <w:tcPr>
            <w:tcW w:w="1794" w:type="dxa"/>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(4.29)</w:t>
            </w:r>
          </w:p>
        </w:tc>
        <w:tc>
          <w:tcPr>
            <w:tcW w:w="1804" w:type="dxa"/>
            <w:gridSpan w:val="3"/>
            <w:tcBorders>
              <w:top w:val="nil"/>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(2.95)</w:t>
            </w:r>
          </w:p>
        </w:tc>
        <w:tc>
          <w:tcPr>
            <w:tcW w:w="1913" w:type="dxa"/>
            <w:tcBorders>
              <w:top w:val="nil"/>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(2.81)</w:t>
            </w:r>
          </w:p>
        </w:tc>
      </w:tr>
      <w:tr w:rsidR="005F2E82" w:rsidRPr="00053E05" w:rsidTr="00E3447A">
        <w:trPr>
          <w:trHeight w:val="238"/>
          <w:jc w:val="center"/>
        </w:trPr>
        <w:tc>
          <w:tcPr>
            <w:tcW w:w="1563" w:type="dxa"/>
            <w:tcBorders>
              <w:top w:val="single" w:sz="4" w:space="0" w:color="auto"/>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N</w:t>
            </w:r>
          </w:p>
        </w:tc>
        <w:tc>
          <w:tcPr>
            <w:tcW w:w="1794" w:type="dxa"/>
            <w:tcBorders>
              <w:top w:val="single" w:sz="4" w:space="0" w:color="auto"/>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1000</w:t>
            </w:r>
          </w:p>
        </w:tc>
        <w:tc>
          <w:tcPr>
            <w:tcW w:w="1804" w:type="dxa"/>
            <w:gridSpan w:val="3"/>
            <w:tcBorders>
              <w:top w:val="single" w:sz="4" w:space="0" w:color="auto"/>
              <w:left w:val="nil"/>
              <w:bottom w:val="nil"/>
              <w:right w:val="single" w:sz="4" w:space="0" w:color="auto"/>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1000</w:t>
            </w:r>
          </w:p>
        </w:tc>
        <w:tc>
          <w:tcPr>
            <w:tcW w:w="1913" w:type="dxa"/>
            <w:tcBorders>
              <w:top w:val="single" w:sz="4" w:space="0" w:color="auto"/>
              <w:left w:val="nil"/>
              <w:bottom w:val="nil"/>
            </w:tcBorders>
            <w:shd w:val="clear" w:color="auto" w:fill="auto"/>
            <w:noWrap/>
            <w:vAlign w:val="center"/>
            <w:hideMark/>
          </w:tcPr>
          <w:p w:rsidR="005F2E82" w:rsidRPr="00053E05" w:rsidRDefault="005F2E82" w:rsidP="005129D1">
            <w:pPr>
              <w:spacing w:after="0" w:line="240" w:lineRule="auto"/>
              <w:jc w:val="center"/>
              <w:rPr>
                <w:rFonts w:ascii="Times New Roman" w:eastAsia="Times New Roman" w:hAnsi="Times New Roman" w:cs="Times New Roman"/>
                <w:color w:val="000000"/>
                <w:sz w:val="24"/>
                <w:szCs w:val="24"/>
              </w:rPr>
            </w:pPr>
            <w:r w:rsidRPr="00053E05">
              <w:rPr>
                <w:rFonts w:ascii="Times New Roman" w:eastAsia="Times New Roman" w:hAnsi="Times New Roman" w:cs="Times New Roman"/>
                <w:color w:val="000000"/>
                <w:sz w:val="24"/>
                <w:szCs w:val="24"/>
              </w:rPr>
              <w:t>1000</w:t>
            </w:r>
          </w:p>
        </w:tc>
      </w:tr>
      <w:tr w:rsidR="005F2E82" w:rsidRPr="00E3447A" w:rsidTr="00E3447A">
        <w:trPr>
          <w:gridAfter w:val="2"/>
          <w:wAfter w:w="2321" w:type="dxa"/>
          <w:trHeight w:val="300"/>
          <w:jc w:val="center"/>
        </w:trPr>
        <w:tc>
          <w:tcPr>
            <w:tcW w:w="3562" w:type="dxa"/>
            <w:gridSpan w:val="3"/>
            <w:tcBorders>
              <w:top w:val="nil"/>
              <w:left w:val="nil"/>
              <w:bottom w:val="nil"/>
              <w:right w:val="nil"/>
            </w:tcBorders>
            <w:shd w:val="clear" w:color="auto" w:fill="auto"/>
            <w:noWrap/>
            <w:vAlign w:val="bottom"/>
            <w:hideMark/>
          </w:tcPr>
          <w:p w:rsidR="005F2E82" w:rsidRPr="00E3447A" w:rsidRDefault="005F2E82" w:rsidP="00321CA0">
            <w:pPr>
              <w:spacing w:after="0" w:line="360" w:lineRule="auto"/>
              <w:jc w:val="both"/>
              <w:rPr>
                <w:rFonts w:ascii="Times New Roman" w:eastAsia="Times New Roman" w:hAnsi="Times New Roman" w:cs="Times New Roman"/>
                <w:i/>
                <w:color w:val="000000"/>
                <w:sz w:val="24"/>
                <w:szCs w:val="24"/>
              </w:rPr>
            </w:pPr>
            <w:r w:rsidRPr="00E3447A">
              <w:rPr>
                <w:rFonts w:ascii="Times New Roman" w:eastAsia="Times New Roman" w:hAnsi="Times New Roman" w:cs="Times New Roman"/>
                <w:i/>
                <w:color w:val="000000"/>
                <w:sz w:val="24"/>
                <w:szCs w:val="24"/>
              </w:rPr>
              <w:t>Thống kê t ở trong ngoặc</w:t>
            </w:r>
          </w:p>
        </w:tc>
        <w:tc>
          <w:tcPr>
            <w:tcW w:w="1191" w:type="dxa"/>
            <w:tcBorders>
              <w:top w:val="nil"/>
              <w:left w:val="nil"/>
              <w:bottom w:val="nil"/>
              <w:right w:val="nil"/>
            </w:tcBorders>
            <w:shd w:val="clear" w:color="auto" w:fill="auto"/>
            <w:noWrap/>
            <w:vAlign w:val="bottom"/>
            <w:hideMark/>
          </w:tcPr>
          <w:p w:rsidR="005F2E82" w:rsidRPr="00E3447A" w:rsidRDefault="005F2E82" w:rsidP="00321CA0">
            <w:pPr>
              <w:spacing w:after="0" w:line="360" w:lineRule="auto"/>
              <w:jc w:val="both"/>
              <w:rPr>
                <w:rFonts w:ascii="Times New Roman" w:eastAsia="Times New Roman" w:hAnsi="Times New Roman" w:cs="Times New Roman"/>
                <w:i/>
                <w:color w:val="000000"/>
                <w:sz w:val="24"/>
                <w:szCs w:val="24"/>
              </w:rPr>
            </w:pPr>
          </w:p>
        </w:tc>
      </w:tr>
      <w:tr w:rsidR="005F2E82" w:rsidRPr="00E3447A" w:rsidTr="00E3447A">
        <w:trPr>
          <w:gridAfter w:val="2"/>
          <w:wAfter w:w="2321" w:type="dxa"/>
          <w:trHeight w:val="300"/>
          <w:jc w:val="center"/>
        </w:trPr>
        <w:tc>
          <w:tcPr>
            <w:tcW w:w="4753" w:type="dxa"/>
            <w:gridSpan w:val="4"/>
            <w:tcBorders>
              <w:top w:val="nil"/>
              <w:left w:val="nil"/>
              <w:bottom w:val="nil"/>
              <w:right w:val="nil"/>
            </w:tcBorders>
            <w:shd w:val="clear" w:color="auto" w:fill="auto"/>
            <w:noWrap/>
            <w:vAlign w:val="bottom"/>
            <w:hideMark/>
          </w:tcPr>
          <w:p w:rsidR="005F2E82" w:rsidRPr="00E3447A" w:rsidRDefault="005F2E82" w:rsidP="00321CA0">
            <w:pPr>
              <w:spacing w:after="0" w:line="360" w:lineRule="auto"/>
              <w:jc w:val="both"/>
              <w:rPr>
                <w:rFonts w:ascii="Times New Roman" w:eastAsia="Times New Roman" w:hAnsi="Times New Roman" w:cs="Times New Roman"/>
                <w:i/>
                <w:color w:val="000000"/>
                <w:sz w:val="24"/>
                <w:szCs w:val="24"/>
              </w:rPr>
            </w:pPr>
            <w:r w:rsidRPr="00E3447A">
              <w:rPr>
                <w:rFonts w:ascii="Times New Roman" w:eastAsia="Times New Roman" w:hAnsi="Times New Roman" w:cs="Times New Roman"/>
                <w:i/>
                <w:color w:val="000000"/>
                <w:sz w:val="24"/>
                <w:szCs w:val="24"/>
              </w:rPr>
              <w:t>+p&lt;0.1, * p&lt;0.05, **p&lt;0.01, *** p&lt;0.001</w:t>
            </w:r>
          </w:p>
        </w:tc>
      </w:tr>
    </w:tbl>
    <w:p w:rsidR="00A130D6" w:rsidRDefault="00E3447A" w:rsidP="00321CA0">
      <w:pPr>
        <w:spacing w:after="0" w:line="360" w:lineRule="auto"/>
        <w:ind w:firstLine="720"/>
        <w:jc w:val="both"/>
        <w:rPr>
          <w:rFonts w:ascii="Times New Roman" w:hAnsi="Times New Roman" w:cs="Times New Roman"/>
          <w:sz w:val="24"/>
          <w:szCs w:val="24"/>
        </w:rPr>
      </w:pPr>
      <w:r w:rsidRPr="00411B9C">
        <w:rPr>
          <w:rFonts w:ascii="Times New Roman" w:hAnsi="Times New Roman" w:cs="Times New Roman"/>
          <w:sz w:val="24"/>
          <w:szCs w:val="24"/>
        </w:rPr>
        <w:t>Kết quả cho thấy</w:t>
      </w:r>
      <w:r w:rsidR="00634B48" w:rsidRPr="00411B9C">
        <w:rPr>
          <w:rFonts w:ascii="Times New Roman" w:hAnsi="Times New Roman" w:cs="Times New Roman"/>
          <w:sz w:val="24"/>
          <w:szCs w:val="24"/>
        </w:rPr>
        <w:t xml:space="preserve">, nợ nước ngoài của năm trước đó là yếu tố tác động </w:t>
      </w:r>
      <w:r w:rsidR="00315269" w:rsidRPr="00411B9C">
        <w:rPr>
          <w:rFonts w:ascii="Times New Roman" w:hAnsi="Times New Roman" w:cs="Times New Roman"/>
          <w:sz w:val="24"/>
          <w:szCs w:val="24"/>
        </w:rPr>
        <w:t>rõ rệt</w:t>
      </w:r>
      <w:r w:rsidR="00634B48" w:rsidRPr="00411B9C">
        <w:rPr>
          <w:rFonts w:ascii="Times New Roman" w:hAnsi="Times New Roman" w:cs="Times New Roman"/>
          <w:sz w:val="24"/>
          <w:szCs w:val="24"/>
        </w:rPr>
        <w:t xml:space="preserve"> tới tổng số nợ </w:t>
      </w:r>
      <w:r w:rsidR="001D0E54">
        <w:rPr>
          <w:rFonts w:ascii="Times New Roman" w:hAnsi="Times New Roman" w:cs="Times New Roman"/>
          <w:sz w:val="24"/>
          <w:szCs w:val="24"/>
        </w:rPr>
        <w:t xml:space="preserve">nước ngoài </w:t>
      </w:r>
      <w:r w:rsidR="00634B48" w:rsidRPr="00411B9C">
        <w:rPr>
          <w:rFonts w:ascii="Times New Roman" w:hAnsi="Times New Roman" w:cs="Times New Roman"/>
          <w:sz w:val="24"/>
          <w:szCs w:val="24"/>
        </w:rPr>
        <w:t xml:space="preserve">của năm </w:t>
      </w:r>
      <w:r w:rsidR="00315269" w:rsidRPr="00411B9C">
        <w:rPr>
          <w:rFonts w:ascii="Times New Roman" w:hAnsi="Times New Roman" w:cs="Times New Roman"/>
          <w:sz w:val="24"/>
          <w:szCs w:val="24"/>
        </w:rPr>
        <w:t>sau liền kề</w:t>
      </w:r>
      <w:r w:rsidR="00411B9C" w:rsidRPr="00411B9C">
        <w:rPr>
          <w:rFonts w:ascii="Times New Roman" w:hAnsi="Times New Roman" w:cs="Times New Roman"/>
          <w:sz w:val="24"/>
          <w:szCs w:val="24"/>
        </w:rPr>
        <w:t>. Cụ thể</w:t>
      </w:r>
      <w:r w:rsidR="00315269" w:rsidRPr="00411B9C">
        <w:rPr>
          <w:rFonts w:ascii="Times New Roman" w:hAnsi="Times New Roman" w:cs="Times New Roman"/>
          <w:sz w:val="24"/>
          <w:szCs w:val="24"/>
        </w:rPr>
        <w:t xml:space="preserve"> 1% tăng lên của các khoản nợ năm trướ</w:t>
      </w:r>
      <w:r w:rsidR="00411B9C">
        <w:rPr>
          <w:rFonts w:ascii="Times New Roman" w:hAnsi="Times New Roman" w:cs="Times New Roman"/>
          <w:sz w:val="24"/>
          <w:szCs w:val="24"/>
        </w:rPr>
        <w:t xml:space="preserve">c </w:t>
      </w:r>
      <w:r w:rsidR="008D41C3">
        <w:rPr>
          <w:rFonts w:ascii="Times New Roman" w:hAnsi="Times New Roman" w:cs="Times New Roman"/>
          <w:sz w:val="24"/>
          <w:szCs w:val="24"/>
        </w:rPr>
        <w:t>có liên quan tới</w:t>
      </w:r>
      <w:r w:rsidR="00411B9C">
        <w:rPr>
          <w:rFonts w:ascii="Times New Roman" w:hAnsi="Times New Roman" w:cs="Times New Roman"/>
          <w:sz w:val="24"/>
          <w:szCs w:val="24"/>
        </w:rPr>
        <w:t xml:space="preserve"> 0.95</w:t>
      </w:r>
      <w:r w:rsidR="00315269" w:rsidRPr="00411B9C">
        <w:rPr>
          <w:rFonts w:ascii="Times New Roman" w:hAnsi="Times New Roman" w:cs="Times New Roman"/>
          <w:sz w:val="24"/>
          <w:szCs w:val="24"/>
        </w:rPr>
        <w:t>1%</w:t>
      </w:r>
      <w:r w:rsidR="008D41C3">
        <w:rPr>
          <w:rFonts w:ascii="Times New Roman" w:hAnsi="Times New Roman" w:cs="Times New Roman"/>
          <w:sz w:val="24"/>
          <w:szCs w:val="24"/>
        </w:rPr>
        <w:t xml:space="preserve"> tăng lên của</w:t>
      </w:r>
      <w:r w:rsidR="00315269" w:rsidRPr="00411B9C">
        <w:rPr>
          <w:rFonts w:ascii="Times New Roman" w:hAnsi="Times New Roman" w:cs="Times New Roman"/>
          <w:sz w:val="24"/>
          <w:szCs w:val="24"/>
        </w:rPr>
        <w:t xml:space="preserve"> nợ </w:t>
      </w:r>
      <w:r w:rsidR="008D41C3">
        <w:rPr>
          <w:rFonts w:ascii="Times New Roman" w:hAnsi="Times New Roman" w:cs="Times New Roman"/>
          <w:sz w:val="24"/>
          <w:szCs w:val="24"/>
        </w:rPr>
        <w:t>trong</w:t>
      </w:r>
      <w:r w:rsidR="00315269" w:rsidRPr="00411B9C">
        <w:rPr>
          <w:rFonts w:ascii="Times New Roman" w:hAnsi="Times New Roman" w:cs="Times New Roman"/>
          <w:sz w:val="24"/>
          <w:szCs w:val="24"/>
        </w:rPr>
        <w:t xml:space="preserve"> năm sau đó.</w:t>
      </w:r>
      <w:r w:rsidR="00634B48" w:rsidRPr="00411B9C">
        <w:rPr>
          <w:rFonts w:ascii="Times New Roman" w:hAnsi="Times New Roman" w:cs="Times New Roman"/>
          <w:sz w:val="24"/>
          <w:szCs w:val="24"/>
        </w:rPr>
        <w:t xml:space="preserve"> Trong thực tế</w:t>
      </w:r>
      <w:r w:rsidR="007044FA" w:rsidRPr="00411B9C">
        <w:rPr>
          <w:rFonts w:ascii="Times New Roman" w:hAnsi="Times New Roman" w:cs="Times New Roman"/>
          <w:sz w:val="24"/>
          <w:szCs w:val="24"/>
        </w:rPr>
        <w:t>, các Chính phủ thường khó trả hết số nợ trong mộ</w:t>
      </w:r>
      <w:r w:rsidR="00D97324" w:rsidRPr="00411B9C">
        <w:rPr>
          <w:rFonts w:ascii="Times New Roman" w:hAnsi="Times New Roman" w:cs="Times New Roman"/>
          <w:sz w:val="24"/>
          <w:szCs w:val="24"/>
        </w:rPr>
        <w:t>t năm</w:t>
      </w:r>
      <w:r w:rsidR="007044FA" w:rsidRPr="00411B9C">
        <w:rPr>
          <w:rFonts w:ascii="Times New Roman" w:hAnsi="Times New Roman" w:cs="Times New Roman"/>
          <w:sz w:val="24"/>
          <w:szCs w:val="24"/>
        </w:rPr>
        <w:t>, dẫn tới nợ</w:t>
      </w:r>
      <w:r w:rsidR="00634B48" w:rsidRPr="00053E05">
        <w:rPr>
          <w:rFonts w:ascii="Times New Roman" w:hAnsi="Times New Roman" w:cs="Times New Roman"/>
          <w:sz w:val="24"/>
          <w:szCs w:val="24"/>
        </w:rPr>
        <w:t xml:space="preserve"> tồn đọng tiếp tục được tính vào tổng số nợ của năm sau đó, </w:t>
      </w:r>
      <w:r w:rsidR="007044FA">
        <w:rPr>
          <w:rFonts w:ascii="Times New Roman" w:hAnsi="Times New Roman" w:cs="Times New Roman"/>
          <w:sz w:val="24"/>
          <w:szCs w:val="24"/>
        </w:rPr>
        <w:t>cùng với</w:t>
      </w:r>
      <w:r w:rsidR="00634B48" w:rsidRPr="00053E05">
        <w:rPr>
          <w:rFonts w:ascii="Times New Roman" w:hAnsi="Times New Roman" w:cs="Times New Roman"/>
          <w:sz w:val="24"/>
          <w:szCs w:val="24"/>
        </w:rPr>
        <w:t xml:space="preserve"> lãi suất từ các khoản nợ chưa trả </w:t>
      </w:r>
      <w:r w:rsidR="007044FA">
        <w:rPr>
          <w:rFonts w:ascii="Times New Roman" w:hAnsi="Times New Roman" w:cs="Times New Roman"/>
          <w:sz w:val="24"/>
          <w:szCs w:val="24"/>
        </w:rPr>
        <w:t>khiến cho</w:t>
      </w:r>
      <w:r w:rsidR="00634B48" w:rsidRPr="00053E05">
        <w:rPr>
          <w:rFonts w:ascii="Times New Roman" w:hAnsi="Times New Roman" w:cs="Times New Roman"/>
          <w:sz w:val="24"/>
          <w:szCs w:val="24"/>
        </w:rPr>
        <w:t xml:space="preserve"> tổng nợ công liên tục tăng. </w:t>
      </w:r>
      <w:r w:rsidR="00381BAB">
        <w:rPr>
          <w:rFonts w:ascii="Times New Roman" w:hAnsi="Times New Roman" w:cs="Times New Roman"/>
          <w:sz w:val="24"/>
          <w:szCs w:val="24"/>
        </w:rPr>
        <w:t>Bên cạnh nợ cũ</w:t>
      </w:r>
      <w:r w:rsidR="00A130D6">
        <w:rPr>
          <w:rFonts w:ascii="Times New Roman" w:hAnsi="Times New Roman" w:cs="Times New Roman"/>
          <w:sz w:val="24"/>
          <w:szCs w:val="24"/>
        </w:rPr>
        <w:t xml:space="preserve">, </w:t>
      </w:r>
      <w:r w:rsidR="00634B48" w:rsidRPr="00053E05">
        <w:rPr>
          <w:rFonts w:ascii="Times New Roman" w:hAnsi="Times New Roman" w:cs="Times New Roman"/>
          <w:sz w:val="24"/>
          <w:szCs w:val="24"/>
        </w:rPr>
        <w:t xml:space="preserve">đầu tư công </w:t>
      </w:r>
      <w:r w:rsidR="00A130D6">
        <w:rPr>
          <w:rFonts w:ascii="Times New Roman" w:hAnsi="Times New Roman" w:cs="Times New Roman"/>
          <w:sz w:val="24"/>
          <w:szCs w:val="24"/>
        </w:rPr>
        <w:t>cũng</w:t>
      </w:r>
      <w:r w:rsidR="00634B48" w:rsidRPr="00053E05">
        <w:rPr>
          <w:rFonts w:ascii="Times New Roman" w:hAnsi="Times New Roman" w:cs="Times New Roman"/>
          <w:sz w:val="24"/>
          <w:szCs w:val="24"/>
        </w:rPr>
        <w:t xml:space="preserve"> khiến dư nợ</w:t>
      </w:r>
      <w:r w:rsidR="00A130D6">
        <w:rPr>
          <w:rFonts w:ascii="Times New Roman" w:hAnsi="Times New Roman" w:cs="Times New Roman"/>
          <w:sz w:val="24"/>
          <w:szCs w:val="24"/>
        </w:rPr>
        <w:t xml:space="preserve"> tăng lên,</w:t>
      </w:r>
      <w:r w:rsidR="00634B48" w:rsidRPr="00053E05">
        <w:rPr>
          <w:rFonts w:ascii="Times New Roman" w:hAnsi="Times New Roman" w:cs="Times New Roman"/>
          <w:sz w:val="24"/>
          <w:szCs w:val="24"/>
        </w:rPr>
        <w:t xml:space="preserve"> 1% tăng lên của đầu tư công trong tổng GDP khiến nợ nước </w:t>
      </w:r>
      <w:r w:rsidR="00634B48" w:rsidRPr="00053E05">
        <w:rPr>
          <w:rFonts w:ascii="Times New Roman" w:hAnsi="Times New Roman" w:cs="Times New Roman"/>
          <w:sz w:val="24"/>
          <w:szCs w:val="24"/>
        </w:rPr>
        <w:lastRenderedPageBreak/>
        <w:t>ngoài của Chính phủ tăng lên 0.515%, kết quả</w:t>
      </w:r>
      <w:r w:rsidR="00C72382">
        <w:rPr>
          <w:rFonts w:ascii="Times New Roman" w:hAnsi="Times New Roman" w:cs="Times New Roman"/>
          <w:sz w:val="24"/>
          <w:szCs w:val="24"/>
        </w:rPr>
        <w:t xml:space="preserve"> này có ý nghĩa thống kê ở mức</w:t>
      </w:r>
      <w:r w:rsidR="00634B48" w:rsidRPr="00053E05">
        <w:rPr>
          <w:rFonts w:ascii="Times New Roman" w:hAnsi="Times New Roman" w:cs="Times New Roman"/>
          <w:sz w:val="24"/>
          <w:szCs w:val="24"/>
        </w:rPr>
        <w:t xml:space="preserve"> 99%. Thật vậy, ở nhiều quốc gia nguồn vốn đầu tư của khu vực công cho phát triển cơ sở hạ tầng kinh tế và an sinh xã hội không phải luôn sẵn có nên việc vay nợ nước ngoài không còn là điều mới mẻ, nhiều nghiên cứu trước đây như Bittencourt (2015), Al-Fawwaz (2016), Waheed (2017) đều cho cùng kết </w:t>
      </w:r>
      <w:r w:rsidR="00381BAB">
        <w:rPr>
          <w:rFonts w:ascii="Times New Roman" w:hAnsi="Times New Roman" w:cs="Times New Roman"/>
          <w:sz w:val="24"/>
          <w:szCs w:val="24"/>
        </w:rPr>
        <w:t>luận</w:t>
      </w:r>
      <w:r w:rsidR="00634B48" w:rsidRPr="00053E05">
        <w:rPr>
          <w:rFonts w:ascii="Times New Roman" w:hAnsi="Times New Roman" w:cs="Times New Roman"/>
          <w:sz w:val="24"/>
          <w:szCs w:val="24"/>
        </w:rPr>
        <w:t xml:space="preserve">. </w:t>
      </w:r>
    </w:p>
    <w:p w:rsidR="00634B48" w:rsidRPr="00053E05" w:rsidRDefault="00695BDF" w:rsidP="00321C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Bên cạnh đó</w:t>
      </w:r>
      <w:r w:rsidR="005A5C4A">
        <w:rPr>
          <w:rFonts w:ascii="Times New Roman" w:hAnsi="Times New Roman" w:cs="Times New Roman"/>
          <w:sz w:val="24"/>
          <w:szCs w:val="24"/>
        </w:rPr>
        <w:t>, s</w:t>
      </w:r>
      <w:r w:rsidR="00A130D6">
        <w:rPr>
          <w:rFonts w:ascii="Times New Roman" w:hAnsi="Times New Roman" w:cs="Times New Roman"/>
          <w:sz w:val="24"/>
          <w:szCs w:val="24"/>
        </w:rPr>
        <w:t>ự</w:t>
      </w:r>
      <w:r w:rsidR="00634B48" w:rsidRPr="00053E05">
        <w:rPr>
          <w:rFonts w:ascii="Times New Roman" w:hAnsi="Times New Roman" w:cs="Times New Roman"/>
          <w:sz w:val="24"/>
          <w:szCs w:val="24"/>
        </w:rPr>
        <w:t xml:space="preserve"> tăng</w:t>
      </w:r>
      <w:r w:rsidR="00A130D6">
        <w:rPr>
          <w:rFonts w:ascii="Times New Roman" w:hAnsi="Times New Roman" w:cs="Times New Roman"/>
          <w:sz w:val="24"/>
          <w:szCs w:val="24"/>
        </w:rPr>
        <w:t xml:space="preserve"> lên của tỷ giá hối đoái</w:t>
      </w:r>
      <w:r w:rsidR="00634B48" w:rsidRPr="00053E05">
        <w:rPr>
          <w:rFonts w:ascii="Times New Roman" w:hAnsi="Times New Roman" w:cs="Times New Roman"/>
          <w:sz w:val="24"/>
          <w:szCs w:val="24"/>
        </w:rPr>
        <w:t xml:space="preserve"> chính là sự mất giá của mỗi đơn vị tiền tệ quốc gia so với dollar Mỹ</w:t>
      </w:r>
      <w:r w:rsidR="00A130D6">
        <w:rPr>
          <w:rFonts w:ascii="Times New Roman" w:hAnsi="Times New Roman" w:cs="Times New Roman"/>
          <w:sz w:val="24"/>
          <w:szCs w:val="24"/>
        </w:rPr>
        <w:t>. Theo kết quả phân tích hồi quy</w:t>
      </w:r>
      <w:r w:rsidR="00381BAB">
        <w:rPr>
          <w:rFonts w:ascii="Times New Roman" w:hAnsi="Times New Roman" w:cs="Times New Roman"/>
          <w:sz w:val="24"/>
          <w:szCs w:val="24"/>
        </w:rPr>
        <w:t xml:space="preserve"> trên</w:t>
      </w:r>
      <w:r w:rsidR="00A130D6">
        <w:rPr>
          <w:rFonts w:ascii="Times New Roman" w:hAnsi="Times New Roman" w:cs="Times New Roman"/>
          <w:sz w:val="24"/>
          <w:szCs w:val="24"/>
        </w:rPr>
        <w:t xml:space="preserve">, </w:t>
      </w:r>
      <w:r w:rsidR="00381BAB">
        <w:rPr>
          <w:rFonts w:ascii="Times New Roman" w:hAnsi="Times New Roman" w:cs="Times New Roman"/>
          <w:sz w:val="24"/>
          <w:szCs w:val="24"/>
        </w:rPr>
        <w:t>tỷ giá hối đoái tăng một đơn vị</w:t>
      </w:r>
      <w:r w:rsidR="00A130D6">
        <w:rPr>
          <w:rFonts w:ascii="Times New Roman" w:hAnsi="Times New Roman" w:cs="Times New Roman"/>
          <w:sz w:val="24"/>
          <w:szCs w:val="24"/>
        </w:rPr>
        <w:t xml:space="preserve"> </w:t>
      </w:r>
      <w:r w:rsidR="00381BAB">
        <w:rPr>
          <w:rFonts w:ascii="Times New Roman" w:hAnsi="Times New Roman" w:cs="Times New Roman"/>
          <w:sz w:val="24"/>
          <w:szCs w:val="24"/>
        </w:rPr>
        <w:t>thì</w:t>
      </w:r>
      <w:r w:rsidR="00634B48" w:rsidRPr="00053E05">
        <w:rPr>
          <w:rFonts w:ascii="Times New Roman" w:hAnsi="Times New Roman" w:cs="Times New Roman"/>
          <w:sz w:val="24"/>
          <w:szCs w:val="24"/>
        </w:rPr>
        <w:t xml:space="preserve"> dư nợ</w:t>
      </w:r>
      <w:r w:rsidR="00D97324">
        <w:rPr>
          <w:rFonts w:ascii="Times New Roman" w:hAnsi="Times New Roman" w:cs="Times New Roman"/>
          <w:sz w:val="24"/>
          <w:szCs w:val="24"/>
        </w:rPr>
        <w:t xml:space="preserve"> bên ngoài tăng lên 0.00203%, các nghiên cứu </w:t>
      </w:r>
      <w:r w:rsidR="00D97324" w:rsidRPr="00053E05">
        <w:rPr>
          <w:rFonts w:ascii="Times New Roman" w:hAnsi="Times New Roman" w:cs="Times New Roman"/>
          <w:sz w:val="24"/>
          <w:szCs w:val="24"/>
        </w:rPr>
        <w:t>Awan và cộng sự (2015)</w:t>
      </w:r>
      <w:r w:rsidR="00D97324">
        <w:rPr>
          <w:rFonts w:ascii="Times New Roman" w:hAnsi="Times New Roman" w:cs="Times New Roman"/>
          <w:sz w:val="24"/>
          <w:szCs w:val="24"/>
        </w:rPr>
        <w:t>, và Easterly</w:t>
      </w:r>
      <w:r w:rsidR="00D97324" w:rsidRPr="00D97324">
        <w:rPr>
          <w:rFonts w:ascii="Times New Roman" w:hAnsi="Times New Roman" w:cs="Times New Roman"/>
          <w:sz w:val="24"/>
          <w:szCs w:val="24"/>
        </w:rPr>
        <w:t xml:space="preserve"> </w:t>
      </w:r>
      <w:r w:rsidR="00D97324">
        <w:rPr>
          <w:rFonts w:ascii="Times New Roman" w:hAnsi="Times New Roman" w:cs="Times New Roman"/>
          <w:sz w:val="24"/>
          <w:szCs w:val="24"/>
        </w:rPr>
        <w:t>(</w:t>
      </w:r>
      <w:r w:rsidR="00D97324" w:rsidRPr="00D97324">
        <w:rPr>
          <w:rFonts w:ascii="Times New Roman" w:hAnsi="Times New Roman" w:cs="Times New Roman"/>
          <w:sz w:val="24"/>
          <w:szCs w:val="24"/>
        </w:rPr>
        <w:t>2002</w:t>
      </w:r>
      <w:r w:rsidR="00D97324">
        <w:rPr>
          <w:rFonts w:ascii="Times New Roman" w:hAnsi="Times New Roman" w:cs="Times New Roman"/>
          <w:sz w:val="24"/>
          <w:szCs w:val="24"/>
        </w:rPr>
        <w:t xml:space="preserve">) cũng cho kết luận tương tự. </w:t>
      </w:r>
      <w:r w:rsidR="00634B48" w:rsidRPr="00053E05">
        <w:rPr>
          <w:rFonts w:ascii="Times New Roman" w:hAnsi="Times New Roman" w:cs="Times New Roman"/>
          <w:sz w:val="24"/>
          <w:szCs w:val="24"/>
        </w:rPr>
        <w:t xml:space="preserve">Trong lịch sử phát triển của kinh tế thế giới, sự mất giá đồng tiền trong nước </w:t>
      </w:r>
      <w:r w:rsidR="002853F1">
        <w:rPr>
          <w:rFonts w:ascii="Times New Roman" w:hAnsi="Times New Roman" w:cs="Times New Roman"/>
          <w:sz w:val="24"/>
          <w:szCs w:val="24"/>
        </w:rPr>
        <w:t>do nền tảng kinh tế vĩ mô yếu kém</w:t>
      </w:r>
      <w:r w:rsidR="00125E45">
        <w:rPr>
          <w:rFonts w:ascii="Times New Roman" w:hAnsi="Times New Roman" w:cs="Times New Roman"/>
          <w:sz w:val="24"/>
          <w:szCs w:val="24"/>
        </w:rPr>
        <w:t>, kết hợp với những chính sách tài khóa</w:t>
      </w:r>
      <w:r w:rsidR="00347F09">
        <w:rPr>
          <w:rFonts w:ascii="Times New Roman" w:hAnsi="Times New Roman" w:cs="Times New Roman"/>
          <w:sz w:val="24"/>
          <w:szCs w:val="24"/>
        </w:rPr>
        <w:t xml:space="preserve"> – tiền tệ</w:t>
      </w:r>
      <w:r w:rsidR="00125E45">
        <w:rPr>
          <w:rFonts w:ascii="Times New Roman" w:hAnsi="Times New Roman" w:cs="Times New Roman"/>
          <w:sz w:val="24"/>
          <w:szCs w:val="24"/>
        </w:rPr>
        <w:t xml:space="preserve"> không phù hợp</w:t>
      </w:r>
      <w:r w:rsidR="00634B48" w:rsidRPr="00053E05">
        <w:rPr>
          <w:rFonts w:ascii="Times New Roman" w:hAnsi="Times New Roman" w:cs="Times New Roman"/>
          <w:sz w:val="24"/>
          <w:szCs w:val="24"/>
        </w:rPr>
        <w:t xml:space="preserve"> đã từng khiến nhiều nền kinh tế suy sụ</w:t>
      </w:r>
      <w:r w:rsidR="002853F1">
        <w:rPr>
          <w:rFonts w:ascii="Times New Roman" w:hAnsi="Times New Roman" w:cs="Times New Roman"/>
          <w:sz w:val="24"/>
          <w:szCs w:val="24"/>
        </w:rPr>
        <w:t xml:space="preserve">p </w:t>
      </w:r>
      <w:r w:rsidR="00381BAB">
        <w:rPr>
          <w:rFonts w:ascii="Times New Roman" w:hAnsi="Times New Roman" w:cs="Times New Roman"/>
          <w:sz w:val="24"/>
          <w:szCs w:val="24"/>
        </w:rPr>
        <w:t xml:space="preserve">và </w:t>
      </w:r>
      <w:r w:rsidR="00347F09">
        <w:rPr>
          <w:rFonts w:ascii="Times New Roman" w:hAnsi="Times New Roman" w:cs="Times New Roman"/>
          <w:sz w:val="24"/>
          <w:szCs w:val="24"/>
        </w:rPr>
        <w:t xml:space="preserve">rơi vào khủng hoảng </w:t>
      </w:r>
      <w:r w:rsidR="002853F1">
        <w:rPr>
          <w:rFonts w:ascii="Times New Roman" w:hAnsi="Times New Roman" w:cs="Times New Roman"/>
          <w:sz w:val="24"/>
          <w:szCs w:val="24"/>
        </w:rPr>
        <w:t>(như cuộc khủng hoả</w:t>
      </w:r>
      <w:r w:rsidR="00125E45">
        <w:rPr>
          <w:rFonts w:ascii="Times New Roman" w:hAnsi="Times New Roman" w:cs="Times New Roman"/>
          <w:sz w:val="24"/>
          <w:szCs w:val="24"/>
        </w:rPr>
        <w:t>ng tài chính châu Á 1997).</w:t>
      </w:r>
      <w:r w:rsidR="00634B48" w:rsidRPr="00053E05">
        <w:rPr>
          <w:rFonts w:ascii="Times New Roman" w:hAnsi="Times New Roman" w:cs="Times New Roman"/>
          <w:sz w:val="24"/>
          <w:szCs w:val="24"/>
        </w:rPr>
        <w:t xml:space="preserve"> </w:t>
      </w:r>
    </w:p>
    <w:p w:rsidR="00297FCE" w:rsidRDefault="00634B48" w:rsidP="00321CA0">
      <w:pPr>
        <w:spacing w:after="0" w:line="360" w:lineRule="auto"/>
        <w:ind w:firstLine="720"/>
        <w:jc w:val="both"/>
        <w:rPr>
          <w:rFonts w:ascii="Times New Roman" w:hAnsi="Times New Roman" w:cs="Times New Roman"/>
          <w:sz w:val="24"/>
          <w:szCs w:val="24"/>
        </w:rPr>
      </w:pPr>
      <w:r w:rsidRPr="00053E05">
        <w:rPr>
          <w:rFonts w:ascii="Times New Roman" w:hAnsi="Times New Roman" w:cs="Times New Roman"/>
          <w:sz w:val="24"/>
          <w:szCs w:val="24"/>
        </w:rPr>
        <w:t>Tiếp theo, ngoại trừ thặng dư từ việc sản xuất dầu thô không có tác động rõ ràng thì các yếu tố khác như tăng trưởng GDP</w:t>
      </w:r>
      <w:r w:rsidR="005F767F">
        <w:rPr>
          <w:rFonts w:ascii="Times New Roman" w:hAnsi="Times New Roman" w:cs="Times New Roman"/>
          <w:sz w:val="24"/>
          <w:szCs w:val="24"/>
        </w:rPr>
        <w:t xml:space="preserve"> </w:t>
      </w:r>
      <w:r w:rsidRPr="00053E05">
        <w:rPr>
          <w:rFonts w:ascii="Times New Roman" w:hAnsi="Times New Roman" w:cs="Times New Roman"/>
          <w:sz w:val="24"/>
          <w:szCs w:val="24"/>
        </w:rPr>
        <w:t xml:space="preserve">(GR) và lạm phát (INF) đều góp phần làm giảm dư nợ nước ngoài, </w:t>
      </w:r>
      <w:r w:rsidR="00381BAB">
        <w:rPr>
          <w:rFonts w:ascii="Times New Roman" w:hAnsi="Times New Roman" w:cs="Times New Roman"/>
          <w:sz w:val="24"/>
          <w:szCs w:val="24"/>
        </w:rPr>
        <w:t>kết luận này giống</w:t>
      </w:r>
      <w:r w:rsidR="000B1FFF">
        <w:rPr>
          <w:rFonts w:ascii="Times New Roman" w:hAnsi="Times New Roman" w:cs="Times New Roman"/>
          <w:sz w:val="24"/>
          <w:szCs w:val="24"/>
        </w:rPr>
        <w:t xml:space="preserve"> như phát hiện của</w:t>
      </w:r>
      <w:r w:rsidRPr="00053E05">
        <w:rPr>
          <w:rFonts w:ascii="Times New Roman" w:hAnsi="Times New Roman" w:cs="Times New Roman"/>
          <w:sz w:val="24"/>
          <w:szCs w:val="24"/>
        </w:rPr>
        <w:t xml:space="preserve"> Bittencourt (2015) và </w:t>
      </w:r>
      <w:r w:rsidR="00082BB7">
        <w:rPr>
          <w:rFonts w:ascii="Times New Roman" w:hAnsi="Times New Roman" w:cs="Times New Roman"/>
          <w:sz w:val="24"/>
          <w:szCs w:val="24"/>
        </w:rPr>
        <w:t>Greenidge và cộng sự</w:t>
      </w:r>
      <w:r w:rsidRPr="00053E05">
        <w:rPr>
          <w:rFonts w:ascii="Times New Roman" w:hAnsi="Times New Roman" w:cs="Times New Roman"/>
          <w:sz w:val="24"/>
          <w:szCs w:val="24"/>
        </w:rPr>
        <w:t xml:space="preserve"> (2010). </w:t>
      </w:r>
      <w:r w:rsidR="00381BAB">
        <w:rPr>
          <w:rFonts w:ascii="Times New Roman" w:hAnsi="Times New Roman" w:cs="Times New Roman"/>
          <w:sz w:val="24"/>
          <w:szCs w:val="24"/>
        </w:rPr>
        <w:t>Kết quả hồi quy cho thấy</w:t>
      </w:r>
      <w:r w:rsidRPr="00053E05">
        <w:rPr>
          <w:rFonts w:ascii="Times New Roman" w:hAnsi="Times New Roman" w:cs="Times New Roman"/>
          <w:sz w:val="24"/>
          <w:szCs w:val="24"/>
        </w:rPr>
        <w:t>, mỗi %</w:t>
      </w:r>
      <w:r w:rsidR="00FE635F">
        <w:rPr>
          <w:rFonts w:ascii="Times New Roman" w:hAnsi="Times New Roman" w:cs="Times New Roman"/>
          <w:sz w:val="24"/>
          <w:szCs w:val="24"/>
        </w:rPr>
        <w:t xml:space="preserve"> tăng lên của </w:t>
      </w:r>
      <w:r w:rsidRPr="00053E05">
        <w:rPr>
          <w:rFonts w:ascii="Times New Roman" w:hAnsi="Times New Roman" w:cs="Times New Roman"/>
          <w:sz w:val="24"/>
          <w:szCs w:val="24"/>
        </w:rPr>
        <w:t>GDP</w:t>
      </w:r>
      <w:r w:rsidR="005F767F">
        <w:rPr>
          <w:rFonts w:ascii="Times New Roman" w:hAnsi="Times New Roman" w:cs="Times New Roman"/>
          <w:sz w:val="24"/>
          <w:szCs w:val="24"/>
        </w:rPr>
        <w:t xml:space="preserve"> </w:t>
      </w:r>
      <w:r w:rsidRPr="00053E05">
        <w:rPr>
          <w:rFonts w:ascii="Times New Roman" w:hAnsi="Times New Roman" w:cs="Times New Roman"/>
          <w:sz w:val="24"/>
          <w:szCs w:val="24"/>
        </w:rPr>
        <w:t>cho thấy phần nào một nền kinh tế hoạt động hiệu quả hơn</w:t>
      </w:r>
      <w:r w:rsidR="00FE635F">
        <w:rPr>
          <w:rFonts w:ascii="Times New Roman" w:hAnsi="Times New Roman" w:cs="Times New Roman"/>
          <w:sz w:val="24"/>
          <w:szCs w:val="24"/>
        </w:rPr>
        <w:t>,</w:t>
      </w:r>
      <w:r w:rsidRPr="00053E05">
        <w:rPr>
          <w:rFonts w:ascii="Times New Roman" w:hAnsi="Times New Roman" w:cs="Times New Roman"/>
          <w:sz w:val="24"/>
          <w:szCs w:val="24"/>
        </w:rPr>
        <w:t xml:space="preserve"> làm giảm 0.441% tỷ lệ nợ. Bên cạnh đó 1% tăng lên của lạm phát cũng giúp cải thiện tình hình thực tế</w:t>
      </w:r>
      <w:r w:rsidR="00381BAB">
        <w:rPr>
          <w:rFonts w:ascii="Times New Roman" w:hAnsi="Times New Roman" w:cs="Times New Roman"/>
          <w:sz w:val="24"/>
          <w:szCs w:val="24"/>
        </w:rPr>
        <w:t>,</w:t>
      </w:r>
      <w:r w:rsidR="00D62451">
        <w:rPr>
          <w:rFonts w:ascii="Times New Roman" w:hAnsi="Times New Roman" w:cs="Times New Roman"/>
          <w:sz w:val="24"/>
          <w:szCs w:val="24"/>
        </w:rPr>
        <w:t xml:space="preserve"> tổng</w:t>
      </w:r>
      <w:r w:rsidR="00381BAB">
        <w:rPr>
          <w:rFonts w:ascii="Times New Roman" w:hAnsi="Times New Roman" w:cs="Times New Roman"/>
          <w:sz w:val="24"/>
          <w:szCs w:val="24"/>
        </w:rPr>
        <w:t xml:space="preserve"> nợ giảm </w:t>
      </w:r>
      <w:r w:rsidR="00D62451">
        <w:rPr>
          <w:rFonts w:ascii="Times New Roman" w:hAnsi="Times New Roman" w:cs="Times New Roman"/>
          <w:sz w:val="24"/>
          <w:szCs w:val="24"/>
        </w:rPr>
        <w:t>0.00553%.</w:t>
      </w:r>
      <w:r w:rsidRPr="00053E05">
        <w:rPr>
          <w:rFonts w:ascii="Times New Roman" w:hAnsi="Times New Roman" w:cs="Times New Roman"/>
          <w:sz w:val="24"/>
          <w:szCs w:val="24"/>
        </w:rPr>
        <w:t xml:space="preserve"> </w:t>
      </w:r>
      <w:r w:rsidR="00D62451">
        <w:rPr>
          <w:rFonts w:ascii="Times New Roman" w:hAnsi="Times New Roman" w:cs="Times New Roman"/>
          <w:sz w:val="24"/>
          <w:szCs w:val="24"/>
        </w:rPr>
        <w:t>Tác động của lạm phát</w:t>
      </w:r>
      <w:r w:rsidRPr="00053E05">
        <w:rPr>
          <w:rFonts w:ascii="Times New Roman" w:hAnsi="Times New Roman" w:cs="Times New Roman"/>
          <w:sz w:val="24"/>
          <w:szCs w:val="24"/>
        </w:rPr>
        <w:t xml:space="preserve"> có thể hiểu</w:t>
      </w:r>
      <w:r w:rsidR="00381BAB">
        <w:rPr>
          <w:rFonts w:ascii="Times New Roman" w:hAnsi="Times New Roman" w:cs="Times New Roman"/>
          <w:sz w:val="24"/>
          <w:szCs w:val="24"/>
        </w:rPr>
        <w:t xml:space="preserve"> đơn giản</w:t>
      </w:r>
      <w:r w:rsidRPr="00053E05">
        <w:rPr>
          <w:rFonts w:ascii="Times New Roman" w:hAnsi="Times New Roman" w:cs="Times New Roman"/>
          <w:sz w:val="24"/>
          <w:szCs w:val="24"/>
        </w:rPr>
        <w:t xml:space="preserve"> là do các Chính phủ thường sẽ đặt ra một lộ trình </w:t>
      </w:r>
      <w:r w:rsidR="00297FCE">
        <w:rPr>
          <w:rFonts w:ascii="Times New Roman" w:hAnsi="Times New Roman" w:cs="Times New Roman"/>
          <w:sz w:val="24"/>
          <w:szCs w:val="24"/>
        </w:rPr>
        <w:t>giảm</w:t>
      </w:r>
      <w:r w:rsidRPr="00053E05">
        <w:rPr>
          <w:rFonts w:ascii="Times New Roman" w:hAnsi="Times New Roman" w:cs="Times New Roman"/>
          <w:sz w:val="24"/>
          <w:szCs w:val="24"/>
        </w:rPr>
        <w:t xml:space="preserve"> giá hợp lý cho mỗi đồng nội tệ sao cho có lợi cho sự phát triển kinh tế, đặc biệt là ngoại thương</w:t>
      </w:r>
      <w:r w:rsidR="004A59E3">
        <w:rPr>
          <w:rFonts w:ascii="Times New Roman" w:hAnsi="Times New Roman" w:cs="Times New Roman"/>
          <w:sz w:val="24"/>
          <w:szCs w:val="24"/>
        </w:rPr>
        <w:t>, giúp mang lại một lượng ngoại tệ đáng kể để có thể trả nợ nước ngoài.</w:t>
      </w:r>
    </w:p>
    <w:p w:rsidR="00634B48" w:rsidRPr="00053E05" w:rsidRDefault="00634B48" w:rsidP="00321CA0">
      <w:pPr>
        <w:spacing w:after="0" w:line="360" w:lineRule="auto"/>
        <w:ind w:firstLine="720"/>
        <w:jc w:val="both"/>
        <w:rPr>
          <w:rFonts w:ascii="Times New Roman" w:hAnsi="Times New Roman" w:cs="Times New Roman"/>
          <w:sz w:val="24"/>
          <w:szCs w:val="24"/>
        </w:rPr>
      </w:pPr>
      <w:r w:rsidRPr="00053E05">
        <w:rPr>
          <w:rFonts w:ascii="Times New Roman" w:hAnsi="Times New Roman" w:cs="Times New Roman"/>
          <w:sz w:val="24"/>
          <w:szCs w:val="24"/>
        </w:rPr>
        <w:t xml:space="preserve">Cuối cùng, </w:t>
      </w:r>
      <w:r w:rsidR="009766E3">
        <w:rPr>
          <w:rFonts w:ascii="Times New Roman" w:hAnsi="Times New Roman" w:cs="Times New Roman"/>
          <w:sz w:val="24"/>
          <w:szCs w:val="24"/>
        </w:rPr>
        <w:t xml:space="preserve">xuất khẩu ròng </w:t>
      </w:r>
      <w:r w:rsidR="00D62451">
        <w:rPr>
          <w:rFonts w:ascii="Times New Roman" w:hAnsi="Times New Roman" w:cs="Times New Roman"/>
          <w:sz w:val="24"/>
          <w:szCs w:val="24"/>
        </w:rPr>
        <w:t xml:space="preserve">tăng </w:t>
      </w:r>
      <w:r w:rsidRPr="00053E05">
        <w:rPr>
          <w:rFonts w:ascii="Times New Roman" w:hAnsi="Times New Roman" w:cs="Times New Roman"/>
          <w:sz w:val="24"/>
          <w:szCs w:val="24"/>
        </w:rPr>
        <w:t xml:space="preserve">(NET_EX) mang lại nguồn ngoại hối có thể dùng cho chi trả nợ trực tiếp và tránh được các vấn đề rủi ro tỷ giá, một tỷ dollar Mỹ </w:t>
      </w:r>
      <w:r w:rsidR="009766E3">
        <w:rPr>
          <w:rFonts w:ascii="Times New Roman" w:hAnsi="Times New Roman" w:cs="Times New Roman"/>
          <w:sz w:val="24"/>
          <w:szCs w:val="24"/>
        </w:rPr>
        <w:t>giá trị xuất khẩu ròng</w:t>
      </w:r>
      <w:r w:rsidRPr="00053E05">
        <w:rPr>
          <w:rFonts w:ascii="Times New Roman" w:hAnsi="Times New Roman" w:cs="Times New Roman"/>
          <w:sz w:val="24"/>
          <w:szCs w:val="24"/>
        </w:rPr>
        <w:t xml:space="preserve"> giúp giảm 0.0205% tỷ lệ nợ nước ngoài, kết quả này có mức ý nghĩa 90%. Nghiên cứu của </w:t>
      </w:r>
      <w:r w:rsidR="00082BB7">
        <w:rPr>
          <w:rFonts w:ascii="Times New Roman" w:hAnsi="Times New Roman" w:cs="Times New Roman"/>
          <w:sz w:val="24"/>
          <w:szCs w:val="24"/>
        </w:rPr>
        <w:t>Greenidge và cộng sự</w:t>
      </w:r>
      <w:r w:rsidRPr="00053E05">
        <w:rPr>
          <w:rFonts w:ascii="Times New Roman" w:hAnsi="Times New Roman" w:cs="Times New Roman"/>
          <w:sz w:val="24"/>
          <w:szCs w:val="24"/>
        </w:rPr>
        <w:t xml:space="preserve"> (2010) cũng cho rằng đẩy giá nội tệ và tăng cường xuất khẩu mang lại thặng dư thương mại </w:t>
      </w:r>
      <w:r w:rsidR="009766E3">
        <w:rPr>
          <w:rFonts w:ascii="Times New Roman" w:hAnsi="Times New Roman" w:cs="Times New Roman"/>
          <w:sz w:val="24"/>
          <w:szCs w:val="24"/>
        </w:rPr>
        <w:t xml:space="preserve">và nguồn ngoại hối </w:t>
      </w:r>
      <w:r w:rsidRPr="00053E05">
        <w:rPr>
          <w:rFonts w:ascii="Times New Roman" w:hAnsi="Times New Roman" w:cs="Times New Roman"/>
          <w:sz w:val="24"/>
          <w:szCs w:val="24"/>
        </w:rPr>
        <w:t>hỗ trợ tích cực cho nỗ lực giảm nợ của các quốc gia Caribbenan.</w:t>
      </w:r>
      <w:r w:rsidR="00D97324">
        <w:rPr>
          <w:rFonts w:ascii="Times New Roman" w:hAnsi="Times New Roman" w:cs="Times New Roman"/>
          <w:sz w:val="24"/>
          <w:szCs w:val="24"/>
        </w:rPr>
        <w:t xml:space="preserve"> </w:t>
      </w:r>
    </w:p>
    <w:p w:rsidR="00A800A4" w:rsidRPr="00053E05" w:rsidRDefault="00A800A4" w:rsidP="00321CA0">
      <w:pPr>
        <w:tabs>
          <w:tab w:val="left" w:pos="389"/>
        </w:tabs>
        <w:spacing w:after="0" w:line="360" w:lineRule="auto"/>
        <w:jc w:val="both"/>
        <w:rPr>
          <w:rFonts w:ascii="Times New Roman" w:hAnsi="Times New Roman" w:cs="Times New Roman"/>
          <w:b/>
          <w:sz w:val="24"/>
          <w:szCs w:val="24"/>
        </w:rPr>
      </w:pPr>
      <w:r w:rsidRPr="00053E05">
        <w:rPr>
          <w:rFonts w:ascii="Times New Roman" w:hAnsi="Times New Roman" w:cs="Times New Roman"/>
          <w:b/>
          <w:sz w:val="24"/>
          <w:szCs w:val="24"/>
        </w:rPr>
        <w:t>4. Kết luận</w:t>
      </w:r>
    </w:p>
    <w:p w:rsidR="000C3B70" w:rsidRDefault="00C75DF2" w:rsidP="00321CA0">
      <w:pPr>
        <w:tabs>
          <w:tab w:val="left" w:pos="38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550A">
        <w:rPr>
          <w:rFonts w:ascii="Times New Roman" w:hAnsi="Times New Roman" w:cs="Times New Roman"/>
          <w:sz w:val="24"/>
          <w:szCs w:val="24"/>
        </w:rPr>
        <w:t>Như vậy, b</w:t>
      </w:r>
      <w:r w:rsidR="000C3B70" w:rsidRPr="00053E05">
        <w:rPr>
          <w:rFonts w:ascii="Times New Roman" w:hAnsi="Times New Roman" w:cs="Times New Roman"/>
          <w:sz w:val="24"/>
          <w:szCs w:val="24"/>
        </w:rPr>
        <w:t>ài viết</w:t>
      </w:r>
      <w:r w:rsidR="0050550A">
        <w:rPr>
          <w:rFonts w:ascii="Times New Roman" w:hAnsi="Times New Roman" w:cs="Times New Roman"/>
          <w:sz w:val="24"/>
          <w:szCs w:val="24"/>
        </w:rPr>
        <w:t xml:space="preserve"> này đã</w:t>
      </w:r>
      <w:r w:rsidR="000C3B70" w:rsidRPr="00053E05">
        <w:rPr>
          <w:rFonts w:ascii="Times New Roman" w:hAnsi="Times New Roman" w:cs="Times New Roman"/>
          <w:sz w:val="24"/>
          <w:szCs w:val="24"/>
        </w:rPr>
        <w:t xml:space="preserve"> sử dụng phương pháp hồi quy cho dữ liệu </w:t>
      </w:r>
      <w:r w:rsidR="00FE635F">
        <w:rPr>
          <w:rFonts w:ascii="Times New Roman" w:hAnsi="Times New Roman" w:cs="Times New Roman"/>
          <w:sz w:val="24"/>
          <w:szCs w:val="24"/>
        </w:rPr>
        <w:t>mảng</w:t>
      </w:r>
      <w:r w:rsidR="000C3B70" w:rsidRPr="00053E05">
        <w:rPr>
          <w:rFonts w:ascii="Times New Roman" w:hAnsi="Times New Roman" w:cs="Times New Roman"/>
          <w:sz w:val="24"/>
          <w:szCs w:val="24"/>
        </w:rPr>
        <w:t xml:space="preserve"> với mô hình tác động cố định để tìm hiểu các nhân tố tác động tới </w:t>
      </w:r>
      <w:r w:rsidR="00177290">
        <w:rPr>
          <w:rFonts w:ascii="Times New Roman" w:hAnsi="Times New Roman" w:cs="Times New Roman"/>
          <w:sz w:val="24"/>
          <w:szCs w:val="24"/>
        </w:rPr>
        <w:t xml:space="preserve">quy mô nợ nước ngoài của khu vực công. Với bộ số liệu cập nhật nhất </w:t>
      </w:r>
      <w:r w:rsidR="0076683F">
        <w:rPr>
          <w:rFonts w:ascii="Times New Roman" w:hAnsi="Times New Roman" w:cs="Times New Roman"/>
          <w:sz w:val="24"/>
          <w:szCs w:val="24"/>
        </w:rPr>
        <w:t>tính</w:t>
      </w:r>
      <w:r w:rsidR="00177290">
        <w:rPr>
          <w:rFonts w:ascii="Times New Roman" w:hAnsi="Times New Roman" w:cs="Times New Roman"/>
          <w:sz w:val="24"/>
          <w:szCs w:val="24"/>
        </w:rPr>
        <w:t xml:space="preserve"> tới thời điểm hiện tại của Ngân hàng thế giới </w:t>
      </w:r>
      <w:r w:rsidR="00F827CA">
        <w:rPr>
          <w:rFonts w:ascii="Times New Roman" w:hAnsi="Times New Roman" w:cs="Times New Roman"/>
          <w:sz w:val="24"/>
          <w:szCs w:val="24"/>
        </w:rPr>
        <w:t xml:space="preserve">cho 50 nước đang phát </w:t>
      </w:r>
      <w:r w:rsidR="00F827CA">
        <w:rPr>
          <w:rFonts w:ascii="Times New Roman" w:hAnsi="Times New Roman" w:cs="Times New Roman"/>
          <w:sz w:val="24"/>
          <w:szCs w:val="24"/>
        </w:rPr>
        <w:lastRenderedPageBreak/>
        <w:t xml:space="preserve">triển giai đoạn 1996-2015 cùng </w:t>
      </w:r>
      <w:r w:rsidR="00177290">
        <w:rPr>
          <w:rFonts w:ascii="Times New Roman" w:hAnsi="Times New Roman" w:cs="Times New Roman"/>
          <w:sz w:val="24"/>
          <w:szCs w:val="24"/>
        </w:rPr>
        <w:t>công cụ</w:t>
      </w:r>
      <w:r w:rsidR="00F827CA">
        <w:rPr>
          <w:rFonts w:ascii="Times New Roman" w:hAnsi="Times New Roman" w:cs="Times New Roman"/>
          <w:sz w:val="24"/>
          <w:szCs w:val="24"/>
        </w:rPr>
        <w:t xml:space="preserve"> phân tích hiện đại</w:t>
      </w:r>
      <w:r w:rsidR="00177290">
        <w:rPr>
          <w:rFonts w:ascii="Times New Roman" w:hAnsi="Times New Roman" w:cs="Times New Roman"/>
          <w:sz w:val="24"/>
          <w:szCs w:val="24"/>
        </w:rPr>
        <w:t>, nghiên cứu đã chỉ ra vai trò tích cực của tăng trưởng kinh tế (thể hiện qua tăng trưởng GDP</w:t>
      </w:r>
      <w:r w:rsidR="00EE650F">
        <w:rPr>
          <w:rFonts w:ascii="Times New Roman" w:hAnsi="Times New Roman" w:cs="Times New Roman"/>
          <w:sz w:val="24"/>
          <w:szCs w:val="24"/>
        </w:rPr>
        <w:t>)</w:t>
      </w:r>
      <w:r w:rsidR="00177290">
        <w:rPr>
          <w:rFonts w:ascii="Times New Roman" w:hAnsi="Times New Roman" w:cs="Times New Roman"/>
          <w:sz w:val="24"/>
          <w:szCs w:val="24"/>
        </w:rPr>
        <w:t xml:space="preserve">, </w:t>
      </w:r>
      <w:r w:rsidR="00875F13">
        <w:rPr>
          <w:rFonts w:ascii="Times New Roman" w:hAnsi="Times New Roman" w:cs="Times New Roman"/>
          <w:sz w:val="24"/>
          <w:szCs w:val="24"/>
        </w:rPr>
        <w:t>xuất khẩu ròng (</w:t>
      </w:r>
      <w:r>
        <w:rPr>
          <w:rFonts w:ascii="Times New Roman" w:hAnsi="Times New Roman" w:cs="Times New Roman"/>
          <w:sz w:val="24"/>
          <w:szCs w:val="24"/>
        </w:rPr>
        <w:t>thặng dư cán cân thương mạ</w:t>
      </w:r>
      <w:r w:rsidR="00C72A9E">
        <w:rPr>
          <w:rFonts w:ascii="Times New Roman" w:hAnsi="Times New Roman" w:cs="Times New Roman"/>
          <w:sz w:val="24"/>
          <w:szCs w:val="24"/>
        </w:rPr>
        <w:t>i</w:t>
      </w:r>
      <w:r w:rsidR="00875F13">
        <w:rPr>
          <w:rFonts w:ascii="Times New Roman" w:hAnsi="Times New Roman" w:cs="Times New Roman"/>
          <w:sz w:val="24"/>
          <w:szCs w:val="24"/>
        </w:rPr>
        <w:t>)</w:t>
      </w:r>
      <w:r w:rsidR="00C72A9E">
        <w:rPr>
          <w:rFonts w:ascii="Times New Roman" w:hAnsi="Times New Roman" w:cs="Times New Roman"/>
          <w:sz w:val="24"/>
          <w:szCs w:val="24"/>
        </w:rPr>
        <w:t xml:space="preserve"> và</w:t>
      </w:r>
      <w:r>
        <w:rPr>
          <w:rFonts w:ascii="Times New Roman" w:hAnsi="Times New Roman" w:cs="Times New Roman"/>
          <w:sz w:val="24"/>
          <w:szCs w:val="24"/>
        </w:rPr>
        <w:t xml:space="preserve"> lạm phát tới nỗ lực giảm tỷ lệ nợ. Ngược lại </w:t>
      </w:r>
      <w:r w:rsidR="00C933EB">
        <w:rPr>
          <w:rFonts w:ascii="Times New Roman" w:hAnsi="Times New Roman" w:cs="Times New Roman"/>
          <w:sz w:val="24"/>
          <w:szCs w:val="24"/>
        </w:rPr>
        <w:t xml:space="preserve">nợ tồn đọng và </w:t>
      </w:r>
      <w:r>
        <w:rPr>
          <w:rFonts w:ascii="Times New Roman" w:hAnsi="Times New Roman" w:cs="Times New Roman"/>
          <w:sz w:val="24"/>
          <w:szCs w:val="24"/>
        </w:rPr>
        <w:t>sự tăng lên của đầ</w:t>
      </w:r>
      <w:r w:rsidR="00C933EB">
        <w:rPr>
          <w:rFonts w:ascii="Times New Roman" w:hAnsi="Times New Roman" w:cs="Times New Roman"/>
          <w:sz w:val="24"/>
          <w:szCs w:val="24"/>
        </w:rPr>
        <w:t>u tư công,</w:t>
      </w:r>
      <w:r>
        <w:rPr>
          <w:rFonts w:ascii="Times New Roman" w:hAnsi="Times New Roman" w:cs="Times New Roman"/>
          <w:sz w:val="24"/>
          <w:szCs w:val="24"/>
        </w:rPr>
        <w:t xml:space="preserve"> tỷ giá hối đoái có xu hướng làm </w:t>
      </w:r>
      <w:r w:rsidR="00C933EB">
        <w:rPr>
          <w:rFonts w:ascii="Times New Roman" w:hAnsi="Times New Roman" w:cs="Times New Roman"/>
          <w:sz w:val="24"/>
          <w:szCs w:val="24"/>
        </w:rPr>
        <w:t xml:space="preserve">gia </w:t>
      </w:r>
      <w:r>
        <w:rPr>
          <w:rFonts w:ascii="Times New Roman" w:hAnsi="Times New Roman" w:cs="Times New Roman"/>
          <w:sz w:val="24"/>
          <w:szCs w:val="24"/>
        </w:rPr>
        <w:t>tăng tỷ lệ nợ nần, trong khi đóng góp củ</w:t>
      </w:r>
      <w:r w:rsidR="0076683F">
        <w:rPr>
          <w:rFonts w:ascii="Times New Roman" w:hAnsi="Times New Roman" w:cs="Times New Roman"/>
          <w:sz w:val="24"/>
          <w:szCs w:val="24"/>
        </w:rPr>
        <w:t>a</w:t>
      </w:r>
      <w:r>
        <w:rPr>
          <w:rFonts w:ascii="Times New Roman" w:hAnsi="Times New Roman" w:cs="Times New Roman"/>
          <w:sz w:val="24"/>
          <w:szCs w:val="24"/>
        </w:rPr>
        <w:t xml:space="preserve"> công nghiệp sản xuất dầu thô vào GDP lại không có tác động rõ rệt. </w:t>
      </w:r>
      <w:r w:rsidR="00875F13">
        <w:rPr>
          <w:rFonts w:ascii="Times New Roman" w:hAnsi="Times New Roman" w:cs="Times New Roman"/>
          <w:sz w:val="24"/>
          <w:szCs w:val="24"/>
        </w:rPr>
        <w:t>Kết quả này thống nhất với nhiều nghiên cứu trước đó</w:t>
      </w:r>
      <w:r w:rsidR="007B22B0">
        <w:rPr>
          <w:rFonts w:ascii="Times New Roman" w:hAnsi="Times New Roman" w:cs="Times New Roman"/>
          <w:sz w:val="24"/>
          <w:szCs w:val="24"/>
        </w:rPr>
        <w:t>. T</w:t>
      </w:r>
      <w:r w:rsidR="00875F13">
        <w:rPr>
          <w:rFonts w:ascii="Times New Roman" w:hAnsi="Times New Roman" w:cs="Times New Roman"/>
          <w:sz w:val="24"/>
          <w:szCs w:val="24"/>
        </w:rPr>
        <w:t>uy nhiên</w:t>
      </w:r>
      <w:r w:rsidR="007B22B0">
        <w:rPr>
          <w:rFonts w:ascii="Times New Roman" w:hAnsi="Times New Roman" w:cs="Times New Roman"/>
          <w:sz w:val="24"/>
          <w:szCs w:val="24"/>
        </w:rPr>
        <w:t>, hầu hết các nghiên cứu đều</w:t>
      </w:r>
      <w:r w:rsidR="00875F13">
        <w:rPr>
          <w:rFonts w:ascii="Times New Roman" w:hAnsi="Times New Roman" w:cs="Times New Roman"/>
          <w:sz w:val="24"/>
          <w:szCs w:val="24"/>
        </w:rPr>
        <w:t xml:space="preserve"> có sự khác biệt</w:t>
      </w:r>
      <w:r w:rsidR="007B22B0">
        <w:rPr>
          <w:rFonts w:ascii="Times New Roman" w:hAnsi="Times New Roman" w:cs="Times New Roman"/>
          <w:sz w:val="24"/>
          <w:szCs w:val="24"/>
        </w:rPr>
        <w:t xml:space="preserve"> khá</w:t>
      </w:r>
      <w:r w:rsidR="00875F13">
        <w:rPr>
          <w:rFonts w:ascii="Times New Roman" w:hAnsi="Times New Roman" w:cs="Times New Roman"/>
          <w:sz w:val="24"/>
          <w:szCs w:val="24"/>
        </w:rPr>
        <w:t xml:space="preserve"> rõ ràng về không gian và thời gian nghiên cứu, và do đó các kết luận có thể là những gợi ý chính sách kịp thời cho các quốc gia trong phạm vi nghiên cứu của bài</w:t>
      </w:r>
      <w:r w:rsidR="007C3998">
        <w:rPr>
          <w:rFonts w:ascii="Times New Roman" w:hAnsi="Times New Roman" w:cs="Times New Roman"/>
          <w:sz w:val="24"/>
          <w:szCs w:val="24"/>
        </w:rPr>
        <w:t xml:space="preserve"> này</w:t>
      </w:r>
      <w:r w:rsidR="00875F13">
        <w:rPr>
          <w:rFonts w:ascii="Times New Roman" w:hAnsi="Times New Roman" w:cs="Times New Roman"/>
          <w:sz w:val="24"/>
          <w:szCs w:val="24"/>
        </w:rPr>
        <w:t>.</w:t>
      </w:r>
    </w:p>
    <w:p w:rsidR="00634B48" w:rsidRDefault="00C72A9E" w:rsidP="00321CA0">
      <w:pPr>
        <w:spacing w:after="0" w:line="360" w:lineRule="auto"/>
        <w:ind w:firstLine="720"/>
        <w:jc w:val="both"/>
        <w:rPr>
          <w:rFonts w:ascii="Times New Roman" w:hAnsi="Times New Roman" w:cs="Times New Roman"/>
          <w:sz w:val="24"/>
          <w:szCs w:val="24"/>
        </w:rPr>
      </w:pPr>
      <w:r w:rsidRPr="00C72A9E">
        <w:rPr>
          <w:rFonts w:ascii="Times New Roman" w:hAnsi="Times New Roman" w:cs="Times New Roman"/>
          <w:sz w:val="24"/>
          <w:szCs w:val="24"/>
        </w:rPr>
        <w:t xml:space="preserve">Mặc dù bài viết đã đưa ra một số kết quả thông qua phương pháp hồi quy dữ liệu bảng với nhiều ưu điểm cùng các phép kiểm định khoa học, tuy nhiên vẫn có một số vấn đề chưa thể làm rõ hơn trong phạm vi bài viết, điển hình như tác động </w:t>
      </w:r>
      <w:r>
        <w:rPr>
          <w:rFonts w:ascii="Times New Roman" w:hAnsi="Times New Roman" w:cs="Times New Roman"/>
          <w:sz w:val="24"/>
          <w:szCs w:val="24"/>
        </w:rPr>
        <w:t xml:space="preserve">từ thặng dư sản xuất dầu thô tới nợ nước ngoài. Cùng với đó các nhân tố Chính trị, cú sốc kinh tế hay các tác động từ bên ngoài </w:t>
      </w:r>
      <w:r w:rsidR="00FA21DB">
        <w:rPr>
          <w:rFonts w:ascii="Times New Roman" w:hAnsi="Times New Roman" w:cs="Times New Roman"/>
          <w:sz w:val="24"/>
          <w:szCs w:val="24"/>
        </w:rPr>
        <w:t>(</w:t>
      </w:r>
      <w:r w:rsidR="0076683F">
        <w:rPr>
          <w:rFonts w:ascii="Times New Roman" w:hAnsi="Times New Roman" w:cs="Times New Roman"/>
          <w:sz w:val="24"/>
          <w:szCs w:val="24"/>
        </w:rPr>
        <w:t xml:space="preserve">như </w:t>
      </w:r>
      <w:r w:rsidR="00FA21DB">
        <w:rPr>
          <w:rFonts w:ascii="Times New Roman" w:hAnsi="Times New Roman" w:cs="Times New Roman"/>
          <w:sz w:val="24"/>
          <w:szCs w:val="24"/>
        </w:rPr>
        <w:t xml:space="preserve">viện trợ, </w:t>
      </w:r>
      <w:r w:rsidR="0076683F">
        <w:rPr>
          <w:rFonts w:ascii="Times New Roman" w:hAnsi="Times New Roman" w:cs="Times New Roman"/>
          <w:sz w:val="24"/>
          <w:szCs w:val="24"/>
        </w:rPr>
        <w:t xml:space="preserve">các </w:t>
      </w:r>
      <w:r w:rsidR="00B059B2">
        <w:rPr>
          <w:rFonts w:ascii="Times New Roman" w:hAnsi="Times New Roman" w:cs="Times New Roman"/>
          <w:sz w:val="24"/>
          <w:szCs w:val="24"/>
        </w:rPr>
        <w:t>hiệp định thương mại song phương,</w:t>
      </w:r>
      <w:r w:rsidR="0076683F">
        <w:rPr>
          <w:rFonts w:ascii="Times New Roman" w:hAnsi="Times New Roman" w:cs="Times New Roman"/>
          <w:sz w:val="24"/>
          <w:szCs w:val="24"/>
        </w:rPr>
        <w:t xml:space="preserve"> mối quan hệ</w:t>
      </w:r>
      <w:r w:rsidR="00B059B2">
        <w:rPr>
          <w:rFonts w:ascii="Times New Roman" w:hAnsi="Times New Roman" w:cs="Times New Roman"/>
          <w:sz w:val="24"/>
          <w:szCs w:val="24"/>
        </w:rPr>
        <w:t xml:space="preserve"> hợp tác kinh tế,…) </w:t>
      </w:r>
      <w:r>
        <w:rPr>
          <w:rFonts w:ascii="Times New Roman" w:hAnsi="Times New Roman" w:cs="Times New Roman"/>
          <w:sz w:val="24"/>
          <w:szCs w:val="24"/>
        </w:rPr>
        <w:t xml:space="preserve">vẫn chưa được đo lường qua </w:t>
      </w:r>
      <w:r w:rsidR="0076683F">
        <w:rPr>
          <w:rFonts w:ascii="Times New Roman" w:hAnsi="Times New Roman" w:cs="Times New Roman"/>
          <w:sz w:val="24"/>
          <w:szCs w:val="24"/>
        </w:rPr>
        <w:t xml:space="preserve">những </w:t>
      </w:r>
      <w:r>
        <w:rPr>
          <w:rFonts w:ascii="Times New Roman" w:hAnsi="Times New Roman" w:cs="Times New Roman"/>
          <w:sz w:val="24"/>
          <w:szCs w:val="24"/>
        </w:rPr>
        <w:t xml:space="preserve">biến số cụ thể, đây có thể là một gợi ý thú vị </w:t>
      </w:r>
      <w:r w:rsidR="00F827CA">
        <w:rPr>
          <w:rFonts w:ascii="Times New Roman" w:hAnsi="Times New Roman" w:cs="Times New Roman"/>
          <w:sz w:val="24"/>
          <w:szCs w:val="24"/>
        </w:rPr>
        <w:t>cho</w:t>
      </w:r>
      <w:r>
        <w:rPr>
          <w:rFonts w:ascii="Times New Roman" w:hAnsi="Times New Roman" w:cs="Times New Roman"/>
          <w:sz w:val="24"/>
          <w:szCs w:val="24"/>
        </w:rPr>
        <w:t xml:space="preserve"> nhóm tác giả phát triển đề tài này trong tương lai. </w:t>
      </w:r>
      <w:r w:rsidRPr="00C72A9E">
        <w:rPr>
          <w:rFonts w:ascii="Times New Roman" w:hAnsi="Times New Roman" w:cs="Times New Roman"/>
          <w:sz w:val="24"/>
          <w:szCs w:val="24"/>
        </w:rPr>
        <w:t>Ngoài ra, việc sử dụng các phương pháp hồi quy khác như phương pháp hồi quy 2 giai đoạn (2SLS), phương pháp moment tổng quát (GMM)</w:t>
      </w:r>
      <w:r>
        <w:rPr>
          <w:rFonts w:ascii="Times New Roman" w:hAnsi="Times New Roman" w:cs="Times New Roman"/>
          <w:sz w:val="24"/>
          <w:szCs w:val="24"/>
        </w:rPr>
        <w:t xml:space="preserve"> hay tạo ra các biến tương tác mới </w:t>
      </w:r>
      <w:r w:rsidRPr="00C72A9E">
        <w:rPr>
          <w:rFonts w:ascii="Times New Roman" w:hAnsi="Times New Roman" w:cs="Times New Roman"/>
          <w:sz w:val="24"/>
          <w:szCs w:val="24"/>
        </w:rPr>
        <w:t>sẽ</w:t>
      </w:r>
      <w:r w:rsidR="00F827CA">
        <w:rPr>
          <w:rFonts w:ascii="Times New Roman" w:hAnsi="Times New Roman" w:cs="Times New Roman"/>
          <w:sz w:val="24"/>
          <w:szCs w:val="24"/>
        </w:rPr>
        <w:t xml:space="preserve"> được nhóm tác giả</w:t>
      </w:r>
      <w:r w:rsidRPr="00C72A9E">
        <w:rPr>
          <w:rFonts w:ascii="Times New Roman" w:hAnsi="Times New Roman" w:cs="Times New Roman"/>
          <w:sz w:val="24"/>
          <w:szCs w:val="24"/>
        </w:rPr>
        <w:t xml:space="preserve"> cố gắng vận dụng trong thời gian tới để mang lại thêm những phát hiện khác nữa cho chủ đề này.</w:t>
      </w:r>
    </w:p>
    <w:p w:rsidR="00D92851" w:rsidRDefault="00D92851" w:rsidP="00DE718C">
      <w:pPr>
        <w:spacing w:after="0" w:line="360" w:lineRule="auto"/>
        <w:jc w:val="both"/>
        <w:rPr>
          <w:rFonts w:ascii="Times New Roman" w:hAnsi="Times New Roman" w:cs="Times New Roman"/>
          <w:sz w:val="24"/>
          <w:szCs w:val="24"/>
        </w:rPr>
      </w:pPr>
    </w:p>
    <w:p w:rsidR="00D92851" w:rsidRPr="00DD53FD" w:rsidRDefault="00D92851" w:rsidP="00D92851">
      <w:pPr>
        <w:spacing w:after="0" w:line="360" w:lineRule="auto"/>
        <w:jc w:val="both"/>
        <w:rPr>
          <w:rFonts w:ascii="Times New Roman" w:hAnsi="Times New Roman" w:cs="Times New Roman"/>
          <w:b/>
          <w:sz w:val="24"/>
          <w:szCs w:val="24"/>
          <w:lang w:val="fr-FR"/>
        </w:rPr>
      </w:pPr>
      <w:r w:rsidRPr="00DD53FD">
        <w:rPr>
          <w:rFonts w:ascii="Times New Roman" w:hAnsi="Times New Roman" w:cs="Times New Roman"/>
          <w:b/>
          <w:sz w:val="24"/>
          <w:szCs w:val="24"/>
          <w:lang w:val="fr-FR"/>
        </w:rPr>
        <w:t xml:space="preserve">TÀI LIỆU </w:t>
      </w:r>
      <w:r w:rsidR="00693849" w:rsidRPr="00DD53FD">
        <w:rPr>
          <w:rFonts w:ascii="Times New Roman" w:hAnsi="Times New Roman" w:cs="Times New Roman"/>
          <w:b/>
          <w:sz w:val="24"/>
          <w:szCs w:val="24"/>
          <w:lang w:val="fr-FR"/>
        </w:rPr>
        <w:t>TRÍCH DẪN</w:t>
      </w:r>
    </w:p>
    <w:p w:rsidR="007C32AC" w:rsidRDefault="00B44CD6" w:rsidP="00237D59">
      <w:pPr>
        <w:spacing w:line="360" w:lineRule="auto"/>
        <w:ind w:left="567" w:hanging="567"/>
        <w:jc w:val="both"/>
        <w:rPr>
          <w:rFonts w:ascii="Times New Roman" w:hAnsi="Times New Roman" w:cs="Times New Roman"/>
          <w:i/>
          <w:iCs/>
          <w:color w:val="000000"/>
          <w:sz w:val="24"/>
          <w:szCs w:val="24"/>
        </w:rPr>
      </w:pPr>
      <w:r w:rsidRPr="00DD53FD">
        <w:rPr>
          <w:rFonts w:ascii="Times New Roman" w:hAnsi="Times New Roman" w:cs="Times New Roman"/>
          <w:color w:val="000000"/>
          <w:sz w:val="24"/>
          <w:szCs w:val="24"/>
          <w:lang w:val="fr-FR"/>
        </w:rPr>
        <w:t xml:space="preserve">Alesina, A. &amp; Tabellini, G., 1988. </w:t>
      </w:r>
      <w:r w:rsidRPr="0046399B">
        <w:rPr>
          <w:rFonts w:ascii="Times New Roman" w:hAnsi="Times New Roman" w:cs="Times New Roman"/>
          <w:i/>
          <w:iCs/>
          <w:color w:val="000000"/>
          <w:sz w:val="24"/>
          <w:szCs w:val="24"/>
        </w:rPr>
        <w:t xml:space="preserve">Credibility and politics. </w:t>
      </w:r>
      <w:r w:rsidRPr="0046399B">
        <w:rPr>
          <w:rFonts w:ascii="Times New Roman" w:hAnsi="Times New Roman" w:cs="Times New Roman"/>
          <w:color w:val="000000"/>
          <w:sz w:val="24"/>
          <w:szCs w:val="24"/>
        </w:rPr>
        <w:t>European Economic Review</w:t>
      </w:r>
      <w:r w:rsidRPr="0046399B">
        <w:rPr>
          <w:rFonts w:ascii="Times New Roman" w:hAnsi="Times New Roman" w:cs="Times New Roman"/>
          <w:i/>
          <w:iCs/>
          <w:color w:val="000000"/>
          <w:sz w:val="24"/>
          <w:szCs w:val="24"/>
        </w:rPr>
        <w:t xml:space="preserve">, 32(2), pp. 542-550. </w:t>
      </w:r>
    </w:p>
    <w:p w:rsidR="00B44CD6" w:rsidRPr="0046399B" w:rsidRDefault="00B44CD6" w:rsidP="00237D59">
      <w:pPr>
        <w:spacing w:line="360" w:lineRule="auto"/>
        <w:ind w:left="567" w:hanging="567"/>
        <w:jc w:val="both"/>
        <w:rPr>
          <w:rFonts w:ascii="Times New Roman" w:hAnsi="Times New Roman" w:cs="Times New Roman"/>
          <w:color w:val="000000"/>
          <w:sz w:val="24"/>
          <w:szCs w:val="24"/>
        </w:rPr>
      </w:pPr>
      <w:r w:rsidRPr="0046399B">
        <w:rPr>
          <w:rFonts w:ascii="Times New Roman" w:hAnsi="Times New Roman" w:cs="Times New Roman"/>
          <w:color w:val="000000"/>
          <w:sz w:val="24"/>
          <w:szCs w:val="24"/>
        </w:rPr>
        <w:t xml:space="preserve">Alesina, A. &amp; Tabellini, G., 1990. </w:t>
      </w:r>
      <w:r w:rsidRPr="0046399B">
        <w:rPr>
          <w:rFonts w:ascii="Times New Roman" w:hAnsi="Times New Roman" w:cs="Times New Roman"/>
          <w:i/>
          <w:iCs/>
          <w:color w:val="000000"/>
          <w:sz w:val="24"/>
          <w:szCs w:val="24"/>
        </w:rPr>
        <w:t xml:space="preserve">A positive theory of fiscal deficits and government debt. </w:t>
      </w:r>
      <w:r w:rsidRPr="0046399B">
        <w:rPr>
          <w:rFonts w:ascii="Times New Roman" w:hAnsi="Times New Roman" w:cs="Times New Roman"/>
          <w:color w:val="000000"/>
          <w:sz w:val="24"/>
          <w:szCs w:val="24"/>
        </w:rPr>
        <w:t>The Review of Economic Studies</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57(3), pp. 403-414</w:t>
      </w:r>
    </w:p>
    <w:p w:rsidR="00B44CD6" w:rsidRPr="0046399B" w:rsidRDefault="00B44CD6" w:rsidP="00237D59">
      <w:pPr>
        <w:spacing w:line="360" w:lineRule="auto"/>
        <w:ind w:left="567" w:hanging="567"/>
        <w:jc w:val="both"/>
        <w:rPr>
          <w:rFonts w:ascii="Times New Roman" w:hAnsi="Times New Roman" w:cs="Times New Roman"/>
          <w:color w:val="222222"/>
          <w:sz w:val="24"/>
          <w:szCs w:val="24"/>
          <w:shd w:val="clear" w:color="auto" w:fill="FFFFFF"/>
        </w:rPr>
      </w:pPr>
      <w:r w:rsidRPr="0046399B">
        <w:rPr>
          <w:rFonts w:ascii="Times New Roman" w:hAnsi="Times New Roman" w:cs="Times New Roman"/>
          <w:color w:val="222222"/>
          <w:sz w:val="24"/>
          <w:szCs w:val="24"/>
          <w:shd w:val="clear" w:color="auto" w:fill="FFFFFF"/>
        </w:rPr>
        <w:t>Al-Fawwaz, T.M., 2016</w:t>
      </w:r>
      <w:r w:rsidRPr="0046399B">
        <w:rPr>
          <w:rFonts w:ascii="Times New Roman" w:hAnsi="Times New Roman" w:cs="Times New Roman"/>
          <w:i/>
          <w:color w:val="222222"/>
          <w:sz w:val="24"/>
          <w:szCs w:val="24"/>
          <w:shd w:val="clear" w:color="auto" w:fill="FFFFFF"/>
        </w:rPr>
        <w:t>. Determinants of External Debt in Jordan: An Empirical Study (1990¨ C2014)</w:t>
      </w:r>
      <w:r w:rsidRPr="0046399B">
        <w:rPr>
          <w:rFonts w:ascii="Times New Roman" w:hAnsi="Times New Roman" w:cs="Times New Roman"/>
          <w:color w:val="222222"/>
          <w:sz w:val="24"/>
          <w:szCs w:val="24"/>
          <w:shd w:val="clear" w:color="auto" w:fill="FFFFFF"/>
        </w:rPr>
        <w:t>. International Business Research, 9(7), pp.116-123.</w:t>
      </w:r>
    </w:p>
    <w:p w:rsidR="00B44CD6" w:rsidRPr="0046399B" w:rsidRDefault="00B44CD6" w:rsidP="00237D59">
      <w:pPr>
        <w:spacing w:line="360" w:lineRule="auto"/>
        <w:ind w:left="567" w:hanging="567"/>
        <w:jc w:val="both"/>
        <w:rPr>
          <w:rFonts w:ascii="Times New Roman" w:hAnsi="Times New Roman" w:cs="Times New Roman"/>
          <w:color w:val="222222"/>
          <w:sz w:val="24"/>
          <w:szCs w:val="24"/>
          <w:shd w:val="clear" w:color="auto" w:fill="FFFFFF"/>
        </w:rPr>
      </w:pPr>
      <w:r w:rsidRPr="0046399B">
        <w:rPr>
          <w:rFonts w:ascii="Times New Roman" w:hAnsi="Times New Roman" w:cs="Times New Roman"/>
          <w:color w:val="222222"/>
          <w:sz w:val="24"/>
          <w:szCs w:val="24"/>
          <w:shd w:val="clear" w:color="auto" w:fill="FFFFFF"/>
        </w:rPr>
        <w:t xml:space="preserve">Awan, R., Anjum, A. and Rahim, S., 2015. </w:t>
      </w:r>
      <w:r w:rsidRPr="0046399B">
        <w:rPr>
          <w:rFonts w:ascii="Times New Roman" w:hAnsi="Times New Roman" w:cs="Times New Roman"/>
          <w:i/>
          <w:color w:val="222222"/>
          <w:sz w:val="24"/>
          <w:szCs w:val="24"/>
          <w:shd w:val="clear" w:color="auto" w:fill="FFFFFF"/>
        </w:rPr>
        <w:t>An Econometric Analysis of Determinants of External Debt in Pakistan</w:t>
      </w:r>
      <w:r w:rsidRPr="0046399B">
        <w:rPr>
          <w:rFonts w:ascii="Times New Roman" w:hAnsi="Times New Roman" w:cs="Times New Roman"/>
          <w:color w:val="222222"/>
          <w:sz w:val="24"/>
          <w:szCs w:val="24"/>
          <w:shd w:val="clear" w:color="auto" w:fill="FFFFFF"/>
        </w:rPr>
        <w:t>. British Journal of Economics, Management &amp; Trade, 5(4), pp.382-391.</w:t>
      </w:r>
    </w:p>
    <w:p w:rsidR="00B44CD6" w:rsidRPr="0046399B" w:rsidRDefault="00B44CD6" w:rsidP="00237D59">
      <w:pPr>
        <w:spacing w:line="360" w:lineRule="auto"/>
        <w:ind w:left="567" w:hanging="567"/>
        <w:jc w:val="both"/>
        <w:rPr>
          <w:rFonts w:ascii="Times New Roman" w:hAnsi="Times New Roman" w:cs="Times New Roman"/>
          <w:color w:val="000000"/>
          <w:sz w:val="24"/>
          <w:szCs w:val="24"/>
        </w:rPr>
      </w:pPr>
      <w:r w:rsidRPr="0046399B">
        <w:rPr>
          <w:rFonts w:ascii="Times New Roman" w:hAnsi="Times New Roman" w:cs="Times New Roman"/>
          <w:color w:val="000000"/>
          <w:sz w:val="24"/>
          <w:szCs w:val="24"/>
        </w:rPr>
        <w:lastRenderedPageBreak/>
        <w:t xml:space="preserve">Bacha, E. L., 1990. </w:t>
      </w:r>
      <w:r w:rsidRPr="0046399B">
        <w:rPr>
          <w:rFonts w:ascii="Times New Roman" w:hAnsi="Times New Roman" w:cs="Times New Roman"/>
          <w:i/>
          <w:iCs/>
          <w:color w:val="000000"/>
          <w:sz w:val="24"/>
          <w:szCs w:val="24"/>
        </w:rPr>
        <w:t>A three-gap model of foreign transfers and the GDP growth rate in developing countries</w:t>
      </w:r>
      <w:r w:rsidRPr="0046399B">
        <w:rPr>
          <w:rFonts w:ascii="Times New Roman" w:hAnsi="Times New Roman" w:cs="Times New Roman"/>
          <w:color w:val="000000"/>
          <w:sz w:val="24"/>
          <w:szCs w:val="24"/>
        </w:rPr>
        <w:t>. Journal of Development Economics</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32(2), pp. 279-296.</w:t>
      </w:r>
    </w:p>
    <w:p w:rsidR="00ED2A03" w:rsidRPr="00ED2A03" w:rsidRDefault="00ED2A03" w:rsidP="00237D59">
      <w:pPr>
        <w:spacing w:line="360" w:lineRule="auto"/>
        <w:ind w:left="567" w:hanging="567"/>
        <w:jc w:val="both"/>
        <w:rPr>
          <w:rFonts w:ascii="Times New Roman" w:hAnsi="Times New Roman" w:cs="Times New Roman"/>
          <w:sz w:val="24"/>
          <w:szCs w:val="24"/>
        </w:rPr>
      </w:pPr>
      <w:r w:rsidRPr="00ED2A03">
        <w:rPr>
          <w:rFonts w:ascii="Times New Roman" w:hAnsi="Times New Roman" w:cs="Times New Roman"/>
          <w:color w:val="222222"/>
          <w:sz w:val="24"/>
          <w:szCs w:val="24"/>
          <w:shd w:val="clear" w:color="auto" w:fill="FFFFFF"/>
        </w:rPr>
        <w:t xml:space="preserve">Bittencourt, M. (2015). </w:t>
      </w:r>
      <w:r w:rsidRPr="007D17CE">
        <w:rPr>
          <w:rFonts w:ascii="Times New Roman" w:hAnsi="Times New Roman" w:cs="Times New Roman"/>
          <w:i/>
          <w:color w:val="222222"/>
          <w:sz w:val="24"/>
          <w:szCs w:val="24"/>
          <w:shd w:val="clear" w:color="auto" w:fill="FFFFFF"/>
        </w:rPr>
        <w:t>Determinants of government and external debt: Evidence from the young democracies of South America</w:t>
      </w:r>
      <w:r w:rsidRPr="00ED2A03">
        <w:rPr>
          <w:rFonts w:ascii="Times New Roman" w:hAnsi="Times New Roman" w:cs="Times New Roman"/>
          <w:color w:val="222222"/>
          <w:sz w:val="24"/>
          <w:szCs w:val="24"/>
          <w:shd w:val="clear" w:color="auto" w:fill="FFFFFF"/>
        </w:rPr>
        <w:t>. </w:t>
      </w:r>
      <w:r w:rsidRPr="007D17CE">
        <w:rPr>
          <w:rFonts w:ascii="Times New Roman" w:hAnsi="Times New Roman" w:cs="Times New Roman"/>
          <w:iCs/>
          <w:color w:val="222222"/>
          <w:sz w:val="24"/>
          <w:szCs w:val="24"/>
          <w:shd w:val="clear" w:color="auto" w:fill="FFFFFF"/>
        </w:rPr>
        <w:t>Emerging Markets Finance and Trade</w:t>
      </w:r>
      <w:r w:rsidRPr="007D17CE">
        <w:rPr>
          <w:rFonts w:ascii="Times New Roman" w:hAnsi="Times New Roman" w:cs="Times New Roman"/>
          <w:color w:val="222222"/>
          <w:sz w:val="24"/>
          <w:szCs w:val="24"/>
          <w:shd w:val="clear" w:color="auto" w:fill="FFFFFF"/>
        </w:rPr>
        <w:t>, </w:t>
      </w:r>
      <w:r w:rsidRPr="007D17CE">
        <w:rPr>
          <w:rFonts w:ascii="Times New Roman" w:hAnsi="Times New Roman" w:cs="Times New Roman"/>
          <w:iCs/>
          <w:color w:val="222222"/>
          <w:sz w:val="24"/>
          <w:szCs w:val="24"/>
          <w:shd w:val="clear" w:color="auto" w:fill="FFFFFF"/>
        </w:rPr>
        <w:t>51</w:t>
      </w:r>
      <w:r w:rsidRPr="007D17CE">
        <w:rPr>
          <w:rFonts w:ascii="Times New Roman" w:hAnsi="Times New Roman" w:cs="Times New Roman"/>
          <w:color w:val="222222"/>
          <w:sz w:val="24"/>
          <w:szCs w:val="24"/>
          <w:shd w:val="clear" w:color="auto" w:fill="FFFFFF"/>
        </w:rPr>
        <w:t>(3),</w:t>
      </w:r>
      <w:r w:rsidRPr="00ED2A03">
        <w:rPr>
          <w:rFonts w:ascii="Times New Roman" w:hAnsi="Times New Roman" w:cs="Times New Roman"/>
          <w:color w:val="222222"/>
          <w:sz w:val="24"/>
          <w:szCs w:val="24"/>
          <w:shd w:val="clear" w:color="auto" w:fill="FFFFFF"/>
        </w:rPr>
        <w:t xml:space="preserve"> 463-472.</w:t>
      </w:r>
      <w:r w:rsidRPr="00ED2A03">
        <w:rPr>
          <w:rFonts w:ascii="Times New Roman" w:hAnsi="Times New Roman" w:cs="Times New Roman"/>
          <w:sz w:val="24"/>
          <w:szCs w:val="24"/>
        </w:rPr>
        <w:t xml:space="preserve"> </w:t>
      </w:r>
    </w:p>
    <w:p w:rsidR="00693849" w:rsidRPr="0046399B" w:rsidRDefault="00693849" w:rsidP="00237D59">
      <w:pPr>
        <w:spacing w:line="360" w:lineRule="auto"/>
        <w:ind w:left="567" w:hanging="567"/>
        <w:jc w:val="both"/>
        <w:rPr>
          <w:rFonts w:ascii="Times New Roman" w:hAnsi="Times New Roman" w:cs="Times New Roman"/>
          <w:sz w:val="24"/>
          <w:szCs w:val="24"/>
        </w:rPr>
      </w:pPr>
      <w:r w:rsidRPr="0046399B">
        <w:rPr>
          <w:rFonts w:ascii="Times New Roman" w:hAnsi="Times New Roman" w:cs="Times New Roman"/>
          <w:sz w:val="24"/>
          <w:szCs w:val="24"/>
        </w:rPr>
        <w:t xml:space="preserve">CIEM (2013), </w:t>
      </w:r>
      <w:r w:rsidRPr="0046399B">
        <w:rPr>
          <w:rFonts w:ascii="Times New Roman" w:hAnsi="Times New Roman" w:cs="Times New Roman"/>
          <w:i/>
          <w:sz w:val="24"/>
          <w:szCs w:val="24"/>
        </w:rPr>
        <w:t>Đầu tư công, nợ công và mức độ bền vững ngân sách ở Việt Nam</w:t>
      </w:r>
      <w:r w:rsidRPr="0046399B">
        <w:rPr>
          <w:rFonts w:ascii="Times New Roman" w:hAnsi="Times New Roman" w:cs="Times New Roman"/>
          <w:sz w:val="24"/>
          <w:szCs w:val="24"/>
        </w:rPr>
        <w:t xml:space="preserve">, </w:t>
      </w:r>
      <w:r w:rsidR="00FF3F93">
        <w:rPr>
          <w:rFonts w:ascii="Times New Roman" w:hAnsi="Times New Roman" w:cs="Times New Roman"/>
          <w:sz w:val="24"/>
          <w:szCs w:val="24"/>
        </w:rPr>
        <w:t>T</w:t>
      </w:r>
      <w:r w:rsidRPr="0046399B">
        <w:rPr>
          <w:rFonts w:ascii="Times New Roman" w:hAnsi="Times New Roman" w:cs="Times New Roman"/>
          <w:sz w:val="24"/>
          <w:szCs w:val="24"/>
        </w:rPr>
        <w:t>hông tin chuyên đề.</w:t>
      </w:r>
    </w:p>
    <w:p w:rsidR="00B44CD6" w:rsidRPr="0046399B" w:rsidRDefault="00B44CD6" w:rsidP="00237D59">
      <w:pPr>
        <w:spacing w:line="360" w:lineRule="auto"/>
        <w:ind w:left="567" w:hanging="567"/>
        <w:jc w:val="both"/>
        <w:rPr>
          <w:rFonts w:ascii="Times New Roman" w:hAnsi="Times New Roman" w:cs="Times New Roman"/>
          <w:color w:val="000000"/>
          <w:sz w:val="24"/>
          <w:szCs w:val="24"/>
        </w:rPr>
      </w:pPr>
      <w:r w:rsidRPr="0046399B">
        <w:rPr>
          <w:rFonts w:ascii="Times New Roman" w:hAnsi="Times New Roman" w:cs="Times New Roman"/>
          <w:color w:val="000000"/>
          <w:sz w:val="24"/>
          <w:szCs w:val="24"/>
        </w:rPr>
        <w:t xml:space="preserve">Chenery, H. B. &amp; Strout, A. M., 1966. </w:t>
      </w:r>
      <w:r w:rsidRPr="0046399B">
        <w:rPr>
          <w:rFonts w:ascii="Times New Roman" w:hAnsi="Times New Roman" w:cs="Times New Roman"/>
          <w:i/>
          <w:iCs/>
          <w:color w:val="000000"/>
          <w:sz w:val="24"/>
          <w:szCs w:val="24"/>
        </w:rPr>
        <w:t>Foreign assistance and economic developmen</w:t>
      </w:r>
      <w:r w:rsidRPr="0046399B">
        <w:rPr>
          <w:rFonts w:ascii="Times New Roman" w:hAnsi="Times New Roman" w:cs="Times New Roman"/>
          <w:color w:val="000000"/>
          <w:sz w:val="24"/>
          <w:szCs w:val="24"/>
        </w:rPr>
        <w:t>t. The American Economic Review</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pp. 679-733.</w:t>
      </w:r>
    </w:p>
    <w:p w:rsidR="00B44CD6" w:rsidRPr="0046399B" w:rsidRDefault="00B44CD6" w:rsidP="00237D59">
      <w:pPr>
        <w:spacing w:line="360" w:lineRule="auto"/>
        <w:ind w:left="567" w:hanging="567"/>
        <w:jc w:val="both"/>
        <w:rPr>
          <w:rFonts w:ascii="Times New Roman" w:hAnsi="Times New Roman" w:cs="Times New Roman"/>
          <w:color w:val="000000"/>
          <w:sz w:val="24"/>
          <w:szCs w:val="24"/>
        </w:rPr>
      </w:pPr>
      <w:r w:rsidRPr="0046399B">
        <w:rPr>
          <w:rFonts w:ascii="Times New Roman" w:hAnsi="Times New Roman" w:cs="Times New Roman"/>
          <w:color w:val="000000"/>
          <w:sz w:val="24"/>
          <w:szCs w:val="24"/>
        </w:rPr>
        <w:t xml:space="preserve">Easterly, W., 2002. </w:t>
      </w:r>
      <w:r w:rsidRPr="0046399B">
        <w:rPr>
          <w:rFonts w:ascii="Times New Roman" w:hAnsi="Times New Roman" w:cs="Times New Roman"/>
          <w:i/>
          <w:iCs/>
          <w:color w:val="000000"/>
          <w:sz w:val="24"/>
          <w:szCs w:val="24"/>
        </w:rPr>
        <w:t>How did heavily indebted poor countries become heavily indebted? Reviewing two decades of debt relief</w:t>
      </w:r>
      <w:r w:rsidRPr="0046399B">
        <w:rPr>
          <w:rFonts w:ascii="Times New Roman" w:hAnsi="Times New Roman" w:cs="Times New Roman"/>
          <w:color w:val="000000"/>
          <w:sz w:val="24"/>
          <w:szCs w:val="24"/>
        </w:rPr>
        <w:t>. World Development</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30(10), pp. 1677-1696.</w:t>
      </w:r>
    </w:p>
    <w:p w:rsidR="00B44CD6" w:rsidRPr="0046399B" w:rsidRDefault="00082BB7" w:rsidP="00237D59">
      <w:pPr>
        <w:spacing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Greenidge</w:t>
      </w:r>
      <w:r w:rsidR="00B44CD6" w:rsidRPr="0046399B">
        <w:rPr>
          <w:rFonts w:ascii="Times New Roman" w:hAnsi="Times New Roman" w:cs="Times New Roman"/>
          <w:color w:val="222222"/>
          <w:sz w:val="24"/>
          <w:szCs w:val="24"/>
          <w:shd w:val="clear" w:color="auto" w:fill="FFFFFF"/>
        </w:rPr>
        <w:t xml:space="preserve">, K., Drakes, L. and Craigwell, R., 2010. </w:t>
      </w:r>
      <w:r w:rsidR="00B44CD6" w:rsidRPr="0046399B">
        <w:rPr>
          <w:rFonts w:ascii="Times New Roman" w:hAnsi="Times New Roman" w:cs="Times New Roman"/>
          <w:i/>
          <w:color w:val="222222"/>
          <w:sz w:val="24"/>
          <w:szCs w:val="24"/>
          <w:shd w:val="clear" w:color="auto" w:fill="FFFFFF"/>
        </w:rPr>
        <w:t>The external public debt in the Caribbean Community</w:t>
      </w:r>
      <w:r w:rsidR="00B44CD6" w:rsidRPr="0046399B">
        <w:rPr>
          <w:rFonts w:ascii="Times New Roman" w:hAnsi="Times New Roman" w:cs="Times New Roman"/>
          <w:color w:val="222222"/>
          <w:sz w:val="24"/>
          <w:szCs w:val="24"/>
          <w:shd w:val="clear" w:color="auto" w:fill="FFFFFF"/>
        </w:rPr>
        <w:t>. Journal of Policy Modeling, 32(3), pp.418-431.</w:t>
      </w:r>
    </w:p>
    <w:p w:rsidR="00B44CD6" w:rsidRPr="0046399B" w:rsidRDefault="00B44CD6" w:rsidP="00237D59">
      <w:pPr>
        <w:spacing w:line="360" w:lineRule="auto"/>
        <w:ind w:left="567" w:hanging="567"/>
        <w:jc w:val="both"/>
        <w:rPr>
          <w:rFonts w:ascii="Times New Roman" w:hAnsi="Times New Roman" w:cs="Times New Roman"/>
          <w:color w:val="000000"/>
          <w:sz w:val="24"/>
          <w:szCs w:val="24"/>
        </w:rPr>
      </w:pPr>
      <w:r w:rsidRPr="0046399B">
        <w:rPr>
          <w:rFonts w:ascii="Times New Roman" w:hAnsi="Times New Roman" w:cs="Times New Roman"/>
          <w:color w:val="000000"/>
          <w:sz w:val="24"/>
          <w:szCs w:val="24"/>
        </w:rPr>
        <w:t xml:space="preserve">Haggard, S. &amp; Kaufman, R. R., 1992. </w:t>
      </w:r>
      <w:r w:rsidRPr="0046399B">
        <w:rPr>
          <w:rFonts w:ascii="Times New Roman" w:hAnsi="Times New Roman" w:cs="Times New Roman"/>
          <w:i/>
          <w:iCs/>
          <w:color w:val="000000"/>
          <w:sz w:val="24"/>
          <w:szCs w:val="24"/>
        </w:rPr>
        <w:t xml:space="preserve">Introduction: institutions and economic adjustment. </w:t>
      </w:r>
      <w:r w:rsidRPr="0046399B">
        <w:rPr>
          <w:rFonts w:ascii="Times New Roman" w:hAnsi="Times New Roman" w:cs="Times New Roman"/>
          <w:color w:val="000000"/>
          <w:sz w:val="24"/>
          <w:szCs w:val="24"/>
        </w:rPr>
        <w:t>The politics of economic adjustment</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pp. 3-37</w:t>
      </w:r>
    </w:p>
    <w:p w:rsidR="00B44CD6" w:rsidRDefault="00B44CD6" w:rsidP="00237D59">
      <w:pPr>
        <w:spacing w:line="360" w:lineRule="auto"/>
        <w:ind w:left="567" w:hanging="567"/>
        <w:jc w:val="both"/>
        <w:rPr>
          <w:rFonts w:ascii="Times New Roman" w:hAnsi="Times New Roman" w:cs="Times New Roman"/>
          <w:color w:val="000000"/>
          <w:sz w:val="24"/>
          <w:szCs w:val="24"/>
        </w:rPr>
      </w:pPr>
      <w:r w:rsidRPr="0046399B">
        <w:rPr>
          <w:rFonts w:ascii="Times New Roman" w:hAnsi="Times New Roman" w:cs="Times New Roman"/>
          <w:color w:val="000000"/>
          <w:sz w:val="24"/>
          <w:szCs w:val="24"/>
        </w:rPr>
        <w:t xml:space="preserve">Hajivassiliou, V. A., 1987. </w:t>
      </w:r>
      <w:r w:rsidRPr="0046399B">
        <w:rPr>
          <w:rFonts w:ascii="Times New Roman" w:hAnsi="Times New Roman" w:cs="Times New Roman"/>
          <w:i/>
          <w:iCs/>
          <w:color w:val="000000"/>
          <w:sz w:val="24"/>
          <w:szCs w:val="24"/>
        </w:rPr>
        <w:t>The external debt repayments problems of LDC's: An econometric model based on panel data</w:t>
      </w:r>
      <w:r w:rsidRPr="0046399B">
        <w:rPr>
          <w:rFonts w:ascii="Times New Roman" w:hAnsi="Times New Roman" w:cs="Times New Roman"/>
          <w:color w:val="000000"/>
          <w:sz w:val="24"/>
          <w:szCs w:val="24"/>
        </w:rPr>
        <w:t>. Journal of Econometrics</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36(1), pp. 205-230.</w:t>
      </w:r>
    </w:p>
    <w:p w:rsidR="00B44CD6" w:rsidRPr="0046399B" w:rsidRDefault="00B44CD6" w:rsidP="00237D59">
      <w:pPr>
        <w:spacing w:line="360" w:lineRule="auto"/>
        <w:ind w:left="567" w:hanging="567"/>
        <w:jc w:val="both"/>
        <w:rPr>
          <w:rFonts w:ascii="Times New Roman" w:hAnsi="Times New Roman" w:cs="Times New Roman"/>
          <w:i/>
          <w:iCs/>
          <w:color w:val="000000"/>
          <w:sz w:val="24"/>
          <w:szCs w:val="24"/>
        </w:rPr>
      </w:pPr>
      <w:r w:rsidRPr="0046399B">
        <w:rPr>
          <w:rFonts w:ascii="Times New Roman" w:hAnsi="Times New Roman" w:cs="Times New Roman"/>
          <w:color w:val="000000"/>
          <w:sz w:val="24"/>
          <w:szCs w:val="24"/>
        </w:rPr>
        <w:t xml:space="preserve">Iyoha, M., 2000. </w:t>
      </w:r>
      <w:r w:rsidRPr="0046399B">
        <w:rPr>
          <w:rFonts w:ascii="Times New Roman" w:hAnsi="Times New Roman" w:cs="Times New Roman"/>
          <w:i/>
          <w:iCs/>
          <w:color w:val="000000"/>
          <w:sz w:val="24"/>
          <w:szCs w:val="24"/>
        </w:rPr>
        <w:t>An Econometric Analysis of External Debt and Economic Growth in SubSaharan African Countries in External Debt and Capital Flights in Sub-Saharan Africa</w:t>
      </w:r>
      <w:r w:rsidRPr="0046399B">
        <w:rPr>
          <w:rFonts w:ascii="Times New Roman" w:hAnsi="Times New Roman" w:cs="Times New Roman"/>
          <w:color w:val="000000"/>
          <w:sz w:val="24"/>
          <w:szCs w:val="24"/>
        </w:rPr>
        <w:t xml:space="preserve">. </w:t>
      </w:r>
      <w:r w:rsidRPr="0046399B">
        <w:rPr>
          <w:rFonts w:ascii="Times New Roman" w:hAnsi="Times New Roman" w:cs="Times New Roman"/>
          <w:i/>
          <w:iCs/>
          <w:color w:val="000000"/>
          <w:sz w:val="24"/>
          <w:szCs w:val="24"/>
        </w:rPr>
        <w:t xml:space="preserve">Eds SI Ajayi and M. Khan. </w:t>
      </w:r>
      <w:r w:rsidRPr="0046399B">
        <w:rPr>
          <w:rFonts w:ascii="Times New Roman" w:hAnsi="Times New Roman" w:cs="Times New Roman"/>
          <w:color w:val="000000"/>
          <w:sz w:val="24"/>
          <w:szCs w:val="24"/>
        </w:rPr>
        <w:t>Washington, DC: IM</w:t>
      </w:r>
      <w:r w:rsidRPr="0046399B">
        <w:rPr>
          <w:rFonts w:ascii="Times New Roman" w:hAnsi="Times New Roman" w:cs="Times New Roman"/>
          <w:i/>
          <w:iCs/>
          <w:color w:val="000000"/>
          <w:sz w:val="24"/>
          <w:szCs w:val="24"/>
        </w:rPr>
        <w:t>F.</w:t>
      </w:r>
    </w:p>
    <w:p w:rsidR="00B44CD6" w:rsidRPr="0046399B" w:rsidRDefault="00B44CD6" w:rsidP="00237D59">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Osei, B., 1995, </w:t>
      </w:r>
      <w:r w:rsidRPr="00AB6E9F">
        <w:rPr>
          <w:rFonts w:ascii="Times New Roman" w:hAnsi="Times New Roman" w:cs="Times New Roman"/>
          <w:i/>
          <w:color w:val="000000"/>
          <w:sz w:val="24"/>
          <w:szCs w:val="24"/>
        </w:rPr>
        <w:t>Ghana: The Burden of Debt Service Payment Under Strcutural Adjustment</w:t>
      </w:r>
      <w:r>
        <w:rPr>
          <w:rFonts w:ascii="Times New Roman" w:hAnsi="Times New Roman" w:cs="Times New Roman"/>
          <w:color w:val="000000"/>
          <w:sz w:val="24"/>
          <w:szCs w:val="24"/>
        </w:rPr>
        <w:t>, African Economic Research Consortium Research Paper No. 33 (Nairobi: Initiative Publishers)</w:t>
      </w:r>
    </w:p>
    <w:p w:rsidR="00B44CD6" w:rsidRPr="0046399B" w:rsidRDefault="00B44CD6" w:rsidP="00237D59">
      <w:pPr>
        <w:spacing w:line="360" w:lineRule="auto"/>
        <w:ind w:left="567" w:hanging="567"/>
        <w:jc w:val="both"/>
        <w:rPr>
          <w:rFonts w:ascii="Times New Roman" w:hAnsi="Times New Roman" w:cs="Times New Roman"/>
          <w:color w:val="222222"/>
          <w:sz w:val="24"/>
          <w:szCs w:val="24"/>
          <w:shd w:val="clear" w:color="auto" w:fill="FFFFFF"/>
        </w:rPr>
      </w:pPr>
      <w:r w:rsidRPr="0046399B">
        <w:rPr>
          <w:rFonts w:ascii="Times New Roman" w:hAnsi="Times New Roman" w:cs="Times New Roman"/>
          <w:color w:val="222222"/>
          <w:sz w:val="24"/>
          <w:szCs w:val="24"/>
          <w:shd w:val="clear" w:color="auto" w:fill="FFFFFF"/>
        </w:rPr>
        <w:t xml:space="preserve">Siddique, A., Selvanathan, E.A. and Selvanathan, S., 2016. </w:t>
      </w:r>
      <w:r w:rsidRPr="0046399B">
        <w:rPr>
          <w:rFonts w:ascii="Times New Roman" w:hAnsi="Times New Roman" w:cs="Times New Roman"/>
          <w:i/>
          <w:color w:val="222222"/>
          <w:sz w:val="24"/>
          <w:szCs w:val="24"/>
          <w:shd w:val="clear" w:color="auto" w:fill="FFFFFF"/>
        </w:rPr>
        <w:t>The impact of external debt on growth: Evidence from highly indebted poor countries</w:t>
      </w:r>
      <w:r w:rsidRPr="0046399B">
        <w:rPr>
          <w:rFonts w:ascii="Times New Roman" w:hAnsi="Times New Roman" w:cs="Times New Roman"/>
          <w:color w:val="222222"/>
          <w:sz w:val="24"/>
          <w:szCs w:val="24"/>
          <w:shd w:val="clear" w:color="auto" w:fill="FFFFFF"/>
        </w:rPr>
        <w:t>. Journal of Policy Modeling, 38(5), pp.874-894.</w:t>
      </w:r>
    </w:p>
    <w:p w:rsidR="00B44CD6" w:rsidRPr="0046399B" w:rsidRDefault="00B44CD6" w:rsidP="00237D59">
      <w:pPr>
        <w:spacing w:line="360" w:lineRule="auto"/>
        <w:ind w:left="567" w:hanging="567"/>
        <w:jc w:val="both"/>
        <w:rPr>
          <w:rFonts w:ascii="Times New Roman" w:hAnsi="Times New Roman" w:cs="Times New Roman"/>
          <w:i/>
          <w:iCs/>
          <w:color w:val="000000"/>
          <w:sz w:val="24"/>
          <w:szCs w:val="24"/>
        </w:rPr>
      </w:pPr>
      <w:r w:rsidRPr="0046399B">
        <w:rPr>
          <w:rFonts w:ascii="Times New Roman" w:hAnsi="Times New Roman" w:cs="Times New Roman"/>
          <w:color w:val="000000"/>
          <w:sz w:val="24"/>
          <w:szCs w:val="24"/>
        </w:rPr>
        <w:lastRenderedPageBreak/>
        <w:t xml:space="preserve">Tiruneh, M. W., 2004. </w:t>
      </w:r>
      <w:r w:rsidRPr="0046399B">
        <w:rPr>
          <w:rFonts w:ascii="Times New Roman" w:hAnsi="Times New Roman" w:cs="Times New Roman"/>
          <w:i/>
          <w:iCs/>
          <w:color w:val="000000"/>
          <w:sz w:val="24"/>
          <w:szCs w:val="24"/>
        </w:rPr>
        <w:t>An empirical investigation into the determinants of external</w:t>
      </w:r>
      <w:r w:rsidRPr="0046399B">
        <w:rPr>
          <w:rFonts w:ascii="Times New Roman" w:hAnsi="Times New Roman" w:cs="Times New Roman"/>
          <w:i/>
          <w:iCs/>
          <w:color w:val="000000"/>
          <w:sz w:val="24"/>
          <w:szCs w:val="24"/>
        </w:rPr>
        <w:br/>
        <w:t xml:space="preserve">indebtedness. </w:t>
      </w:r>
      <w:r w:rsidRPr="0046399B">
        <w:rPr>
          <w:rFonts w:ascii="Times New Roman" w:hAnsi="Times New Roman" w:cs="Times New Roman"/>
          <w:color w:val="000000"/>
          <w:sz w:val="24"/>
          <w:szCs w:val="24"/>
        </w:rPr>
        <w:t>University of Munich, Empirical Research Group, Munich and Institute of Slovak and World Economics Slovak Academy of Sciences, Bratislava, Slovakia</w:t>
      </w:r>
      <w:r w:rsidRPr="0046399B">
        <w:rPr>
          <w:rFonts w:ascii="Times New Roman" w:hAnsi="Times New Roman" w:cs="Times New Roman"/>
          <w:i/>
          <w:iCs/>
          <w:color w:val="000000"/>
          <w:sz w:val="24"/>
          <w:szCs w:val="24"/>
        </w:rPr>
        <w:t>.</w:t>
      </w:r>
    </w:p>
    <w:p w:rsidR="00B44CD6" w:rsidRPr="0046399B" w:rsidRDefault="00B44CD6" w:rsidP="00237D59">
      <w:pPr>
        <w:spacing w:line="360" w:lineRule="auto"/>
        <w:ind w:left="567" w:hanging="567"/>
        <w:jc w:val="both"/>
        <w:rPr>
          <w:rFonts w:ascii="Times New Roman" w:hAnsi="Times New Roman" w:cs="Times New Roman"/>
          <w:color w:val="222222"/>
          <w:sz w:val="24"/>
          <w:szCs w:val="24"/>
          <w:shd w:val="clear" w:color="auto" w:fill="FFFFFF"/>
        </w:rPr>
      </w:pPr>
      <w:r w:rsidRPr="0046399B">
        <w:rPr>
          <w:rFonts w:ascii="Times New Roman" w:hAnsi="Times New Roman" w:cs="Times New Roman"/>
          <w:color w:val="222222"/>
          <w:sz w:val="24"/>
          <w:szCs w:val="24"/>
          <w:shd w:val="clear" w:color="auto" w:fill="FFFFFF"/>
        </w:rPr>
        <w:t xml:space="preserve">Waheed, A., 2017. </w:t>
      </w:r>
      <w:r w:rsidRPr="0046399B">
        <w:rPr>
          <w:rFonts w:ascii="Times New Roman" w:hAnsi="Times New Roman" w:cs="Times New Roman"/>
          <w:i/>
          <w:color w:val="222222"/>
          <w:sz w:val="24"/>
          <w:szCs w:val="24"/>
          <w:shd w:val="clear" w:color="auto" w:fill="FFFFFF"/>
        </w:rPr>
        <w:t>Determinants of External Debt: A Panel Data Analysis for Oil &amp; Gas Exporting and Importing Countries</w:t>
      </w:r>
      <w:r w:rsidRPr="0046399B">
        <w:rPr>
          <w:rFonts w:ascii="Times New Roman" w:hAnsi="Times New Roman" w:cs="Times New Roman"/>
          <w:color w:val="222222"/>
          <w:sz w:val="24"/>
          <w:szCs w:val="24"/>
          <w:shd w:val="clear" w:color="auto" w:fill="FFFFFF"/>
        </w:rPr>
        <w:t>. International Journal of Economics and Financial Issues, 7(1).</w:t>
      </w:r>
    </w:p>
    <w:p w:rsidR="00B44CD6" w:rsidRPr="0046399B" w:rsidRDefault="00B44CD6" w:rsidP="00237D59">
      <w:pPr>
        <w:spacing w:line="360" w:lineRule="auto"/>
        <w:ind w:left="567" w:hanging="567"/>
        <w:jc w:val="both"/>
        <w:rPr>
          <w:rFonts w:ascii="Times New Roman" w:hAnsi="Times New Roman" w:cs="Times New Roman"/>
          <w:i/>
          <w:iCs/>
          <w:color w:val="000000"/>
          <w:sz w:val="24"/>
          <w:szCs w:val="24"/>
        </w:rPr>
      </w:pPr>
      <w:r w:rsidRPr="0046399B">
        <w:rPr>
          <w:rFonts w:ascii="Times New Roman" w:hAnsi="Times New Roman" w:cs="Times New Roman"/>
          <w:color w:val="000000"/>
          <w:sz w:val="24"/>
          <w:szCs w:val="24"/>
        </w:rPr>
        <w:t>Woo, J., 200</w:t>
      </w:r>
      <w:r w:rsidR="00F53936">
        <w:rPr>
          <w:rFonts w:ascii="Times New Roman" w:hAnsi="Times New Roman" w:cs="Times New Roman"/>
          <w:color w:val="000000"/>
          <w:sz w:val="24"/>
          <w:szCs w:val="24"/>
        </w:rPr>
        <w:t>5</w:t>
      </w:r>
      <w:r w:rsidRPr="0046399B">
        <w:rPr>
          <w:rFonts w:ascii="Times New Roman" w:hAnsi="Times New Roman" w:cs="Times New Roman"/>
          <w:color w:val="000000"/>
          <w:sz w:val="24"/>
          <w:szCs w:val="24"/>
        </w:rPr>
        <w:t xml:space="preserve">. </w:t>
      </w:r>
      <w:r w:rsidRPr="0046399B">
        <w:rPr>
          <w:rFonts w:ascii="Times New Roman" w:hAnsi="Times New Roman" w:cs="Times New Roman"/>
          <w:i/>
          <w:iCs/>
          <w:color w:val="000000"/>
          <w:sz w:val="24"/>
          <w:szCs w:val="24"/>
        </w:rPr>
        <w:t>Economic, political, and institutional determinants of public deficits</w:t>
      </w:r>
      <w:r w:rsidRPr="0046399B">
        <w:rPr>
          <w:rFonts w:ascii="Times New Roman" w:hAnsi="Times New Roman" w:cs="Times New Roman"/>
          <w:color w:val="000000"/>
          <w:sz w:val="24"/>
          <w:szCs w:val="24"/>
        </w:rPr>
        <w:t>. Journal of Public Economics</w:t>
      </w:r>
      <w:r w:rsidRPr="0046399B">
        <w:rPr>
          <w:rFonts w:ascii="Times New Roman" w:hAnsi="Times New Roman" w:cs="Times New Roman"/>
          <w:i/>
          <w:iCs/>
          <w:color w:val="000000"/>
          <w:sz w:val="24"/>
          <w:szCs w:val="24"/>
        </w:rPr>
        <w:t xml:space="preserve">, </w:t>
      </w:r>
      <w:r w:rsidRPr="0046399B">
        <w:rPr>
          <w:rFonts w:ascii="Times New Roman" w:hAnsi="Times New Roman" w:cs="Times New Roman"/>
          <w:color w:val="000000"/>
          <w:sz w:val="24"/>
          <w:szCs w:val="24"/>
        </w:rPr>
        <w:t>87(3), pp. 387-426.</w:t>
      </w:r>
    </w:p>
    <w:p w:rsidR="00693849" w:rsidRPr="0046399B" w:rsidRDefault="00693849" w:rsidP="00237D59">
      <w:pPr>
        <w:spacing w:line="360" w:lineRule="auto"/>
        <w:ind w:left="567" w:hanging="567"/>
        <w:jc w:val="both"/>
        <w:rPr>
          <w:rFonts w:ascii="Times New Roman" w:hAnsi="Times New Roman" w:cs="Times New Roman"/>
          <w:sz w:val="24"/>
          <w:szCs w:val="24"/>
        </w:rPr>
      </w:pPr>
      <w:r w:rsidRPr="0046399B">
        <w:rPr>
          <w:rFonts w:ascii="Times New Roman" w:hAnsi="Times New Roman" w:cs="Times New Roman"/>
          <w:sz w:val="24"/>
          <w:szCs w:val="24"/>
        </w:rPr>
        <w:t xml:space="preserve">VEPR (2015), </w:t>
      </w:r>
      <w:r w:rsidRPr="0046399B">
        <w:rPr>
          <w:rFonts w:ascii="Times New Roman" w:hAnsi="Times New Roman" w:cs="Times New Roman"/>
          <w:i/>
          <w:sz w:val="24"/>
          <w:szCs w:val="24"/>
        </w:rPr>
        <w:t>Những đặc điểm của nợ công Việt Nam</w:t>
      </w:r>
      <w:r w:rsidRPr="0046399B">
        <w:rPr>
          <w:rFonts w:ascii="Times New Roman" w:hAnsi="Times New Roman" w:cs="Times New Roman"/>
          <w:sz w:val="24"/>
          <w:szCs w:val="24"/>
        </w:rPr>
        <w:t>, bài thảo luận chí</w:t>
      </w:r>
      <w:bookmarkStart w:id="0" w:name="_GoBack"/>
      <w:bookmarkEnd w:id="0"/>
      <w:r w:rsidRPr="0046399B">
        <w:rPr>
          <w:rFonts w:ascii="Times New Roman" w:hAnsi="Times New Roman" w:cs="Times New Roman"/>
          <w:sz w:val="24"/>
          <w:szCs w:val="24"/>
        </w:rPr>
        <w:t>nh sách CS-10.</w:t>
      </w:r>
    </w:p>
    <w:p w:rsidR="00634B48" w:rsidRPr="0050550A" w:rsidRDefault="0050550A" w:rsidP="00321CA0">
      <w:pPr>
        <w:spacing w:after="0" w:line="360" w:lineRule="auto"/>
        <w:jc w:val="both"/>
        <w:rPr>
          <w:rFonts w:ascii="Times New Roman" w:hAnsi="Times New Roman" w:cs="Times New Roman"/>
          <w:b/>
          <w:sz w:val="24"/>
          <w:szCs w:val="24"/>
        </w:rPr>
      </w:pPr>
      <w:r w:rsidRPr="0050550A">
        <w:rPr>
          <w:rFonts w:ascii="Times New Roman" w:hAnsi="Times New Roman" w:cs="Times New Roman"/>
          <w:b/>
          <w:sz w:val="24"/>
          <w:szCs w:val="24"/>
        </w:rPr>
        <w:t>PHỤ LỤC</w:t>
      </w:r>
    </w:p>
    <w:p w:rsidR="0050550A" w:rsidRDefault="0050550A" w:rsidP="00321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Danh sách các quốc gia thuộc mẫu phân tích</w:t>
      </w:r>
    </w:p>
    <w:tbl>
      <w:tblPr>
        <w:tblW w:w="7863" w:type="dxa"/>
        <w:tblInd w:w="93" w:type="dxa"/>
        <w:tblLook w:val="04A0" w:firstRow="1" w:lastRow="0" w:firstColumn="1" w:lastColumn="0" w:noHBand="0" w:noVBand="1"/>
      </w:tblPr>
      <w:tblGrid>
        <w:gridCol w:w="643"/>
        <w:gridCol w:w="2329"/>
        <w:gridCol w:w="643"/>
        <w:gridCol w:w="2016"/>
        <w:gridCol w:w="643"/>
        <w:gridCol w:w="1589"/>
      </w:tblGrid>
      <w:tr w:rsidR="0050550A" w:rsidRPr="0050550A" w:rsidTr="00D11F8F">
        <w:trPr>
          <w:trHeight w:val="315"/>
        </w:trPr>
        <w:tc>
          <w:tcPr>
            <w:tcW w:w="643" w:type="dxa"/>
            <w:tcBorders>
              <w:top w:val="nil"/>
              <w:left w:val="nil"/>
              <w:bottom w:val="single" w:sz="4" w:space="0" w:color="auto"/>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STT</w:t>
            </w:r>
          </w:p>
        </w:tc>
        <w:tc>
          <w:tcPr>
            <w:tcW w:w="2329" w:type="dxa"/>
            <w:tcBorders>
              <w:top w:val="nil"/>
              <w:left w:val="nil"/>
              <w:bottom w:val="single" w:sz="4" w:space="0" w:color="auto"/>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Tên quốc gia</w:t>
            </w:r>
          </w:p>
        </w:tc>
        <w:tc>
          <w:tcPr>
            <w:tcW w:w="643" w:type="dxa"/>
            <w:tcBorders>
              <w:top w:val="nil"/>
              <w:left w:val="single" w:sz="4" w:space="0" w:color="auto"/>
              <w:bottom w:val="single" w:sz="4" w:space="0" w:color="auto"/>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STT</w:t>
            </w:r>
          </w:p>
        </w:tc>
        <w:tc>
          <w:tcPr>
            <w:tcW w:w="2016" w:type="dxa"/>
            <w:tcBorders>
              <w:top w:val="nil"/>
              <w:left w:val="nil"/>
              <w:bottom w:val="single" w:sz="4" w:space="0" w:color="auto"/>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Tên quốc gia</w:t>
            </w:r>
          </w:p>
        </w:tc>
        <w:tc>
          <w:tcPr>
            <w:tcW w:w="643" w:type="dxa"/>
            <w:tcBorders>
              <w:top w:val="nil"/>
              <w:left w:val="single" w:sz="4" w:space="0" w:color="auto"/>
              <w:bottom w:val="single" w:sz="4" w:space="0" w:color="auto"/>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STT</w:t>
            </w:r>
          </w:p>
        </w:tc>
        <w:tc>
          <w:tcPr>
            <w:tcW w:w="1589" w:type="dxa"/>
            <w:tcBorders>
              <w:top w:val="nil"/>
              <w:left w:val="nil"/>
              <w:bottom w:val="single" w:sz="4" w:space="0" w:color="auto"/>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Tên quốc gia</w:t>
            </w:r>
          </w:p>
        </w:tc>
      </w:tr>
      <w:tr w:rsidR="0050550A" w:rsidRPr="0050550A" w:rsidTr="00D11F8F">
        <w:trPr>
          <w:trHeight w:val="315"/>
        </w:trPr>
        <w:tc>
          <w:tcPr>
            <w:tcW w:w="643" w:type="dxa"/>
            <w:tcBorders>
              <w:top w:val="single" w:sz="4" w:space="0" w:color="auto"/>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w:t>
            </w:r>
          </w:p>
        </w:tc>
        <w:tc>
          <w:tcPr>
            <w:tcW w:w="2329" w:type="dxa"/>
            <w:tcBorders>
              <w:top w:val="single" w:sz="4" w:space="0" w:color="auto"/>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Albania</w:t>
            </w:r>
          </w:p>
        </w:tc>
        <w:tc>
          <w:tcPr>
            <w:tcW w:w="643" w:type="dxa"/>
            <w:tcBorders>
              <w:top w:val="single" w:sz="4" w:space="0" w:color="auto"/>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18</w:t>
            </w:r>
          </w:p>
        </w:tc>
        <w:tc>
          <w:tcPr>
            <w:tcW w:w="2016" w:type="dxa"/>
            <w:tcBorders>
              <w:top w:val="single" w:sz="4" w:space="0" w:color="auto"/>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Egypt, Arab Rep.</w:t>
            </w:r>
          </w:p>
        </w:tc>
        <w:tc>
          <w:tcPr>
            <w:tcW w:w="643" w:type="dxa"/>
            <w:tcBorders>
              <w:top w:val="single" w:sz="4" w:space="0" w:color="auto"/>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35</w:t>
            </w:r>
          </w:p>
        </w:tc>
        <w:tc>
          <w:tcPr>
            <w:tcW w:w="1589" w:type="dxa"/>
            <w:tcBorders>
              <w:top w:val="single" w:sz="4" w:space="0" w:color="auto"/>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Nigeria</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Angola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19</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El Salvador</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36</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Pakistan</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Armenia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20</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Georgia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37</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Paraguay</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Azerbaijan</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21</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Guatemala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38</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Peru</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5</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Bangladesh</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22</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India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39</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Philippines</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6</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Belarus</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23</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Indonesia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40</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Romania</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7</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Benin</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24</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Jordan</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41</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Senegal</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8</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Bolivia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25</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Kenya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42</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South Africa</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9</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Botswana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26</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Kyrgyz Republic</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43</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Sri Lanka</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10</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Brazil</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27</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Malaysia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44</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Sudan</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11</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Bulgaria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28</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Mauritius</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45</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Thailand</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12</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Cambodia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29</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Mexico</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46</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Togo</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13</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Cameroon</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30</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Mongolia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47</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Tunisia</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14</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China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31</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Morocco</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48</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Turkey</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15</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Colombia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32</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Mozambique</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49</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Ukraine</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16</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Cote d'Ivoire</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33</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Nepal</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50</w:t>
            </w: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Vietnam</w:t>
            </w:r>
          </w:p>
        </w:tc>
      </w:tr>
      <w:tr w:rsidR="0050550A" w:rsidRPr="0050550A" w:rsidTr="00D11F8F">
        <w:trPr>
          <w:trHeight w:val="315"/>
        </w:trPr>
        <w:tc>
          <w:tcPr>
            <w:tcW w:w="643"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17</w:t>
            </w:r>
          </w:p>
        </w:tc>
        <w:tc>
          <w:tcPr>
            <w:tcW w:w="2329"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Dominican Republic</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jc w:val="right"/>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34</w:t>
            </w:r>
          </w:p>
        </w:tc>
        <w:tc>
          <w:tcPr>
            <w:tcW w:w="2016" w:type="dxa"/>
            <w:tcBorders>
              <w:top w:val="nil"/>
              <w:left w:val="nil"/>
              <w:bottom w:val="nil"/>
              <w:right w:val="single" w:sz="4" w:space="0" w:color="auto"/>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r w:rsidRPr="0050550A">
              <w:rPr>
                <w:rFonts w:ascii="Times New Roman" w:eastAsia="Times New Roman" w:hAnsi="Times New Roman" w:cs="Times New Roman"/>
                <w:color w:val="000000"/>
                <w:sz w:val="24"/>
                <w:szCs w:val="24"/>
                <w:lang w:val="vi-VN" w:eastAsia="vi-VN"/>
              </w:rPr>
              <w:t>Nicaragua</w:t>
            </w:r>
          </w:p>
        </w:tc>
        <w:tc>
          <w:tcPr>
            <w:tcW w:w="643" w:type="dxa"/>
            <w:tcBorders>
              <w:top w:val="nil"/>
              <w:left w:val="single" w:sz="4" w:space="0" w:color="auto"/>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p>
        </w:tc>
        <w:tc>
          <w:tcPr>
            <w:tcW w:w="1589" w:type="dxa"/>
            <w:tcBorders>
              <w:top w:val="nil"/>
              <w:left w:val="nil"/>
              <w:bottom w:val="nil"/>
              <w:right w:val="nil"/>
            </w:tcBorders>
            <w:shd w:val="clear" w:color="auto" w:fill="auto"/>
            <w:noWrap/>
            <w:vAlign w:val="bottom"/>
            <w:hideMark/>
          </w:tcPr>
          <w:p w:rsidR="0050550A" w:rsidRPr="0050550A" w:rsidRDefault="0050550A" w:rsidP="0050550A">
            <w:pPr>
              <w:spacing w:after="0" w:line="240" w:lineRule="auto"/>
              <w:rPr>
                <w:rFonts w:ascii="Times New Roman" w:eastAsia="Times New Roman" w:hAnsi="Times New Roman" w:cs="Times New Roman"/>
                <w:color w:val="000000"/>
                <w:sz w:val="24"/>
                <w:szCs w:val="24"/>
                <w:lang w:val="vi-VN" w:eastAsia="vi-VN"/>
              </w:rPr>
            </w:pPr>
          </w:p>
        </w:tc>
      </w:tr>
    </w:tbl>
    <w:p w:rsidR="0050550A" w:rsidRPr="00053E05" w:rsidRDefault="0050550A" w:rsidP="00321CA0">
      <w:pPr>
        <w:spacing w:after="0" w:line="360" w:lineRule="auto"/>
        <w:jc w:val="both"/>
        <w:rPr>
          <w:rFonts w:ascii="Times New Roman" w:hAnsi="Times New Roman" w:cs="Times New Roman"/>
          <w:sz w:val="24"/>
          <w:szCs w:val="24"/>
        </w:rPr>
      </w:pPr>
    </w:p>
    <w:sectPr w:rsidR="0050550A" w:rsidRPr="00053E05" w:rsidSect="008953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5D" w:rsidRDefault="00B50A5D" w:rsidP="00970F5E">
      <w:pPr>
        <w:spacing w:after="0" w:line="240" w:lineRule="auto"/>
      </w:pPr>
      <w:r>
        <w:separator/>
      </w:r>
    </w:p>
  </w:endnote>
  <w:endnote w:type="continuationSeparator" w:id="0">
    <w:p w:rsidR="00B50A5D" w:rsidRDefault="00B50A5D" w:rsidP="0097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69878"/>
      <w:docPartObj>
        <w:docPartGallery w:val="Page Numbers (Bottom of Page)"/>
        <w:docPartUnique/>
      </w:docPartObj>
    </w:sdtPr>
    <w:sdtEndPr>
      <w:rPr>
        <w:noProof/>
      </w:rPr>
    </w:sdtEndPr>
    <w:sdtContent>
      <w:p w:rsidR="009041B6" w:rsidRDefault="009041B6">
        <w:pPr>
          <w:pStyle w:val="Footer"/>
          <w:jc w:val="center"/>
        </w:pPr>
        <w:r>
          <w:fldChar w:fldCharType="begin"/>
        </w:r>
        <w:r>
          <w:instrText xml:space="preserve"> PAGE   \* MERGEFORMAT </w:instrText>
        </w:r>
        <w:r>
          <w:fldChar w:fldCharType="separate"/>
        </w:r>
        <w:r w:rsidR="0056082B">
          <w:rPr>
            <w:noProof/>
          </w:rPr>
          <w:t>12</w:t>
        </w:r>
        <w:r>
          <w:rPr>
            <w:noProof/>
          </w:rPr>
          <w:fldChar w:fldCharType="end"/>
        </w:r>
      </w:p>
    </w:sdtContent>
  </w:sdt>
  <w:p w:rsidR="009041B6" w:rsidRDefault="0090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5D" w:rsidRDefault="00B50A5D" w:rsidP="00970F5E">
      <w:pPr>
        <w:spacing w:after="0" w:line="240" w:lineRule="auto"/>
      </w:pPr>
      <w:r>
        <w:separator/>
      </w:r>
    </w:p>
  </w:footnote>
  <w:footnote w:type="continuationSeparator" w:id="0">
    <w:p w:rsidR="00B50A5D" w:rsidRDefault="00B50A5D" w:rsidP="00970F5E">
      <w:pPr>
        <w:spacing w:after="0" w:line="240" w:lineRule="auto"/>
      </w:pPr>
      <w:r>
        <w:continuationSeparator/>
      </w:r>
    </w:p>
  </w:footnote>
  <w:footnote w:id="1">
    <w:p w:rsidR="00E64A17" w:rsidRDefault="00E64A17" w:rsidP="00E64A17">
      <w:pPr>
        <w:pStyle w:val="FootnoteText"/>
      </w:pPr>
      <w:r>
        <w:rPr>
          <w:rStyle w:val="FootnoteReference"/>
        </w:rPr>
        <w:footnoteRef/>
      </w:r>
      <w:r>
        <w:t xml:space="preserve"> Liên hệ tác giả: </w:t>
      </w:r>
      <w:r w:rsidRPr="00AD36C7">
        <w:t xml:space="preserve">Email: </w:t>
      </w:r>
      <w:hyperlink r:id="rId1" w:history="1">
        <w:r w:rsidRPr="00E4354A">
          <w:rPr>
            <w:rStyle w:val="Hyperlink"/>
          </w:rPr>
          <w:t>hoangkhaclichgmail.com</w:t>
        </w:r>
      </w:hyperlink>
      <w:r>
        <w:t xml:space="preserve">; Điện thoại: 0978135777.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1843"/>
    <w:multiLevelType w:val="hybridMultilevel"/>
    <w:tmpl w:val="F54A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1656D"/>
    <w:multiLevelType w:val="hybridMultilevel"/>
    <w:tmpl w:val="E5A0F1FC"/>
    <w:lvl w:ilvl="0" w:tplc="9F3E8CE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48"/>
    <w:rsid w:val="000039EA"/>
    <w:rsid w:val="0001229B"/>
    <w:rsid w:val="00031282"/>
    <w:rsid w:val="00053E05"/>
    <w:rsid w:val="00057E67"/>
    <w:rsid w:val="00065C53"/>
    <w:rsid w:val="000715E8"/>
    <w:rsid w:val="000803B0"/>
    <w:rsid w:val="00082BB7"/>
    <w:rsid w:val="00085B67"/>
    <w:rsid w:val="000964C8"/>
    <w:rsid w:val="000A3A3D"/>
    <w:rsid w:val="000B0185"/>
    <w:rsid w:val="000B06B9"/>
    <w:rsid w:val="000B0D5C"/>
    <w:rsid w:val="000B1FFF"/>
    <w:rsid w:val="000C2A46"/>
    <w:rsid w:val="000C3245"/>
    <w:rsid w:val="000C3B70"/>
    <w:rsid w:val="000C560D"/>
    <w:rsid w:val="000D31ED"/>
    <w:rsid w:val="000D3A10"/>
    <w:rsid w:val="000D77EB"/>
    <w:rsid w:val="000F4E28"/>
    <w:rsid w:val="00101ECE"/>
    <w:rsid w:val="001024DE"/>
    <w:rsid w:val="00107161"/>
    <w:rsid w:val="00125761"/>
    <w:rsid w:val="00125E45"/>
    <w:rsid w:val="00126284"/>
    <w:rsid w:val="00127CD1"/>
    <w:rsid w:val="001309B7"/>
    <w:rsid w:val="0014032E"/>
    <w:rsid w:val="00146688"/>
    <w:rsid w:val="00146F96"/>
    <w:rsid w:val="00147428"/>
    <w:rsid w:val="001510CC"/>
    <w:rsid w:val="00157292"/>
    <w:rsid w:val="00162994"/>
    <w:rsid w:val="00177290"/>
    <w:rsid w:val="001B3A1A"/>
    <w:rsid w:val="001C38BB"/>
    <w:rsid w:val="001C58BD"/>
    <w:rsid w:val="001D0E54"/>
    <w:rsid w:val="001D66CD"/>
    <w:rsid w:val="002022C0"/>
    <w:rsid w:val="002046CA"/>
    <w:rsid w:val="00221176"/>
    <w:rsid w:val="00221D4F"/>
    <w:rsid w:val="00237D59"/>
    <w:rsid w:val="00244A87"/>
    <w:rsid w:val="00252FA8"/>
    <w:rsid w:val="00254B32"/>
    <w:rsid w:val="002662B8"/>
    <w:rsid w:val="00266C1F"/>
    <w:rsid w:val="0027309B"/>
    <w:rsid w:val="00275AA3"/>
    <w:rsid w:val="002842A5"/>
    <w:rsid w:val="002853F1"/>
    <w:rsid w:val="00290F0E"/>
    <w:rsid w:val="00297FCE"/>
    <w:rsid w:val="002A570B"/>
    <w:rsid w:val="002E2AF7"/>
    <w:rsid w:val="002F00E1"/>
    <w:rsid w:val="002F4959"/>
    <w:rsid w:val="00315269"/>
    <w:rsid w:val="00321CA0"/>
    <w:rsid w:val="00335CD4"/>
    <w:rsid w:val="00342EC6"/>
    <w:rsid w:val="00343BB5"/>
    <w:rsid w:val="00345C1B"/>
    <w:rsid w:val="00347F09"/>
    <w:rsid w:val="00365393"/>
    <w:rsid w:val="00365976"/>
    <w:rsid w:val="00381BAB"/>
    <w:rsid w:val="003929B6"/>
    <w:rsid w:val="00394A01"/>
    <w:rsid w:val="003F36F6"/>
    <w:rsid w:val="003F4321"/>
    <w:rsid w:val="004010DB"/>
    <w:rsid w:val="0040680E"/>
    <w:rsid w:val="00411B9C"/>
    <w:rsid w:val="00412152"/>
    <w:rsid w:val="00413A3E"/>
    <w:rsid w:val="0045361B"/>
    <w:rsid w:val="0046399B"/>
    <w:rsid w:val="00467ABF"/>
    <w:rsid w:val="0047586B"/>
    <w:rsid w:val="00492ECF"/>
    <w:rsid w:val="004A4D48"/>
    <w:rsid w:val="004A59E3"/>
    <w:rsid w:val="004B3C8F"/>
    <w:rsid w:val="004C20D5"/>
    <w:rsid w:val="004C3A28"/>
    <w:rsid w:val="004D5653"/>
    <w:rsid w:val="004D5A2D"/>
    <w:rsid w:val="004D7B96"/>
    <w:rsid w:val="004E6E1D"/>
    <w:rsid w:val="004F7B6D"/>
    <w:rsid w:val="005016C8"/>
    <w:rsid w:val="00504635"/>
    <w:rsid w:val="0050550A"/>
    <w:rsid w:val="005129D1"/>
    <w:rsid w:val="00517329"/>
    <w:rsid w:val="0052230A"/>
    <w:rsid w:val="0052463A"/>
    <w:rsid w:val="00545956"/>
    <w:rsid w:val="005515E3"/>
    <w:rsid w:val="0056082B"/>
    <w:rsid w:val="0056474F"/>
    <w:rsid w:val="005702D6"/>
    <w:rsid w:val="00570C36"/>
    <w:rsid w:val="005804F9"/>
    <w:rsid w:val="00581972"/>
    <w:rsid w:val="005A5C4A"/>
    <w:rsid w:val="005A690C"/>
    <w:rsid w:val="005B1158"/>
    <w:rsid w:val="005B3718"/>
    <w:rsid w:val="005B7001"/>
    <w:rsid w:val="005D3170"/>
    <w:rsid w:val="005F0162"/>
    <w:rsid w:val="005F2E82"/>
    <w:rsid w:val="005F767F"/>
    <w:rsid w:val="00603B3E"/>
    <w:rsid w:val="00614441"/>
    <w:rsid w:val="006245AA"/>
    <w:rsid w:val="006245E2"/>
    <w:rsid w:val="00634B48"/>
    <w:rsid w:val="006530D0"/>
    <w:rsid w:val="00693849"/>
    <w:rsid w:val="00694B32"/>
    <w:rsid w:val="00695BDF"/>
    <w:rsid w:val="006A0650"/>
    <w:rsid w:val="006B090C"/>
    <w:rsid w:val="006C5B37"/>
    <w:rsid w:val="006D01E6"/>
    <w:rsid w:val="006D503B"/>
    <w:rsid w:val="006E174E"/>
    <w:rsid w:val="007044FA"/>
    <w:rsid w:val="007057C1"/>
    <w:rsid w:val="00716B42"/>
    <w:rsid w:val="00717786"/>
    <w:rsid w:val="0074221C"/>
    <w:rsid w:val="00755442"/>
    <w:rsid w:val="007568C4"/>
    <w:rsid w:val="00757A64"/>
    <w:rsid w:val="0076683F"/>
    <w:rsid w:val="00773B8B"/>
    <w:rsid w:val="007772C5"/>
    <w:rsid w:val="00781B5E"/>
    <w:rsid w:val="00794E73"/>
    <w:rsid w:val="007A2406"/>
    <w:rsid w:val="007A4CD9"/>
    <w:rsid w:val="007B22B0"/>
    <w:rsid w:val="007B55D5"/>
    <w:rsid w:val="007C280B"/>
    <w:rsid w:val="007C32AC"/>
    <w:rsid w:val="007C3998"/>
    <w:rsid w:val="007C7ACF"/>
    <w:rsid w:val="007D17CE"/>
    <w:rsid w:val="007D7CE4"/>
    <w:rsid w:val="00803F83"/>
    <w:rsid w:val="00820A90"/>
    <w:rsid w:val="00834D79"/>
    <w:rsid w:val="008517AB"/>
    <w:rsid w:val="008532C3"/>
    <w:rsid w:val="00865953"/>
    <w:rsid w:val="00875F13"/>
    <w:rsid w:val="00890755"/>
    <w:rsid w:val="00891C0B"/>
    <w:rsid w:val="00894740"/>
    <w:rsid w:val="00895377"/>
    <w:rsid w:val="008A1F6A"/>
    <w:rsid w:val="008A7E65"/>
    <w:rsid w:val="008C273C"/>
    <w:rsid w:val="008D01F3"/>
    <w:rsid w:val="008D2A53"/>
    <w:rsid w:val="008D41C3"/>
    <w:rsid w:val="008E3F5F"/>
    <w:rsid w:val="008F789B"/>
    <w:rsid w:val="009041B6"/>
    <w:rsid w:val="009057AA"/>
    <w:rsid w:val="00914209"/>
    <w:rsid w:val="0092244B"/>
    <w:rsid w:val="00936C17"/>
    <w:rsid w:val="009525AE"/>
    <w:rsid w:val="00955DEA"/>
    <w:rsid w:val="00962BDF"/>
    <w:rsid w:val="0096493D"/>
    <w:rsid w:val="00970F5E"/>
    <w:rsid w:val="009763F8"/>
    <w:rsid w:val="009766E3"/>
    <w:rsid w:val="00987230"/>
    <w:rsid w:val="00996C03"/>
    <w:rsid w:val="009B3A7E"/>
    <w:rsid w:val="009C1594"/>
    <w:rsid w:val="009F4224"/>
    <w:rsid w:val="00A103DF"/>
    <w:rsid w:val="00A10A79"/>
    <w:rsid w:val="00A130D6"/>
    <w:rsid w:val="00A149FD"/>
    <w:rsid w:val="00A16498"/>
    <w:rsid w:val="00A174D2"/>
    <w:rsid w:val="00A20B9F"/>
    <w:rsid w:val="00A2694F"/>
    <w:rsid w:val="00A272D1"/>
    <w:rsid w:val="00A303E9"/>
    <w:rsid w:val="00A344A2"/>
    <w:rsid w:val="00A374A7"/>
    <w:rsid w:val="00A4025E"/>
    <w:rsid w:val="00A51EAF"/>
    <w:rsid w:val="00A572DB"/>
    <w:rsid w:val="00A63768"/>
    <w:rsid w:val="00A800A4"/>
    <w:rsid w:val="00A930DD"/>
    <w:rsid w:val="00A96B05"/>
    <w:rsid w:val="00AA02F3"/>
    <w:rsid w:val="00AA0408"/>
    <w:rsid w:val="00AA52E5"/>
    <w:rsid w:val="00AB5D5C"/>
    <w:rsid w:val="00AB6E9F"/>
    <w:rsid w:val="00AC5756"/>
    <w:rsid w:val="00AE0629"/>
    <w:rsid w:val="00AE1E46"/>
    <w:rsid w:val="00B00B15"/>
    <w:rsid w:val="00B04876"/>
    <w:rsid w:val="00B059B2"/>
    <w:rsid w:val="00B2319D"/>
    <w:rsid w:val="00B310E4"/>
    <w:rsid w:val="00B405B2"/>
    <w:rsid w:val="00B44B31"/>
    <w:rsid w:val="00B44CD6"/>
    <w:rsid w:val="00B46501"/>
    <w:rsid w:val="00B50A5D"/>
    <w:rsid w:val="00B61FF0"/>
    <w:rsid w:val="00B65F93"/>
    <w:rsid w:val="00B66F1E"/>
    <w:rsid w:val="00B714BE"/>
    <w:rsid w:val="00B74D8B"/>
    <w:rsid w:val="00BA5935"/>
    <w:rsid w:val="00BB186E"/>
    <w:rsid w:val="00BB2246"/>
    <w:rsid w:val="00BB7E4F"/>
    <w:rsid w:val="00BD0062"/>
    <w:rsid w:val="00BD1DC4"/>
    <w:rsid w:val="00BE2021"/>
    <w:rsid w:val="00C036A9"/>
    <w:rsid w:val="00C1192C"/>
    <w:rsid w:val="00C14135"/>
    <w:rsid w:val="00C20986"/>
    <w:rsid w:val="00C72382"/>
    <w:rsid w:val="00C72A9E"/>
    <w:rsid w:val="00C75DF2"/>
    <w:rsid w:val="00C76AB4"/>
    <w:rsid w:val="00C82FDA"/>
    <w:rsid w:val="00C91B2C"/>
    <w:rsid w:val="00C933EB"/>
    <w:rsid w:val="00CA2ACC"/>
    <w:rsid w:val="00CB27EE"/>
    <w:rsid w:val="00CC09BE"/>
    <w:rsid w:val="00CD2142"/>
    <w:rsid w:val="00CD29BC"/>
    <w:rsid w:val="00CE1061"/>
    <w:rsid w:val="00CE5226"/>
    <w:rsid w:val="00CF18F5"/>
    <w:rsid w:val="00D0047C"/>
    <w:rsid w:val="00D11F8F"/>
    <w:rsid w:val="00D139F7"/>
    <w:rsid w:val="00D153F4"/>
    <w:rsid w:val="00D24B44"/>
    <w:rsid w:val="00D25610"/>
    <w:rsid w:val="00D305FD"/>
    <w:rsid w:val="00D34BB1"/>
    <w:rsid w:val="00D62451"/>
    <w:rsid w:val="00D704DB"/>
    <w:rsid w:val="00D92851"/>
    <w:rsid w:val="00D97324"/>
    <w:rsid w:val="00DB6A05"/>
    <w:rsid w:val="00DB6E80"/>
    <w:rsid w:val="00DC6D8E"/>
    <w:rsid w:val="00DD53FD"/>
    <w:rsid w:val="00DE718C"/>
    <w:rsid w:val="00DF0405"/>
    <w:rsid w:val="00DF6EA2"/>
    <w:rsid w:val="00E111D0"/>
    <w:rsid w:val="00E14D64"/>
    <w:rsid w:val="00E264C8"/>
    <w:rsid w:val="00E3132B"/>
    <w:rsid w:val="00E31D4C"/>
    <w:rsid w:val="00E3447A"/>
    <w:rsid w:val="00E36211"/>
    <w:rsid w:val="00E369EC"/>
    <w:rsid w:val="00E5374F"/>
    <w:rsid w:val="00E64A17"/>
    <w:rsid w:val="00E756C8"/>
    <w:rsid w:val="00E80EC4"/>
    <w:rsid w:val="00E84C53"/>
    <w:rsid w:val="00EA5800"/>
    <w:rsid w:val="00EB2075"/>
    <w:rsid w:val="00EB2083"/>
    <w:rsid w:val="00EB6A73"/>
    <w:rsid w:val="00EB6F12"/>
    <w:rsid w:val="00ED1F40"/>
    <w:rsid w:val="00ED2A03"/>
    <w:rsid w:val="00ED5ECC"/>
    <w:rsid w:val="00ED7A0C"/>
    <w:rsid w:val="00EE650F"/>
    <w:rsid w:val="00EF3766"/>
    <w:rsid w:val="00F02C61"/>
    <w:rsid w:val="00F32E7D"/>
    <w:rsid w:val="00F53936"/>
    <w:rsid w:val="00F77178"/>
    <w:rsid w:val="00F827CA"/>
    <w:rsid w:val="00F82A27"/>
    <w:rsid w:val="00FA21DB"/>
    <w:rsid w:val="00FA496F"/>
    <w:rsid w:val="00FA720E"/>
    <w:rsid w:val="00FD33EA"/>
    <w:rsid w:val="00FE635F"/>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4B48"/>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uiPriority w:val="99"/>
    <w:semiHidden/>
    <w:unhideWhenUsed/>
    <w:rsid w:val="0063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48"/>
    <w:rPr>
      <w:rFonts w:ascii="Tahoma" w:hAnsi="Tahoma" w:cs="Tahoma"/>
      <w:sz w:val="16"/>
      <w:szCs w:val="16"/>
    </w:rPr>
  </w:style>
  <w:style w:type="paragraph" w:styleId="Caption">
    <w:name w:val="caption"/>
    <w:basedOn w:val="Normal"/>
    <w:next w:val="Normal"/>
    <w:uiPriority w:val="35"/>
    <w:unhideWhenUsed/>
    <w:qFormat/>
    <w:rsid w:val="005F2E82"/>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C5B37"/>
    <w:rPr>
      <w:sz w:val="16"/>
      <w:szCs w:val="16"/>
    </w:rPr>
  </w:style>
  <w:style w:type="paragraph" w:styleId="CommentText">
    <w:name w:val="annotation text"/>
    <w:basedOn w:val="Normal"/>
    <w:link w:val="CommentTextChar"/>
    <w:uiPriority w:val="99"/>
    <w:semiHidden/>
    <w:unhideWhenUsed/>
    <w:rsid w:val="006C5B37"/>
    <w:pPr>
      <w:spacing w:line="240" w:lineRule="auto"/>
    </w:pPr>
    <w:rPr>
      <w:sz w:val="20"/>
      <w:szCs w:val="20"/>
    </w:rPr>
  </w:style>
  <w:style w:type="character" w:customStyle="1" w:styleId="CommentTextChar">
    <w:name w:val="Comment Text Char"/>
    <w:basedOn w:val="DefaultParagraphFont"/>
    <w:link w:val="CommentText"/>
    <w:uiPriority w:val="99"/>
    <w:semiHidden/>
    <w:rsid w:val="006C5B37"/>
    <w:rPr>
      <w:sz w:val="20"/>
      <w:szCs w:val="20"/>
    </w:rPr>
  </w:style>
  <w:style w:type="paragraph" w:styleId="CommentSubject">
    <w:name w:val="annotation subject"/>
    <w:basedOn w:val="CommentText"/>
    <w:next w:val="CommentText"/>
    <w:link w:val="CommentSubjectChar"/>
    <w:uiPriority w:val="99"/>
    <w:semiHidden/>
    <w:unhideWhenUsed/>
    <w:rsid w:val="006C5B37"/>
    <w:rPr>
      <w:b/>
      <w:bCs/>
    </w:rPr>
  </w:style>
  <w:style w:type="character" w:customStyle="1" w:styleId="CommentSubjectChar">
    <w:name w:val="Comment Subject Char"/>
    <w:basedOn w:val="CommentTextChar"/>
    <w:link w:val="CommentSubject"/>
    <w:uiPriority w:val="99"/>
    <w:semiHidden/>
    <w:rsid w:val="006C5B37"/>
    <w:rPr>
      <w:b/>
      <w:bCs/>
      <w:sz w:val="20"/>
      <w:szCs w:val="20"/>
    </w:rPr>
  </w:style>
  <w:style w:type="character" w:styleId="Hyperlink">
    <w:name w:val="Hyperlink"/>
    <w:basedOn w:val="DefaultParagraphFont"/>
    <w:uiPriority w:val="99"/>
    <w:unhideWhenUsed/>
    <w:rsid w:val="007A2406"/>
    <w:rPr>
      <w:color w:val="0000FF" w:themeColor="hyperlink"/>
      <w:u w:val="single"/>
    </w:rPr>
  </w:style>
  <w:style w:type="paragraph" w:styleId="FootnoteText">
    <w:name w:val="footnote text"/>
    <w:basedOn w:val="Normal"/>
    <w:link w:val="FootnoteTextChar"/>
    <w:uiPriority w:val="99"/>
    <w:semiHidden/>
    <w:unhideWhenUsed/>
    <w:rsid w:val="00970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5E"/>
    <w:rPr>
      <w:sz w:val="20"/>
      <w:szCs w:val="20"/>
    </w:rPr>
  </w:style>
  <w:style w:type="character" w:styleId="FootnoteReference">
    <w:name w:val="footnote reference"/>
    <w:basedOn w:val="DefaultParagraphFont"/>
    <w:uiPriority w:val="99"/>
    <w:semiHidden/>
    <w:unhideWhenUsed/>
    <w:rsid w:val="00970F5E"/>
    <w:rPr>
      <w:vertAlign w:val="superscript"/>
    </w:rPr>
  </w:style>
  <w:style w:type="character" w:styleId="FollowedHyperlink">
    <w:name w:val="FollowedHyperlink"/>
    <w:basedOn w:val="DefaultParagraphFont"/>
    <w:uiPriority w:val="99"/>
    <w:semiHidden/>
    <w:unhideWhenUsed/>
    <w:rsid w:val="00A572DB"/>
    <w:rPr>
      <w:color w:val="800080" w:themeColor="followedHyperlink"/>
      <w:u w:val="single"/>
    </w:rPr>
  </w:style>
  <w:style w:type="paragraph" w:styleId="ListParagraph">
    <w:name w:val="List Paragraph"/>
    <w:basedOn w:val="Normal"/>
    <w:uiPriority w:val="34"/>
    <w:qFormat/>
    <w:rsid w:val="00D92851"/>
    <w:pPr>
      <w:ind w:left="720"/>
      <w:contextualSpacing/>
    </w:pPr>
  </w:style>
  <w:style w:type="paragraph" w:styleId="Header">
    <w:name w:val="header"/>
    <w:basedOn w:val="Normal"/>
    <w:link w:val="HeaderChar"/>
    <w:uiPriority w:val="99"/>
    <w:unhideWhenUsed/>
    <w:rsid w:val="0090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B6"/>
  </w:style>
  <w:style w:type="paragraph" w:styleId="Footer">
    <w:name w:val="footer"/>
    <w:basedOn w:val="Normal"/>
    <w:link w:val="FooterChar"/>
    <w:uiPriority w:val="99"/>
    <w:unhideWhenUsed/>
    <w:rsid w:val="0090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4B48"/>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uiPriority w:val="99"/>
    <w:semiHidden/>
    <w:unhideWhenUsed/>
    <w:rsid w:val="0063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48"/>
    <w:rPr>
      <w:rFonts w:ascii="Tahoma" w:hAnsi="Tahoma" w:cs="Tahoma"/>
      <w:sz w:val="16"/>
      <w:szCs w:val="16"/>
    </w:rPr>
  </w:style>
  <w:style w:type="paragraph" w:styleId="Caption">
    <w:name w:val="caption"/>
    <w:basedOn w:val="Normal"/>
    <w:next w:val="Normal"/>
    <w:uiPriority w:val="35"/>
    <w:unhideWhenUsed/>
    <w:qFormat/>
    <w:rsid w:val="005F2E82"/>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C5B37"/>
    <w:rPr>
      <w:sz w:val="16"/>
      <w:szCs w:val="16"/>
    </w:rPr>
  </w:style>
  <w:style w:type="paragraph" w:styleId="CommentText">
    <w:name w:val="annotation text"/>
    <w:basedOn w:val="Normal"/>
    <w:link w:val="CommentTextChar"/>
    <w:uiPriority w:val="99"/>
    <w:semiHidden/>
    <w:unhideWhenUsed/>
    <w:rsid w:val="006C5B37"/>
    <w:pPr>
      <w:spacing w:line="240" w:lineRule="auto"/>
    </w:pPr>
    <w:rPr>
      <w:sz w:val="20"/>
      <w:szCs w:val="20"/>
    </w:rPr>
  </w:style>
  <w:style w:type="character" w:customStyle="1" w:styleId="CommentTextChar">
    <w:name w:val="Comment Text Char"/>
    <w:basedOn w:val="DefaultParagraphFont"/>
    <w:link w:val="CommentText"/>
    <w:uiPriority w:val="99"/>
    <w:semiHidden/>
    <w:rsid w:val="006C5B37"/>
    <w:rPr>
      <w:sz w:val="20"/>
      <w:szCs w:val="20"/>
    </w:rPr>
  </w:style>
  <w:style w:type="paragraph" w:styleId="CommentSubject">
    <w:name w:val="annotation subject"/>
    <w:basedOn w:val="CommentText"/>
    <w:next w:val="CommentText"/>
    <w:link w:val="CommentSubjectChar"/>
    <w:uiPriority w:val="99"/>
    <w:semiHidden/>
    <w:unhideWhenUsed/>
    <w:rsid w:val="006C5B37"/>
    <w:rPr>
      <w:b/>
      <w:bCs/>
    </w:rPr>
  </w:style>
  <w:style w:type="character" w:customStyle="1" w:styleId="CommentSubjectChar">
    <w:name w:val="Comment Subject Char"/>
    <w:basedOn w:val="CommentTextChar"/>
    <w:link w:val="CommentSubject"/>
    <w:uiPriority w:val="99"/>
    <w:semiHidden/>
    <w:rsid w:val="006C5B37"/>
    <w:rPr>
      <w:b/>
      <w:bCs/>
      <w:sz w:val="20"/>
      <w:szCs w:val="20"/>
    </w:rPr>
  </w:style>
  <w:style w:type="character" w:styleId="Hyperlink">
    <w:name w:val="Hyperlink"/>
    <w:basedOn w:val="DefaultParagraphFont"/>
    <w:uiPriority w:val="99"/>
    <w:unhideWhenUsed/>
    <w:rsid w:val="007A2406"/>
    <w:rPr>
      <w:color w:val="0000FF" w:themeColor="hyperlink"/>
      <w:u w:val="single"/>
    </w:rPr>
  </w:style>
  <w:style w:type="paragraph" w:styleId="FootnoteText">
    <w:name w:val="footnote text"/>
    <w:basedOn w:val="Normal"/>
    <w:link w:val="FootnoteTextChar"/>
    <w:uiPriority w:val="99"/>
    <w:semiHidden/>
    <w:unhideWhenUsed/>
    <w:rsid w:val="00970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5E"/>
    <w:rPr>
      <w:sz w:val="20"/>
      <w:szCs w:val="20"/>
    </w:rPr>
  </w:style>
  <w:style w:type="character" w:styleId="FootnoteReference">
    <w:name w:val="footnote reference"/>
    <w:basedOn w:val="DefaultParagraphFont"/>
    <w:uiPriority w:val="99"/>
    <w:semiHidden/>
    <w:unhideWhenUsed/>
    <w:rsid w:val="00970F5E"/>
    <w:rPr>
      <w:vertAlign w:val="superscript"/>
    </w:rPr>
  </w:style>
  <w:style w:type="character" w:styleId="FollowedHyperlink">
    <w:name w:val="FollowedHyperlink"/>
    <w:basedOn w:val="DefaultParagraphFont"/>
    <w:uiPriority w:val="99"/>
    <w:semiHidden/>
    <w:unhideWhenUsed/>
    <w:rsid w:val="00A572DB"/>
    <w:rPr>
      <w:color w:val="800080" w:themeColor="followedHyperlink"/>
      <w:u w:val="single"/>
    </w:rPr>
  </w:style>
  <w:style w:type="paragraph" w:styleId="ListParagraph">
    <w:name w:val="List Paragraph"/>
    <w:basedOn w:val="Normal"/>
    <w:uiPriority w:val="34"/>
    <w:qFormat/>
    <w:rsid w:val="00D92851"/>
    <w:pPr>
      <w:ind w:left="720"/>
      <w:contextualSpacing/>
    </w:pPr>
  </w:style>
  <w:style w:type="paragraph" w:styleId="Header">
    <w:name w:val="header"/>
    <w:basedOn w:val="Normal"/>
    <w:link w:val="HeaderChar"/>
    <w:uiPriority w:val="99"/>
    <w:unhideWhenUsed/>
    <w:rsid w:val="0090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B6"/>
  </w:style>
  <w:style w:type="paragraph" w:styleId="Footer">
    <w:name w:val="footer"/>
    <w:basedOn w:val="Normal"/>
    <w:link w:val="FooterChar"/>
    <w:uiPriority w:val="99"/>
    <w:unhideWhenUsed/>
    <w:rsid w:val="0090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2">
      <w:bodyDiv w:val="1"/>
      <w:marLeft w:val="0"/>
      <w:marRight w:val="0"/>
      <w:marTop w:val="0"/>
      <w:marBottom w:val="0"/>
      <w:divBdr>
        <w:top w:val="none" w:sz="0" w:space="0" w:color="auto"/>
        <w:left w:val="none" w:sz="0" w:space="0" w:color="auto"/>
        <w:bottom w:val="none" w:sz="0" w:space="0" w:color="auto"/>
        <w:right w:val="none" w:sz="0" w:space="0" w:color="auto"/>
      </w:divBdr>
    </w:div>
    <w:div w:id="102069974">
      <w:bodyDiv w:val="1"/>
      <w:marLeft w:val="0"/>
      <w:marRight w:val="0"/>
      <w:marTop w:val="0"/>
      <w:marBottom w:val="0"/>
      <w:divBdr>
        <w:top w:val="none" w:sz="0" w:space="0" w:color="auto"/>
        <w:left w:val="none" w:sz="0" w:space="0" w:color="auto"/>
        <w:bottom w:val="none" w:sz="0" w:space="0" w:color="auto"/>
        <w:right w:val="none" w:sz="0" w:space="0" w:color="auto"/>
      </w:divBdr>
    </w:div>
    <w:div w:id="386340815">
      <w:bodyDiv w:val="1"/>
      <w:marLeft w:val="0"/>
      <w:marRight w:val="0"/>
      <w:marTop w:val="0"/>
      <w:marBottom w:val="0"/>
      <w:divBdr>
        <w:top w:val="none" w:sz="0" w:space="0" w:color="auto"/>
        <w:left w:val="none" w:sz="0" w:space="0" w:color="auto"/>
        <w:bottom w:val="none" w:sz="0" w:space="0" w:color="auto"/>
        <w:right w:val="none" w:sz="0" w:space="0" w:color="auto"/>
      </w:divBdr>
    </w:div>
    <w:div w:id="397637161">
      <w:bodyDiv w:val="1"/>
      <w:marLeft w:val="0"/>
      <w:marRight w:val="0"/>
      <w:marTop w:val="0"/>
      <w:marBottom w:val="0"/>
      <w:divBdr>
        <w:top w:val="none" w:sz="0" w:space="0" w:color="auto"/>
        <w:left w:val="none" w:sz="0" w:space="0" w:color="auto"/>
        <w:bottom w:val="none" w:sz="0" w:space="0" w:color="auto"/>
        <w:right w:val="none" w:sz="0" w:space="0" w:color="auto"/>
      </w:divBdr>
    </w:div>
    <w:div w:id="1119375350">
      <w:bodyDiv w:val="1"/>
      <w:marLeft w:val="0"/>
      <w:marRight w:val="0"/>
      <w:marTop w:val="0"/>
      <w:marBottom w:val="0"/>
      <w:divBdr>
        <w:top w:val="none" w:sz="0" w:space="0" w:color="auto"/>
        <w:left w:val="none" w:sz="0" w:space="0" w:color="auto"/>
        <w:bottom w:val="none" w:sz="0" w:space="0" w:color="auto"/>
        <w:right w:val="none" w:sz="0" w:space="0" w:color="auto"/>
      </w:divBdr>
    </w:div>
    <w:div w:id="1587959745">
      <w:bodyDiv w:val="1"/>
      <w:marLeft w:val="0"/>
      <w:marRight w:val="0"/>
      <w:marTop w:val="0"/>
      <w:marBottom w:val="0"/>
      <w:divBdr>
        <w:top w:val="none" w:sz="0" w:space="0" w:color="auto"/>
        <w:left w:val="none" w:sz="0" w:space="0" w:color="auto"/>
        <w:bottom w:val="none" w:sz="0" w:space="0" w:color="auto"/>
        <w:right w:val="none" w:sz="0" w:space="0" w:color="auto"/>
      </w:divBdr>
    </w:div>
    <w:div w:id="1588229441">
      <w:bodyDiv w:val="1"/>
      <w:marLeft w:val="0"/>
      <w:marRight w:val="0"/>
      <w:marTop w:val="0"/>
      <w:marBottom w:val="0"/>
      <w:divBdr>
        <w:top w:val="none" w:sz="0" w:space="0" w:color="auto"/>
        <w:left w:val="none" w:sz="0" w:space="0" w:color="auto"/>
        <w:bottom w:val="none" w:sz="0" w:space="0" w:color="auto"/>
        <w:right w:val="none" w:sz="0" w:space="0" w:color="auto"/>
      </w:divBdr>
    </w:div>
    <w:div w:id="21190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hoangkhacl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5E3E-F6F6-4F4F-9AF1-99A6C402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12</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Cẩm Tú</dc:creator>
  <cp:lastModifiedBy>LICH</cp:lastModifiedBy>
  <cp:revision>176</cp:revision>
  <dcterms:created xsi:type="dcterms:W3CDTF">2017-07-22T09:46:00Z</dcterms:created>
  <dcterms:modified xsi:type="dcterms:W3CDTF">2017-10-18T17:40:00Z</dcterms:modified>
</cp:coreProperties>
</file>