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6E1" w:rsidRPr="00B263A1" w:rsidRDefault="00DD3796">
      <w:pPr>
        <w:rPr>
          <w:b/>
          <w:i/>
          <w:sz w:val="24"/>
          <w:szCs w:val="24"/>
        </w:rPr>
      </w:pPr>
      <w:bookmarkStart w:id="0" w:name="_GoBack"/>
      <w:bookmarkEnd w:id="0"/>
      <w:r w:rsidRPr="00B263A1">
        <w:rPr>
          <w:b/>
          <w:i/>
          <w:sz w:val="24"/>
          <w:szCs w:val="24"/>
        </w:rPr>
        <w:t>Kính gửi Tạp chí Khoa học – Đại học Quốc gia Hà Nội</w:t>
      </w:r>
      <w:r w:rsidR="00B263A1">
        <w:rPr>
          <w:b/>
          <w:i/>
          <w:sz w:val="24"/>
          <w:szCs w:val="24"/>
        </w:rPr>
        <w:t>!</w:t>
      </w:r>
    </w:p>
    <w:p w:rsidR="00DD3796" w:rsidRPr="00DD3796" w:rsidRDefault="00DD3796" w:rsidP="00DD3796">
      <w:pPr>
        <w:spacing w:before="120" w:after="60" w:line="312" w:lineRule="auto"/>
        <w:jc w:val="both"/>
        <w:rPr>
          <w:rFonts w:ascii="Calibri" w:eastAsia="Times New Roman" w:hAnsi="Calibri" w:cs="Calibri"/>
          <w:sz w:val="24"/>
          <w:szCs w:val="24"/>
          <w:lang w:val="nb-NO"/>
        </w:rPr>
      </w:pPr>
      <w:r w:rsidRPr="00DD3796">
        <w:rPr>
          <w:rFonts w:ascii="Calibri" w:eastAsia="Times New Roman" w:hAnsi="Calibri" w:cs="Calibri"/>
          <w:sz w:val="24"/>
          <w:szCs w:val="24"/>
          <w:lang w:val="nb-NO"/>
        </w:rPr>
        <w:t xml:space="preserve">Tên tôi là: </w:t>
      </w:r>
      <w:r w:rsidRPr="0021686F">
        <w:rPr>
          <w:rFonts w:ascii="Calibri" w:eastAsia="Times New Roman" w:hAnsi="Calibri" w:cs="Calibri"/>
          <w:b/>
          <w:sz w:val="24"/>
          <w:szCs w:val="24"/>
          <w:lang w:val="nb-NO"/>
        </w:rPr>
        <w:t>Ngô Vũ Thu Hằng</w:t>
      </w:r>
      <w:r w:rsidRPr="00DD3796">
        <w:rPr>
          <w:rFonts w:ascii="Calibri" w:eastAsia="Times New Roman" w:hAnsi="Calibri" w:cs="Calibri"/>
          <w:sz w:val="24"/>
          <w:szCs w:val="24"/>
          <w:lang w:val="nb-NO"/>
        </w:rPr>
        <w:t>, tác giả của bài báo «Giáo dục tư duy phê phán cho học sinh để nâng cao hiệu quả giáo dục phổ thông»</w:t>
      </w:r>
    </w:p>
    <w:p w:rsidR="00DD3796" w:rsidRPr="00DD3796" w:rsidRDefault="00DD3796" w:rsidP="00DD3796">
      <w:pPr>
        <w:spacing w:before="120" w:after="60" w:line="312" w:lineRule="auto"/>
        <w:jc w:val="both"/>
        <w:rPr>
          <w:rFonts w:ascii="Calibri" w:eastAsia="Times New Roman" w:hAnsi="Calibri" w:cs="Calibri"/>
          <w:sz w:val="24"/>
          <w:szCs w:val="24"/>
        </w:rPr>
      </w:pPr>
      <w:r w:rsidRPr="00DD3796">
        <w:rPr>
          <w:rFonts w:ascii="Calibri" w:eastAsia="Times New Roman" w:hAnsi="Calibri" w:cs="Calibri"/>
          <w:sz w:val="24"/>
          <w:szCs w:val="24"/>
        </w:rPr>
        <w:t>Đơn vị công tác: Đại học Sư phạm Hà Nội</w:t>
      </w:r>
    </w:p>
    <w:p w:rsidR="00DD3796" w:rsidRDefault="00DD3796" w:rsidP="00DD3796">
      <w:pPr>
        <w:spacing w:before="120" w:after="60" w:line="312" w:lineRule="auto"/>
        <w:jc w:val="both"/>
        <w:rPr>
          <w:rFonts w:ascii="Calibri" w:eastAsia="Times New Roman" w:hAnsi="Calibri" w:cs="Calibri"/>
          <w:sz w:val="24"/>
          <w:szCs w:val="24"/>
        </w:rPr>
      </w:pPr>
      <w:r w:rsidRPr="00DD3796">
        <w:rPr>
          <w:rFonts w:ascii="Calibri" w:eastAsia="Times New Roman" w:hAnsi="Calibri" w:cs="Calibri"/>
          <w:sz w:val="24"/>
          <w:szCs w:val="24"/>
          <w:lang w:val="fr-FR"/>
        </w:rPr>
        <w:t>Bài báo củ</w:t>
      </w:r>
      <w:r>
        <w:rPr>
          <w:rFonts w:ascii="Calibri" w:eastAsia="Times New Roman" w:hAnsi="Calibri" w:cs="Calibri"/>
          <w:sz w:val="24"/>
          <w:szCs w:val="24"/>
          <w:lang w:val="fr-FR"/>
        </w:rPr>
        <w:t>a tôi đã nhận được ý kiến phản hồi từ</w:t>
      </w:r>
      <w:r w:rsidRPr="00DD3796">
        <w:rPr>
          <w:rFonts w:ascii="Calibri" w:eastAsia="Times New Roman" w:hAnsi="Calibri" w:cs="Calibri"/>
          <w:sz w:val="24"/>
          <w:szCs w:val="24"/>
          <w:lang w:val="fr-FR"/>
        </w:rPr>
        <w:t xml:space="preserve"> </w:t>
      </w:r>
      <w:r>
        <w:rPr>
          <w:rFonts w:ascii="Calibri" w:eastAsia="Times New Roman" w:hAnsi="Calibri" w:cs="Calibri"/>
          <w:sz w:val="24"/>
          <w:szCs w:val="24"/>
          <w:lang w:val="fr-FR"/>
        </w:rPr>
        <w:t>Tạp chí.</w:t>
      </w:r>
      <w:r w:rsidRPr="00DD3796">
        <w:rPr>
          <w:rFonts w:ascii="Calibri" w:eastAsia="Times New Roman" w:hAnsi="Calibri" w:cs="Calibri"/>
          <w:spacing w:val="-4"/>
          <w:sz w:val="24"/>
          <w:szCs w:val="24"/>
          <w:lang w:val="fr-FR"/>
        </w:rPr>
        <w:t xml:space="preserve"> </w:t>
      </w:r>
      <w:r w:rsidRPr="00DD3796">
        <w:rPr>
          <w:rFonts w:ascii="Calibri" w:eastAsia="Times New Roman" w:hAnsi="Calibri" w:cs="Calibri"/>
          <w:sz w:val="24"/>
          <w:szCs w:val="24"/>
        </w:rPr>
        <w:t>Sau khi nghiên cứu bản nhận xét</w:t>
      </w:r>
      <w:r>
        <w:rPr>
          <w:rFonts w:ascii="Calibri" w:eastAsia="Times New Roman" w:hAnsi="Calibri" w:cs="Calibri"/>
          <w:sz w:val="24"/>
          <w:szCs w:val="24"/>
        </w:rPr>
        <w:t xml:space="preserve"> cùng</w:t>
      </w:r>
      <w:r w:rsidRPr="00DD3796">
        <w:rPr>
          <w:rFonts w:ascii="Calibri" w:eastAsia="Times New Roman" w:hAnsi="Calibri" w:cs="Calibri"/>
          <w:sz w:val="24"/>
          <w:szCs w:val="24"/>
        </w:rPr>
        <w:t xml:space="preserve"> với các ý kiến phản biện, tôi muốn thể hiện lời cảm ơn sâu sắc tới </w:t>
      </w:r>
      <w:r>
        <w:rPr>
          <w:rFonts w:ascii="Calibri" w:eastAsia="Times New Roman" w:hAnsi="Calibri" w:cs="Calibri"/>
          <w:sz w:val="24"/>
          <w:szCs w:val="24"/>
        </w:rPr>
        <w:t>Tạp chí cũng như tác giả phản biện</w:t>
      </w:r>
      <w:r w:rsidRPr="00DD3796">
        <w:rPr>
          <w:rFonts w:ascii="Calibri" w:eastAsia="Times New Roman" w:hAnsi="Calibri" w:cs="Calibri"/>
          <w:sz w:val="24"/>
          <w:szCs w:val="24"/>
        </w:rPr>
        <w:t xml:space="preserve">, người đã đưa ra nhiều ý kiến xác đáng, có tính xây dựng cao với </w:t>
      </w:r>
      <w:r>
        <w:rPr>
          <w:rFonts w:ascii="Calibri" w:eastAsia="Times New Roman" w:hAnsi="Calibri" w:cs="Calibri"/>
          <w:sz w:val="24"/>
          <w:szCs w:val="24"/>
        </w:rPr>
        <w:t>bài báo</w:t>
      </w:r>
      <w:r w:rsidRPr="00DD3796">
        <w:rPr>
          <w:rFonts w:ascii="Calibri" w:eastAsia="Times New Roman" w:hAnsi="Calibri" w:cs="Calibri"/>
          <w:sz w:val="24"/>
          <w:szCs w:val="24"/>
        </w:rPr>
        <w:t>.</w:t>
      </w:r>
      <w:r>
        <w:rPr>
          <w:rFonts w:ascii="Calibri" w:eastAsia="Times New Roman" w:hAnsi="Calibri" w:cs="Calibri"/>
          <w:sz w:val="24"/>
          <w:szCs w:val="24"/>
        </w:rPr>
        <w:t xml:space="preserve"> Tôi cho rằng việc chỉnh sửa lại bài báo dựa trên các ý kiến phản biện sẽ giúp cho bài báo hoàn thiện hơn. </w:t>
      </w:r>
    </w:p>
    <w:p w:rsidR="00DD3796" w:rsidRDefault="00DD3796" w:rsidP="00DD3796">
      <w:pPr>
        <w:spacing w:before="120" w:after="60" w:line="312" w:lineRule="auto"/>
        <w:jc w:val="both"/>
        <w:rPr>
          <w:rFonts w:ascii="Calibri" w:eastAsia="Times New Roman" w:hAnsi="Calibri" w:cs="Calibri"/>
          <w:sz w:val="24"/>
          <w:szCs w:val="24"/>
        </w:rPr>
      </w:pPr>
      <w:r>
        <w:rPr>
          <w:rFonts w:ascii="Calibri" w:eastAsia="Times New Roman" w:hAnsi="Calibri" w:cs="Calibri"/>
          <w:sz w:val="24"/>
          <w:szCs w:val="24"/>
        </w:rPr>
        <w:t xml:space="preserve">Dưới đây là ý kiến của tôi </w:t>
      </w:r>
      <w:r w:rsidR="0021686F">
        <w:rPr>
          <w:rFonts w:ascii="Calibri" w:eastAsia="Times New Roman" w:hAnsi="Calibri" w:cs="Calibri"/>
          <w:sz w:val="24"/>
          <w:szCs w:val="24"/>
        </w:rPr>
        <w:t xml:space="preserve">cho 1 số </w:t>
      </w:r>
      <w:r>
        <w:rPr>
          <w:rFonts w:ascii="Calibri" w:eastAsia="Times New Roman" w:hAnsi="Calibri" w:cs="Calibri"/>
          <w:sz w:val="24"/>
          <w:szCs w:val="24"/>
        </w:rPr>
        <w:t>ý kiến phản biện được đưa ra.</w:t>
      </w:r>
    </w:p>
    <w:p w:rsidR="00DD3796" w:rsidRPr="00DD3796" w:rsidRDefault="00DD3796" w:rsidP="00DD3796">
      <w:pPr>
        <w:spacing w:before="120" w:after="60" w:line="312" w:lineRule="auto"/>
        <w:jc w:val="both"/>
        <w:rPr>
          <w:rFonts w:ascii="Calibri" w:eastAsia="Times New Roman" w:hAnsi="Calibri" w:cs="Calibri"/>
          <w:b/>
          <w:i/>
          <w:sz w:val="24"/>
          <w:szCs w:val="24"/>
        </w:rPr>
      </w:pPr>
      <w:r w:rsidRPr="00DD3796">
        <w:rPr>
          <w:rFonts w:ascii="Calibri" w:eastAsia="Times New Roman" w:hAnsi="Calibri" w:cs="Calibri"/>
          <w:b/>
          <w:i/>
          <w:sz w:val="24"/>
          <w:szCs w:val="24"/>
        </w:rPr>
        <w:t>Ý kiến 1 về Phương pháp: Người phản biện có nhận xét rằng “Tác giả chủ yếu tổng thuật các tài liệu khác nhau để nêu lại một số lập luận về tư duy phê phán”.</w:t>
      </w:r>
    </w:p>
    <w:p w:rsidR="00DD3796" w:rsidRDefault="00DD3796" w:rsidP="00DD3796">
      <w:pPr>
        <w:spacing w:before="120" w:after="60" w:line="312" w:lineRule="auto"/>
        <w:jc w:val="both"/>
        <w:rPr>
          <w:rFonts w:ascii="Calibri" w:eastAsia="Times New Roman" w:hAnsi="Calibri" w:cs="Calibri"/>
          <w:sz w:val="24"/>
          <w:szCs w:val="24"/>
        </w:rPr>
      </w:pPr>
      <w:r w:rsidRPr="00DD3796">
        <w:rPr>
          <w:rFonts w:ascii="Calibri" w:eastAsia="Times New Roman" w:hAnsi="Calibri" w:cs="Calibri"/>
          <w:i/>
          <w:sz w:val="24"/>
          <w:szCs w:val="24"/>
        </w:rPr>
        <w:t>Lời đáp</w:t>
      </w:r>
      <w:r>
        <w:rPr>
          <w:rFonts w:ascii="Calibri" w:eastAsia="Times New Roman" w:hAnsi="Calibri" w:cs="Calibri"/>
          <w:sz w:val="24"/>
          <w:szCs w:val="24"/>
        </w:rPr>
        <w:t xml:space="preserve">: </w:t>
      </w:r>
      <w:r w:rsidR="0021686F">
        <w:rPr>
          <w:rFonts w:ascii="Calibri" w:eastAsia="Times New Roman" w:hAnsi="Calibri" w:cs="Calibri"/>
          <w:sz w:val="24"/>
          <w:szCs w:val="24"/>
        </w:rPr>
        <w:t>B</w:t>
      </w:r>
      <w:r>
        <w:rPr>
          <w:rFonts w:ascii="Calibri" w:eastAsia="Times New Roman" w:hAnsi="Calibri" w:cs="Calibri"/>
          <w:sz w:val="24"/>
          <w:szCs w:val="24"/>
        </w:rPr>
        <w:t>ài báo này thể hiện một nghiên cứu lí thuyết</w:t>
      </w:r>
      <w:r w:rsidR="00BF7E94">
        <w:rPr>
          <w:rFonts w:ascii="Calibri" w:eastAsia="Times New Roman" w:hAnsi="Calibri" w:cs="Calibri"/>
          <w:sz w:val="24"/>
          <w:szCs w:val="24"/>
        </w:rPr>
        <w:t xml:space="preserve"> (theoretical study)</w:t>
      </w:r>
      <w:r>
        <w:rPr>
          <w:rFonts w:ascii="Calibri" w:eastAsia="Times New Roman" w:hAnsi="Calibri" w:cs="Calibri"/>
          <w:sz w:val="24"/>
          <w:szCs w:val="24"/>
        </w:rPr>
        <w:t>, không phải nghiên cứu thực nghiệm</w:t>
      </w:r>
      <w:r w:rsidR="00BF7E94">
        <w:rPr>
          <w:rFonts w:ascii="Calibri" w:eastAsia="Times New Roman" w:hAnsi="Calibri" w:cs="Calibri"/>
          <w:sz w:val="24"/>
          <w:szCs w:val="24"/>
        </w:rPr>
        <w:t xml:space="preserve"> (empirical study)</w:t>
      </w:r>
      <w:r>
        <w:rPr>
          <w:rFonts w:ascii="Calibri" w:eastAsia="Times New Roman" w:hAnsi="Calibri" w:cs="Calibri"/>
          <w:sz w:val="24"/>
          <w:szCs w:val="24"/>
        </w:rPr>
        <w:t>, cho nên</w:t>
      </w:r>
      <w:r w:rsidR="00EA44DE">
        <w:rPr>
          <w:rFonts w:ascii="Calibri" w:eastAsia="Times New Roman" w:hAnsi="Calibri" w:cs="Calibri"/>
          <w:sz w:val="24"/>
          <w:szCs w:val="24"/>
        </w:rPr>
        <w:t xml:space="preserve"> các</w:t>
      </w:r>
      <w:r>
        <w:rPr>
          <w:rFonts w:ascii="Calibri" w:eastAsia="Times New Roman" w:hAnsi="Calibri" w:cs="Calibri"/>
          <w:sz w:val="24"/>
          <w:szCs w:val="24"/>
        </w:rPr>
        <w:t xml:space="preserve"> </w:t>
      </w:r>
      <w:r w:rsidR="00BF7E94">
        <w:rPr>
          <w:rFonts w:ascii="Calibri" w:eastAsia="Times New Roman" w:hAnsi="Calibri" w:cs="Calibri"/>
          <w:sz w:val="24"/>
          <w:szCs w:val="24"/>
        </w:rPr>
        <w:t>phương pháp</w:t>
      </w:r>
      <w:r w:rsidR="00EA44DE">
        <w:rPr>
          <w:rFonts w:ascii="Calibri" w:eastAsia="Times New Roman" w:hAnsi="Calibri" w:cs="Calibri"/>
          <w:sz w:val="24"/>
          <w:szCs w:val="24"/>
        </w:rPr>
        <w:t xml:space="preserve"> nghiên cứu lý thuyết như</w:t>
      </w:r>
      <w:r>
        <w:rPr>
          <w:rFonts w:ascii="Calibri" w:eastAsia="Times New Roman" w:hAnsi="Calibri" w:cs="Calibri"/>
          <w:sz w:val="24"/>
          <w:szCs w:val="24"/>
        </w:rPr>
        <w:t xml:space="preserve"> phân tích, tổng hợp tri thức dựa trên sự hồi cứu các công trình đã có là chủ yếu, trên cơ sở đó, tác giả </w:t>
      </w:r>
      <w:r w:rsidR="00BF7E94">
        <w:rPr>
          <w:rFonts w:ascii="Calibri" w:eastAsia="Times New Roman" w:hAnsi="Calibri" w:cs="Calibri"/>
          <w:sz w:val="24"/>
          <w:szCs w:val="24"/>
        </w:rPr>
        <w:t xml:space="preserve">rút ra kết luận, </w:t>
      </w:r>
      <w:r>
        <w:rPr>
          <w:rFonts w:ascii="Calibri" w:eastAsia="Times New Roman" w:hAnsi="Calibri" w:cs="Calibri"/>
          <w:sz w:val="24"/>
          <w:szCs w:val="24"/>
        </w:rPr>
        <w:t>hệ thống hóa lại các vấn đề lí luận về tư duy phê phán</w:t>
      </w:r>
      <w:r w:rsidR="00BF7E94">
        <w:rPr>
          <w:rFonts w:ascii="Calibri" w:eastAsia="Times New Roman" w:hAnsi="Calibri" w:cs="Calibri"/>
          <w:sz w:val="24"/>
          <w:szCs w:val="24"/>
        </w:rPr>
        <w:t xml:space="preserve">, </w:t>
      </w:r>
      <w:r w:rsidR="00EA44DE">
        <w:rPr>
          <w:rFonts w:ascii="Calibri" w:eastAsia="Times New Roman" w:hAnsi="Calibri" w:cs="Calibri"/>
          <w:sz w:val="24"/>
          <w:szCs w:val="24"/>
        </w:rPr>
        <w:t>đảm bảo</w:t>
      </w:r>
      <w:r>
        <w:rPr>
          <w:rFonts w:ascii="Calibri" w:eastAsia="Times New Roman" w:hAnsi="Calibri" w:cs="Calibri"/>
          <w:sz w:val="24"/>
          <w:szCs w:val="24"/>
        </w:rPr>
        <w:t xml:space="preserve"> cơ sở khoa học vững chắc. Tôi cho rằng cách làm này phù hợp với Tạp chí vì Tạp chí cũng</w:t>
      </w:r>
      <w:r w:rsidR="00BF7E94">
        <w:rPr>
          <w:rFonts w:ascii="Calibri" w:eastAsia="Times New Roman" w:hAnsi="Calibri" w:cs="Calibri"/>
          <w:sz w:val="24"/>
          <w:szCs w:val="24"/>
        </w:rPr>
        <w:t xml:space="preserve"> đã từng</w:t>
      </w:r>
      <w:r>
        <w:rPr>
          <w:rFonts w:ascii="Calibri" w:eastAsia="Times New Roman" w:hAnsi="Calibri" w:cs="Calibri"/>
          <w:sz w:val="24"/>
          <w:szCs w:val="24"/>
        </w:rPr>
        <w:t xml:space="preserve"> đăng tải những nghiên cứu lí thuyết chứ không chỉ những nghiên cứu thực nghiệm, dù tôi biết rằng trên thế giới có những tạp chí chỉ nhận đăng những nghiên cứu lí thuyết mà không nhận đăng những nghiên cứu thực nghiệm</w:t>
      </w:r>
      <w:r w:rsidR="00BF7E94">
        <w:rPr>
          <w:rFonts w:ascii="Calibri" w:eastAsia="Times New Roman" w:hAnsi="Calibri" w:cs="Calibri"/>
          <w:sz w:val="24"/>
          <w:szCs w:val="24"/>
        </w:rPr>
        <w:t xml:space="preserve"> (và ngược lại, có những tạp chí chỉ đăng nghiên cứu thực nghiệm nhưng không đăng những nghiên cứu lí thuyết)</w:t>
      </w:r>
      <w:r>
        <w:rPr>
          <w:rFonts w:ascii="Calibri" w:eastAsia="Times New Roman" w:hAnsi="Calibri" w:cs="Calibri"/>
          <w:sz w:val="24"/>
          <w:szCs w:val="24"/>
        </w:rPr>
        <w:t xml:space="preserve"> do vấn đề thuộc phạm vi, nhiệm vụ nghiên cứu trọng tâm.</w:t>
      </w:r>
      <w:r w:rsidR="00BF7E94">
        <w:rPr>
          <w:rFonts w:ascii="Calibri" w:eastAsia="Times New Roman" w:hAnsi="Calibri" w:cs="Calibri"/>
          <w:sz w:val="24"/>
          <w:szCs w:val="24"/>
        </w:rPr>
        <w:t xml:space="preserve"> Ngoài ra, </w:t>
      </w:r>
      <w:r w:rsidR="00BF7E94" w:rsidRPr="00EA44DE">
        <w:rPr>
          <w:rFonts w:ascii="Calibri" w:eastAsia="Times New Roman" w:hAnsi="Calibri" w:cs="Calibri"/>
          <w:i/>
          <w:sz w:val="24"/>
          <w:szCs w:val="24"/>
        </w:rPr>
        <w:t>việc hệ thống hóa những kiến thức lí luận về tư duy phê phán</w:t>
      </w:r>
      <w:r w:rsidR="0021686F">
        <w:rPr>
          <w:rFonts w:ascii="Calibri" w:eastAsia="Times New Roman" w:hAnsi="Calibri" w:cs="Calibri"/>
          <w:i/>
          <w:sz w:val="24"/>
          <w:szCs w:val="24"/>
        </w:rPr>
        <w:t xml:space="preserve"> dựa trên cơ sở khoa học vững chắc</w:t>
      </w:r>
      <w:r w:rsidR="00BF7E94" w:rsidRPr="00EA44DE">
        <w:rPr>
          <w:rFonts w:ascii="Calibri" w:eastAsia="Times New Roman" w:hAnsi="Calibri" w:cs="Calibri"/>
          <w:i/>
          <w:sz w:val="24"/>
          <w:szCs w:val="24"/>
        </w:rPr>
        <w:t xml:space="preserve"> cũng có thể được coi là một đóng góp khoa học của bài báo.</w:t>
      </w:r>
      <w:r w:rsidR="00BF7E94">
        <w:rPr>
          <w:rFonts w:ascii="Calibri" w:eastAsia="Times New Roman" w:hAnsi="Calibri" w:cs="Calibri"/>
          <w:sz w:val="24"/>
          <w:szCs w:val="24"/>
        </w:rPr>
        <w:t xml:space="preserve"> Có thể đã có nhiều bài báo, công trình khoa học nghiên cứu sâu về tư duy phê phán nhưng lại ở một góc độ khác, cho một mục đích khác, nên cách tiếp cận cũng khác. Bài báo đã </w:t>
      </w:r>
      <w:r w:rsidR="0021686F">
        <w:rPr>
          <w:rFonts w:ascii="Calibri" w:eastAsia="Times New Roman" w:hAnsi="Calibri" w:cs="Calibri"/>
          <w:sz w:val="24"/>
          <w:szCs w:val="24"/>
        </w:rPr>
        <w:t xml:space="preserve">phối </w:t>
      </w:r>
      <w:r w:rsidR="00BF7E94">
        <w:rPr>
          <w:rFonts w:ascii="Calibri" w:eastAsia="Times New Roman" w:hAnsi="Calibri" w:cs="Calibri"/>
          <w:sz w:val="24"/>
          <w:szCs w:val="24"/>
        </w:rPr>
        <w:t>vận dụng cách tiếp cận mục đích</w:t>
      </w:r>
      <w:r w:rsidR="0021686F">
        <w:rPr>
          <w:rFonts w:ascii="Calibri" w:eastAsia="Times New Roman" w:hAnsi="Calibri" w:cs="Calibri"/>
          <w:sz w:val="24"/>
          <w:szCs w:val="24"/>
        </w:rPr>
        <w:t xml:space="preserve"> và cách tiếp cận hệ thống</w:t>
      </w:r>
      <w:r w:rsidR="00BF7E94">
        <w:rPr>
          <w:rFonts w:ascii="Calibri" w:eastAsia="Times New Roman" w:hAnsi="Calibri" w:cs="Calibri"/>
          <w:sz w:val="24"/>
          <w:szCs w:val="24"/>
        </w:rPr>
        <w:t>, thể hiện tương đối rõ mục đích sâu xa của việc tìm hiểu về tư duy phê phán, đó là nhằm xây dựng cơ sở lí luận cho việc hình thành những chỉ b</w:t>
      </w:r>
      <w:r w:rsidR="00EA44DE">
        <w:rPr>
          <w:rFonts w:ascii="Calibri" w:eastAsia="Times New Roman" w:hAnsi="Calibri" w:cs="Calibri"/>
          <w:sz w:val="24"/>
          <w:szCs w:val="24"/>
        </w:rPr>
        <w:t xml:space="preserve">áo đánh giá, đo lường về tư duy phê phán trong hoạt động giáo dục. Ngoài ra, cách thể hiện trong bài báo cũng bám </w:t>
      </w:r>
      <w:proofErr w:type="gramStart"/>
      <w:r w:rsidR="00EA44DE">
        <w:rPr>
          <w:rFonts w:ascii="Calibri" w:eastAsia="Times New Roman" w:hAnsi="Calibri" w:cs="Calibri"/>
          <w:sz w:val="24"/>
          <w:szCs w:val="24"/>
        </w:rPr>
        <w:t>theo</w:t>
      </w:r>
      <w:proofErr w:type="gramEnd"/>
      <w:r w:rsidR="00EA44DE">
        <w:rPr>
          <w:rFonts w:ascii="Calibri" w:eastAsia="Times New Roman" w:hAnsi="Calibri" w:cs="Calibri"/>
          <w:sz w:val="24"/>
          <w:szCs w:val="24"/>
        </w:rPr>
        <w:t xml:space="preserve"> cấu trúc cứng của một bài viết khoa học, ở đó, những định nghĩa về các khái niệm</w:t>
      </w:r>
      <w:r w:rsidR="0021686F">
        <w:rPr>
          <w:rFonts w:ascii="Calibri" w:eastAsia="Times New Roman" w:hAnsi="Calibri" w:cs="Calibri"/>
          <w:sz w:val="24"/>
          <w:szCs w:val="24"/>
        </w:rPr>
        <w:t xml:space="preserve"> then chốt cũng cần được làm rõ, dựa trên tri thức khoa học</w:t>
      </w:r>
      <w:r w:rsidR="00EA44DE">
        <w:rPr>
          <w:rFonts w:ascii="Calibri" w:eastAsia="Times New Roman" w:hAnsi="Calibri" w:cs="Calibri"/>
          <w:sz w:val="24"/>
          <w:szCs w:val="24"/>
        </w:rPr>
        <w:t xml:space="preserve"> tường minh</w:t>
      </w:r>
      <w:r w:rsidR="0021686F">
        <w:rPr>
          <w:rFonts w:ascii="Calibri" w:eastAsia="Times New Roman" w:hAnsi="Calibri" w:cs="Calibri"/>
          <w:sz w:val="24"/>
          <w:szCs w:val="24"/>
        </w:rPr>
        <w:t>, nguồn gốc rõ ràng</w:t>
      </w:r>
      <w:r w:rsidR="00EA44DE">
        <w:rPr>
          <w:rFonts w:ascii="Calibri" w:eastAsia="Times New Roman" w:hAnsi="Calibri" w:cs="Calibri"/>
          <w:sz w:val="24"/>
          <w:szCs w:val="24"/>
        </w:rPr>
        <w:t>. Bài báo cũng tuân thủ yêu cầu riêng của Tạp chí về số trang</w:t>
      </w:r>
      <w:proofErr w:type="gramStart"/>
      <w:r w:rsidR="00EA44DE">
        <w:rPr>
          <w:rFonts w:ascii="Calibri" w:eastAsia="Times New Roman" w:hAnsi="Calibri" w:cs="Calibri"/>
          <w:sz w:val="24"/>
          <w:szCs w:val="24"/>
        </w:rPr>
        <w:t>,  số</w:t>
      </w:r>
      <w:proofErr w:type="gramEnd"/>
      <w:r w:rsidR="00EA44DE">
        <w:rPr>
          <w:rFonts w:ascii="Calibri" w:eastAsia="Times New Roman" w:hAnsi="Calibri" w:cs="Calibri"/>
          <w:sz w:val="24"/>
          <w:szCs w:val="24"/>
        </w:rPr>
        <w:t xml:space="preserve"> chữ, do đó, chỉ tập trung trình bày những vấn đề trọng tâm, cơ bản nhất. Cách trình bày, thể hiện đảm bảo tính khoa học </w:t>
      </w:r>
      <w:proofErr w:type="gramStart"/>
      <w:r w:rsidR="00EA44DE">
        <w:rPr>
          <w:rFonts w:ascii="Calibri" w:eastAsia="Times New Roman" w:hAnsi="Calibri" w:cs="Calibri"/>
          <w:sz w:val="24"/>
          <w:szCs w:val="24"/>
        </w:rPr>
        <w:t>theo</w:t>
      </w:r>
      <w:proofErr w:type="gramEnd"/>
      <w:r w:rsidR="00EA44DE">
        <w:rPr>
          <w:rFonts w:ascii="Calibri" w:eastAsia="Times New Roman" w:hAnsi="Calibri" w:cs="Calibri"/>
          <w:sz w:val="24"/>
          <w:szCs w:val="24"/>
        </w:rPr>
        <w:t xml:space="preserve"> y</w:t>
      </w:r>
      <w:r w:rsidR="0021686F">
        <w:rPr>
          <w:rFonts w:ascii="Calibri" w:eastAsia="Times New Roman" w:hAnsi="Calibri" w:cs="Calibri"/>
          <w:sz w:val="24"/>
          <w:szCs w:val="24"/>
        </w:rPr>
        <w:t>êu cầu của một bài báo khoa học và của riêng Tạp chí.</w:t>
      </w:r>
    </w:p>
    <w:p w:rsidR="00EA44DE" w:rsidRPr="00EA44DE" w:rsidRDefault="00EA44DE" w:rsidP="00DD3796">
      <w:pPr>
        <w:spacing w:before="120" w:after="60" w:line="312" w:lineRule="auto"/>
        <w:jc w:val="both"/>
        <w:rPr>
          <w:rFonts w:ascii="Calibri" w:eastAsia="Times New Roman" w:hAnsi="Calibri" w:cs="Calibri"/>
          <w:b/>
          <w:sz w:val="24"/>
          <w:szCs w:val="24"/>
        </w:rPr>
      </w:pPr>
      <w:r w:rsidRPr="00EA44DE">
        <w:rPr>
          <w:rFonts w:ascii="Calibri" w:eastAsia="Times New Roman" w:hAnsi="Calibri" w:cs="Calibri"/>
          <w:b/>
          <w:sz w:val="24"/>
          <w:szCs w:val="24"/>
        </w:rPr>
        <w:lastRenderedPageBreak/>
        <w:t>Ý kiến 2 về Dữ liệu: Các dữ liệu chủ yếu là trích dẫn. Không có số liệu nào trong bài viết.</w:t>
      </w:r>
    </w:p>
    <w:p w:rsidR="00EA44DE" w:rsidRDefault="00EA44DE" w:rsidP="00DD3796">
      <w:pPr>
        <w:spacing w:before="120" w:after="60" w:line="312" w:lineRule="auto"/>
        <w:jc w:val="both"/>
        <w:rPr>
          <w:rFonts w:ascii="Calibri" w:eastAsia="Times New Roman" w:hAnsi="Calibri" w:cs="Calibri"/>
          <w:sz w:val="24"/>
          <w:szCs w:val="24"/>
        </w:rPr>
      </w:pPr>
      <w:r w:rsidRPr="00616912">
        <w:rPr>
          <w:rFonts w:ascii="Calibri" w:eastAsia="Times New Roman" w:hAnsi="Calibri" w:cs="Calibri"/>
          <w:i/>
          <w:sz w:val="24"/>
          <w:szCs w:val="24"/>
        </w:rPr>
        <w:t>Trả lời:</w:t>
      </w:r>
      <w:r>
        <w:rPr>
          <w:rFonts w:ascii="Calibri" w:eastAsia="Times New Roman" w:hAnsi="Calibri" w:cs="Calibri"/>
          <w:sz w:val="24"/>
          <w:szCs w:val="24"/>
        </w:rPr>
        <w:t xml:space="preserve"> Như đã nói ở trên, bài báo là một nghiên cứu lí thuyết (theoretical study), không phải nghiên cứu thực nghiệm (empirical study), do đó, bài báo không </w:t>
      </w:r>
      <w:r w:rsidR="00616912">
        <w:rPr>
          <w:rFonts w:ascii="Calibri" w:eastAsia="Times New Roman" w:hAnsi="Calibri" w:cs="Calibri"/>
          <w:sz w:val="24"/>
          <w:szCs w:val="24"/>
        </w:rPr>
        <w:t xml:space="preserve">tập trung vào </w:t>
      </w:r>
      <w:r w:rsidR="0021686F">
        <w:rPr>
          <w:rFonts w:ascii="Calibri" w:eastAsia="Times New Roman" w:hAnsi="Calibri" w:cs="Calibri"/>
          <w:sz w:val="24"/>
          <w:szCs w:val="24"/>
        </w:rPr>
        <w:t>việc cung cấp các</w:t>
      </w:r>
      <w:r>
        <w:rPr>
          <w:rFonts w:ascii="Calibri" w:eastAsia="Times New Roman" w:hAnsi="Calibri" w:cs="Calibri"/>
          <w:sz w:val="24"/>
          <w:szCs w:val="24"/>
        </w:rPr>
        <w:t xml:space="preserve"> số liệu – đặc trưng của nghiên cứu thực nghiệm. </w:t>
      </w:r>
      <w:r w:rsidR="00616912">
        <w:rPr>
          <w:rFonts w:ascii="Calibri" w:eastAsia="Times New Roman" w:hAnsi="Calibri" w:cs="Calibri"/>
          <w:sz w:val="24"/>
          <w:szCs w:val="24"/>
        </w:rPr>
        <w:t xml:space="preserve">Vì là bài báo lí thuyết nên hoạt động phân tích, tổng hợp, suy luận, diễn giải dựa trên thông tin, dữ liệu đã có sẽ là chủ yếu. Dựa trên </w:t>
      </w:r>
      <w:r w:rsidR="0021686F">
        <w:rPr>
          <w:rFonts w:ascii="Calibri" w:eastAsia="Times New Roman" w:hAnsi="Calibri" w:cs="Calibri"/>
          <w:sz w:val="24"/>
          <w:szCs w:val="24"/>
        </w:rPr>
        <w:t xml:space="preserve">sự kết nối thông tin, bài báo đi đến được </w:t>
      </w:r>
      <w:r w:rsidR="00616912">
        <w:rPr>
          <w:rFonts w:ascii="Calibri" w:eastAsia="Times New Roman" w:hAnsi="Calibri" w:cs="Calibri"/>
          <w:sz w:val="24"/>
          <w:szCs w:val="24"/>
        </w:rPr>
        <w:t>những gợi ý, đề xuất</w:t>
      </w:r>
      <w:r w:rsidR="0021686F">
        <w:rPr>
          <w:rFonts w:ascii="Calibri" w:eastAsia="Times New Roman" w:hAnsi="Calibri" w:cs="Calibri"/>
          <w:sz w:val="24"/>
          <w:szCs w:val="24"/>
        </w:rPr>
        <w:t xml:space="preserve"> và mở ra hướng</w:t>
      </w:r>
      <w:r w:rsidR="00616912">
        <w:rPr>
          <w:rFonts w:ascii="Calibri" w:eastAsia="Times New Roman" w:hAnsi="Calibri" w:cs="Calibri"/>
          <w:sz w:val="24"/>
          <w:szCs w:val="24"/>
        </w:rPr>
        <w:t xml:space="preserve"> nghiên cứu tiếp </w:t>
      </w:r>
      <w:proofErr w:type="gramStart"/>
      <w:r w:rsidR="00616912">
        <w:rPr>
          <w:rFonts w:ascii="Calibri" w:eastAsia="Times New Roman" w:hAnsi="Calibri" w:cs="Calibri"/>
          <w:sz w:val="24"/>
          <w:szCs w:val="24"/>
        </w:rPr>
        <w:t>theo</w:t>
      </w:r>
      <w:proofErr w:type="gramEnd"/>
      <w:r w:rsidR="00616912">
        <w:rPr>
          <w:rFonts w:ascii="Calibri" w:eastAsia="Times New Roman" w:hAnsi="Calibri" w:cs="Calibri"/>
          <w:sz w:val="24"/>
          <w:szCs w:val="24"/>
        </w:rPr>
        <w:t>.</w:t>
      </w:r>
    </w:p>
    <w:p w:rsidR="00616912" w:rsidRPr="00CB0979" w:rsidRDefault="00616912" w:rsidP="00DD3796">
      <w:pPr>
        <w:spacing w:before="120" w:after="60" w:line="312" w:lineRule="auto"/>
        <w:jc w:val="both"/>
        <w:rPr>
          <w:rFonts w:ascii="Calibri" w:eastAsia="Times New Roman" w:hAnsi="Calibri" w:cs="Calibri"/>
          <w:b/>
          <w:i/>
          <w:sz w:val="24"/>
          <w:szCs w:val="24"/>
        </w:rPr>
      </w:pPr>
      <w:r w:rsidRPr="00CB0979">
        <w:rPr>
          <w:rFonts w:ascii="Calibri" w:eastAsia="Times New Roman" w:hAnsi="Calibri" w:cs="Calibri"/>
          <w:b/>
          <w:i/>
          <w:sz w:val="24"/>
          <w:szCs w:val="24"/>
        </w:rPr>
        <w:t>Ý kiến 3 về Tính mới: Các vấn đề về tư duy phê phán đã được bàn quá nhiều và còn sâu sắc hơn so với bài viết này.</w:t>
      </w:r>
    </w:p>
    <w:p w:rsidR="00E02F7D" w:rsidRDefault="00616912" w:rsidP="00DD3796">
      <w:pPr>
        <w:spacing w:before="120" w:after="60" w:line="312" w:lineRule="auto"/>
        <w:jc w:val="both"/>
        <w:rPr>
          <w:rFonts w:ascii="Calibri" w:eastAsia="Times New Roman" w:hAnsi="Calibri" w:cs="Calibri"/>
          <w:sz w:val="24"/>
          <w:szCs w:val="24"/>
        </w:rPr>
      </w:pPr>
      <w:r w:rsidRPr="00CB0979">
        <w:rPr>
          <w:rFonts w:ascii="Calibri" w:eastAsia="Times New Roman" w:hAnsi="Calibri" w:cs="Calibri"/>
          <w:i/>
          <w:sz w:val="24"/>
          <w:szCs w:val="24"/>
        </w:rPr>
        <w:t>Trả lời:</w:t>
      </w:r>
      <w:r>
        <w:rPr>
          <w:rFonts w:ascii="Calibri" w:eastAsia="Times New Roman" w:hAnsi="Calibri" w:cs="Calibri"/>
          <w:sz w:val="24"/>
          <w:szCs w:val="24"/>
        </w:rPr>
        <w:t xml:space="preserve"> </w:t>
      </w:r>
      <w:r w:rsidR="00CB0979">
        <w:rPr>
          <w:rFonts w:ascii="Calibri" w:eastAsia="Times New Roman" w:hAnsi="Calibri" w:cs="Calibri"/>
          <w:sz w:val="24"/>
          <w:szCs w:val="24"/>
        </w:rPr>
        <w:t>Trong phạm vi của 1 nghiên cứu lí thuyết và giới hạn số trang của Tạp chí, bài báo chỉ tập trung trình bày những vấn đề cơ bản, gắn với mục đích cụ thể được đưa ra. Bài báo là một nghiên cứu thành phần nằm trong một tổng thể nghiên cứu lớn hơn về tư duy phê phán. Mặc dù vậy, tính mới của bài báo vẫn được đảm bảo.</w:t>
      </w:r>
      <w:r w:rsidR="0021686F">
        <w:rPr>
          <w:rFonts w:ascii="Calibri" w:eastAsia="Times New Roman" w:hAnsi="Calibri" w:cs="Calibri"/>
          <w:sz w:val="24"/>
          <w:szCs w:val="24"/>
        </w:rPr>
        <w:t xml:space="preserve"> Nhà phản biện cho rằng</w:t>
      </w:r>
      <w:r w:rsidR="00CB0979">
        <w:rPr>
          <w:rFonts w:ascii="Calibri" w:eastAsia="Times New Roman" w:hAnsi="Calibri" w:cs="Calibri"/>
          <w:sz w:val="24"/>
          <w:szCs w:val="24"/>
        </w:rPr>
        <w:t xml:space="preserve"> “Tư duy phê phán đã được bàn quá</w:t>
      </w:r>
      <w:r w:rsidR="0021686F">
        <w:rPr>
          <w:rFonts w:ascii="Calibri" w:eastAsia="Times New Roman" w:hAnsi="Calibri" w:cs="Calibri"/>
          <w:sz w:val="24"/>
          <w:szCs w:val="24"/>
        </w:rPr>
        <w:t xml:space="preserve"> nhiều” - điều đó cho thấy là vấn đề này</w:t>
      </w:r>
      <w:r w:rsidR="00CB0979">
        <w:rPr>
          <w:rFonts w:ascii="Calibri" w:eastAsia="Times New Roman" w:hAnsi="Calibri" w:cs="Calibri"/>
          <w:sz w:val="24"/>
          <w:szCs w:val="24"/>
        </w:rPr>
        <w:t xml:space="preserve"> </w:t>
      </w:r>
      <w:proofErr w:type="gramStart"/>
      <w:r w:rsidR="00CB0979">
        <w:rPr>
          <w:rFonts w:ascii="Calibri" w:eastAsia="Times New Roman" w:hAnsi="Calibri" w:cs="Calibri"/>
          <w:sz w:val="24"/>
          <w:szCs w:val="24"/>
        </w:rPr>
        <w:t>thu</w:t>
      </w:r>
      <w:proofErr w:type="gramEnd"/>
      <w:r w:rsidR="00CB0979">
        <w:rPr>
          <w:rFonts w:ascii="Calibri" w:eastAsia="Times New Roman" w:hAnsi="Calibri" w:cs="Calibri"/>
          <w:sz w:val="24"/>
          <w:szCs w:val="24"/>
        </w:rPr>
        <w:t xml:space="preserve"> hút được sự quan tâm của nhiều nhà giáo dục. Trên thế giới, vẫn có những nhà nghiên cứu, khoa học </w:t>
      </w:r>
      <w:proofErr w:type="gramStart"/>
      <w:r w:rsidR="00CB0979">
        <w:rPr>
          <w:rFonts w:ascii="Calibri" w:eastAsia="Times New Roman" w:hAnsi="Calibri" w:cs="Calibri"/>
          <w:sz w:val="24"/>
          <w:szCs w:val="24"/>
        </w:rPr>
        <w:t>theo</w:t>
      </w:r>
      <w:proofErr w:type="gramEnd"/>
      <w:r w:rsidR="00CB0979">
        <w:rPr>
          <w:rFonts w:ascii="Calibri" w:eastAsia="Times New Roman" w:hAnsi="Calibri" w:cs="Calibri"/>
          <w:sz w:val="24"/>
          <w:szCs w:val="24"/>
        </w:rPr>
        <w:t xml:space="preserve"> đuổi vấn đề này như là một hướng nghiên cứu chính (ví dụ Peter Facione, Mỹ). </w:t>
      </w:r>
      <w:r w:rsidR="00E02F7D">
        <w:rPr>
          <w:rFonts w:ascii="Calibri" w:eastAsia="Times New Roman" w:hAnsi="Calibri" w:cs="Calibri"/>
          <w:sz w:val="24"/>
          <w:szCs w:val="24"/>
        </w:rPr>
        <w:t>Trong khi đó, nhiều nghiên cứu đã chỉ ra rằng tư duy phê phán chưa được thực hiện tốt qua chương trình, các hoạt động giáo dục, dạy học ở các nước phương Đông và Việt Nam, hạn chế đầu ra của giáo dục. Điều này cho thấy vẫn cần có thêm những nghiên cứu tìm hiểu về tư duy phê phán và thúc đẩy nó thông qua các hoạt động GD, DH trong nhà trường phổ thông.</w:t>
      </w:r>
    </w:p>
    <w:p w:rsidR="00616912" w:rsidRDefault="00E02F7D" w:rsidP="00DD3796">
      <w:pPr>
        <w:spacing w:before="120" w:after="60" w:line="312" w:lineRule="auto"/>
        <w:jc w:val="both"/>
        <w:rPr>
          <w:rFonts w:ascii="Calibri" w:eastAsia="Times New Roman" w:hAnsi="Calibri" w:cs="Calibri"/>
          <w:sz w:val="24"/>
          <w:szCs w:val="24"/>
        </w:rPr>
      </w:pPr>
      <w:r>
        <w:rPr>
          <w:rFonts w:ascii="Calibri" w:eastAsia="Times New Roman" w:hAnsi="Calibri" w:cs="Calibri"/>
          <w:sz w:val="24"/>
          <w:szCs w:val="24"/>
        </w:rPr>
        <w:t xml:space="preserve">Bên cạnh đó, bản thân người phản biện cũng đã thừa nhận ở </w:t>
      </w:r>
      <w:r w:rsidRPr="00317CA6">
        <w:rPr>
          <w:rFonts w:ascii="Calibri" w:eastAsia="Times New Roman" w:hAnsi="Calibri" w:cs="Calibri"/>
          <w:b/>
          <w:i/>
          <w:sz w:val="24"/>
          <w:szCs w:val="24"/>
        </w:rPr>
        <w:t>Ý kiến 4 về Trình bày</w:t>
      </w:r>
      <w:r>
        <w:rPr>
          <w:rFonts w:ascii="Calibri" w:eastAsia="Times New Roman" w:hAnsi="Calibri" w:cs="Calibri"/>
          <w:sz w:val="24"/>
          <w:szCs w:val="24"/>
        </w:rPr>
        <w:t>, khi cho rằng: “Có một số ý tốt, đặc biệt khi phân tích về các chỉ báo</w:t>
      </w:r>
      <w:r w:rsidR="00317CA6">
        <w:rPr>
          <w:rFonts w:ascii="Calibri" w:eastAsia="Times New Roman" w:hAnsi="Calibri" w:cs="Calibri"/>
          <w:sz w:val="24"/>
          <w:szCs w:val="24"/>
        </w:rPr>
        <w:t>” – đây chính là mục đích sâu xa và trọng tâm của bài báo. Tuy nhiên, chỉ báo chỉ có thể hình thành dựa trên sự phân tích đối với các định nghĩa, các tri thức về đặc điểm của tư duy phê phán, và việc này chỉ có thể được thực hiện thông qua hoạt động hồi cứu, phân tích, tổng hợp tri thức khoa học, nếu không sẽ thiếu cơ sở khoa học.</w:t>
      </w:r>
    </w:p>
    <w:p w:rsidR="00317CA6" w:rsidRPr="00317CA6" w:rsidRDefault="00317CA6" w:rsidP="00DD3796">
      <w:pPr>
        <w:spacing w:before="120" w:after="60" w:line="312" w:lineRule="auto"/>
        <w:jc w:val="both"/>
        <w:rPr>
          <w:rFonts w:ascii="Calibri" w:eastAsia="Times New Roman" w:hAnsi="Calibri" w:cs="Calibri"/>
          <w:b/>
          <w:i/>
          <w:sz w:val="24"/>
          <w:szCs w:val="24"/>
        </w:rPr>
      </w:pPr>
      <w:r w:rsidRPr="00317CA6">
        <w:rPr>
          <w:rFonts w:ascii="Calibri" w:eastAsia="Times New Roman" w:hAnsi="Calibri" w:cs="Calibri"/>
          <w:b/>
          <w:i/>
          <w:sz w:val="24"/>
          <w:szCs w:val="24"/>
        </w:rPr>
        <w:t>Ý kiến 4 về Trình bày: “Có một số ý tốt, đặc biệt khi phân tích về các chỉ báo. Tuy nhiên diễn đạt và sử dụng thuật ngữ còn sai sót, thiếu chính xác”</w:t>
      </w:r>
    </w:p>
    <w:p w:rsidR="00317CA6" w:rsidRDefault="00317CA6" w:rsidP="00DD3796">
      <w:pPr>
        <w:spacing w:before="120" w:after="60" w:line="312" w:lineRule="auto"/>
        <w:jc w:val="both"/>
        <w:rPr>
          <w:rFonts w:ascii="Calibri" w:eastAsia="Times New Roman" w:hAnsi="Calibri" w:cs="Calibri"/>
          <w:sz w:val="24"/>
          <w:szCs w:val="24"/>
        </w:rPr>
      </w:pPr>
      <w:r w:rsidRPr="00DB7B72">
        <w:rPr>
          <w:rFonts w:ascii="Calibri" w:eastAsia="Times New Roman" w:hAnsi="Calibri" w:cs="Calibri"/>
          <w:i/>
          <w:sz w:val="24"/>
          <w:szCs w:val="24"/>
        </w:rPr>
        <w:t>Trả lời:</w:t>
      </w:r>
      <w:r>
        <w:rPr>
          <w:rFonts w:ascii="Calibri" w:eastAsia="Times New Roman" w:hAnsi="Calibri" w:cs="Calibri"/>
          <w:sz w:val="24"/>
          <w:szCs w:val="24"/>
        </w:rPr>
        <w:t xml:space="preserve"> Tác giả đã rà soát lại và chỉnh sửa những chỗ chưa chính xác, chưa phù hợp.</w:t>
      </w:r>
    </w:p>
    <w:p w:rsidR="00DB7B72" w:rsidRDefault="00DB7B72" w:rsidP="00DD3796">
      <w:pPr>
        <w:spacing w:before="120" w:after="60" w:line="312" w:lineRule="auto"/>
        <w:jc w:val="both"/>
        <w:rPr>
          <w:rFonts w:ascii="Calibri" w:eastAsia="Times New Roman" w:hAnsi="Calibri" w:cs="Calibri"/>
          <w:sz w:val="24"/>
          <w:szCs w:val="24"/>
        </w:rPr>
      </w:pPr>
    </w:p>
    <w:p w:rsidR="00DB7B72" w:rsidRDefault="00DB7B72" w:rsidP="00DD3796">
      <w:pPr>
        <w:spacing w:before="120" w:after="60" w:line="312" w:lineRule="auto"/>
        <w:jc w:val="both"/>
        <w:rPr>
          <w:rFonts w:ascii="Calibri" w:eastAsia="Times New Roman" w:hAnsi="Calibri" w:cs="Calibri"/>
          <w:sz w:val="24"/>
          <w:szCs w:val="24"/>
        </w:rPr>
      </w:pPr>
    </w:p>
    <w:p w:rsidR="00317CA6" w:rsidRPr="00DB7B72" w:rsidRDefault="00B263A1" w:rsidP="00DD3796">
      <w:pPr>
        <w:spacing w:before="120" w:after="60" w:line="312" w:lineRule="auto"/>
        <w:jc w:val="both"/>
        <w:rPr>
          <w:rFonts w:ascii="Calibri" w:eastAsia="Times New Roman" w:hAnsi="Calibri" w:cs="Calibri"/>
          <w:b/>
          <w:sz w:val="24"/>
          <w:szCs w:val="24"/>
        </w:rPr>
      </w:pPr>
      <w:r w:rsidRPr="00DB7B72">
        <w:rPr>
          <w:rFonts w:ascii="Calibri" w:eastAsia="Times New Roman" w:hAnsi="Calibri" w:cs="Calibri"/>
          <w:b/>
          <w:sz w:val="24"/>
          <w:szCs w:val="24"/>
        </w:rPr>
        <w:lastRenderedPageBreak/>
        <w:t xml:space="preserve">Dưới đây là một số điều chỉnh và ý kiến </w:t>
      </w:r>
      <w:r w:rsidR="00DB7B72">
        <w:rPr>
          <w:rFonts w:ascii="Calibri" w:eastAsia="Times New Roman" w:hAnsi="Calibri" w:cs="Calibri"/>
          <w:b/>
          <w:sz w:val="24"/>
          <w:szCs w:val="24"/>
        </w:rPr>
        <w:t>về</w:t>
      </w:r>
      <w:r w:rsidRPr="00DB7B72">
        <w:rPr>
          <w:rFonts w:ascii="Calibri" w:eastAsia="Times New Roman" w:hAnsi="Calibri" w:cs="Calibri"/>
          <w:b/>
          <w:sz w:val="24"/>
          <w:szCs w:val="24"/>
        </w:rPr>
        <w:t xml:space="preserve"> các nhận xét, góp ý cụ thể mà phản biện đưa ra cho bài báo</w:t>
      </w:r>
    </w:p>
    <w:tbl>
      <w:tblPr>
        <w:tblStyle w:val="TableGrid"/>
        <w:tblW w:w="0" w:type="auto"/>
        <w:tblLook w:val="04A0" w:firstRow="1" w:lastRow="0" w:firstColumn="1" w:lastColumn="0" w:noHBand="0" w:noVBand="1"/>
      </w:tblPr>
      <w:tblGrid>
        <w:gridCol w:w="4788"/>
        <w:gridCol w:w="4788"/>
      </w:tblGrid>
      <w:tr w:rsidR="00C24FDC" w:rsidTr="00C24FDC">
        <w:tc>
          <w:tcPr>
            <w:tcW w:w="4788" w:type="dxa"/>
          </w:tcPr>
          <w:p w:rsidR="00C24FDC" w:rsidRPr="00DB7B72" w:rsidRDefault="00C24FDC" w:rsidP="00DD3796">
            <w:pPr>
              <w:spacing w:before="120" w:after="60" w:line="312" w:lineRule="auto"/>
              <w:jc w:val="both"/>
              <w:rPr>
                <w:rFonts w:ascii="Calibri" w:eastAsia="Times New Roman" w:hAnsi="Calibri" w:cs="Calibri"/>
                <w:b/>
                <w:sz w:val="24"/>
                <w:szCs w:val="24"/>
              </w:rPr>
            </w:pPr>
            <w:r w:rsidRPr="00DB7B72">
              <w:rPr>
                <w:rFonts w:ascii="Calibri" w:eastAsia="Times New Roman" w:hAnsi="Calibri" w:cs="Calibri"/>
                <w:b/>
                <w:sz w:val="24"/>
                <w:szCs w:val="24"/>
              </w:rPr>
              <w:t>Ý kiến của phản biện</w:t>
            </w:r>
          </w:p>
        </w:tc>
        <w:tc>
          <w:tcPr>
            <w:tcW w:w="4788" w:type="dxa"/>
          </w:tcPr>
          <w:p w:rsidR="00C24FDC" w:rsidRPr="00DB7B72" w:rsidRDefault="00C24FDC" w:rsidP="00DD3796">
            <w:pPr>
              <w:spacing w:before="120" w:after="60" w:line="312" w:lineRule="auto"/>
              <w:jc w:val="both"/>
              <w:rPr>
                <w:rFonts w:ascii="Calibri" w:eastAsia="Times New Roman" w:hAnsi="Calibri" w:cs="Calibri"/>
                <w:b/>
                <w:sz w:val="24"/>
                <w:szCs w:val="24"/>
              </w:rPr>
            </w:pPr>
            <w:r w:rsidRPr="00DB7B72">
              <w:rPr>
                <w:rFonts w:ascii="Calibri" w:eastAsia="Times New Roman" w:hAnsi="Calibri" w:cs="Calibri"/>
                <w:b/>
                <w:sz w:val="24"/>
                <w:szCs w:val="24"/>
              </w:rPr>
              <w:t>Phản hồi của tác giả</w:t>
            </w:r>
          </w:p>
        </w:tc>
      </w:tr>
      <w:tr w:rsidR="00C24FDC" w:rsidTr="00C24FDC">
        <w:tc>
          <w:tcPr>
            <w:tcW w:w="4788" w:type="dxa"/>
          </w:tcPr>
          <w:p w:rsidR="00C24FDC" w:rsidRDefault="00C24FDC" w:rsidP="00DD3796">
            <w:pPr>
              <w:spacing w:before="120" w:after="60" w:line="312" w:lineRule="auto"/>
              <w:jc w:val="both"/>
              <w:rPr>
                <w:rFonts w:ascii="Calibri" w:eastAsia="Times New Roman" w:hAnsi="Calibri" w:cs="Calibri"/>
                <w:sz w:val="24"/>
                <w:szCs w:val="24"/>
              </w:rPr>
            </w:pPr>
            <w:r>
              <w:rPr>
                <w:rFonts w:ascii="Calibri" w:eastAsia="Times New Roman" w:hAnsi="Calibri" w:cs="Calibri"/>
                <w:sz w:val="24"/>
                <w:szCs w:val="24"/>
              </w:rPr>
              <w:t xml:space="preserve">Về phần tóm tắt, phản biện cho rằng câu “bài viết còn đưa ra được những lập luận hợp lí cho thấy rõ sự cần thiết của việc giáo dục và phát triển tư duy phê phán cho học sinh Việt Nam” là không thích hợp </w:t>
            </w:r>
          </w:p>
        </w:tc>
        <w:tc>
          <w:tcPr>
            <w:tcW w:w="4788" w:type="dxa"/>
          </w:tcPr>
          <w:p w:rsidR="00C24FDC" w:rsidRDefault="00C24FDC" w:rsidP="00DD3796">
            <w:pPr>
              <w:spacing w:before="120" w:after="60" w:line="312" w:lineRule="auto"/>
              <w:jc w:val="both"/>
              <w:rPr>
                <w:rFonts w:ascii="Calibri" w:eastAsia="Times New Roman" w:hAnsi="Calibri" w:cs="Calibri"/>
                <w:sz w:val="24"/>
                <w:szCs w:val="24"/>
              </w:rPr>
            </w:pPr>
            <w:r>
              <w:rPr>
                <w:rFonts w:ascii="Calibri" w:eastAsia="Times New Roman" w:hAnsi="Calibri" w:cs="Calibri"/>
                <w:sz w:val="24"/>
                <w:szCs w:val="24"/>
              </w:rPr>
              <w:t>Đã điều chỉnh cho phù hợp hơn và được bôi đỏ trong bản mới</w:t>
            </w:r>
          </w:p>
        </w:tc>
      </w:tr>
      <w:tr w:rsidR="00C24FDC" w:rsidTr="00C24FDC">
        <w:tc>
          <w:tcPr>
            <w:tcW w:w="4788" w:type="dxa"/>
          </w:tcPr>
          <w:p w:rsidR="00C24FDC" w:rsidRDefault="00F827E5" w:rsidP="00DD3796">
            <w:pPr>
              <w:spacing w:before="120" w:after="60" w:line="312" w:lineRule="auto"/>
              <w:jc w:val="both"/>
              <w:rPr>
                <w:rFonts w:ascii="Calibri" w:eastAsia="Times New Roman" w:hAnsi="Calibri" w:cs="Calibri"/>
                <w:sz w:val="24"/>
                <w:szCs w:val="24"/>
              </w:rPr>
            </w:pPr>
            <w:r>
              <w:rPr>
                <w:rFonts w:ascii="Calibri" w:eastAsia="Times New Roman" w:hAnsi="Calibri" w:cs="Calibri"/>
                <w:sz w:val="24"/>
                <w:szCs w:val="24"/>
              </w:rPr>
              <w:t>Về phần đặt vấn đề, phản biện cho rằng không thể đồng nhất tư duy và năng lực.</w:t>
            </w:r>
          </w:p>
        </w:tc>
        <w:tc>
          <w:tcPr>
            <w:tcW w:w="4788" w:type="dxa"/>
          </w:tcPr>
          <w:p w:rsidR="00C24FDC" w:rsidRDefault="00F827E5" w:rsidP="00F827E5">
            <w:pPr>
              <w:spacing w:before="120" w:after="60" w:line="312" w:lineRule="auto"/>
              <w:jc w:val="both"/>
              <w:rPr>
                <w:rFonts w:ascii="Calibri" w:eastAsia="Times New Roman" w:hAnsi="Calibri" w:cs="Calibri"/>
                <w:sz w:val="24"/>
                <w:szCs w:val="24"/>
              </w:rPr>
            </w:pPr>
            <w:r>
              <w:rPr>
                <w:rFonts w:ascii="Calibri" w:eastAsia="Times New Roman" w:hAnsi="Calibri" w:cs="Calibri"/>
                <w:sz w:val="24"/>
                <w:szCs w:val="24"/>
              </w:rPr>
              <w:t>Có thể cách diễn đạt gây hiểu lầm nên tác giả đã có sự điều chỉnh nhỏ cho phù hợp hơn, đảm bảo ý viết ra đã được thừa nhận trong giới khoa học</w:t>
            </w:r>
            <w:r w:rsidR="007D788F">
              <w:rPr>
                <w:rFonts w:ascii="Calibri" w:eastAsia="Times New Roman" w:hAnsi="Calibri" w:cs="Calibri"/>
                <w:sz w:val="24"/>
                <w:szCs w:val="24"/>
              </w:rPr>
              <w:t>. Cách điều chỉnh được bôi đỏ trong văn bản mới.</w:t>
            </w:r>
          </w:p>
        </w:tc>
      </w:tr>
      <w:tr w:rsidR="00C24FDC" w:rsidTr="00C24FDC">
        <w:tc>
          <w:tcPr>
            <w:tcW w:w="4788" w:type="dxa"/>
          </w:tcPr>
          <w:p w:rsidR="00C24FDC" w:rsidRDefault="007D788F" w:rsidP="00DD3796">
            <w:pPr>
              <w:spacing w:before="120" w:after="60" w:line="312" w:lineRule="auto"/>
              <w:jc w:val="both"/>
              <w:rPr>
                <w:rFonts w:ascii="Calibri" w:eastAsia="Times New Roman" w:hAnsi="Calibri" w:cs="Calibri"/>
                <w:sz w:val="24"/>
                <w:szCs w:val="24"/>
              </w:rPr>
            </w:pPr>
            <w:r>
              <w:rPr>
                <w:rFonts w:ascii="Calibri" w:eastAsia="Times New Roman" w:hAnsi="Calibri" w:cs="Calibri"/>
                <w:sz w:val="24"/>
                <w:szCs w:val="24"/>
              </w:rPr>
              <w:t>Về cách dùng từ “công cuộc” trong cụm từ “tại Việt Nam đang diễn ra công cuộc đổi mới GD”, phản biện cho rằng không nên cường điệu</w:t>
            </w:r>
          </w:p>
        </w:tc>
        <w:tc>
          <w:tcPr>
            <w:tcW w:w="4788" w:type="dxa"/>
          </w:tcPr>
          <w:p w:rsidR="00C24FDC" w:rsidRDefault="007D788F" w:rsidP="00DD3796">
            <w:pPr>
              <w:spacing w:before="120" w:after="60" w:line="312" w:lineRule="auto"/>
              <w:jc w:val="both"/>
              <w:rPr>
                <w:rFonts w:ascii="Calibri" w:eastAsia="Times New Roman" w:hAnsi="Calibri" w:cs="Calibri"/>
                <w:sz w:val="24"/>
                <w:szCs w:val="24"/>
              </w:rPr>
            </w:pPr>
            <w:r>
              <w:rPr>
                <w:rFonts w:ascii="Calibri" w:eastAsia="Times New Roman" w:hAnsi="Calibri" w:cs="Calibri"/>
                <w:sz w:val="24"/>
                <w:szCs w:val="24"/>
              </w:rPr>
              <w:t>Tác giả đã điều chỉnh cách diễn đạt và bôi đỏ trong văn bản mới</w:t>
            </w:r>
          </w:p>
        </w:tc>
      </w:tr>
      <w:tr w:rsidR="00C24FDC" w:rsidTr="00C24FDC">
        <w:tc>
          <w:tcPr>
            <w:tcW w:w="4788" w:type="dxa"/>
          </w:tcPr>
          <w:p w:rsidR="00C24FDC" w:rsidRDefault="007D788F" w:rsidP="00DD3796">
            <w:pPr>
              <w:spacing w:before="120" w:after="60" w:line="312" w:lineRule="auto"/>
              <w:jc w:val="both"/>
              <w:rPr>
                <w:rFonts w:ascii="Calibri" w:eastAsia="Times New Roman" w:hAnsi="Calibri" w:cs="Calibri"/>
                <w:sz w:val="24"/>
                <w:szCs w:val="24"/>
              </w:rPr>
            </w:pPr>
            <w:r>
              <w:rPr>
                <w:rFonts w:ascii="Calibri" w:eastAsia="Times New Roman" w:hAnsi="Calibri" w:cs="Calibri"/>
                <w:sz w:val="24"/>
                <w:szCs w:val="24"/>
              </w:rPr>
              <w:t>Phản biện cho rằng Năng lực giải quyết vấn đề không nằm trong NL tư duy</w:t>
            </w:r>
          </w:p>
        </w:tc>
        <w:tc>
          <w:tcPr>
            <w:tcW w:w="4788" w:type="dxa"/>
          </w:tcPr>
          <w:p w:rsidR="00C24FDC" w:rsidRDefault="007D788F" w:rsidP="00DD3796">
            <w:pPr>
              <w:spacing w:before="120" w:after="60" w:line="312" w:lineRule="auto"/>
              <w:jc w:val="both"/>
              <w:rPr>
                <w:rFonts w:ascii="Calibri" w:eastAsia="Times New Roman" w:hAnsi="Calibri" w:cs="Calibri"/>
                <w:sz w:val="24"/>
                <w:szCs w:val="24"/>
              </w:rPr>
            </w:pPr>
            <w:r>
              <w:rPr>
                <w:rFonts w:ascii="Calibri" w:eastAsia="Times New Roman" w:hAnsi="Calibri" w:cs="Calibri"/>
                <w:sz w:val="24"/>
                <w:szCs w:val="24"/>
              </w:rPr>
              <w:t>Tác giả đã có sự điều chỉnh trong diễn đạt cho phù hợp hơn và bôi đỏ trong văn bản mới</w:t>
            </w:r>
          </w:p>
        </w:tc>
      </w:tr>
      <w:tr w:rsidR="00C24FDC" w:rsidTr="00C24FDC">
        <w:tc>
          <w:tcPr>
            <w:tcW w:w="4788" w:type="dxa"/>
          </w:tcPr>
          <w:p w:rsidR="00C24FDC" w:rsidRDefault="007D788F" w:rsidP="00DD3796">
            <w:pPr>
              <w:spacing w:before="120" w:after="60" w:line="312" w:lineRule="auto"/>
              <w:jc w:val="both"/>
              <w:rPr>
                <w:rFonts w:ascii="Calibri" w:eastAsia="Times New Roman" w:hAnsi="Calibri" w:cs="Calibri"/>
                <w:sz w:val="24"/>
                <w:szCs w:val="24"/>
              </w:rPr>
            </w:pPr>
            <w:r>
              <w:rPr>
                <w:rFonts w:ascii="Calibri" w:eastAsia="Times New Roman" w:hAnsi="Calibri" w:cs="Calibri"/>
                <w:sz w:val="24"/>
                <w:szCs w:val="24"/>
              </w:rPr>
              <w:t>Phản biện co rằng câu “Bài viết cũng trình bày những nội dung kiến thức về chỉ báo TDPP” là lặp lại với phần tóm tắt</w:t>
            </w:r>
          </w:p>
        </w:tc>
        <w:tc>
          <w:tcPr>
            <w:tcW w:w="4788" w:type="dxa"/>
          </w:tcPr>
          <w:p w:rsidR="00C24FDC" w:rsidRDefault="007D788F" w:rsidP="007D788F">
            <w:pPr>
              <w:spacing w:before="120" w:after="60" w:line="312" w:lineRule="auto"/>
              <w:jc w:val="both"/>
              <w:rPr>
                <w:rFonts w:ascii="Calibri" w:eastAsia="Times New Roman" w:hAnsi="Calibri" w:cs="Calibri"/>
                <w:sz w:val="24"/>
                <w:szCs w:val="24"/>
              </w:rPr>
            </w:pPr>
            <w:r>
              <w:rPr>
                <w:rFonts w:ascii="Calibri" w:eastAsia="Times New Roman" w:hAnsi="Calibri" w:cs="Calibri"/>
                <w:sz w:val="24"/>
                <w:szCs w:val="24"/>
              </w:rPr>
              <w:t>Điều này là bình thường và được thực hiện phổ biến trong các phần tóm tắt ở các bài báo khoa học. Tóm tắt là thể hiện những ý chính của bài viết, độc lập với chỉnh thể bài viết, do đó việc lặp lại mà vẫn đảm bảo được ý tóm tắt thì vẫn được chấp nhận. Ngoài ra, phần mở đầu của một bài báo khoa học cũng thường có tính định hướng và giới thiệu chung về bài viết. Đây cũng là một đặc điểm chung giữa tóm tắt và phần mở đầu. Sự khác b</w:t>
            </w:r>
            <w:r w:rsidR="00AD28EE">
              <w:rPr>
                <w:rFonts w:ascii="Calibri" w:eastAsia="Times New Roman" w:hAnsi="Calibri" w:cs="Calibri"/>
                <w:sz w:val="24"/>
                <w:szCs w:val="24"/>
              </w:rPr>
              <w:t>iệt là phần mở đầu sẽ nói rõ ràng và chi tiết hơn so với phần tóm tắt.</w:t>
            </w:r>
          </w:p>
        </w:tc>
      </w:tr>
      <w:tr w:rsidR="00C24FDC" w:rsidTr="00C24FDC">
        <w:tc>
          <w:tcPr>
            <w:tcW w:w="4788" w:type="dxa"/>
          </w:tcPr>
          <w:p w:rsidR="00C24FDC" w:rsidRDefault="00AD28EE" w:rsidP="00DD3796">
            <w:pPr>
              <w:spacing w:before="120" w:after="60" w:line="312" w:lineRule="auto"/>
              <w:jc w:val="both"/>
              <w:rPr>
                <w:rFonts w:ascii="Calibri" w:eastAsia="Times New Roman" w:hAnsi="Calibri" w:cs="Calibri"/>
                <w:sz w:val="24"/>
                <w:szCs w:val="24"/>
              </w:rPr>
            </w:pPr>
            <w:r>
              <w:rPr>
                <w:rFonts w:ascii="Calibri" w:eastAsia="Times New Roman" w:hAnsi="Calibri" w:cs="Calibri"/>
                <w:sz w:val="24"/>
                <w:szCs w:val="24"/>
              </w:rPr>
              <w:lastRenderedPageBreak/>
              <w:t>Phản biện cho rằng nhiều từ Việt được chú giải bằng tiếng Anh nhưng từ quan trọng nhất – tư duy phê phán thì lại không</w:t>
            </w:r>
          </w:p>
        </w:tc>
        <w:tc>
          <w:tcPr>
            <w:tcW w:w="4788" w:type="dxa"/>
          </w:tcPr>
          <w:p w:rsidR="00AD28EE" w:rsidRDefault="00AD28EE" w:rsidP="00DD3796">
            <w:pPr>
              <w:spacing w:before="120" w:after="60" w:line="312" w:lineRule="auto"/>
              <w:jc w:val="both"/>
              <w:rPr>
                <w:rFonts w:ascii="Calibri" w:eastAsia="Times New Roman" w:hAnsi="Calibri" w:cs="Calibri"/>
                <w:sz w:val="24"/>
                <w:szCs w:val="24"/>
              </w:rPr>
            </w:pPr>
            <w:r>
              <w:rPr>
                <w:rFonts w:ascii="Calibri" w:eastAsia="Times New Roman" w:hAnsi="Calibri" w:cs="Calibri"/>
                <w:sz w:val="24"/>
                <w:szCs w:val="24"/>
              </w:rPr>
              <w:t>Đây là một lỗi của tác giả khi được yêu cầu rút gọn bài báo từ 18 trang xuống còn 12 trang. Tác giả đã rút gọn mất 1 phần nội dung có giải thích từ tư duy phản biện trong tiếng Anh là gì</w:t>
            </w:r>
          </w:p>
          <w:p w:rsidR="00AD28EE" w:rsidRPr="00AD28EE" w:rsidRDefault="00AD28EE" w:rsidP="00AD28EE">
            <w:pPr>
              <w:pStyle w:val="ListParagraph"/>
              <w:numPr>
                <w:ilvl w:val="0"/>
                <w:numId w:val="3"/>
              </w:numPr>
              <w:spacing w:before="120" w:after="60" w:line="312" w:lineRule="auto"/>
              <w:jc w:val="both"/>
              <w:rPr>
                <w:rFonts w:ascii="Calibri" w:eastAsia="Times New Roman" w:hAnsi="Calibri" w:cs="Calibri"/>
                <w:sz w:val="24"/>
                <w:szCs w:val="24"/>
              </w:rPr>
            </w:pPr>
            <w:r>
              <w:rPr>
                <w:rFonts w:ascii="Calibri" w:eastAsia="Times New Roman" w:hAnsi="Calibri" w:cs="Calibri"/>
                <w:sz w:val="24"/>
                <w:szCs w:val="24"/>
              </w:rPr>
              <w:t>Tác giả đã bổ sung và bôi đỏ phần bổ sung đó</w:t>
            </w:r>
          </w:p>
        </w:tc>
      </w:tr>
      <w:tr w:rsidR="00AD28EE" w:rsidTr="00C24FDC">
        <w:tc>
          <w:tcPr>
            <w:tcW w:w="4788" w:type="dxa"/>
          </w:tcPr>
          <w:p w:rsidR="00AD28EE" w:rsidRDefault="00AD28EE" w:rsidP="00DD3796">
            <w:pPr>
              <w:spacing w:before="120" w:after="60" w:line="312" w:lineRule="auto"/>
              <w:jc w:val="both"/>
              <w:rPr>
                <w:rFonts w:ascii="Calibri" w:eastAsia="Times New Roman" w:hAnsi="Calibri" w:cs="Calibri"/>
                <w:sz w:val="24"/>
                <w:szCs w:val="24"/>
              </w:rPr>
            </w:pPr>
            <w:r>
              <w:rPr>
                <w:rFonts w:ascii="Calibri" w:eastAsia="Times New Roman" w:hAnsi="Calibri" w:cs="Calibri"/>
                <w:sz w:val="24"/>
                <w:szCs w:val="24"/>
              </w:rPr>
              <w:t>Phản biện cho rằng 1 số danh từ được viết không thể dịch bởi các tính từ trong tiếng Anh</w:t>
            </w:r>
          </w:p>
        </w:tc>
        <w:tc>
          <w:tcPr>
            <w:tcW w:w="4788" w:type="dxa"/>
          </w:tcPr>
          <w:p w:rsidR="00AD28EE" w:rsidRDefault="00AD28EE" w:rsidP="00DD3796">
            <w:pPr>
              <w:spacing w:before="120" w:after="60" w:line="312" w:lineRule="auto"/>
              <w:jc w:val="both"/>
              <w:rPr>
                <w:rFonts w:ascii="Calibri" w:eastAsia="Times New Roman" w:hAnsi="Calibri" w:cs="Calibri"/>
                <w:sz w:val="24"/>
                <w:szCs w:val="24"/>
              </w:rPr>
            </w:pPr>
            <w:r>
              <w:rPr>
                <w:rFonts w:ascii="Calibri" w:eastAsia="Times New Roman" w:hAnsi="Calibri" w:cs="Calibri"/>
                <w:sz w:val="24"/>
                <w:szCs w:val="24"/>
              </w:rPr>
              <w:t>Tác giả đã chỉnh sửa các tính từ sang danh từ (trong tiếng Anh) để đảm bảo tính thống nhất và chính xác. Bôi đỏ những từ được sửa chữa.</w:t>
            </w:r>
          </w:p>
        </w:tc>
      </w:tr>
      <w:tr w:rsidR="00AD28EE" w:rsidTr="00C24FDC">
        <w:tc>
          <w:tcPr>
            <w:tcW w:w="4788" w:type="dxa"/>
          </w:tcPr>
          <w:p w:rsidR="00AD28EE" w:rsidRDefault="00034E7A" w:rsidP="00DD3796">
            <w:pPr>
              <w:spacing w:before="120" w:after="60" w:line="312" w:lineRule="auto"/>
              <w:jc w:val="both"/>
              <w:rPr>
                <w:rFonts w:ascii="Calibri" w:eastAsia="Times New Roman" w:hAnsi="Calibri" w:cs="Calibri"/>
                <w:sz w:val="24"/>
                <w:szCs w:val="24"/>
              </w:rPr>
            </w:pPr>
            <w:r>
              <w:rPr>
                <w:rFonts w:ascii="Calibri" w:eastAsia="Times New Roman" w:hAnsi="Calibri" w:cs="Calibri"/>
                <w:sz w:val="24"/>
                <w:szCs w:val="24"/>
              </w:rPr>
              <w:t>Phản biện đặt câu hỏi Tại sao gọi 2 loại chỉ báo là 2 phạm trù?</w:t>
            </w:r>
          </w:p>
        </w:tc>
        <w:tc>
          <w:tcPr>
            <w:tcW w:w="4788" w:type="dxa"/>
          </w:tcPr>
          <w:p w:rsidR="00AD28EE" w:rsidRDefault="00034E7A" w:rsidP="00034E7A">
            <w:pPr>
              <w:spacing w:before="120" w:after="60" w:line="312" w:lineRule="auto"/>
              <w:jc w:val="both"/>
              <w:rPr>
                <w:rFonts w:ascii="Calibri" w:eastAsia="Times New Roman" w:hAnsi="Calibri" w:cs="Calibri"/>
                <w:sz w:val="24"/>
                <w:szCs w:val="24"/>
              </w:rPr>
            </w:pPr>
            <w:r>
              <w:rPr>
                <w:rFonts w:ascii="Calibri" w:eastAsia="Times New Roman" w:hAnsi="Calibri" w:cs="Calibri"/>
                <w:sz w:val="24"/>
                <w:szCs w:val="24"/>
              </w:rPr>
              <w:t>Để cho đơn giản, dễ hiểu hơn, tác giả chỉnh sửa lại từ ngữ, chuyển từ “phạm trù” thành “nhóm”. Bôi đỏ những từ được sửa trong văn bản mới</w:t>
            </w:r>
          </w:p>
        </w:tc>
      </w:tr>
      <w:tr w:rsidR="00034E7A" w:rsidTr="00C24FDC">
        <w:tc>
          <w:tcPr>
            <w:tcW w:w="4788" w:type="dxa"/>
          </w:tcPr>
          <w:p w:rsidR="00034E7A" w:rsidRDefault="00034E7A" w:rsidP="00DD3796">
            <w:pPr>
              <w:spacing w:before="120" w:after="60" w:line="312" w:lineRule="auto"/>
              <w:jc w:val="both"/>
              <w:rPr>
                <w:rFonts w:ascii="Calibri" w:eastAsia="Times New Roman" w:hAnsi="Calibri" w:cs="Calibri"/>
                <w:sz w:val="24"/>
                <w:szCs w:val="24"/>
              </w:rPr>
            </w:pPr>
            <w:r>
              <w:rPr>
                <w:rFonts w:ascii="Calibri" w:eastAsia="Times New Roman" w:hAnsi="Calibri" w:cs="Calibri"/>
                <w:sz w:val="24"/>
                <w:szCs w:val="24"/>
              </w:rPr>
              <w:t>Phản biện cho rằng cần giải thích, khẳng định các mô tả về chỉ báo TDPP có phải là chỉ báo không</w:t>
            </w:r>
          </w:p>
        </w:tc>
        <w:tc>
          <w:tcPr>
            <w:tcW w:w="4788" w:type="dxa"/>
          </w:tcPr>
          <w:p w:rsidR="00034E7A" w:rsidRDefault="00034E7A" w:rsidP="00DD3796">
            <w:pPr>
              <w:spacing w:before="120" w:after="60" w:line="312" w:lineRule="auto"/>
              <w:jc w:val="both"/>
              <w:rPr>
                <w:rFonts w:ascii="Calibri" w:eastAsia="Times New Roman" w:hAnsi="Calibri" w:cs="Calibri"/>
                <w:sz w:val="24"/>
                <w:szCs w:val="24"/>
              </w:rPr>
            </w:pPr>
            <w:r>
              <w:rPr>
                <w:rFonts w:ascii="Calibri" w:eastAsia="Times New Roman" w:hAnsi="Calibri" w:cs="Calibri"/>
                <w:sz w:val="24"/>
                <w:szCs w:val="24"/>
              </w:rPr>
              <w:t>Tác giả cho rằng đó chính là chỉ báo, do vậy đã điều chỉnh cho phù hợp và bôi đỏ chỗ điều chỉnh</w:t>
            </w:r>
          </w:p>
        </w:tc>
      </w:tr>
      <w:tr w:rsidR="003A6F5E" w:rsidTr="00C24FDC">
        <w:tc>
          <w:tcPr>
            <w:tcW w:w="4788" w:type="dxa"/>
          </w:tcPr>
          <w:p w:rsidR="003A6F5E" w:rsidRDefault="003A6F5E" w:rsidP="00DD3796">
            <w:pPr>
              <w:spacing w:before="120" w:after="60" w:line="312" w:lineRule="auto"/>
              <w:jc w:val="both"/>
              <w:rPr>
                <w:rFonts w:ascii="Calibri" w:eastAsia="Times New Roman" w:hAnsi="Calibri" w:cs="Calibri"/>
                <w:sz w:val="24"/>
                <w:szCs w:val="24"/>
              </w:rPr>
            </w:pPr>
            <w:r>
              <w:rPr>
                <w:rFonts w:ascii="Calibri" w:eastAsia="Times New Roman" w:hAnsi="Calibri" w:cs="Calibri"/>
                <w:sz w:val="24"/>
                <w:szCs w:val="24"/>
              </w:rPr>
              <w:t>Phản biện cho rằng câu mô tả về Suy diễn, suy luận trong bảng chỉ báo cần được diễn đạt phù hợp với Việt Nam hơn</w:t>
            </w:r>
          </w:p>
        </w:tc>
        <w:tc>
          <w:tcPr>
            <w:tcW w:w="4788" w:type="dxa"/>
          </w:tcPr>
          <w:p w:rsidR="003A6F5E" w:rsidRDefault="003A6F5E" w:rsidP="00DD3796">
            <w:pPr>
              <w:spacing w:before="120" w:after="60" w:line="312" w:lineRule="auto"/>
              <w:jc w:val="both"/>
              <w:rPr>
                <w:rFonts w:ascii="Calibri" w:eastAsia="Times New Roman" w:hAnsi="Calibri" w:cs="Calibri"/>
                <w:sz w:val="24"/>
                <w:szCs w:val="24"/>
              </w:rPr>
            </w:pPr>
            <w:r>
              <w:rPr>
                <w:rFonts w:ascii="Calibri" w:eastAsia="Times New Roman" w:hAnsi="Calibri" w:cs="Calibri"/>
                <w:sz w:val="24"/>
                <w:szCs w:val="24"/>
              </w:rPr>
              <w:t>Tác giả đã điều chỉnh diễn đạt và bôi đỏ chỗ điều chỉnh</w:t>
            </w:r>
          </w:p>
        </w:tc>
      </w:tr>
      <w:tr w:rsidR="003A6F5E" w:rsidTr="00C24FDC">
        <w:tc>
          <w:tcPr>
            <w:tcW w:w="4788" w:type="dxa"/>
          </w:tcPr>
          <w:p w:rsidR="003A6F5E" w:rsidRDefault="003A6F5E" w:rsidP="00DD3796">
            <w:pPr>
              <w:spacing w:before="120" w:after="60" w:line="312" w:lineRule="auto"/>
              <w:jc w:val="both"/>
              <w:rPr>
                <w:rFonts w:ascii="Calibri" w:eastAsia="Times New Roman" w:hAnsi="Calibri" w:cs="Calibri"/>
                <w:sz w:val="24"/>
                <w:szCs w:val="24"/>
              </w:rPr>
            </w:pPr>
            <w:r>
              <w:rPr>
                <w:rFonts w:ascii="Calibri" w:eastAsia="Times New Roman" w:hAnsi="Calibri" w:cs="Calibri"/>
                <w:sz w:val="24"/>
                <w:szCs w:val="24"/>
              </w:rPr>
              <w:t xml:space="preserve">Phản biện cho rằng chỉ báo TDPP về linh hoạt còn có ý là: </w:t>
            </w:r>
            <w:r w:rsidRPr="003A6F5E">
              <w:rPr>
                <w:rFonts w:ascii="Calibri" w:eastAsia="Times New Roman" w:hAnsi="Calibri" w:cs="Calibri"/>
                <w:sz w:val="24"/>
                <w:szCs w:val="24"/>
              </w:rPr>
              <w:t>có bản lĩnh chỉ ra cái sai và loại bỏ cái sai, hoặc sửa chữa cái sai của người khác</w:t>
            </w:r>
          </w:p>
        </w:tc>
        <w:tc>
          <w:tcPr>
            <w:tcW w:w="4788" w:type="dxa"/>
          </w:tcPr>
          <w:p w:rsidR="003A6F5E" w:rsidRDefault="003A6F5E" w:rsidP="00DD3796">
            <w:pPr>
              <w:spacing w:before="120" w:after="60" w:line="312" w:lineRule="auto"/>
              <w:jc w:val="both"/>
              <w:rPr>
                <w:rFonts w:ascii="Calibri" w:eastAsia="Times New Roman" w:hAnsi="Calibri" w:cs="Calibri"/>
                <w:sz w:val="24"/>
                <w:szCs w:val="24"/>
              </w:rPr>
            </w:pPr>
            <w:r>
              <w:rPr>
                <w:rFonts w:ascii="Calibri" w:eastAsia="Times New Roman" w:hAnsi="Calibri" w:cs="Calibri"/>
                <w:sz w:val="24"/>
                <w:szCs w:val="24"/>
              </w:rPr>
              <w:t>Tác giả đồng tình và điều chỉnh phù hợp trong bản mới. Bôi đỏ chỗ bổ sung.</w:t>
            </w:r>
          </w:p>
        </w:tc>
      </w:tr>
      <w:tr w:rsidR="009D5AD1" w:rsidTr="00C24FDC">
        <w:tc>
          <w:tcPr>
            <w:tcW w:w="4788" w:type="dxa"/>
          </w:tcPr>
          <w:p w:rsidR="009D5AD1" w:rsidRDefault="009D5AD1" w:rsidP="00DD3796">
            <w:pPr>
              <w:spacing w:before="120" w:after="60" w:line="312" w:lineRule="auto"/>
              <w:jc w:val="both"/>
              <w:rPr>
                <w:rFonts w:ascii="Calibri" w:eastAsia="Times New Roman" w:hAnsi="Calibri" w:cs="Calibri"/>
                <w:sz w:val="24"/>
                <w:szCs w:val="24"/>
              </w:rPr>
            </w:pPr>
            <w:r>
              <w:rPr>
                <w:rFonts w:ascii="Calibri" w:eastAsia="Times New Roman" w:hAnsi="Calibri" w:cs="Calibri"/>
                <w:sz w:val="24"/>
                <w:szCs w:val="24"/>
              </w:rPr>
              <w:t>Phản biện cho rằng việc cho cụm từ “tư duy độc lập” vào là một khái niệm mới chưa được giải thích và có gì liên quan đến tư duy phê phán</w:t>
            </w:r>
          </w:p>
        </w:tc>
        <w:tc>
          <w:tcPr>
            <w:tcW w:w="4788" w:type="dxa"/>
          </w:tcPr>
          <w:p w:rsidR="009D5AD1" w:rsidRDefault="009D5AD1" w:rsidP="00DD3796">
            <w:pPr>
              <w:spacing w:before="120" w:after="60" w:line="312" w:lineRule="auto"/>
              <w:jc w:val="both"/>
              <w:rPr>
                <w:rFonts w:ascii="Calibri" w:eastAsia="Times New Roman" w:hAnsi="Calibri" w:cs="Calibri"/>
                <w:sz w:val="24"/>
                <w:szCs w:val="24"/>
              </w:rPr>
            </w:pPr>
            <w:r>
              <w:rPr>
                <w:rFonts w:ascii="Calibri" w:eastAsia="Times New Roman" w:hAnsi="Calibri" w:cs="Calibri"/>
                <w:sz w:val="24"/>
                <w:szCs w:val="24"/>
              </w:rPr>
              <w:t>Để giảm bớt sự phức tạp và khó hiểu có thể gây ra, tác giả đã bỏ cụm từ này ra khỏi văn bản</w:t>
            </w:r>
          </w:p>
        </w:tc>
      </w:tr>
      <w:tr w:rsidR="009D5AD1" w:rsidTr="00C24FDC">
        <w:tc>
          <w:tcPr>
            <w:tcW w:w="4788" w:type="dxa"/>
          </w:tcPr>
          <w:p w:rsidR="009D5AD1" w:rsidRDefault="009D5AD1" w:rsidP="00DD3796">
            <w:pPr>
              <w:spacing w:before="120" w:after="60" w:line="312" w:lineRule="auto"/>
              <w:jc w:val="both"/>
              <w:rPr>
                <w:rFonts w:ascii="Calibri" w:eastAsia="Times New Roman" w:hAnsi="Calibri" w:cs="Calibri"/>
                <w:sz w:val="24"/>
                <w:szCs w:val="24"/>
              </w:rPr>
            </w:pPr>
            <w:r>
              <w:rPr>
                <w:rFonts w:ascii="Calibri" w:eastAsia="Times New Roman" w:hAnsi="Calibri" w:cs="Calibri"/>
                <w:sz w:val="24"/>
                <w:szCs w:val="24"/>
              </w:rPr>
              <w:t>Phản biện cho rằng việc liên hệ đến vấn đề đổi mới căn bản, toàn diện GD ở VN là không có gì mới</w:t>
            </w:r>
          </w:p>
        </w:tc>
        <w:tc>
          <w:tcPr>
            <w:tcW w:w="4788" w:type="dxa"/>
          </w:tcPr>
          <w:p w:rsidR="009D5AD1" w:rsidRDefault="009D5AD1" w:rsidP="00DD3796">
            <w:pPr>
              <w:spacing w:before="120" w:after="60" w:line="312" w:lineRule="auto"/>
              <w:jc w:val="both"/>
              <w:rPr>
                <w:rFonts w:ascii="Calibri" w:eastAsia="Times New Roman" w:hAnsi="Calibri" w:cs="Calibri"/>
                <w:sz w:val="24"/>
                <w:szCs w:val="24"/>
              </w:rPr>
            </w:pPr>
            <w:r>
              <w:rPr>
                <w:rFonts w:ascii="Calibri" w:eastAsia="Times New Roman" w:hAnsi="Calibri" w:cs="Calibri"/>
                <w:sz w:val="24"/>
                <w:szCs w:val="24"/>
              </w:rPr>
              <w:t xml:space="preserve">Vấn đề này không mới nhưng cần thiết trình bày trong bài viết, qua đó mới bật lên được sự phù hợp và cần thiết của hoạt động GD TDPP </w:t>
            </w:r>
            <w:r>
              <w:rPr>
                <w:rFonts w:ascii="Calibri" w:eastAsia="Times New Roman" w:hAnsi="Calibri" w:cs="Calibri"/>
                <w:sz w:val="24"/>
                <w:szCs w:val="24"/>
              </w:rPr>
              <w:lastRenderedPageBreak/>
              <w:t>cho HS</w:t>
            </w:r>
          </w:p>
        </w:tc>
      </w:tr>
      <w:tr w:rsidR="009D5AD1" w:rsidTr="00C24FDC">
        <w:tc>
          <w:tcPr>
            <w:tcW w:w="4788" w:type="dxa"/>
          </w:tcPr>
          <w:p w:rsidR="009D5AD1" w:rsidRDefault="009D5AD1" w:rsidP="00DD3796">
            <w:pPr>
              <w:spacing w:before="120" w:after="60" w:line="312" w:lineRule="auto"/>
              <w:jc w:val="both"/>
              <w:rPr>
                <w:rFonts w:ascii="Calibri" w:eastAsia="Times New Roman" w:hAnsi="Calibri" w:cs="Calibri"/>
                <w:sz w:val="24"/>
                <w:szCs w:val="24"/>
              </w:rPr>
            </w:pPr>
            <w:r>
              <w:rPr>
                <w:rFonts w:ascii="Calibri" w:eastAsia="Times New Roman" w:hAnsi="Calibri" w:cs="Calibri"/>
                <w:sz w:val="24"/>
                <w:szCs w:val="24"/>
              </w:rPr>
              <w:lastRenderedPageBreak/>
              <w:t>Phản biện cho rằng “Bài viết còn đưa ra những lập luận hợp lí cho thấy sự cần thiết của việc GD TDPP cho HS VN” là không phải kết luận và không nên cho vào</w:t>
            </w:r>
          </w:p>
        </w:tc>
        <w:tc>
          <w:tcPr>
            <w:tcW w:w="4788" w:type="dxa"/>
          </w:tcPr>
          <w:p w:rsidR="009D5AD1" w:rsidRDefault="009D5AD1" w:rsidP="00DD3796">
            <w:pPr>
              <w:spacing w:before="120" w:after="60" w:line="312" w:lineRule="auto"/>
              <w:jc w:val="both"/>
              <w:rPr>
                <w:rFonts w:ascii="Calibri" w:eastAsia="Times New Roman" w:hAnsi="Calibri" w:cs="Calibri"/>
                <w:sz w:val="24"/>
                <w:szCs w:val="24"/>
              </w:rPr>
            </w:pPr>
            <w:r>
              <w:rPr>
                <w:rFonts w:ascii="Calibri" w:eastAsia="Times New Roman" w:hAnsi="Calibri" w:cs="Calibri"/>
                <w:sz w:val="24"/>
                <w:szCs w:val="24"/>
              </w:rPr>
              <w:t>Tác giả đã bỏ câu đó đi trong bản mới.</w:t>
            </w:r>
          </w:p>
        </w:tc>
      </w:tr>
    </w:tbl>
    <w:p w:rsidR="00B263A1" w:rsidRDefault="00B263A1" w:rsidP="00DD3796">
      <w:pPr>
        <w:spacing w:before="120" w:after="60" w:line="312" w:lineRule="auto"/>
        <w:jc w:val="both"/>
        <w:rPr>
          <w:rFonts w:ascii="Calibri" w:eastAsia="Times New Roman" w:hAnsi="Calibri" w:cs="Calibri"/>
          <w:sz w:val="24"/>
          <w:szCs w:val="24"/>
        </w:rPr>
      </w:pPr>
    </w:p>
    <w:p w:rsidR="00616912" w:rsidRDefault="00616912" w:rsidP="00DD3796">
      <w:pPr>
        <w:spacing w:before="120" w:after="60" w:line="312" w:lineRule="auto"/>
        <w:jc w:val="both"/>
        <w:rPr>
          <w:rFonts w:ascii="Calibri" w:eastAsia="Times New Roman" w:hAnsi="Calibri" w:cs="Calibri"/>
          <w:sz w:val="24"/>
          <w:szCs w:val="24"/>
        </w:rPr>
      </w:pPr>
    </w:p>
    <w:p w:rsidR="00EA44DE" w:rsidRDefault="00EA44DE" w:rsidP="00DD3796">
      <w:pPr>
        <w:spacing w:before="120" w:after="60" w:line="312" w:lineRule="auto"/>
        <w:jc w:val="both"/>
        <w:rPr>
          <w:rFonts w:ascii="Calibri" w:eastAsia="Times New Roman" w:hAnsi="Calibri" w:cs="Calibri"/>
          <w:sz w:val="24"/>
          <w:szCs w:val="24"/>
        </w:rPr>
      </w:pPr>
    </w:p>
    <w:sectPr w:rsidR="00EA4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177AF"/>
    <w:multiLevelType w:val="hybridMultilevel"/>
    <w:tmpl w:val="19A63396"/>
    <w:lvl w:ilvl="0" w:tplc="5AC0F45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41B0334C"/>
    <w:multiLevelType w:val="hybridMultilevel"/>
    <w:tmpl w:val="9A7885A4"/>
    <w:lvl w:ilvl="0" w:tplc="3628FB7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0B4116"/>
    <w:multiLevelType w:val="hybridMultilevel"/>
    <w:tmpl w:val="7D5A6442"/>
    <w:lvl w:ilvl="0" w:tplc="95FC88C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796"/>
    <w:rsid w:val="00034E7A"/>
    <w:rsid w:val="00150A78"/>
    <w:rsid w:val="0021686F"/>
    <w:rsid w:val="00317CA6"/>
    <w:rsid w:val="003A6F5E"/>
    <w:rsid w:val="004636E1"/>
    <w:rsid w:val="004C3163"/>
    <w:rsid w:val="00616912"/>
    <w:rsid w:val="007C5600"/>
    <w:rsid w:val="007D788F"/>
    <w:rsid w:val="009575E5"/>
    <w:rsid w:val="009D5AD1"/>
    <w:rsid w:val="00AD28EE"/>
    <w:rsid w:val="00B263A1"/>
    <w:rsid w:val="00B616F8"/>
    <w:rsid w:val="00BF7E94"/>
    <w:rsid w:val="00C24FDC"/>
    <w:rsid w:val="00CB0979"/>
    <w:rsid w:val="00DB7B72"/>
    <w:rsid w:val="00DD3796"/>
    <w:rsid w:val="00E02F7D"/>
    <w:rsid w:val="00EA44DE"/>
    <w:rsid w:val="00ED1EAE"/>
    <w:rsid w:val="00F82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C9FE6E-9A64-4103-A794-A14F74C1F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4F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28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thonghang</dc:creator>
  <cp:lastModifiedBy>Thúc Nghĩa Computer</cp:lastModifiedBy>
  <cp:revision>2</cp:revision>
  <dcterms:created xsi:type="dcterms:W3CDTF">2018-03-20T09:33:00Z</dcterms:created>
  <dcterms:modified xsi:type="dcterms:W3CDTF">2018-03-20T09:33:00Z</dcterms:modified>
</cp:coreProperties>
</file>