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31" w:rsidRPr="000524D7" w:rsidRDefault="00301CF6" w:rsidP="000524D7">
      <w:pPr>
        <w:pStyle w:val="Heading4"/>
        <w:numPr>
          <w:ilvl w:val="0"/>
          <w:numId w:val="0"/>
        </w:numPr>
        <w:spacing w:before="0" w:line="240" w:lineRule="auto"/>
        <w:jc w:val="center"/>
        <w:rPr>
          <w:rFonts w:ascii="Times New Roman" w:hAnsi="Times New Roman" w:cs="Times New Roman"/>
          <w:i w:val="0"/>
          <w:color w:val="auto"/>
          <w:sz w:val="24"/>
          <w:szCs w:val="24"/>
          <w:lang w:val="vi-VN"/>
        </w:rPr>
      </w:pPr>
      <w:r>
        <w:rPr>
          <w:rFonts w:ascii="Times New Roman" w:hAnsi="Times New Roman" w:cs="Times New Roman"/>
          <w:i w:val="0"/>
          <w:color w:val="auto"/>
          <w:sz w:val="24"/>
          <w:szCs w:val="24"/>
        </w:rPr>
        <w:t>N</w:t>
      </w:r>
      <w:r w:rsidRPr="000524D7">
        <w:rPr>
          <w:rFonts w:ascii="Times New Roman" w:hAnsi="Times New Roman" w:cs="Times New Roman"/>
          <w:i w:val="0"/>
          <w:color w:val="auto"/>
          <w:sz w:val="24"/>
          <w:szCs w:val="24"/>
        </w:rPr>
        <w:t>ghiên cứu các yếu tố ảnh hưởng đến quá trình xử lý phôtphat trong nước bằng phèn nhôm</w:t>
      </w:r>
    </w:p>
    <w:p w:rsidR="00C96374" w:rsidRPr="000524D7" w:rsidRDefault="009B30E8" w:rsidP="000524D7">
      <w:pPr>
        <w:spacing w:after="0" w:line="240" w:lineRule="auto"/>
        <w:jc w:val="center"/>
        <w:rPr>
          <w:rFonts w:ascii="Times New Roman" w:hAnsi="Times New Roman" w:cs="Times New Roman"/>
          <w:sz w:val="24"/>
          <w:szCs w:val="24"/>
          <w:lang w:val="vi-VN"/>
        </w:rPr>
      </w:pPr>
      <w:r w:rsidRPr="00D40267">
        <w:rPr>
          <w:rFonts w:ascii="Times New Roman" w:hAnsi="Times New Roman" w:cs="Times New Roman"/>
          <w:sz w:val="24"/>
          <w:szCs w:val="24"/>
          <w:lang w:val="vi-VN"/>
        </w:rPr>
        <w:t>Trần Văn Quy</w:t>
      </w:r>
      <w:r w:rsidR="00C615E7" w:rsidRPr="000524D7">
        <w:rPr>
          <w:rFonts w:ascii="Times New Roman" w:hAnsi="Times New Roman" w:cs="Times New Roman"/>
          <w:sz w:val="24"/>
          <w:szCs w:val="24"/>
          <w:vertAlign w:val="superscript"/>
          <w:lang w:val="vi-VN"/>
        </w:rPr>
        <w:t>1</w:t>
      </w:r>
      <w:r w:rsidRPr="000524D7">
        <w:rPr>
          <w:rFonts w:ascii="Times New Roman" w:hAnsi="Times New Roman" w:cs="Times New Roman"/>
          <w:sz w:val="24"/>
          <w:szCs w:val="24"/>
          <w:vertAlign w:val="superscript"/>
          <w:lang w:val="vi-VN"/>
        </w:rPr>
        <w:t>, *</w:t>
      </w:r>
      <w:r w:rsidR="00C615E7" w:rsidRPr="000524D7">
        <w:rPr>
          <w:rFonts w:ascii="Times New Roman" w:hAnsi="Times New Roman" w:cs="Times New Roman"/>
          <w:sz w:val="24"/>
          <w:szCs w:val="24"/>
          <w:lang w:val="vi-VN"/>
        </w:rPr>
        <w:t xml:space="preserve">, </w:t>
      </w:r>
      <w:r w:rsidRPr="00D40267">
        <w:rPr>
          <w:rFonts w:ascii="Times New Roman" w:hAnsi="Times New Roman" w:cs="Times New Roman"/>
          <w:sz w:val="24"/>
          <w:szCs w:val="24"/>
          <w:lang w:val="vi-VN"/>
        </w:rPr>
        <w:t>Nguyễn Thị Hà</w:t>
      </w:r>
      <w:r w:rsidR="00C615E7" w:rsidRPr="000524D7">
        <w:rPr>
          <w:rFonts w:ascii="Times New Roman" w:hAnsi="Times New Roman" w:cs="Times New Roman"/>
          <w:sz w:val="24"/>
          <w:szCs w:val="24"/>
          <w:vertAlign w:val="superscript"/>
          <w:lang w:val="vi-VN"/>
        </w:rPr>
        <w:t>1</w:t>
      </w:r>
      <w:r w:rsidR="00C615E7" w:rsidRPr="000524D7">
        <w:rPr>
          <w:rFonts w:ascii="Times New Roman" w:hAnsi="Times New Roman" w:cs="Times New Roman"/>
          <w:sz w:val="24"/>
          <w:szCs w:val="24"/>
          <w:lang w:val="vi-VN"/>
        </w:rPr>
        <w:t xml:space="preserve">, </w:t>
      </w:r>
      <w:r w:rsidR="00ED7B8F" w:rsidRPr="00D40267">
        <w:rPr>
          <w:rFonts w:ascii="Times New Roman" w:hAnsi="Times New Roman" w:cs="Times New Roman"/>
          <w:bCs/>
          <w:color w:val="222222"/>
          <w:sz w:val="24"/>
          <w:szCs w:val="24"/>
          <w:shd w:val="clear" w:color="auto" w:fill="FFFFFF"/>
          <w:lang w:val="vi-VN"/>
        </w:rPr>
        <w:t>Nguyễn Thành Đồng</w:t>
      </w:r>
      <w:r w:rsidR="00ED7B8F" w:rsidRPr="000524D7">
        <w:rPr>
          <w:rFonts w:ascii="Times New Roman" w:hAnsi="Times New Roman" w:cs="Times New Roman"/>
          <w:sz w:val="24"/>
          <w:szCs w:val="24"/>
          <w:vertAlign w:val="superscript"/>
          <w:lang w:val="vi-VN"/>
        </w:rPr>
        <w:t>2</w:t>
      </w:r>
      <w:r w:rsidR="00ED7B8F" w:rsidRPr="00D40267">
        <w:rPr>
          <w:rFonts w:ascii="Times New Roman" w:hAnsi="Times New Roman" w:cs="Times New Roman"/>
          <w:bCs/>
          <w:color w:val="222222"/>
          <w:sz w:val="24"/>
          <w:szCs w:val="24"/>
          <w:shd w:val="clear" w:color="auto" w:fill="FFFFFF"/>
          <w:lang w:val="vi-VN"/>
        </w:rPr>
        <w:t xml:space="preserve">, </w:t>
      </w:r>
      <w:r w:rsidR="00C615E7" w:rsidRPr="000524D7">
        <w:rPr>
          <w:rFonts w:ascii="Times New Roman" w:hAnsi="Times New Roman" w:cs="Times New Roman"/>
          <w:sz w:val="24"/>
          <w:szCs w:val="24"/>
          <w:lang w:val="vi-VN"/>
        </w:rPr>
        <w:t>Nguyễn Viết Hoàng</w:t>
      </w:r>
      <w:r w:rsidR="00C615E7" w:rsidRPr="000524D7">
        <w:rPr>
          <w:rFonts w:ascii="Times New Roman" w:hAnsi="Times New Roman" w:cs="Times New Roman"/>
          <w:sz w:val="24"/>
          <w:szCs w:val="24"/>
          <w:vertAlign w:val="superscript"/>
          <w:lang w:val="vi-VN"/>
        </w:rPr>
        <w:t>2</w:t>
      </w:r>
    </w:p>
    <w:p w:rsidR="00C96374" w:rsidRPr="000524D7" w:rsidRDefault="00C615E7" w:rsidP="000524D7">
      <w:pPr>
        <w:spacing w:after="0" w:line="240" w:lineRule="auto"/>
        <w:jc w:val="center"/>
        <w:rPr>
          <w:rFonts w:ascii="Times New Roman" w:hAnsi="Times New Roman" w:cs="Times New Roman"/>
          <w:i/>
          <w:sz w:val="24"/>
          <w:szCs w:val="24"/>
          <w:lang w:val="vi-VN"/>
        </w:rPr>
      </w:pPr>
      <w:r w:rsidRPr="000524D7">
        <w:rPr>
          <w:rFonts w:ascii="Times New Roman" w:hAnsi="Times New Roman" w:cs="Times New Roman"/>
          <w:sz w:val="24"/>
          <w:szCs w:val="24"/>
          <w:vertAlign w:val="superscript"/>
          <w:lang w:val="vi-VN"/>
        </w:rPr>
        <w:t>1</w:t>
      </w:r>
      <w:r w:rsidR="00C96374" w:rsidRPr="000524D7">
        <w:rPr>
          <w:rFonts w:ascii="Times New Roman" w:hAnsi="Times New Roman" w:cs="Times New Roman"/>
          <w:i/>
          <w:sz w:val="24"/>
          <w:szCs w:val="24"/>
          <w:lang w:val="vi-VN"/>
        </w:rPr>
        <w:t>Trường Đại học Khoa học Tự</w:t>
      </w:r>
      <w:r w:rsidR="00711238" w:rsidRPr="000524D7">
        <w:rPr>
          <w:rFonts w:ascii="Times New Roman" w:hAnsi="Times New Roman" w:cs="Times New Roman"/>
          <w:i/>
          <w:sz w:val="24"/>
          <w:szCs w:val="24"/>
          <w:lang w:val="vi-VN"/>
        </w:rPr>
        <w:t xml:space="preserve"> nhiên, ĐHQGHN, 334 Nguyễn Trãi, Hà Nội, Việt Nam</w:t>
      </w:r>
    </w:p>
    <w:p w:rsidR="00C615E7" w:rsidRPr="000524D7" w:rsidRDefault="00C615E7" w:rsidP="000524D7">
      <w:pPr>
        <w:spacing w:after="0" w:line="240" w:lineRule="auto"/>
        <w:jc w:val="center"/>
        <w:rPr>
          <w:rFonts w:ascii="Times New Roman" w:hAnsi="Times New Roman" w:cs="Times New Roman"/>
          <w:i/>
          <w:sz w:val="24"/>
          <w:szCs w:val="24"/>
          <w:lang w:val="vi-VN"/>
        </w:rPr>
      </w:pPr>
      <w:r w:rsidRPr="000524D7">
        <w:rPr>
          <w:rFonts w:ascii="Times New Roman" w:hAnsi="Times New Roman" w:cs="Times New Roman"/>
          <w:i/>
          <w:sz w:val="24"/>
          <w:szCs w:val="24"/>
          <w:vertAlign w:val="superscript"/>
          <w:lang w:val="vi-VN"/>
        </w:rPr>
        <w:t>2</w:t>
      </w:r>
      <w:r w:rsidRPr="000524D7">
        <w:rPr>
          <w:rFonts w:ascii="Times New Roman" w:hAnsi="Times New Roman" w:cs="Times New Roman"/>
          <w:i/>
          <w:sz w:val="24"/>
          <w:szCs w:val="24"/>
          <w:lang w:val="vi-VN"/>
        </w:rPr>
        <w:t xml:space="preserve"> Viện Công nghệ môi trường, Viện Hàn lâm Khoa học và Công nghệ Việt Nam</w:t>
      </w:r>
      <w:r w:rsidR="00585C1A" w:rsidRPr="000524D7">
        <w:rPr>
          <w:rFonts w:ascii="Times New Roman" w:hAnsi="Times New Roman" w:cs="Times New Roman"/>
          <w:i/>
          <w:sz w:val="24"/>
          <w:szCs w:val="24"/>
          <w:lang w:val="vi-VN"/>
        </w:rPr>
        <w:t>, 18 Hoàng Quốc Việt,Hà Nội, Việt Nam</w:t>
      </w:r>
    </w:p>
    <w:p w:rsidR="002A37DF" w:rsidRPr="00301CF6" w:rsidRDefault="002A37DF" w:rsidP="000524D7">
      <w:pPr>
        <w:spacing w:after="0" w:line="240" w:lineRule="auto"/>
        <w:jc w:val="both"/>
        <w:rPr>
          <w:rFonts w:ascii="Times New Roman" w:hAnsi="Times New Roman" w:cs="Times New Roman"/>
          <w:lang w:val="vi-VN"/>
        </w:rPr>
      </w:pPr>
      <w:r w:rsidRPr="00301CF6">
        <w:rPr>
          <w:rStyle w:val="fontstyle01"/>
          <w:rFonts w:ascii="Times New Roman" w:hAnsi="Times New Roman" w:cs="Times New Roman"/>
          <w:b/>
          <w:color w:val="auto"/>
          <w:sz w:val="22"/>
          <w:szCs w:val="22"/>
          <w:lang w:val="vi-VN"/>
        </w:rPr>
        <w:t>Tóm tắt</w:t>
      </w:r>
      <w:r w:rsidRPr="00301CF6">
        <w:rPr>
          <w:rStyle w:val="fontstyle01"/>
          <w:rFonts w:ascii="Times New Roman" w:hAnsi="Times New Roman" w:cs="Times New Roman"/>
          <w:color w:val="auto"/>
          <w:sz w:val="22"/>
          <w:szCs w:val="22"/>
          <w:lang w:val="vi-VN"/>
        </w:rPr>
        <w:t>: Ảnh hưở</w:t>
      </w:r>
      <w:r w:rsidRPr="00301CF6">
        <w:rPr>
          <w:rStyle w:val="fontstyle21"/>
          <w:rFonts w:ascii="Times New Roman" w:hAnsi="Times New Roman" w:cs="Times New Roman"/>
          <w:color w:val="auto"/>
          <w:sz w:val="22"/>
          <w:szCs w:val="22"/>
          <w:lang w:val="vi-VN"/>
        </w:rPr>
        <w:t>ng c</w:t>
      </w:r>
      <w:r w:rsidRPr="00301CF6">
        <w:rPr>
          <w:rStyle w:val="fontstyle01"/>
          <w:rFonts w:ascii="Times New Roman" w:hAnsi="Times New Roman" w:cs="Times New Roman"/>
          <w:color w:val="auto"/>
          <w:sz w:val="22"/>
          <w:szCs w:val="22"/>
          <w:lang w:val="vi-VN"/>
        </w:rPr>
        <w:t>ủa pH, thời gian phản ứng, tỷ lệ mol Al</w:t>
      </w:r>
      <w:r w:rsidRPr="00301CF6">
        <w:rPr>
          <w:rStyle w:val="fontstyle01"/>
          <w:rFonts w:ascii="Times New Roman" w:hAnsi="Times New Roman" w:cs="Times New Roman"/>
          <w:color w:val="auto"/>
          <w:sz w:val="22"/>
          <w:szCs w:val="22"/>
          <w:vertAlign w:val="superscript"/>
          <w:lang w:val="vi-VN"/>
        </w:rPr>
        <w:t>3+</w:t>
      </w:r>
      <w:r w:rsidRPr="00301CF6">
        <w:rPr>
          <w:rStyle w:val="fontstyle01"/>
          <w:rFonts w:ascii="Times New Roman" w:hAnsi="Times New Roman" w:cs="Times New Roman"/>
          <w:color w:val="auto"/>
          <w:sz w:val="22"/>
          <w:szCs w:val="22"/>
          <w:lang w:val="vi-VN"/>
        </w:rPr>
        <w:t>/P, nồng độ photphat đầu vào và hàm lượ</w:t>
      </w:r>
      <w:r w:rsidR="008842A4" w:rsidRPr="00301CF6">
        <w:rPr>
          <w:rStyle w:val="fontstyle01"/>
          <w:rFonts w:ascii="Times New Roman" w:hAnsi="Times New Roman" w:cs="Times New Roman"/>
          <w:color w:val="auto"/>
          <w:sz w:val="22"/>
          <w:szCs w:val="22"/>
          <w:lang w:val="vi-VN"/>
        </w:rPr>
        <w:t>ng polyme</w:t>
      </w:r>
      <w:r w:rsidRPr="00301CF6">
        <w:rPr>
          <w:rStyle w:val="fontstyle01"/>
          <w:rFonts w:ascii="Times New Roman" w:hAnsi="Times New Roman" w:cs="Times New Roman"/>
          <w:color w:val="auto"/>
          <w:sz w:val="22"/>
          <w:szCs w:val="22"/>
          <w:lang w:val="vi-VN"/>
        </w:rPr>
        <w:t xml:space="preserve"> đế</w:t>
      </w:r>
      <w:r w:rsidRPr="00301CF6">
        <w:rPr>
          <w:rStyle w:val="fontstyle21"/>
          <w:rFonts w:ascii="Times New Roman" w:hAnsi="Times New Roman" w:cs="Times New Roman"/>
          <w:color w:val="auto"/>
          <w:sz w:val="22"/>
          <w:szCs w:val="22"/>
          <w:lang w:val="vi-VN"/>
        </w:rPr>
        <w:t>n quá trình x</w:t>
      </w:r>
      <w:r w:rsidRPr="00301CF6">
        <w:rPr>
          <w:rStyle w:val="fontstyle01"/>
          <w:rFonts w:ascii="Times New Roman" w:hAnsi="Times New Roman" w:cs="Times New Roman"/>
          <w:color w:val="auto"/>
          <w:sz w:val="22"/>
          <w:szCs w:val="22"/>
          <w:lang w:val="vi-VN"/>
        </w:rPr>
        <w:t xml:space="preserve">ử </w:t>
      </w:r>
      <w:r w:rsidRPr="00301CF6">
        <w:rPr>
          <w:rStyle w:val="fontstyle21"/>
          <w:rFonts w:ascii="Times New Roman" w:hAnsi="Times New Roman" w:cs="Times New Roman"/>
          <w:color w:val="auto"/>
          <w:sz w:val="22"/>
          <w:szCs w:val="22"/>
          <w:lang w:val="vi-VN"/>
        </w:rPr>
        <w:t>lý photphat b</w:t>
      </w:r>
      <w:r w:rsidRPr="00301CF6">
        <w:rPr>
          <w:rStyle w:val="fontstyle01"/>
          <w:rFonts w:ascii="Times New Roman" w:hAnsi="Times New Roman" w:cs="Times New Roman"/>
          <w:color w:val="auto"/>
          <w:sz w:val="22"/>
          <w:szCs w:val="22"/>
          <w:lang w:val="vi-VN"/>
        </w:rPr>
        <w:t>ằng phèn nhôm sunphat trong nướ</w:t>
      </w:r>
      <w:r w:rsidRPr="00301CF6">
        <w:rPr>
          <w:rStyle w:val="fontstyle21"/>
          <w:rFonts w:ascii="Times New Roman" w:hAnsi="Times New Roman" w:cs="Times New Roman"/>
          <w:color w:val="auto"/>
          <w:sz w:val="22"/>
          <w:szCs w:val="22"/>
          <w:lang w:val="vi-VN"/>
        </w:rPr>
        <w:t>c</w:t>
      </w:r>
      <w:r w:rsidRPr="00301CF6">
        <w:rPr>
          <w:rStyle w:val="fontstyle01"/>
          <w:rFonts w:ascii="Times New Roman" w:hAnsi="Times New Roman" w:cs="Times New Roman"/>
          <w:color w:val="auto"/>
          <w:sz w:val="22"/>
          <w:szCs w:val="22"/>
          <w:lang w:val="vi-VN"/>
        </w:rPr>
        <w:t xml:space="preserve"> đã đượ</w:t>
      </w:r>
      <w:r w:rsidRPr="00301CF6">
        <w:rPr>
          <w:rStyle w:val="fontstyle21"/>
          <w:rFonts w:ascii="Times New Roman" w:hAnsi="Times New Roman" w:cs="Times New Roman"/>
          <w:color w:val="auto"/>
          <w:sz w:val="22"/>
          <w:szCs w:val="22"/>
          <w:lang w:val="vi-VN"/>
        </w:rPr>
        <w:t>c th</w:t>
      </w:r>
      <w:r w:rsidRPr="00301CF6">
        <w:rPr>
          <w:rStyle w:val="fontstyle01"/>
          <w:rFonts w:ascii="Times New Roman" w:hAnsi="Times New Roman" w:cs="Times New Roman"/>
          <w:color w:val="auto"/>
          <w:sz w:val="22"/>
          <w:szCs w:val="22"/>
          <w:lang w:val="vi-VN"/>
        </w:rPr>
        <w:t>ự</w:t>
      </w:r>
      <w:r w:rsidRPr="00301CF6">
        <w:rPr>
          <w:rStyle w:val="fontstyle21"/>
          <w:rFonts w:ascii="Times New Roman" w:hAnsi="Times New Roman" w:cs="Times New Roman"/>
          <w:color w:val="auto"/>
          <w:sz w:val="22"/>
          <w:szCs w:val="22"/>
          <w:lang w:val="vi-VN"/>
        </w:rPr>
        <w:t>c hi</w:t>
      </w:r>
      <w:r w:rsidRPr="00301CF6">
        <w:rPr>
          <w:rStyle w:val="fontstyle01"/>
          <w:rFonts w:ascii="Times New Roman" w:hAnsi="Times New Roman" w:cs="Times New Roman"/>
          <w:color w:val="auto"/>
          <w:sz w:val="22"/>
          <w:szCs w:val="22"/>
          <w:lang w:val="vi-VN"/>
        </w:rPr>
        <w:t>ệ</w:t>
      </w:r>
      <w:r w:rsidRPr="00301CF6">
        <w:rPr>
          <w:rStyle w:val="fontstyle21"/>
          <w:rFonts w:ascii="Times New Roman" w:hAnsi="Times New Roman" w:cs="Times New Roman"/>
          <w:color w:val="auto"/>
          <w:sz w:val="22"/>
          <w:szCs w:val="22"/>
          <w:lang w:val="vi-VN"/>
        </w:rPr>
        <w:t>n. Kết quả thu được cho thấy điều kiện tối ưu để loại bỏ ph</w:t>
      </w:r>
      <w:r w:rsidR="008842A4" w:rsidRPr="00301CF6">
        <w:rPr>
          <w:rStyle w:val="fontstyle21"/>
          <w:rFonts w:ascii="Times New Roman" w:hAnsi="Times New Roman" w:cs="Times New Roman"/>
          <w:color w:val="auto"/>
          <w:sz w:val="22"/>
          <w:szCs w:val="22"/>
          <w:lang w:val="vi-VN"/>
        </w:rPr>
        <w:t>ôtpha</w:t>
      </w:r>
      <w:r w:rsidRPr="00301CF6">
        <w:rPr>
          <w:rStyle w:val="fontstyle21"/>
          <w:rFonts w:ascii="Times New Roman" w:hAnsi="Times New Roman" w:cs="Times New Roman"/>
          <w:color w:val="auto"/>
          <w:sz w:val="22"/>
          <w:szCs w:val="22"/>
          <w:lang w:val="vi-VN"/>
        </w:rPr>
        <w:t xml:space="preserve">t bằng </w:t>
      </w:r>
      <w:r w:rsidRPr="00301CF6">
        <w:rPr>
          <w:rFonts w:ascii="Times New Roman" w:hAnsi="Times New Roman" w:cs="Times New Roman"/>
          <w:lang w:val="vi-VN"/>
        </w:rPr>
        <w:t>Al</w:t>
      </w:r>
      <w:r w:rsidRPr="00301CF6">
        <w:rPr>
          <w:rFonts w:ascii="Times New Roman" w:hAnsi="Times New Roman" w:cs="Times New Roman"/>
          <w:vertAlign w:val="subscript"/>
          <w:lang w:val="vi-VN"/>
        </w:rPr>
        <w:t>2</w:t>
      </w:r>
      <w:r w:rsidRPr="00301CF6">
        <w:rPr>
          <w:rFonts w:ascii="Times New Roman" w:hAnsi="Times New Roman" w:cs="Times New Roman"/>
          <w:lang w:val="vi-VN"/>
        </w:rPr>
        <w:t>(SO</w:t>
      </w:r>
      <w:r w:rsidRPr="00301CF6">
        <w:rPr>
          <w:rFonts w:ascii="Times New Roman" w:hAnsi="Times New Roman" w:cs="Times New Roman"/>
          <w:vertAlign w:val="subscript"/>
          <w:lang w:val="vi-VN"/>
        </w:rPr>
        <w:t>4</w:t>
      </w:r>
      <w:r w:rsidRPr="00301CF6">
        <w:rPr>
          <w:rFonts w:ascii="Times New Roman" w:hAnsi="Times New Roman" w:cs="Times New Roman"/>
          <w:lang w:val="vi-VN"/>
        </w:rPr>
        <w:t>)</w:t>
      </w:r>
      <w:r w:rsidRPr="00301CF6">
        <w:rPr>
          <w:rFonts w:ascii="Times New Roman" w:hAnsi="Times New Roman" w:cs="Times New Roman"/>
          <w:vertAlign w:val="subscript"/>
          <w:lang w:val="vi-VN"/>
        </w:rPr>
        <w:t>3</w:t>
      </w:r>
      <w:r w:rsidRPr="00301CF6">
        <w:rPr>
          <w:rFonts w:ascii="Times New Roman" w:hAnsi="Times New Roman" w:cs="Times New Roman"/>
          <w:lang w:val="vi-VN"/>
        </w:rPr>
        <w:t>.18H</w:t>
      </w:r>
      <w:r w:rsidRPr="00301CF6">
        <w:rPr>
          <w:rFonts w:ascii="Times New Roman" w:hAnsi="Times New Roman" w:cs="Times New Roman"/>
          <w:vertAlign w:val="subscript"/>
          <w:lang w:val="vi-VN"/>
        </w:rPr>
        <w:t>2</w:t>
      </w:r>
      <w:r w:rsidRPr="00301CF6">
        <w:rPr>
          <w:rFonts w:ascii="Times New Roman" w:hAnsi="Times New Roman" w:cs="Times New Roman"/>
          <w:lang w:val="vi-VN"/>
        </w:rPr>
        <w:t>O cụ thể như sau: pH khoảng 6,0; thời gian phản ứng khoảng 30 phút; tỷ lệ mol Al</w:t>
      </w:r>
      <w:r w:rsidRPr="00301CF6">
        <w:rPr>
          <w:rFonts w:ascii="Times New Roman" w:hAnsi="Times New Roman" w:cs="Times New Roman"/>
          <w:vertAlign w:val="superscript"/>
          <w:lang w:val="vi-VN"/>
        </w:rPr>
        <w:t>3+</w:t>
      </w:r>
      <w:r w:rsidRPr="00301CF6">
        <w:rPr>
          <w:rFonts w:ascii="Times New Roman" w:hAnsi="Times New Roman" w:cs="Times New Roman"/>
          <w:lang w:val="vi-VN"/>
        </w:rPr>
        <w:t>/P là 2:1; hàm lượ</w:t>
      </w:r>
      <w:r w:rsidR="008842A4" w:rsidRPr="00301CF6">
        <w:rPr>
          <w:rFonts w:ascii="Times New Roman" w:hAnsi="Times New Roman" w:cs="Times New Roman"/>
          <w:lang w:val="vi-VN"/>
        </w:rPr>
        <w:t>ng polyme</w:t>
      </w:r>
      <w:r w:rsidRPr="00301CF6">
        <w:rPr>
          <w:rFonts w:ascii="Times New Roman" w:hAnsi="Times New Roman" w:cs="Times New Roman"/>
          <w:lang w:val="vi-VN"/>
        </w:rPr>
        <w:t xml:space="preserve"> 1,0 mg/L. Nồng độ phôtphat đầu vào ảnh hưởng không đáng kể đến hiệu suất xử lý. Điều kiện tối ưu đã được áp dụng thử nghiệm để xử lý ph</w:t>
      </w:r>
      <w:r w:rsidR="008842A4" w:rsidRPr="00301CF6">
        <w:rPr>
          <w:rFonts w:ascii="Times New Roman" w:hAnsi="Times New Roman" w:cs="Times New Roman"/>
          <w:lang w:val="vi-VN"/>
        </w:rPr>
        <w:t>ôtpha</w:t>
      </w:r>
      <w:r w:rsidRPr="00301CF6">
        <w:rPr>
          <w:rFonts w:ascii="Times New Roman" w:hAnsi="Times New Roman" w:cs="Times New Roman"/>
          <w:lang w:val="vi-VN"/>
        </w:rPr>
        <w:t>t trong nước thải lấy từ sông Tô Lịch và cho kết quả phù hợp.</w:t>
      </w:r>
    </w:p>
    <w:p w:rsidR="002A37DF" w:rsidRPr="000524D7" w:rsidRDefault="002A37DF" w:rsidP="000524D7">
      <w:pPr>
        <w:tabs>
          <w:tab w:val="left" w:pos="0"/>
        </w:tabs>
        <w:spacing w:after="0" w:line="240" w:lineRule="auto"/>
        <w:jc w:val="both"/>
        <w:rPr>
          <w:rFonts w:ascii="Times New Roman" w:hAnsi="Times New Roman" w:cs="Times New Roman"/>
          <w:sz w:val="24"/>
          <w:szCs w:val="24"/>
          <w:lang w:val="vi-VN"/>
        </w:rPr>
      </w:pPr>
      <w:r w:rsidRPr="00301CF6">
        <w:rPr>
          <w:rFonts w:ascii="Times New Roman" w:hAnsi="Times New Roman" w:cs="Times New Roman"/>
          <w:i/>
          <w:lang w:val="vi-VN"/>
        </w:rPr>
        <w:t>Từ khóa</w:t>
      </w:r>
      <w:r w:rsidRPr="00301CF6">
        <w:rPr>
          <w:rFonts w:ascii="Times New Roman" w:hAnsi="Times New Roman" w:cs="Times New Roman"/>
          <w:lang w:val="vi-VN"/>
        </w:rPr>
        <w:t>: Xử lý phôtphat; kết tủa hóa học; các yếu tố ảnh hưởng</w:t>
      </w:r>
      <w:r w:rsidRPr="000524D7">
        <w:rPr>
          <w:rFonts w:ascii="Times New Roman" w:hAnsi="Times New Roman" w:cs="Times New Roman"/>
          <w:sz w:val="24"/>
          <w:szCs w:val="24"/>
          <w:lang w:val="vi-VN"/>
        </w:rPr>
        <w:t>.</w:t>
      </w:r>
    </w:p>
    <w:p w:rsidR="003C70D9" w:rsidRPr="000524D7" w:rsidRDefault="003C70D9" w:rsidP="000524D7">
      <w:pPr>
        <w:spacing w:after="0" w:line="240" w:lineRule="auto"/>
        <w:jc w:val="both"/>
        <w:rPr>
          <w:rFonts w:ascii="Times New Roman" w:hAnsi="Times New Roman" w:cs="Times New Roman"/>
          <w:b/>
          <w:sz w:val="24"/>
          <w:szCs w:val="24"/>
          <w:lang w:val="vi-VN"/>
        </w:rPr>
        <w:sectPr w:rsidR="003C70D9" w:rsidRPr="000524D7" w:rsidSect="00B5186E">
          <w:headerReference w:type="first" r:id="rId8"/>
          <w:footerReference w:type="first" r:id="rId9"/>
          <w:pgSz w:w="11907" w:h="16840" w:code="9"/>
          <w:pgMar w:top="1440" w:right="1440" w:bottom="1440" w:left="1440" w:header="720" w:footer="720" w:gutter="0"/>
          <w:cols w:space="720"/>
          <w:titlePg/>
          <w:docGrid w:linePitch="360"/>
        </w:sectPr>
      </w:pPr>
    </w:p>
    <w:p w:rsidR="0042485A" w:rsidRPr="000524D7" w:rsidRDefault="00301CF6" w:rsidP="00301CF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736A31" w:rsidRPr="000524D7">
        <w:rPr>
          <w:rFonts w:ascii="Times New Roman" w:hAnsi="Times New Roman" w:cs="Times New Roman"/>
          <w:b/>
          <w:sz w:val="24"/>
          <w:szCs w:val="24"/>
        </w:rPr>
        <w:t>Đặt vấn đề</w:t>
      </w:r>
    </w:p>
    <w:p w:rsidR="00736A31" w:rsidRPr="000524D7" w:rsidRDefault="00736A31"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Ô nhiễm phôtpho (P) là một mối đe dọ</w:t>
      </w:r>
      <w:r w:rsidR="0042485A" w:rsidRPr="000524D7">
        <w:rPr>
          <w:rFonts w:ascii="Times New Roman" w:hAnsi="Times New Roman" w:cs="Times New Roman"/>
          <w:sz w:val="24"/>
          <w:szCs w:val="24"/>
          <w:lang w:val="vi-VN"/>
        </w:rPr>
        <w:t>a nghi</w:t>
      </w:r>
      <w:r w:rsidRPr="000524D7">
        <w:rPr>
          <w:rFonts w:ascii="Times New Roman" w:hAnsi="Times New Roman" w:cs="Times New Roman"/>
          <w:sz w:val="24"/>
          <w:szCs w:val="24"/>
          <w:lang w:val="vi-VN"/>
        </w:rPr>
        <w:t xml:space="preserve">êm trọng đối với hệ sinh thái thủy sinh và giảm </w:t>
      </w:r>
      <w:r w:rsidR="00C615E7" w:rsidRPr="000524D7">
        <w:rPr>
          <w:rFonts w:ascii="Times New Roman" w:hAnsi="Times New Roman" w:cs="Times New Roman"/>
          <w:sz w:val="24"/>
          <w:szCs w:val="24"/>
          <w:lang w:val="vi-VN"/>
        </w:rPr>
        <w:t xml:space="preserve">chất lượng </w:t>
      </w:r>
      <w:r w:rsidRPr="000524D7">
        <w:rPr>
          <w:rFonts w:ascii="Times New Roman" w:hAnsi="Times New Roman" w:cs="Times New Roman"/>
          <w:sz w:val="24"/>
          <w:szCs w:val="24"/>
          <w:lang w:val="vi-VN"/>
        </w:rPr>
        <w:t>nguồn nước sạch</w:t>
      </w:r>
      <w:r w:rsidR="00E360EB" w:rsidRPr="000524D7">
        <w:rPr>
          <w:rFonts w:ascii="Times New Roman" w:hAnsi="Times New Roman" w:cs="Times New Roman"/>
          <w:sz w:val="24"/>
          <w:szCs w:val="24"/>
          <w:lang w:val="vi-VN"/>
        </w:rPr>
        <w:t xml:space="preserve"> [</w:t>
      </w:r>
      <w:r w:rsidR="00D265CB" w:rsidRPr="000524D7">
        <w:rPr>
          <w:rFonts w:ascii="Times New Roman" w:hAnsi="Times New Roman" w:cs="Times New Roman"/>
          <w:sz w:val="24"/>
          <w:szCs w:val="24"/>
          <w:lang w:val="vi-VN"/>
        </w:rPr>
        <w:t>1</w:t>
      </w:r>
      <w:r w:rsidRPr="000524D7">
        <w:rPr>
          <w:rFonts w:ascii="Times New Roman" w:hAnsi="Times New Roman" w:cs="Times New Roman"/>
          <w:sz w:val="24"/>
          <w:szCs w:val="24"/>
          <w:lang w:val="vi-VN"/>
        </w:rPr>
        <w:t xml:space="preserve">]. </w:t>
      </w:r>
      <w:r w:rsidR="00DB77D8" w:rsidRPr="00D40267">
        <w:rPr>
          <w:rFonts w:ascii="Times New Roman" w:hAnsi="Times New Roman" w:cs="Times New Roman"/>
          <w:sz w:val="24"/>
          <w:szCs w:val="24"/>
          <w:lang w:val="vi-VN"/>
        </w:rPr>
        <w:t>Trong</w:t>
      </w:r>
      <w:r w:rsidR="006F29C0" w:rsidRPr="00D40267">
        <w:rPr>
          <w:rFonts w:ascii="Times New Roman" w:hAnsi="Times New Roman" w:cs="Times New Roman"/>
          <w:sz w:val="24"/>
          <w:szCs w:val="24"/>
          <w:lang w:val="vi-VN"/>
        </w:rPr>
        <w:t xml:space="preserve"> thực tế</w:t>
      </w:r>
      <w:r w:rsidR="00DB77D8" w:rsidRPr="00D40267">
        <w:rPr>
          <w:rFonts w:ascii="Times New Roman" w:hAnsi="Times New Roman" w:cs="Times New Roman"/>
          <w:sz w:val="24"/>
          <w:szCs w:val="24"/>
          <w:lang w:val="vi-VN"/>
        </w:rPr>
        <w:t>, n</w:t>
      </w:r>
      <w:r w:rsidR="00E360EB" w:rsidRPr="000524D7">
        <w:rPr>
          <w:rFonts w:ascii="Times New Roman" w:hAnsi="Times New Roman" w:cs="Times New Roman"/>
          <w:sz w:val="24"/>
          <w:szCs w:val="24"/>
          <w:lang w:val="vi-VN"/>
        </w:rPr>
        <w:t>ồng độ phôtphat</w:t>
      </w:r>
      <w:r w:rsidR="000508ED" w:rsidRPr="00D40267">
        <w:rPr>
          <w:rFonts w:ascii="Times New Roman" w:hAnsi="Times New Roman" w:cs="Times New Roman"/>
          <w:sz w:val="24"/>
          <w:szCs w:val="24"/>
          <w:lang w:val="vi-VN"/>
        </w:rPr>
        <w:t>không giống nhau</w:t>
      </w:r>
      <w:r w:rsidR="006F29C0" w:rsidRPr="00D40267">
        <w:rPr>
          <w:rFonts w:ascii="Times New Roman" w:hAnsi="Times New Roman" w:cs="Times New Roman"/>
          <w:sz w:val="24"/>
          <w:szCs w:val="24"/>
          <w:lang w:val="vi-VN"/>
        </w:rPr>
        <w:t xml:space="preserve"> (trong các nguồn thải)</w:t>
      </w:r>
      <w:r w:rsidR="00D01638" w:rsidRPr="00D40267">
        <w:rPr>
          <w:rFonts w:ascii="Times New Roman" w:hAnsi="Times New Roman" w:cs="Times New Roman"/>
          <w:sz w:val="24"/>
          <w:szCs w:val="24"/>
          <w:lang w:val="vi-VN"/>
        </w:rPr>
        <w:t xml:space="preserve">, mg/L: </w:t>
      </w:r>
      <w:r w:rsidR="00E360EB" w:rsidRPr="000524D7">
        <w:rPr>
          <w:rFonts w:ascii="Times New Roman" w:hAnsi="Times New Roman" w:cs="Times New Roman"/>
          <w:sz w:val="24"/>
          <w:szCs w:val="24"/>
          <w:lang w:val="vi-VN"/>
        </w:rPr>
        <w:t>khoảng 10 - 15</w:t>
      </w:r>
      <w:r w:rsidR="00D01638" w:rsidRPr="00D40267">
        <w:rPr>
          <w:rFonts w:ascii="Times New Roman" w:hAnsi="Times New Roman" w:cs="Times New Roman"/>
          <w:sz w:val="24"/>
          <w:szCs w:val="24"/>
          <w:lang w:val="vi-VN"/>
        </w:rPr>
        <w:t xml:space="preserve"> (</w:t>
      </w:r>
      <w:r w:rsidR="00D01638" w:rsidRPr="000524D7">
        <w:rPr>
          <w:rFonts w:ascii="Times New Roman" w:hAnsi="Times New Roman" w:cs="Times New Roman"/>
          <w:sz w:val="24"/>
          <w:szCs w:val="24"/>
          <w:lang w:val="vi-VN"/>
        </w:rPr>
        <w:t>nước thải sinh hoạt</w:t>
      </w:r>
      <w:r w:rsidR="00D01638" w:rsidRPr="00D40267">
        <w:rPr>
          <w:rFonts w:ascii="Times New Roman" w:hAnsi="Times New Roman" w:cs="Times New Roman"/>
          <w:sz w:val="24"/>
          <w:szCs w:val="24"/>
          <w:lang w:val="vi-VN"/>
        </w:rPr>
        <w:t>)</w:t>
      </w:r>
      <w:r w:rsidR="00D11DB3" w:rsidRPr="00D40267">
        <w:rPr>
          <w:rFonts w:ascii="Times New Roman" w:hAnsi="Times New Roman" w:cs="Times New Roman"/>
          <w:sz w:val="24"/>
          <w:szCs w:val="24"/>
          <w:lang w:val="vi-VN"/>
        </w:rPr>
        <w:t>;</w:t>
      </w:r>
      <w:r w:rsidR="00E360EB" w:rsidRPr="000524D7">
        <w:rPr>
          <w:rFonts w:ascii="Times New Roman" w:hAnsi="Times New Roman" w:cs="Times New Roman"/>
          <w:sz w:val="24"/>
          <w:szCs w:val="24"/>
          <w:lang w:val="vi-VN"/>
        </w:rPr>
        <w:t xml:space="preserve"> 16 – 58 </w:t>
      </w:r>
      <w:r w:rsidR="00D01638" w:rsidRPr="00D40267">
        <w:rPr>
          <w:rFonts w:ascii="Times New Roman" w:hAnsi="Times New Roman" w:cs="Times New Roman"/>
          <w:sz w:val="24"/>
          <w:szCs w:val="24"/>
          <w:lang w:val="vi-VN"/>
        </w:rPr>
        <w:t>(</w:t>
      </w:r>
      <w:r w:rsidR="00D01638" w:rsidRPr="000524D7">
        <w:rPr>
          <w:rFonts w:ascii="Times New Roman" w:hAnsi="Times New Roman" w:cs="Times New Roman"/>
          <w:sz w:val="24"/>
          <w:szCs w:val="24"/>
          <w:lang w:val="vi-VN"/>
        </w:rPr>
        <w:t>chế biến thủy sản</w:t>
      </w:r>
      <w:r w:rsidR="00D01638" w:rsidRPr="00D40267">
        <w:rPr>
          <w:rFonts w:ascii="Times New Roman" w:hAnsi="Times New Roman" w:cs="Times New Roman"/>
          <w:sz w:val="24"/>
          <w:szCs w:val="24"/>
          <w:lang w:val="vi-VN"/>
        </w:rPr>
        <w:t>)</w:t>
      </w:r>
      <w:r w:rsidR="00D11DB3" w:rsidRPr="00D40267">
        <w:rPr>
          <w:rFonts w:ascii="Times New Roman" w:hAnsi="Times New Roman" w:cs="Times New Roman"/>
          <w:sz w:val="24"/>
          <w:szCs w:val="24"/>
          <w:lang w:val="vi-VN"/>
        </w:rPr>
        <w:t>;</w:t>
      </w:r>
      <w:r w:rsidR="00E360EB" w:rsidRPr="000524D7">
        <w:rPr>
          <w:rFonts w:ascii="Times New Roman" w:hAnsi="Times New Roman" w:cs="Times New Roman"/>
          <w:sz w:val="24"/>
          <w:szCs w:val="24"/>
          <w:lang w:val="vi-VN"/>
        </w:rPr>
        <w:t xml:space="preserve"> 70 – 1750</w:t>
      </w:r>
      <w:r w:rsidR="00D01638" w:rsidRPr="00D40267">
        <w:rPr>
          <w:rFonts w:ascii="Times New Roman" w:hAnsi="Times New Roman" w:cs="Times New Roman"/>
          <w:sz w:val="24"/>
          <w:szCs w:val="24"/>
          <w:lang w:val="vi-VN"/>
        </w:rPr>
        <w:t xml:space="preserve"> (</w:t>
      </w:r>
      <w:r w:rsidR="00D01638" w:rsidRPr="000524D7">
        <w:rPr>
          <w:rFonts w:ascii="Times New Roman" w:hAnsi="Times New Roman" w:cs="Times New Roman"/>
          <w:sz w:val="24"/>
          <w:szCs w:val="24"/>
          <w:lang w:val="vi-VN"/>
        </w:rPr>
        <w:t>nông nghiệp, chăn nuôi</w:t>
      </w:r>
      <w:r w:rsidR="00D01638" w:rsidRPr="00D40267">
        <w:rPr>
          <w:rFonts w:ascii="Times New Roman" w:hAnsi="Times New Roman" w:cs="Times New Roman"/>
          <w:sz w:val="24"/>
          <w:szCs w:val="24"/>
          <w:lang w:val="vi-VN"/>
        </w:rPr>
        <w:t>)</w:t>
      </w:r>
      <w:r w:rsidR="00E360EB" w:rsidRPr="000524D7">
        <w:rPr>
          <w:rFonts w:ascii="Times New Roman" w:hAnsi="Times New Roman" w:cs="Times New Roman"/>
          <w:sz w:val="24"/>
          <w:szCs w:val="24"/>
          <w:lang w:val="vi-VN"/>
        </w:rPr>
        <w:t xml:space="preserve"> [</w:t>
      </w:r>
      <w:r w:rsidR="0076507E" w:rsidRPr="000524D7">
        <w:rPr>
          <w:rFonts w:ascii="Times New Roman" w:hAnsi="Times New Roman" w:cs="Times New Roman"/>
          <w:sz w:val="24"/>
          <w:szCs w:val="24"/>
          <w:lang w:val="vi-VN"/>
        </w:rPr>
        <w:t xml:space="preserve">2, </w:t>
      </w:r>
      <w:r w:rsidR="00D265CB" w:rsidRPr="000524D7">
        <w:rPr>
          <w:rFonts w:ascii="Times New Roman" w:hAnsi="Times New Roman" w:cs="Times New Roman"/>
          <w:sz w:val="24"/>
          <w:szCs w:val="24"/>
          <w:lang w:val="vi-VN"/>
        </w:rPr>
        <w:t>3</w:t>
      </w:r>
      <w:r w:rsidR="00E360EB" w:rsidRPr="000524D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Các </w:t>
      </w:r>
      <w:r w:rsidR="000508ED" w:rsidRPr="00D40267">
        <w:rPr>
          <w:rFonts w:ascii="Times New Roman" w:hAnsi="Times New Roman" w:cs="Times New Roman"/>
          <w:sz w:val="24"/>
          <w:szCs w:val="24"/>
          <w:lang w:val="vi-VN"/>
        </w:rPr>
        <w:t>công nghệ</w:t>
      </w:r>
      <w:r w:rsidR="00A70523" w:rsidRPr="00D40267">
        <w:rPr>
          <w:rFonts w:ascii="Times New Roman" w:hAnsi="Times New Roman" w:cs="Times New Roman"/>
          <w:sz w:val="24"/>
          <w:szCs w:val="24"/>
          <w:lang w:val="vi-VN"/>
        </w:rPr>
        <w:t xml:space="preserve">xử </w:t>
      </w:r>
      <w:r w:rsidR="000508ED" w:rsidRPr="000524D7">
        <w:rPr>
          <w:rFonts w:ascii="Times New Roman" w:hAnsi="Times New Roman" w:cs="Times New Roman"/>
          <w:sz w:val="24"/>
          <w:szCs w:val="24"/>
          <w:lang w:val="vi-VN"/>
        </w:rPr>
        <w:t>lý phôtphat trong nước thải</w:t>
      </w:r>
      <w:r w:rsidR="00A70523" w:rsidRPr="00D40267">
        <w:rPr>
          <w:rFonts w:ascii="Times New Roman" w:hAnsi="Times New Roman" w:cs="Times New Roman"/>
          <w:sz w:val="24"/>
          <w:szCs w:val="24"/>
          <w:lang w:val="vi-VN"/>
        </w:rPr>
        <w:t>thường áp dụng như</w:t>
      </w:r>
      <w:r w:rsidRPr="000524D7">
        <w:rPr>
          <w:rFonts w:ascii="Times New Roman" w:hAnsi="Times New Roman" w:cs="Times New Roman"/>
          <w:sz w:val="24"/>
          <w:szCs w:val="24"/>
          <w:lang w:val="vi-VN"/>
        </w:rPr>
        <w:t xml:space="preserve"> sinh học, kết tủa, hấp phụ hoặc trao đổ</w:t>
      </w:r>
      <w:r w:rsidR="0076507E" w:rsidRPr="000524D7">
        <w:rPr>
          <w:rFonts w:ascii="Times New Roman" w:hAnsi="Times New Roman" w:cs="Times New Roman"/>
          <w:sz w:val="24"/>
          <w:szCs w:val="24"/>
          <w:lang w:val="vi-VN"/>
        </w:rPr>
        <w:t>i ion [</w:t>
      </w:r>
      <w:r w:rsidR="00D265CB" w:rsidRPr="000524D7">
        <w:rPr>
          <w:rFonts w:ascii="Times New Roman" w:hAnsi="Times New Roman" w:cs="Times New Roman"/>
          <w:sz w:val="24"/>
          <w:szCs w:val="24"/>
          <w:lang w:val="vi-VN"/>
        </w:rPr>
        <w:t>3</w:t>
      </w:r>
      <w:r w:rsidRPr="000524D7">
        <w:rPr>
          <w:rFonts w:ascii="Times New Roman" w:hAnsi="Times New Roman" w:cs="Times New Roman"/>
          <w:sz w:val="24"/>
          <w:szCs w:val="24"/>
          <w:lang w:val="vi-VN"/>
        </w:rPr>
        <w:t>]. Trong</w:t>
      </w:r>
      <w:r w:rsidR="00E477E1" w:rsidRPr="000524D7">
        <w:rPr>
          <w:rFonts w:ascii="Times New Roman" w:hAnsi="Times New Roman" w:cs="Times New Roman"/>
          <w:sz w:val="24"/>
          <w:szCs w:val="24"/>
          <w:lang w:val="vi-VN"/>
        </w:rPr>
        <w:t xml:space="preserve"> đó, kết tủa </w:t>
      </w:r>
      <w:r w:rsidRPr="000524D7">
        <w:rPr>
          <w:rFonts w:ascii="Times New Roman" w:hAnsi="Times New Roman" w:cs="Times New Roman"/>
          <w:sz w:val="24"/>
          <w:szCs w:val="24"/>
          <w:lang w:val="vi-VN"/>
        </w:rPr>
        <w:t>hóa học được ứng dụng rộ</w:t>
      </w:r>
      <w:r w:rsidR="00E360EB" w:rsidRPr="000524D7">
        <w:rPr>
          <w:rFonts w:ascii="Times New Roman" w:hAnsi="Times New Roman" w:cs="Times New Roman"/>
          <w:sz w:val="24"/>
          <w:szCs w:val="24"/>
          <w:lang w:val="vi-VN"/>
        </w:rPr>
        <w:t>ng rãi</w:t>
      </w:r>
      <w:r w:rsidR="00E477E1" w:rsidRPr="000524D7">
        <w:rPr>
          <w:rFonts w:ascii="Times New Roman" w:hAnsi="Times New Roman" w:cs="Times New Roman"/>
          <w:sz w:val="24"/>
          <w:szCs w:val="24"/>
          <w:lang w:val="vi-VN"/>
        </w:rPr>
        <w:t xml:space="preserve"> nhất và cho hiệu quả xử lý </w:t>
      </w:r>
      <w:r w:rsidR="002F518D" w:rsidRPr="000524D7">
        <w:rPr>
          <w:rFonts w:ascii="Times New Roman" w:hAnsi="Times New Roman" w:cs="Times New Roman"/>
          <w:sz w:val="24"/>
          <w:szCs w:val="24"/>
          <w:lang w:val="vi-VN"/>
        </w:rPr>
        <w:t>tốt</w:t>
      </w:r>
      <w:r w:rsidR="00E477E1" w:rsidRPr="000524D7">
        <w:rPr>
          <w:rFonts w:ascii="Times New Roman" w:hAnsi="Times New Roman" w:cs="Times New Roman"/>
          <w:sz w:val="24"/>
          <w:szCs w:val="24"/>
          <w:lang w:val="vi-VN"/>
        </w:rPr>
        <w:t xml:space="preserve"> đối với cả các nguồn thải ô nhiễ</w:t>
      </w:r>
      <w:r w:rsidR="00580BD3" w:rsidRPr="000524D7">
        <w:rPr>
          <w:rFonts w:ascii="Times New Roman" w:hAnsi="Times New Roman" w:cs="Times New Roman"/>
          <w:sz w:val="24"/>
          <w:szCs w:val="24"/>
          <w:lang w:val="vi-VN"/>
        </w:rPr>
        <w:t>m P</w:t>
      </w:r>
      <w:r w:rsidR="002F518D" w:rsidRPr="000524D7">
        <w:rPr>
          <w:rFonts w:ascii="Times New Roman" w:hAnsi="Times New Roman" w:cs="Times New Roman"/>
          <w:sz w:val="24"/>
          <w:szCs w:val="24"/>
          <w:lang w:val="vi-VN"/>
        </w:rPr>
        <w:t>cao</w:t>
      </w:r>
      <w:r w:rsidR="000775AC" w:rsidRPr="000524D7">
        <w:rPr>
          <w:rFonts w:ascii="Times New Roman" w:hAnsi="Times New Roman" w:cs="Times New Roman"/>
          <w:sz w:val="24"/>
          <w:szCs w:val="24"/>
          <w:lang w:val="vi-VN"/>
        </w:rPr>
        <w:t>[</w:t>
      </w:r>
      <w:r w:rsidR="00D265CB" w:rsidRPr="000524D7">
        <w:rPr>
          <w:rFonts w:ascii="Times New Roman" w:hAnsi="Times New Roman" w:cs="Times New Roman"/>
          <w:sz w:val="24"/>
          <w:szCs w:val="24"/>
          <w:lang w:val="vi-VN"/>
        </w:rPr>
        <w:t>4</w:t>
      </w:r>
      <w:r w:rsidR="00E360EB" w:rsidRPr="000524D7">
        <w:rPr>
          <w:rFonts w:ascii="Times New Roman" w:hAnsi="Times New Roman" w:cs="Times New Roman"/>
          <w:sz w:val="24"/>
          <w:szCs w:val="24"/>
          <w:lang w:val="vi-VN"/>
        </w:rPr>
        <w:t xml:space="preserve">, </w:t>
      </w:r>
      <w:r w:rsidR="00D265CB" w:rsidRPr="000524D7">
        <w:rPr>
          <w:rFonts w:ascii="Times New Roman" w:hAnsi="Times New Roman" w:cs="Times New Roman"/>
          <w:sz w:val="24"/>
          <w:szCs w:val="24"/>
          <w:lang w:val="vi-VN"/>
        </w:rPr>
        <w:t>5</w:t>
      </w:r>
      <w:r w:rsidRPr="000524D7">
        <w:rPr>
          <w:rFonts w:ascii="Times New Roman" w:hAnsi="Times New Roman" w:cs="Times New Roman"/>
          <w:sz w:val="24"/>
          <w:szCs w:val="24"/>
          <w:lang w:val="vi-VN"/>
        </w:rPr>
        <w:t xml:space="preserve">]. </w:t>
      </w:r>
      <w:r w:rsidR="000508ED" w:rsidRPr="00D40267">
        <w:rPr>
          <w:rFonts w:ascii="Times New Roman" w:hAnsi="Times New Roman" w:cs="Times New Roman"/>
          <w:sz w:val="24"/>
          <w:szCs w:val="24"/>
          <w:lang w:val="vi-VN"/>
        </w:rPr>
        <w:t>Đ</w:t>
      </w:r>
      <w:r w:rsidR="00E477E1" w:rsidRPr="000524D7">
        <w:rPr>
          <w:rFonts w:ascii="Times New Roman" w:hAnsi="Times New Roman" w:cs="Times New Roman"/>
          <w:sz w:val="24"/>
          <w:szCs w:val="24"/>
          <w:lang w:val="vi-VN"/>
        </w:rPr>
        <w:t>ể</w:t>
      </w:r>
      <w:r w:rsidRPr="000524D7">
        <w:rPr>
          <w:rFonts w:ascii="Times New Roman" w:hAnsi="Times New Roman" w:cs="Times New Roman"/>
          <w:sz w:val="24"/>
          <w:szCs w:val="24"/>
          <w:lang w:val="vi-VN"/>
        </w:rPr>
        <w:t xml:space="preserve"> kết tủa phôtphat</w:t>
      </w:r>
      <w:r w:rsidR="000508ED" w:rsidRPr="00D40267">
        <w:rPr>
          <w:rFonts w:ascii="Times New Roman" w:hAnsi="Times New Roman" w:cs="Times New Roman"/>
          <w:sz w:val="24"/>
          <w:szCs w:val="24"/>
          <w:lang w:val="vi-VN"/>
        </w:rPr>
        <w:t xml:space="preserve">, </w:t>
      </w:r>
      <w:r w:rsidR="000508ED" w:rsidRPr="000524D7">
        <w:rPr>
          <w:rFonts w:ascii="Times New Roman" w:hAnsi="Times New Roman" w:cs="Times New Roman"/>
          <w:sz w:val="24"/>
          <w:szCs w:val="24"/>
          <w:lang w:val="vi-VN"/>
        </w:rPr>
        <w:t>chủ yếu sử dụng các muối kim loại hóa trị hai hoặc ba</w:t>
      </w:r>
      <w:r w:rsidR="000508ED" w:rsidRPr="00D40267">
        <w:rPr>
          <w:rFonts w:ascii="Times New Roman" w:hAnsi="Times New Roman" w:cs="Times New Roman"/>
          <w:sz w:val="24"/>
          <w:szCs w:val="24"/>
          <w:lang w:val="vi-VN"/>
        </w:rPr>
        <w:t>,kết tủa</w:t>
      </w:r>
      <w:r w:rsidR="00A70523" w:rsidRPr="00D40267">
        <w:rPr>
          <w:rFonts w:ascii="Times New Roman" w:hAnsi="Times New Roman" w:cs="Times New Roman"/>
          <w:sz w:val="24"/>
          <w:szCs w:val="24"/>
          <w:lang w:val="vi-VN"/>
        </w:rPr>
        <w:t xml:space="preserve"> tạo thành</w:t>
      </w:r>
      <w:r w:rsidR="00AE5424" w:rsidRPr="00D40267">
        <w:rPr>
          <w:rFonts w:ascii="Times New Roman" w:hAnsi="Times New Roman" w:cs="Times New Roman"/>
          <w:sz w:val="24"/>
          <w:szCs w:val="24"/>
          <w:lang w:val="vi-VN"/>
        </w:rPr>
        <w:t xml:space="preserve"> được</w:t>
      </w:r>
      <w:r w:rsidR="00AE5424" w:rsidRPr="000524D7">
        <w:rPr>
          <w:rFonts w:ascii="Times New Roman" w:hAnsi="Times New Roman" w:cs="Times New Roman"/>
          <w:sz w:val="24"/>
          <w:szCs w:val="24"/>
          <w:lang w:val="vi-VN"/>
        </w:rPr>
        <w:t xml:space="preserve">loại bỏ </w:t>
      </w:r>
      <w:r w:rsidRPr="000524D7">
        <w:rPr>
          <w:rFonts w:ascii="Times New Roman" w:hAnsi="Times New Roman" w:cs="Times New Roman"/>
          <w:sz w:val="24"/>
          <w:szCs w:val="24"/>
          <w:lang w:val="vi-VN"/>
        </w:rPr>
        <w:t xml:space="preserve">bằng </w:t>
      </w:r>
      <w:r w:rsidR="00E477E1" w:rsidRPr="000524D7">
        <w:rPr>
          <w:rFonts w:ascii="Times New Roman" w:hAnsi="Times New Roman" w:cs="Times New Roman"/>
          <w:sz w:val="24"/>
          <w:szCs w:val="24"/>
          <w:lang w:val="vi-VN"/>
        </w:rPr>
        <w:t>quá trình lắng,</w:t>
      </w:r>
      <w:r w:rsidRPr="000524D7">
        <w:rPr>
          <w:rFonts w:ascii="Times New Roman" w:hAnsi="Times New Roman" w:cs="Times New Roman"/>
          <w:sz w:val="24"/>
          <w:szCs w:val="24"/>
          <w:lang w:val="vi-VN"/>
        </w:rPr>
        <w:t xml:space="preserve"> ly tâm</w:t>
      </w:r>
      <w:r w:rsidR="00E477E1" w:rsidRPr="000524D7">
        <w:rPr>
          <w:rFonts w:ascii="Times New Roman" w:hAnsi="Times New Roman" w:cs="Times New Roman"/>
          <w:sz w:val="24"/>
          <w:szCs w:val="24"/>
          <w:lang w:val="vi-VN"/>
        </w:rPr>
        <w:t xml:space="preserve"> hoặc</w:t>
      </w:r>
      <w:r w:rsidRPr="000524D7">
        <w:rPr>
          <w:rFonts w:ascii="Times New Roman" w:hAnsi="Times New Roman" w:cs="Times New Roman"/>
          <w:sz w:val="24"/>
          <w:szCs w:val="24"/>
          <w:lang w:val="vi-VN"/>
        </w:rPr>
        <w:t xml:space="preserve"> lọc </w:t>
      </w:r>
      <w:r w:rsidR="00E360EB" w:rsidRPr="000524D7">
        <w:rPr>
          <w:rFonts w:ascii="Times New Roman" w:hAnsi="Times New Roman" w:cs="Times New Roman"/>
          <w:sz w:val="24"/>
          <w:szCs w:val="24"/>
          <w:lang w:val="vi-VN"/>
        </w:rPr>
        <w:t>[</w:t>
      </w:r>
      <w:r w:rsidR="00D265CB" w:rsidRPr="000524D7">
        <w:rPr>
          <w:rFonts w:ascii="Times New Roman" w:hAnsi="Times New Roman" w:cs="Times New Roman"/>
          <w:sz w:val="24"/>
          <w:szCs w:val="24"/>
          <w:lang w:val="vi-VN"/>
        </w:rPr>
        <w:t>1</w:t>
      </w:r>
      <w:r w:rsidRPr="000524D7">
        <w:rPr>
          <w:rFonts w:ascii="Times New Roman" w:hAnsi="Times New Roman" w:cs="Times New Roman"/>
          <w:sz w:val="24"/>
          <w:szCs w:val="24"/>
          <w:lang w:val="vi-VN"/>
        </w:rPr>
        <w:t xml:space="preserve">]. Các chất kết tủa </w:t>
      </w:r>
      <w:r w:rsidR="00A70523" w:rsidRPr="00D40267">
        <w:rPr>
          <w:rFonts w:ascii="Times New Roman" w:hAnsi="Times New Roman" w:cs="Times New Roman"/>
          <w:sz w:val="24"/>
          <w:szCs w:val="24"/>
          <w:lang w:val="vi-VN"/>
        </w:rPr>
        <w:t xml:space="preserve">thường </w:t>
      </w:r>
      <w:r w:rsidR="00E477E1" w:rsidRPr="000524D7">
        <w:rPr>
          <w:rFonts w:ascii="Times New Roman" w:hAnsi="Times New Roman" w:cs="Times New Roman"/>
          <w:sz w:val="24"/>
          <w:szCs w:val="24"/>
          <w:lang w:val="vi-VN"/>
        </w:rPr>
        <w:t>sử dụng gồm</w:t>
      </w:r>
      <w:r w:rsidR="00D11DB3"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Al</w:t>
      </w:r>
      <w:r w:rsidRPr="000524D7">
        <w:rPr>
          <w:rFonts w:ascii="Times New Roman" w:hAnsi="Times New Roman" w:cs="Times New Roman"/>
          <w:sz w:val="24"/>
          <w:szCs w:val="24"/>
          <w:vertAlign w:val="subscript"/>
          <w:lang w:val="vi-VN"/>
        </w:rPr>
        <w:t>2</w:t>
      </w:r>
      <w:r w:rsidRPr="000524D7">
        <w:rPr>
          <w:rFonts w:ascii="Times New Roman" w:hAnsi="Times New Roman" w:cs="Times New Roman"/>
          <w:sz w:val="24"/>
          <w:szCs w:val="24"/>
          <w:lang w:val="vi-VN"/>
        </w:rPr>
        <w:t>(SO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lang w:val="vi-VN"/>
        </w:rPr>
        <w:t>)</w:t>
      </w:r>
      <w:r w:rsidRPr="000524D7">
        <w:rPr>
          <w:rFonts w:ascii="Times New Roman" w:hAnsi="Times New Roman" w:cs="Times New Roman"/>
          <w:sz w:val="24"/>
          <w:szCs w:val="24"/>
          <w:vertAlign w:val="subscript"/>
          <w:lang w:val="vi-VN"/>
        </w:rPr>
        <w:t>3</w:t>
      </w:r>
      <w:r w:rsidRPr="000524D7">
        <w:rPr>
          <w:rFonts w:ascii="Times New Roman" w:hAnsi="Times New Roman" w:cs="Times New Roman"/>
          <w:sz w:val="24"/>
          <w:szCs w:val="24"/>
          <w:lang w:val="vi-VN"/>
        </w:rPr>
        <w:t>.18H</w:t>
      </w:r>
      <w:r w:rsidRPr="000524D7">
        <w:rPr>
          <w:rFonts w:ascii="Times New Roman" w:hAnsi="Times New Roman" w:cs="Times New Roman"/>
          <w:sz w:val="24"/>
          <w:szCs w:val="24"/>
          <w:vertAlign w:val="subscript"/>
          <w:lang w:val="vi-VN"/>
        </w:rPr>
        <w:t>2</w:t>
      </w:r>
      <w:r w:rsidR="00D11DB3" w:rsidRPr="000524D7">
        <w:rPr>
          <w:rFonts w:ascii="Times New Roman" w:hAnsi="Times New Roman" w:cs="Times New Roman"/>
          <w:sz w:val="24"/>
          <w:szCs w:val="24"/>
          <w:lang w:val="vi-VN"/>
        </w:rPr>
        <w:t>O;</w:t>
      </w:r>
      <w:r w:rsidRPr="000524D7">
        <w:rPr>
          <w:rFonts w:ascii="Times New Roman" w:hAnsi="Times New Roman" w:cs="Times New Roman"/>
          <w:sz w:val="24"/>
          <w:szCs w:val="24"/>
          <w:lang w:val="vi-VN"/>
        </w:rPr>
        <w:t>FeCl</w:t>
      </w:r>
      <w:r w:rsidRPr="000524D7">
        <w:rPr>
          <w:rFonts w:ascii="Times New Roman" w:hAnsi="Times New Roman" w:cs="Times New Roman"/>
          <w:sz w:val="24"/>
          <w:szCs w:val="24"/>
          <w:vertAlign w:val="subscript"/>
          <w:lang w:val="vi-VN"/>
        </w:rPr>
        <w:t>3</w:t>
      </w:r>
      <w:r w:rsidRPr="000524D7">
        <w:rPr>
          <w:rFonts w:ascii="Times New Roman" w:hAnsi="Times New Roman" w:cs="Times New Roman"/>
          <w:sz w:val="24"/>
          <w:szCs w:val="24"/>
          <w:lang w:val="vi-VN"/>
        </w:rPr>
        <w:t>.6H</w:t>
      </w:r>
      <w:r w:rsidRPr="000524D7">
        <w:rPr>
          <w:rFonts w:ascii="Times New Roman" w:hAnsi="Times New Roman" w:cs="Times New Roman"/>
          <w:sz w:val="24"/>
          <w:szCs w:val="24"/>
          <w:vertAlign w:val="subscript"/>
          <w:lang w:val="vi-VN"/>
        </w:rPr>
        <w:t>2</w:t>
      </w:r>
      <w:r w:rsidR="00D11DB3" w:rsidRPr="000524D7">
        <w:rPr>
          <w:rFonts w:ascii="Times New Roman" w:hAnsi="Times New Roman" w:cs="Times New Roman"/>
          <w:sz w:val="24"/>
          <w:szCs w:val="24"/>
          <w:lang w:val="vi-VN"/>
        </w:rPr>
        <w:t>O;</w:t>
      </w:r>
      <w:r w:rsidRPr="000524D7">
        <w:rPr>
          <w:rFonts w:ascii="Times New Roman" w:hAnsi="Times New Roman" w:cs="Times New Roman"/>
          <w:sz w:val="24"/>
          <w:szCs w:val="24"/>
          <w:lang w:val="vi-VN"/>
        </w:rPr>
        <w:t xml:space="preserve"> Fe</w:t>
      </w:r>
      <w:r w:rsidRPr="000524D7">
        <w:rPr>
          <w:rFonts w:ascii="Times New Roman" w:hAnsi="Times New Roman" w:cs="Times New Roman"/>
          <w:sz w:val="24"/>
          <w:szCs w:val="24"/>
          <w:vertAlign w:val="subscript"/>
          <w:lang w:val="vi-VN"/>
        </w:rPr>
        <w:t>2</w:t>
      </w:r>
      <w:r w:rsidRPr="000524D7">
        <w:rPr>
          <w:rFonts w:ascii="Times New Roman" w:hAnsi="Times New Roman" w:cs="Times New Roman"/>
          <w:sz w:val="24"/>
          <w:szCs w:val="24"/>
          <w:lang w:val="vi-VN"/>
        </w:rPr>
        <w:t>(SO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lang w:val="vi-VN"/>
        </w:rPr>
        <w:t>)</w:t>
      </w:r>
      <w:r w:rsidRPr="000524D7">
        <w:rPr>
          <w:rFonts w:ascii="Times New Roman" w:hAnsi="Times New Roman" w:cs="Times New Roman"/>
          <w:sz w:val="24"/>
          <w:szCs w:val="24"/>
          <w:vertAlign w:val="subscript"/>
          <w:lang w:val="vi-VN"/>
        </w:rPr>
        <w:t>3</w:t>
      </w:r>
      <w:r w:rsidR="00D11DB3"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FeSO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lang w:val="vi-VN"/>
        </w:rPr>
        <w:t>.7H</w:t>
      </w:r>
      <w:r w:rsidRPr="000524D7">
        <w:rPr>
          <w:rFonts w:ascii="Times New Roman" w:hAnsi="Times New Roman" w:cs="Times New Roman"/>
          <w:sz w:val="24"/>
          <w:szCs w:val="24"/>
          <w:vertAlign w:val="subscript"/>
          <w:lang w:val="vi-VN"/>
        </w:rPr>
        <w:t>2</w:t>
      </w:r>
      <w:r w:rsidRPr="000524D7">
        <w:rPr>
          <w:rFonts w:ascii="Times New Roman" w:hAnsi="Times New Roman" w:cs="Times New Roman"/>
          <w:sz w:val="24"/>
          <w:szCs w:val="24"/>
          <w:lang w:val="vi-VN"/>
        </w:rPr>
        <w:t xml:space="preserve">O </w:t>
      </w:r>
      <w:r w:rsidR="00D11DB3" w:rsidRPr="00D40267">
        <w:rPr>
          <w:rFonts w:ascii="Times New Roman" w:hAnsi="Times New Roman" w:cs="Times New Roman"/>
          <w:sz w:val="24"/>
          <w:szCs w:val="24"/>
          <w:lang w:val="vi-VN"/>
        </w:rPr>
        <w:t>hoặc</w:t>
      </w:r>
      <w:r w:rsidRPr="000524D7">
        <w:rPr>
          <w:rFonts w:ascii="Times New Roman" w:hAnsi="Times New Roman" w:cs="Times New Roman"/>
          <w:sz w:val="24"/>
          <w:szCs w:val="24"/>
          <w:lang w:val="vi-VN"/>
        </w:rPr>
        <w:t xml:space="preserve"> Ca(OH)</w:t>
      </w:r>
      <w:r w:rsidRPr="000524D7">
        <w:rPr>
          <w:rFonts w:ascii="Times New Roman" w:hAnsi="Times New Roman" w:cs="Times New Roman"/>
          <w:sz w:val="24"/>
          <w:szCs w:val="24"/>
          <w:vertAlign w:val="subscript"/>
          <w:lang w:val="vi-VN"/>
        </w:rPr>
        <w:t>2</w:t>
      </w:r>
      <w:r w:rsidR="000775AC" w:rsidRPr="000524D7">
        <w:rPr>
          <w:rFonts w:ascii="Times New Roman" w:hAnsi="Times New Roman" w:cs="Times New Roman"/>
          <w:sz w:val="24"/>
          <w:szCs w:val="24"/>
          <w:lang w:val="vi-VN"/>
        </w:rPr>
        <w:t xml:space="preserve"> [</w:t>
      </w:r>
      <w:r w:rsidR="00D265CB" w:rsidRPr="000524D7">
        <w:rPr>
          <w:rFonts w:ascii="Times New Roman" w:hAnsi="Times New Roman" w:cs="Times New Roman"/>
          <w:sz w:val="24"/>
          <w:szCs w:val="24"/>
          <w:lang w:val="vi-VN"/>
        </w:rPr>
        <w:t>4, 5</w:t>
      </w:r>
      <w:r w:rsidRPr="000524D7">
        <w:rPr>
          <w:rFonts w:ascii="Times New Roman" w:hAnsi="Times New Roman" w:cs="Times New Roman"/>
          <w:sz w:val="24"/>
          <w:szCs w:val="24"/>
          <w:lang w:val="vi-VN"/>
        </w:rPr>
        <w:t xml:space="preserve">]. </w:t>
      </w:r>
      <w:r w:rsidR="00E477E1" w:rsidRPr="000524D7">
        <w:rPr>
          <w:rFonts w:ascii="Times New Roman" w:hAnsi="Times New Roman" w:cs="Times New Roman"/>
          <w:sz w:val="24"/>
          <w:szCs w:val="24"/>
          <w:lang w:val="vi-VN"/>
        </w:rPr>
        <w:t xml:space="preserve">Trong </w:t>
      </w:r>
      <w:r w:rsidR="000508ED" w:rsidRPr="00D40267">
        <w:rPr>
          <w:rFonts w:ascii="Times New Roman" w:hAnsi="Times New Roman" w:cs="Times New Roman"/>
          <w:sz w:val="24"/>
          <w:szCs w:val="24"/>
          <w:lang w:val="vi-VN"/>
        </w:rPr>
        <w:t>đó</w:t>
      </w:r>
      <w:r w:rsidR="00E477E1" w:rsidRPr="000524D7">
        <w:rPr>
          <w:rFonts w:ascii="Times New Roman" w:hAnsi="Times New Roman" w:cs="Times New Roman"/>
          <w:sz w:val="24"/>
          <w:szCs w:val="24"/>
          <w:lang w:val="vi-VN"/>
        </w:rPr>
        <w:t xml:space="preserve">, phèn nhôm </w:t>
      </w:r>
      <w:r w:rsidR="000508ED" w:rsidRPr="00D40267">
        <w:rPr>
          <w:rFonts w:ascii="Times New Roman" w:hAnsi="Times New Roman" w:cs="Times New Roman"/>
          <w:sz w:val="24"/>
          <w:szCs w:val="24"/>
          <w:lang w:val="vi-VN"/>
        </w:rPr>
        <w:t xml:space="preserve">có </w:t>
      </w:r>
      <w:r w:rsidR="00E477E1" w:rsidRPr="000524D7">
        <w:rPr>
          <w:rFonts w:ascii="Times New Roman" w:hAnsi="Times New Roman" w:cs="Times New Roman"/>
          <w:sz w:val="24"/>
          <w:szCs w:val="24"/>
          <w:lang w:val="vi-VN"/>
        </w:rPr>
        <w:t>ưu điểm giá thành thấp</w:t>
      </w:r>
      <w:r w:rsidR="002F518D" w:rsidRPr="000524D7">
        <w:rPr>
          <w:rFonts w:ascii="Times New Roman" w:hAnsi="Times New Roman" w:cs="Times New Roman"/>
          <w:sz w:val="24"/>
          <w:szCs w:val="24"/>
          <w:lang w:val="vi-VN"/>
        </w:rPr>
        <w:t>, ít</w:t>
      </w:r>
      <w:r w:rsidR="00E477E1" w:rsidRPr="000524D7">
        <w:rPr>
          <w:rFonts w:ascii="Times New Roman" w:hAnsi="Times New Roman" w:cs="Times New Roman"/>
          <w:sz w:val="24"/>
          <w:szCs w:val="24"/>
          <w:lang w:val="vi-VN"/>
        </w:rPr>
        <w:t xml:space="preserve"> gây ảnh hưởng tới độ màu của nước sau xử lý và </w:t>
      </w:r>
      <w:r w:rsidR="00A70523" w:rsidRPr="00D40267">
        <w:rPr>
          <w:rFonts w:ascii="Times New Roman" w:hAnsi="Times New Roman" w:cs="Times New Roman"/>
          <w:sz w:val="24"/>
          <w:szCs w:val="24"/>
          <w:lang w:val="vi-VN"/>
        </w:rPr>
        <w:t xml:space="preserve">thực hiện </w:t>
      </w:r>
      <w:r w:rsidR="00E477E1" w:rsidRPr="000524D7">
        <w:rPr>
          <w:rFonts w:ascii="Times New Roman" w:hAnsi="Times New Roman" w:cs="Times New Roman"/>
          <w:sz w:val="24"/>
          <w:szCs w:val="24"/>
          <w:lang w:val="vi-VN"/>
        </w:rPr>
        <w:t xml:space="preserve">pH trung tính (6 – 8). Quá trình kết tủa P bằng muối kim loại chịu ảnh hưởng bởi nhiều yếu tố khác nhau như pH, thời gian phản ứng, tỷ lệ mol của chất kết tủa và nồng độ </w:t>
      </w:r>
      <w:r w:rsidR="006321DB" w:rsidRPr="000524D7">
        <w:rPr>
          <w:rFonts w:ascii="Times New Roman" w:hAnsi="Times New Roman" w:cs="Times New Roman"/>
          <w:sz w:val="24"/>
          <w:szCs w:val="24"/>
          <w:lang w:val="vi-VN"/>
        </w:rPr>
        <w:t xml:space="preserve">phôtphat </w:t>
      </w:r>
      <w:r w:rsidR="00E477E1" w:rsidRPr="000524D7">
        <w:rPr>
          <w:rFonts w:ascii="Times New Roman" w:hAnsi="Times New Roman" w:cs="Times New Roman"/>
          <w:sz w:val="24"/>
          <w:szCs w:val="24"/>
          <w:lang w:val="vi-VN"/>
        </w:rPr>
        <w:t xml:space="preserve">trong nước thải cần xử </w:t>
      </w:r>
      <w:r w:rsidR="000775AC" w:rsidRPr="000524D7">
        <w:rPr>
          <w:rFonts w:ascii="Times New Roman" w:hAnsi="Times New Roman" w:cs="Times New Roman"/>
          <w:sz w:val="24"/>
          <w:szCs w:val="24"/>
          <w:lang w:val="vi-VN"/>
        </w:rPr>
        <w:t>lý v.v</w:t>
      </w:r>
      <w:r w:rsidR="008F62CB" w:rsidRPr="00D40267">
        <w:rPr>
          <w:rFonts w:ascii="Times New Roman" w:hAnsi="Times New Roman" w:cs="Times New Roman"/>
          <w:sz w:val="24"/>
          <w:szCs w:val="24"/>
          <w:lang w:val="vi-VN"/>
        </w:rPr>
        <w:t>..</w:t>
      </w:r>
      <w:r w:rsidR="000775AC" w:rsidRPr="000524D7">
        <w:rPr>
          <w:rFonts w:ascii="Times New Roman" w:hAnsi="Times New Roman" w:cs="Times New Roman"/>
          <w:sz w:val="24"/>
          <w:szCs w:val="24"/>
          <w:lang w:val="vi-VN"/>
        </w:rPr>
        <w:t>.[</w:t>
      </w:r>
      <w:r w:rsidR="00D265CB" w:rsidRPr="000524D7">
        <w:rPr>
          <w:rFonts w:ascii="Times New Roman" w:hAnsi="Times New Roman" w:cs="Times New Roman"/>
          <w:sz w:val="24"/>
          <w:szCs w:val="24"/>
          <w:lang w:val="vi-VN"/>
        </w:rPr>
        <w:t>5</w:t>
      </w:r>
      <w:r w:rsidR="00E477E1" w:rsidRPr="000524D7">
        <w:rPr>
          <w:rFonts w:ascii="Times New Roman" w:hAnsi="Times New Roman" w:cs="Times New Roman"/>
          <w:sz w:val="24"/>
          <w:szCs w:val="24"/>
          <w:lang w:val="vi-VN"/>
        </w:rPr>
        <w:t xml:space="preserve">]. </w:t>
      </w:r>
      <w:r w:rsidR="00A70523" w:rsidRPr="00D40267">
        <w:rPr>
          <w:rFonts w:ascii="Times New Roman" w:hAnsi="Times New Roman" w:cs="Times New Roman"/>
          <w:sz w:val="24"/>
          <w:szCs w:val="24"/>
          <w:lang w:val="vi-VN"/>
        </w:rPr>
        <w:t>V</w:t>
      </w:r>
      <w:r w:rsidR="00E477E1" w:rsidRPr="000524D7">
        <w:rPr>
          <w:rFonts w:ascii="Times New Roman" w:hAnsi="Times New Roman" w:cs="Times New Roman"/>
          <w:sz w:val="24"/>
          <w:szCs w:val="24"/>
          <w:lang w:val="vi-VN"/>
        </w:rPr>
        <w:t xml:space="preserve">ì vậy, </w:t>
      </w:r>
      <w:r w:rsidR="00737045" w:rsidRPr="000524D7">
        <w:rPr>
          <w:rFonts w:ascii="Times New Roman" w:hAnsi="Times New Roman" w:cs="Times New Roman"/>
          <w:sz w:val="24"/>
          <w:szCs w:val="24"/>
          <w:lang w:val="vi-VN"/>
        </w:rPr>
        <w:t>nghiên cứu này được thực hiện nhằm đánh giá</w:t>
      </w:r>
      <w:r w:rsidR="000D1594" w:rsidRPr="00D40267">
        <w:rPr>
          <w:rFonts w:ascii="Times New Roman" w:hAnsi="Times New Roman" w:cs="Times New Roman"/>
          <w:sz w:val="24"/>
          <w:szCs w:val="24"/>
          <w:lang w:val="vi-VN"/>
        </w:rPr>
        <w:t xml:space="preserve"> được</w:t>
      </w:r>
      <w:r w:rsidR="00737045" w:rsidRPr="000524D7">
        <w:rPr>
          <w:rFonts w:ascii="Times New Roman" w:hAnsi="Times New Roman" w:cs="Times New Roman"/>
          <w:sz w:val="24"/>
          <w:szCs w:val="24"/>
          <w:lang w:val="vi-VN"/>
        </w:rPr>
        <w:t xml:space="preserve"> ảnh hưởng của các yếu tố chính tới hiệu quả xử lý ph</w:t>
      </w:r>
      <w:r w:rsidR="002559D8" w:rsidRPr="000524D7">
        <w:rPr>
          <w:rFonts w:ascii="Times New Roman" w:hAnsi="Times New Roman" w:cs="Times New Roman"/>
          <w:sz w:val="24"/>
          <w:szCs w:val="24"/>
          <w:lang w:val="vi-VN"/>
        </w:rPr>
        <w:t>ô</w:t>
      </w:r>
      <w:r w:rsidR="00737045" w:rsidRPr="000524D7">
        <w:rPr>
          <w:rFonts w:ascii="Times New Roman" w:hAnsi="Times New Roman" w:cs="Times New Roman"/>
          <w:sz w:val="24"/>
          <w:szCs w:val="24"/>
          <w:lang w:val="vi-VN"/>
        </w:rPr>
        <w:t>tph</w:t>
      </w:r>
      <w:r w:rsidR="002559D8" w:rsidRPr="000524D7">
        <w:rPr>
          <w:rFonts w:ascii="Times New Roman" w:hAnsi="Times New Roman" w:cs="Times New Roman"/>
          <w:sz w:val="24"/>
          <w:szCs w:val="24"/>
          <w:lang w:val="vi-VN"/>
        </w:rPr>
        <w:t>a</w:t>
      </w:r>
      <w:r w:rsidR="00737045" w:rsidRPr="000524D7">
        <w:rPr>
          <w:rFonts w:ascii="Times New Roman" w:hAnsi="Times New Roman" w:cs="Times New Roman"/>
          <w:sz w:val="24"/>
          <w:szCs w:val="24"/>
          <w:lang w:val="vi-VN"/>
        </w:rPr>
        <w:t>t bằng phèn nhôm</w:t>
      </w:r>
      <w:r w:rsidR="008F62CB" w:rsidRPr="00D40267">
        <w:rPr>
          <w:rFonts w:ascii="Times New Roman" w:hAnsi="Times New Roman" w:cs="Times New Roman"/>
          <w:sz w:val="24"/>
          <w:szCs w:val="24"/>
          <w:lang w:val="vi-VN"/>
        </w:rPr>
        <w:t>, t</w:t>
      </w:r>
      <w:r w:rsidR="00737045" w:rsidRPr="000524D7">
        <w:rPr>
          <w:rFonts w:ascii="Times New Roman" w:hAnsi="Times New Roman" w:cs="Times New Roman"/>
          <w:sz w:val="24"/>
          <w:szCs w:val="24"/>
          <w:lang w:val="vi-VN"/>
        </w:rPr>
        <w:t>ừ đó đưa ra các định hướng ứng dụ</w:t>
      </w:r>
      <w:r w:rsidR="000C5DA3" w:rsidRPr="000524D7">
        <w:rPr>
          <w:rFonts w:ascii="Times New Roman" w:hAnsi="Times New Roman" w:cs="Times New Roman"/>
          <w:sz w:val="24"/>
          <w:szCs w:val="24"/>
          <w:lang w:val="vi-VN"/>
        </w:rPr>
        <w:t xml:space="preserve">ng </w:t>
      </w:r>
      <w:r w:rsidR="00737045" w:rsidRPr="000524D7">
        <w:rPr>
          <w:rFonts w:ascii="Times New Roman" w:hAnsi="Times New Roman" w:cs="Times New Roman"/>
          <w:sz w:val="24"/>
          <w:szCs w:val="24"/>
          <w:lang w:val="vi-VN"/>
        </w:rPr>
        <w:t>xử lý P trong nước thải sinh hoạt và công nghiệp.</w:t>
      </w:r>
    </w:p>
    <w:p w:rsidR="00736A31" w:rsidRPr="000524D7" w:rsidRDefault="003C70D9" w:rsidP="000524D7">
      <w:pPr>
        <w:pStyle w:val="Heading2"/>
        <w:numPr>
          <w:ilvl w:val="0"/>
          <w:numId w:val="0"/>
        </w:numPr>
        <w:spacing w:before="0" w:line="240" w:lineRule="auto"/>
        <w:rPr>
          <w:rFonts w:ascii="Times New Roman" w:hAnsi="Times New Roman" w:cs="Times New Roman"/>
          <w:color w:val="auto"/>
          <w:sz w:val="24"/>
          <w:szCs w:val="24"/>
          <w:lang w:val="vi-VN"/>
        </w:rPr>
      </w:pPr>
      <w:bookmarkStart w:id="0" w:name="_Toc483874467"/>
      <w:bookmarkStart w:id="1" w:name="_Toc483878265"/>
      <w:bookmarkStart w:id="2" w:name="_Toc483879182"/>
      <w:r w:rsidRPr="000524D7">
        <w:rPr>
          <w:rFonts w:ascii="Times New Roman" w:hAnsi="Times New Roman" w:cs="Times New Roman"/>
          <w:color w:val="auto"/>
          <w:sz w:val="24"/>
          <w:szCs w:val="24"/>
          <w:lang w:val="vi-VN"/>
        </w:rPr>
        <w:t>2.</w:t>
      </w:r>
      <w:r w:rsidR="00737045" w:rsidRPr="000524D7">
        <w:rPr>
          <w:rFonts w:ascii="Times New Roman" w:hAnsi="Times New Roman" w:cs="Times New Roman"/>
          <w:color w:val="auto"/>
          <w:sz w:val="24"/>
          <w:szCs w:val="24"/>
          <w:lang w:val="vi-VN"/>
        </w:rPr>
        <w:t xml:space="preserve">Vật liệu và phương </w:t>
      </w:r>
      <w:r w:rsidR="00736A31" w:rsidRPr="000524D7">
        <w:rPr>
          <w:rFonts w:ascii="Times New Roman" w:hAnsi="Times New Roman" w:cs="Times New Roman"/>
          <w:color w:val="auto"/>
          <w:sz w:val="24"/>
          <w:szCs w:val="24"/>
          <w:lang w:val="vi-VN"/>
        </w:rPr>
        <w:t>pháp</w:t>
      </w:r>
      <w:bookmarkEnd w:id="0"/>
      <w:bookmarkEnd w:id="1"/>
      <w:bookmarkEnd w:id="2"/>
    </w:p>
    <w:p w:rsidR="00737045" w:rsidRPr="000524D7" w:rsidRDefault="00737045" w:rsidP="000524D7">
      <w:pPr>
        <w:spacing w:after="0" w:line="240" w:lineRule="auto"/>
        <w:jc w:val="both"/>
        <w:rPr>
          <w:rFonts w:ascii="Times New Roman" w:hAnsi="Times New Roman" w:cs="Times New Roman"/>
          <w:b/>
          <w:i/>
          <w:sz w:val="24"/>
          <w:szCs w:val="24"/>
          <w:lang w:val="vi-VN"/>
        </w:rPr>
      </w:pPr>
      <w:r w:rsidRPr="000524D7">
        <w:rPr>
          <w:rFonts w:ascii="Times New Roman" w:hAnsi="Times New Roman" w:cs="Times New Roman"/>
          <w:b/>
          <w:i/>
          <w:sz w:val="24"/>
          <w:szCs w:val="24"/>
          <w:lang w:val="vi-VN"/>
        </w:rPr>
        <w:t>2.1. Nước thả</w:t>
      </w:r>
      <w:r w:rsidR="00D11DB3" w:rsidRPr="000524D7">
        <w:rPr>
          <w:rFonts w:ascii="Times New Roman" w:hAnsi="Times New Roman" w:cs="Times New Roman"/>
          <w:b/>
          <w:i/>
          <w:sz w:val="24"/>
          <w:szCs w:val="24"/>
          <w:lang w:val="vi-VN"/>
        </w:rPr>
        <w:t>i</w:t>
      </w:r>
    </w:p>
    <w:p w:rsidR="000A5913" w:rsidRPr="00D40267" w:rsidRDefault="0035591D" w:rsidP="000A5913">
      <w:pPr>
        <w:pStyle w:val="ListParagraph"/>
        <w:spacing w:after="0" w:line="240" w:lineRule="auto"/>
        <w:ind w:left="0"/>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N</w:t>
      </w:r>
      <w:r w:rsidR="00737045" w:rsidRPr="000524D7">
        <w:rPr>
          <w:rFonts w:ascii="Times New Roman" w:hAnsi="Times New Roman" w:cs="Times New Roman"/>
          <w:sz w:val="24"/>
          <w:szCs w:val="24"/>
          <w:lang w:val="vi-VN"/>
        </w:rPr>
        <w:t>ước thải nhân tạo</w:t>
      </w:r>
      <w:r w:rsidR="00D11DB3" w:rsidRPr="00D40267">
        <w:rPr>
          <w:rFonts w:ascii="Times New Roman" w:hAnsi="Times New Roman" w:cs="Times New Roman"/>
          <w:sz w:val="24"/>
          <w:szCs w:val="24"/>
          <w:lang w:val="vi-VN"/>
        </w:rPr>
        <w:t xml:space="preserve"> được</w:t>
      </w:r>
      <w:r w:rsidR="00737045" w:rsidRPr="000524D7">
        <w:rPr>
          <w:rFonts w:ascii="Times New Roman" w:hAnsi="Times New Roman" w:cs="Times New Roman"/>
          <w:sz w:val="24"/>
          <w:szCs w:val="24"/>
          <w:lang w:val="vi-VN"/>
        </w:rPr>
        <w:t>pha bằng muố</w:t>
      </w:r>
      <w:r w:rsidR="005D13B2" w:rsidRPr="000524D7">
        <w:rPr>
          <w:rFonts w:ascii="Times New Roman" w:hAnsi="Times New Roman" w:cs="Times New Roman"/>
          <w:sz w:val="24"/>
          <w:szCs w:val="24"/>
          <w:lang w:val="vi-VN"/>
        </w:rPr>
        <w:t>i KH</w:t>
      </w:r>
      <w:r w:rsidR="005D13B2" w:rsidRPr="000524D7">
        <w:rPr>
          <w:rFonts w:ascii="Times New Roman" w:hAnsi="Times New Roman" w:cs="Times New Roman"/>
          <w:sz w:val="24"/>
          <w:szCs w:val="24"/>
          <w:vertAlign w:val="subscript"/>
          <w:lang w:val="vi-VN"/>
        </w:rPr>
        <w:t>2</w:t>
      </w:r>
      <w:r w:rsidR="005D13B2" w:rsidRPr="000524D7">
        <w:rPr>
          <w:rFonts w:ascii="Times New Roman" w:hAnsi="Times New Roman" w:cs="Times New Roman"/>
          <w:sz w:val="24"/>
          <w:szCs w:val="24"/>
          <w:lang w:val="vi-VN"/>
        </w:rPr>
        <w:t>PO</w:t>
      </w:r>
      <w:r w:rsidR="005D13B2"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lang w:val="vi-VN"/>
        </w:rPr>
        <w:t xml:space="preserve">với các nồng độ </w:t>
      </w:r>
      <w:r w:rsidR="008C046D" w:rsidRPr="00D40267">
        <w:rPr>
          <w:rFonts w:ascii="Times New Roman" w:hAnsi="Times New Roman" w:cs="Times New Roman"/>
          <w:sz w:val="24"/>
          <w:szCs w:val="24"/>
          <w:lang w:val="vi-VN"/>
        </w:rPr>
        <w:t xml:space="preserve">tương ứng: </w:t>
      </w:r>
      <w:r w:rsidRPr="000524D7">
        <w:rPr>
          <w:rFonts w:ascii="Times New Roman" w:hAnsi="Times New Roman" w:cs="Times New Roman"/>
          <w:sz w:val="24"/>
          <w:szCs w:val="24"/>
          <w:lang w:val="vi-VN"/>
        </w:rPr>
        <w:t xml:space="preserve">10, </w:t>
      </w:r>
      <w:r w:rsidR="006D6487" w:rsidRPr="000524D7">
        <w:rPr>
          <w:rFonts w:ascii="Times New Roman" w:hAnsi="Times New Roman" w:cs="Times New Roman"/>
          <w:sz w:val="24"/>
          <w:szCs w:val="24"/>
          <w:lang w:val="vi-VN"/>
        </w:rPr>
        <w:t xml:space="preserve">20, </w:t>
      </w:r>
      <w:r w:rsidR="008842A4" w:rsidRPr="000524D7">
        <w:rPr>
          <w:rFonts w:ascii="Times New Roman" w:hAnsi="Times New Roman" w:cs="Times New Roman"/>
          <w:sz w:val="24"/>
          <w:szCs w:val="24"/>
          <w:lang w:val="vi-VN"/>
        </w:rPr>
        <w:t>50 và 100 mg</w:t>
      </w:r>
      <w:r w:rsidRPr="000524D7">
        <w:rPr>
          <w:rFonts w:ascii="Times New Roman" w:hAnsi="Times New Roman" w:cs="Times New Roman"/>
          <w:sz w:val="24"/>
          <w:szCs w:val="24"/>
          <w:lang w:val="vi-VN"/>
        </w:rPr>
        <w:t>P/L</w:t>
      </w:r>
      <w:r w:rsidR="008F62CB" w:rsidRPr="00D40267">
        <w:rPr>
          <w:rFonts w:ascii="Times New Roman" w:hAnsi="Times New Roman" w:cs="Times New Roman"/>
          <w:sz w:val="24"/>
          <w:szCs w:val="24"/>
          <w:lang w:val="vi-VN"/>
        </w:rPr>
        <w:t>;</w:t>
      </w:r>
      <w:r w:rsidR="000A5913" w:rsidRPr="000A5913">
        <w:rPr>
          <w:rFonts w:ascii="Times New Roman" w:hAnsi="Times New Roman" w:cs="Times New Roman"/>
          <w:sz w:val="24"/>
          <w:szCs w:val="24"/>
          <w:lang w:val="vi-VN"/>
        </w:rPr>
        <w:t>Nước thải thực tế được lấy từ sông Tô Lịch  (</w:t>
      </w:r>
      <w:r w:rsidR="00E1487F" w:rsidRPr="00D40267">
        <w:rPr>
          <w:rFonts w:ascii="Times New Roman" w:hAnsi="Times New Roman" w:cs="Times New Roman"/>
          <w:sz w:val="24"/>
          <w:szCs w:val="24"/>
          <w:lang w:val="vi-VN"/>
        </w:rPr>
        <w:t>dưới</w:t>
      </w:r>
      <w:r w:rsidR="000A5913" w:rsidRPr="000A5913">
        <w:rPr>
          <w:rFonts w:ascii="Times New Roman" w:hAnsi="Times New Roman" w:cs="Times New Roman"/>
          <w:sz w:val="24"/>
          <w:szCs w:val="24"/>
          <w:lang w:val="vi-VN"/>
        </w:rPr>
        <w:t xml:space="preserve"> Cầu Cống Mọc</w:t>
      </w:r>
      <w:r w:rsidR="000A5913" w:rsidRPr="00D40267">
        <w:rPr>
          <w:rFonts w:ascii="Times New Roman" w:hAnsi="Times New Roman" w:cs="Times New Roman"/>
          <w:sz w:val="24"/>
          <w:szCs w:val="24"/>
          <w:lang w:val="vi-VN"/>
        </w:rPr>
        <w:t xml:space="preserve">, </w:t>
      </w:r>
      <w:r w:rsidR="000A5913" w:rsidRPr="000A5913">
        <w:rPr>
          <w:rFonts w:ascii="Times New Roman" w:hAnsi="Times New Roman" w:cs="Times New Roman"/>
          <w:sz w:val="24"/>
          <w:szCs w:val="24"/>
          <w:lang w:val="vi-VN"/>
        </w:rPr>
        <w:t>tọa độ 21</w:t>
      </w:r>
      <w:r w:rsidR="000A5913" w:rsidRPr="000A5913">
        <w:rPr>
          <w:rFonts w:ascii="Times New Roman" w:hAnsi="Times New Roman" w:cs="Times New Roman"/>
          <w:sz w:val="24"/>
          <w:szCs w:val="24"/>
          <w:vertAlign w:val="superscript"/>
          <w:lang w:val="vi-VN"/>
        </w:rPr>
        <w:t>o</w:t>
      </w:r>
      <w:r w:rsidR="000A5913" w:rsidRPr="000A5913">
        <w:rPr>
          <w:rFonts w:ascii="Times New Roman" w:hAnsi="Times New Roman" w:cs="Times New Roman"/>
          <w:sz w:val="24"/>
          <w:szCs w:val="24"/>
          <w:lang w:val="vi-VN"/>
        </w:rPr>
        <w:t>00</w:t>
      </w:r>
      <w:r w:rsidR="000A5913" w:rsidRPr="000A5913">
        <w:rPr>
          <w:rFonts w:ascii="Times New Roman" w:hAnsi="Times New Roman" w:cs="Times New Roman"/>
          <w:sz w:val="24"/>
          <w:szCs w:val="24"/>
          <w:vertAlign w:val="superscript"/>
          <w:lang w:val="vi-VN"/>
        </w:rPr>
        <w:t>’</w:t>
      </w:r>
      <w:r w:rsidR="000A5913" w:rsidRPr="000A5913">
        <w:rPr>
          <w:rFonts w:ascii="Times New Roman" w:hAnsi="Times New Roman" w:cs="Times New Roman"/>
          <w:sz w:val="24"/>
          <w:szCs w:val="24"/>
          <w:lang w:val="vi-VN"/>
        </w:rPr>
        <w:t>30.5”N, 105</w:t>
      </w:r>
      <w:r w:rsidR="000A5913" w:rsidRPr="000A5913">
        <w:rPr>
          <w:rFonts w:ascii="Times New Roman" w:hAnsi="Times New Roman" w:cs="Times New Roman"/>
          <w:sz w:val="24"/>
          <w:szCs w:val="24"/>
          <w:vertAlign w:val="superscript"/>
          <w:lang w:val="vi-VN"/>
        </w:rPr>
        <w:t>o</w:t>
      </w:r>
      <w:r w:rsidR="000A5913" w:rsidRPr="000A5913">
        <w:rPr>
          <w:rFonts w:ascii="Times New Roman" w:hAnsi="Times New Roman" w:cs="Times New Roman"/>
          <w:sz w:val="24"/>
          <w:szCs w:val="24"/>
          <w:lang w:val="vi-VN"/>
        </w:rPr>
        <w:t>48</w:t>
      </w:r>
      <w:r w:rsidR="000A5913" w:rsidRPr="000A5913">
        <w:rPr>
          <w:rFonts w:ascii="Times New Roman" w:hAnsi="Times New Roman" w:cs="Times New Roman"/>
          <w:sz w:val="24"/>
          <w:szCs w:val="24"/>
          <w:vertAlign w:val="superscript"/>
          <w:lang w:val="vi-VN"/>
        </w:rPr>
        <w:t>’</w:t>
      </w:r>
      <w:r w:rsidR="000A5913" w:rsidRPr="000A5913">
        <w:rPr>
          <w:rFonts w:ascii="Times New Roman" w:hAnsi="Times New Roman" w:cs="Times New Roman"/>
          <w:sz w:val="24"/>
          <w:szCs w:val="24"/>
          <w:lang w:val="vi-VN"/>
        </w:rPr>
        <w:t>50.9”E)</w:t>
      </w:r>
      <w:r w:rsidR="000A5913" w:rsidRPr="00D40267">
        <w:rPr>
          <w:rFonts w:ascii="Times New Roman" w:hAnsi="Times New Roman" w:cs="Times New Roman"/>
          <w:sz w:val="24"/>
          <w:szCs w:val="24"/>
          <w:lang w:val="vi-VN"/>
        </w:rPr>
        <w:t xml:space="preserve"> có</w:t>
      </w:r>
      <w:r w:rsidR="00E1487F" w:rsidRPr="00D40267">
        <w:rPr>
          <w:rFonts w:ascii="Times New Roman" w:hAnsi="Times New Roman" w:cs="Times New Roman"/>
          <w:sz w:val="24"/>
          <w:szCs w:val="24"/>
          <w:lang w:val="vi-VN"/>
        </w:rPr>
        <w:t>:</w:t>
      </w:r>
      <w:r w:rsidR="000A5913" w:rsidRPr="00D40267">
        <w:rPr>
          <w:rFonts w:ascii="Times New Roman" w:hAnsi="Times New Roman" w:cs="Times New Roman"/>
          <w:sz w:val="24"/>
          <w:szCs w:val="24"/>
          <w:lang w:val="vi-VN"/>
        </w:rPr>
        <w:t xml:space="preserve"> nồng độ </w:t>
      </w:r>
      <w:r w:rsidR="000A5913" w:rsidRPr="000A5913">
        <w:rPr>
          <w:rFonts w:ascii="Times New Roman" w:hAnsi="Times New Roman" w:cs="Times New Roman"/>
          <w:sz w:val="24"/>
          <w:szCs w:val="24"/>
          <w:lang w:val="vi-VN"/>
        </w:rPr>
        <w:t>PO</w:t>
      </w:r>
      <w:r w:rsidR="000A5913" w:rsidRPr="000A5913">
        <w:rPr>
          <w:rFonts w:ascii="Times New Roman" w:hAnsi="Times New Roman" w:cs="Times New Roman"/>
          <w:sz w:val="24"/>
          <w:szCs w:val="24"/>
          <w:vertAlign w:val="subscript"/>
          <w:lang w:val="vi-VN"/>
        </w:rPr>
        <w:t>4</w:t>
      </w:r>
      <w:r w:rsidR="000A5913" w:rsidRPr="000A5913">
        <w:rPr>
          <w:rFonts w:ascii="Times New Roman" w:hAnsi="Times New Roman" w:cs="Times New Roman"/>
          <w:sz w:val="24"/>
          <w:szCs w:val="24"/>
          <w:vertAlign w:val="superscript"/>
          <w:lang w:val="vi-VN"/>
        </w:rPr>
        <w:t xml:space="preserve">3- </w:t>
      </w:r>
      <w:r w:rsidR="000A5913" w:rsidRPr="000A5913">
        <w:rPr>
          <w:rFonts w:ascii="Times New Roman" w:hAnsi="Times New Roman" w:cs="Times New Roman"/>
          <w:sz w:val="24"/>
          <w:szCs w:val="24"/>
          <w:lang w:val="vi-VN"/>
        </w:rPr>
        <w:t>= 2 mgP/L</w:t>
      </w:r>
      <w:r w:rsidR="00E1487F" w:rsidRPr="00D40267">
        <w:rPr>
          <w:rFonts w:ascii="Times New Roman" w:hAnsi="Times New Roman" w:cs="Times New Roman"/>
          <w:sz w:val="24"/>
          <w:szCs w:val="24"/>
          <w:lang w:val="vi-VN"/>
        </w:rPr>
        <w:t>;</w:t>
      </w:r>
      <w:r w:rsidR="000A5913" w:rsidRPr="000A5913">
        <w:rPr>
          <w:rFonts w:ascii="Times New Roman" w:hAnsi="Times New Roman" w:cs="Times New Roman"/>
          <w:sz w:val="24"/>
          <w:szCs w:val="24"/>
          <w:lang w:val="vi-VN"/>
        </w:rPr>
        <w:t xml:space="preserve"> pH </w:t>
      </w:r>
      <w:r w:rsidR="00E1487F" w:rsidRPr="00D40267">
        <w:rPr>
          <w:rFonts w:ascii="Times New Roman" w:hAnsi="Times New Roman" w:cs="Times New Roman"/>
          <w:sz w:val="24"/>
          <w:szCs w:val="24"/>
          <w:lang w:val="vi-VN"/>
        </w:rPr>
        <w:t>=</w:t>
      </w:r>
      <w:r w:rsidR="000A5913" w:rsidRPr="000A5913">
        <w:rPr>
          <w:rFonts w:ascii="Times New Roman" w:hAnsi="Times New Roman" w:cs="Times New Roman"/>
          <w:sz w:val="24"/>
          <w:szCs w:val="24"/>
          <w:lang w:val="vi-VN"/>
        </w:rPr>
        <w:t xml:space="preserve"> 7,71; COD = 148 mg</w:t>
      </w:r>
      <w:r w:rsidR="000A5913" w:rsidRPr="00D40267">
        <w:rPr>
          <w:rFonts w:ascii="Times New Roman" w:hAnsi="Times New Roman" w:cs="Times New Roman"/>
          <w:sz w:val="24"/>
          <w:szCs w:val="24"/>
          <w:lang w:val="vi-VN"/>
        </w:rPr>
        <w:t>O</w:t>
      </w:r>
      <w:r w:rsidR="000A5913" w:rsidRPr="00D40267">
        <w:rPr>
          <w:rFonts w:ascii="Times New Roman" w:hAnsi="Times New Roman" w:cs="Times New Roman"/>
          <w:sz w:val="24"/>
          <w:szCs w:val="24"/>
          <w:vertAlign w:val="subscript"/>
          <w:lang w:val="vi-VN"/>
        </w:rPr>
        <w:t>2</w:t>
      </w:r>
      <w:r w:rsidR="000A5913" w:rsidRPr="000A5913">
        <w:rPr>
          <w:rFonts w:ascii="Times New Roman" w:hAnsi="Times New Roman" w:cs="Times New Roman"/>
          <w:sz w:val="24"/>
          <w:szCs w:val="24"/>
          <w:lang w:val="vi-VN"/>
        </w:rPr>
        <w:t>/L; TSS = 24 mg/L; NH</w:t>
      </w:r>
      <w:r w:rsidR="000A5913" w:rsidRPr="000A5913">
        <w:rPr>
          <w:rFonts w:ascii="Times New Roman" w:hAnsi="Times New Roman" w:cs="Times New Roman"/>
          <w:sz w:val="24"/>
          <w:szCs w:val="24"/>
          <w:vertAlign w:val="subscript"/>
          <w:lang w:val="vi-VN"/>
        </w:rPr>
        <w:t>4</w:t>
      </w:r>
      <w:r w:rsidR="000A5913" w:rsidRPr="000A5913">
        <w:rPr>
          <w:rFonts w:ascii="Times New Roman" w:hAnsi="Times New Roman" w:cs="Times New Roman"/>
          <w:sz w:val="24"/>
          <w:szCs w:val="24"/>
          <w:vertAlign w:val="superscript"/>
          <w:lang w:val="vi-VN"/>
        </w:rPr>
        <w:t xml:space="preserve">+ </w:t>
      </w:r>
      <w:r w:rsidR="000A5913" w:rsidRPr="000A5913">
        <w:rPr>
          <w:rFonts w:ascii="Times New Roman" w:hAnsi="Times New Roman" w:cs="Times New Roman"/>
          <w:sz w:val="24"/>
          <w:szCs w:val="24"/>
          <w:lang w:val="vi-VN"/>
        </w:rPr>
        <w:t>= 38,3 mgN/L;  độ màu = 95,3 Pt-Co</w:t>
      </w:r>
      <w:r w:rsidR="000A5913" w:rsidRPr="00D40267">
        <w:rPr>
          <w:rFonts w:ascii="Times New Roman" w:hAnsi="Times New Roman" w:cs="Times New Roman"/>
          <w:sz w:val="24"/>
          <w:szCs w:val="24"/>
          <w:lang w:val="vi-VN"/>
        </w:rPr>
        <w:t xml:space="preserve"> và</w:t>
      </w:r>
      <w:r w:rsidR="000A5913" w:rsidRPr="000A5913">
        <w:rPr>
          <w:rFonts w:ascii="Times New Roman" w:hAnsi="Times New Roman" w:cs="Times New Roman"/>
          <w:sz w:val="24"/>
          <w:szCs w:val="24"/>
          <w:lang w:val="vi-VN"/>
        </w:rPr>
        <w:t xml:space="preserve"> độ đục = </w:t>
      </w:r>
      <w:r w:rsidR="000A5913">
        <w:rPr>
          <w:rFonts w:ascii="Times New Roman" w:hAnsi="Times New Roman" w:cs="Times New Roman"/>
          <w:sz w:val="24"/>
          <w:szCs w:val="24"/>
          <w:lang w:val="vi-VN"/>
        </w:rPr>
        <w:t>40 FNU</w:t>
      </w:r>
      <w:r w:rsidR="000A5913" w:rsidRPr="00D40267">
        <w:rPr>
          <w:rFonts w:ascii="Times New Roman" w:hAnsi="Times New Roman" w:cs="Times New Roman"/>
          <w:sz w:val="24"/>
          <w:szCs w:val="24"/>
          <w:lang w:val="vi-VN"/>
        </w:rPr>
        <w:t>.</w:t>
      </w:r>
    </w:p>
    <w:p w:rsidR="00772051" w:rsidRPr="000A5913" w:rsidRDefault="00772051" w:rsidP="000A5913">
      <w:pPr>
        <w:pStyle w:val="Caption"/>
        <w:spacing w:after="0"/>
        <w:jc w:val="center"/>
        <w:rPr>
          <w:rFonts w:ascii="Times New Roman" w:hAnsi="Times New Roman" w:cs="Times New Roman"/>
          <w:i/>
          <w:color w:val="auto"/>
          <w:sz w:val="24"/>
          <w:szCs w:val="24"/>
          <w:lang w:val="vi-VN"/>
        </w:rPr>
        <w:sectPr w:rsidR="00772051" w:rsidRPr="000A5913" w:rsidSect="000524D7">
          <w:type w:val="continuous"/>
          <w:pgSz w:w="11907" w:h="16840" w:code="9"/>
          <w:pgMar w:top="1440" w:right="1440" w:bottom="1440" w:left="1440" w:header="720" w:footer="720" w:gutter="0"/>
          <w:cols w:space="720"/>
          <w:titlePg/>
          <w:docGrid w:linePitch="360"/>
        </w:sectPr>
      </w:pPr>
    </w:p>
    <w:p w:rsidR="00737045" w:rsidRPr="000524D7" w:rsidRDefault="00737045" w:rsidP="000524D7">
      <w:pPr>
        <w:spacing w:after="0" w:line="240" w:lineRule="auto"/>
        <w:jc w:val="both"/>
        <w:rPr>
          <w:rFonts w:ascii="Times New Roman" w:hAnsi="Times New Roman" w:cs="Times New Roman"/>
          <w:b/>
          <w:i/>
          <w:sz w:val="24"/>
          <w:szCs w:val="24"/>
          <w:lang w:val="vi-VN"/>
        </w:rPr>
      </w:pPr>
      <w:r w:rsidRPr="000524D7">
        <w:rPr>
          <w:rFonts w:ascii="Times New Roman" w:hAnsi="Times New Roman" w:cs="Times New Roman"/>
          <w:b/>
          <w:i/>
          <w:sz w:val="24"/>
          <w:szCs w:val="24"/>
          <w:lang w:val="vi-VN"/>
        </w:rPr>
        <w:lastRenderedPageBreak/>
        <w:t xml:space="preserve">2.2. Hóa chất </w:t>
      </w:r>
    </w:p>
    <w:p w:rsidR="00737045" w:rsidRPr="000524D7" w:rsidRDefault="00737045"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Các hóa chất chính được sử dụng trong nghiên cứu</w:t>
      </w:r>
      <w:r w:rsidR="006F29C0" w:rsidRPr="00D40267">
        <w:rPr>
          <w:rFonts w:ascii="Times New Roman" w:hAnsi="Times New Roman" w:cs="Times New Roman"/>
          <w:sz w:val="24"/>
          <w:szCs w:val="24"/>
          <w:lang w:val="vi-VN"/>
        </w:rPr>
        <w:t>, được nhập từ Trung Quốc</w:t>
      </w:r>
      <w:r w:rsidRPr="000524D7">
        <w:rPr>
          <w:rFonts w:ascii="Times New Roman" w:hAnsi="Times New Roman" w:cs="Times New Roman"/>
          <w:sz w:val="24"/>
          <w:szCs w:val="24"/>
          <w:lang w:val="vi-VN"/>
        </w:rPr>
        <w:t xml:space="preserve"> gồm: </w:t>
      </w:r>
      <w:r w:rsidR="00D64C7E" w:rsidRPr="000524D7">
        <w:rPr>
          <w:rFonts w:ascii="Times New Roman" w:hAnsi="Times New Roman" w:cs="Times New Roman"/>
          <w:sz w:val="24"/>
          <w:szCs w:val="24"/>
          <w:lang w:val="vi-VN"/>
        </w:rPr>
        <w:t>Al</w:t>
      </w:r>
      <w:r w:rsidR="00D64C7E" w:rsidRPr="000524D7">
        <w:rPr>
          <w:rFonts w:ascii="Times New Roman" w:hAnsi="Times New Roman" w:cs="Times New Roman"/>
          <w:sz w:val="24"/>
          <w:szCs w:val="24"/>
          <w:vertAlign w:val="subscript"/>
          <w:lang w:val="vi-VN"/>
        </w:rPr>
        <w:t>2</w:t>
      </w:r>
      <w:r w:rsidR="00D64C7E" w:rsidRPr="000524D7">
        <w:rPr>
          <w:rFonts w:ascii="Times New Roman" w:hAnsi="Times New Roman" w:cs="Times New Roman"/>
          <w:sz w:val="24"/>
          <w:szCs w:val="24"/>
          <w:lang w:val="vi-VN"/>
        </w:rPr>
        <w:t>(SO</w:t>
      </w:r>
      <w:r w:rsidR="00D64C7E" w:rsidRPr="000524D7">
        <w:rPr>
          <w:rFonts w:ascii="Times New Roman" w:hAnsi="Times New Roman" w:cs="Times New Roman"/>
          <w:sz w:val="24"/>
          <w:szCs w:val="24"/>
          <w:vertAlign w:val="subscript"/>
          <w:lang w:val="vi-VN"/>
        </w:rPr>
        <w:t>4</w:t>
      </w:r>
      <w:r w:rsidR="00D64C7E" w:rsidRPr="000524D7">
        <w:rPr>
          <w:rFonts w:ascii="Times New Roman" w:hAnsi="Times New Roman" w:cs="Times New Roman"/>
          <w:sz w:val="24"/>
          <w:szCs w:val="24"/>
          <w:lang w:val="vi-VN"/>
        </w:rPr>
        <w:t>)</w:t>
      </w:r>
      <w:r w:rsidR="00D64C7E" w:rsidRPr="000524D7">
        <w:rPr>
          <w:rFonts w:ascii="Times New Roman" w:hAnsi="Times New Roman" w:cs="Times New Roman"/>
          <w:sz w:val="24"/>
          <w:szCs w:val="24"/>
          <w:vertAlign w:val="subscript"/>
          <w:lang w:val="vi-VN"/>
        </w:rPr>
        <w:t>3</w:t>
      </w:r>
      <w:r w:rsidR="00D64C7E" w:rsidRPr="000524D7">
        <w:rPr>
          <w:rFonts w:ascii="Times New Roman" w:hAnsi="Times New Roman" w:cs="Times New Roman"/>
          <w:sz w:val="24"/>
          <w:szCs w:val="24"/>
          <w:lang w:val="vi-VN"/>
        </w:rPr>
        <w:t>.18H</w:t>
      </w:r>
      <w:r w:rsidR="00D64C7E" w:rsidRPr="000524D7">
        <w:rPr>
          <w:rFonts w:ascii="Times New Roman" w:hAnsi="Times New Roman" w:cs="Times New Roman"/>
          <w:sz w:val="24"/>
          <w:szCs w:val="24"/>
          <w:vertAlign w:val="subscript"/>
          <w:lang w:val="vi-VN"/>
        </w:rPr>
        <w:t>2</w:t>
      </w:r>
      <w:r w:rsidR="00D64C7E" w:rsidRPr="000524D7">
        <w:rPr>
          <w:rFonts w:ascii="Times New Roman" w:hAnsi="Times New Roman" w:cs="Times New Roman"/>
          <w:sz w:val="24"/>
          <w:szCs w:val="24"/>
          <w:lang w:val="vi-VN"/>
        </w:rPr>
        <w:t>O</w:t>
      </w:r>
      <w:r w:rsidR="00ED1D43" w:rsidRPr="00D40267">
        <w:rPr>
          <w:rFonts w:ascii="Times New Roman" w:hAnsi="Times New Roman" w:cs="Times New Roman"/>
          <w:sz w:val="24"/>
          <w:szCs w:val="24"/>
          <w:lang w:val="vi-VN"/>
        </w:rPr>
        <w:t>;</w:t>
      </w:r>
      <w:r w:rsidR="006F29C0">
        <w:rPr>
          <w:rFonts w:ascii="Times New Roman" w:hAnsi="Times New Roman" w:cs="Times New Roman"/>
          <w:sz w:val="24"/>
          <w:szCs w:val="24"/>
          <w:lang w:val="vi-VN"/>
        </w:rPr>
        <w:t>polyme</w:t>
      </w:r>
      <w:r w:rsidR="00D64C7E" w:rsidRPr="000524D7">
        <w:rPr>
          <w:rFonts w:ascii="Times New Roman" w:hAnsi="Times New Roman" w:cs="Times New Roman"/>
          <w:sz w:val="24"/>
          <w:szCs w:val="24"/>
          <w:lang w:val="vi-VN"/>
        </w:rPr>
        <w:t xml:space="preserve"> (Megaflock </w:t>
      </w:r>
      <w:r w:rsidRPr="000524D7">
        <w:rPr>
          <w:rFonts w:ascii="Times New Roman" w:hAnsi="Times New Roman" w:cs="Times New Roman"/>
          <w:sz w:val="24"/>
          <w:szCs w:val="24"/>
          <w:lang w:val="vi-VN"/>
        </w:rPr>
        <w:t>AA6518)</w:t>
      </w:r>
      <w:r w:rsidR="006F29C0" w:rsidRPr="00D40267">
        <w:rPr>
          <w:rFonts w:ascii="Times New Roman" w:hAnsi="Times New Roman" w:cs="Times New Roman"/>
          <w:sz w:val="24"/>
          <w:szCs w:val="24"/>
          <w:lang w:val="vi-VN"/>
        </w:rPr>
        <w:t xml:space="preserve"> và</w:t>
      </w:r>
      <w:r w:rsidR="00A158E0" w:rsidRPr="000524D7">
        <w:rPr>
          <w:rFonts w:ascii="Times New Roman" w:hAnsi="Times New Roman" w:cs="Times New Roman"/>
          <w:sz w:val="24"/>
          <w:szCs w:val="24"/>
          <w:lang w:val="vi-VN"/>
        </w:rPr>
        <w:t>KH</w:t>
      </w:r>
      <w:r w:rsidR="00A158E0" w:rsidRPr="000524D7">
        <w:rPr>
          <w:rFonts w:ascii="Times New Roman" w:hAnsi="Times New Roman" w:cs="Times New Roman"/>
          <w:sz w:val="24"/>
          <w:szCs w:val="24"/>
          <w:vertAlign w:val="subscript"/>
          <w:lang w:val="vi-VN"/>
        </w:rPr>
        <w:t>2</w:t>
      </w:r>
      <w:r w:rsidR="00A158E0" w:rsidRPr="000524D7">
        <w:rPr>
          <w:rFonts w:ascii="Times New Roman" w:hAnsi="Times New Roman" w:cs="Times New Roman"/>
          <w:sz w:val="24"/>
          <w:szCs w:val="24"/>
          <w:lang w:val="vi-VN"/>
        </w:rPr>
        <w:t>PO</w:t>
      </w:r>
      <w:r w:rsidR="00A158E0" w:rsidRPr="000524D7">
        <w:rPr>
          <w:rFonts w:ascii="Times New Roman" w:hAnsi="Times New Roman" w:cs="Times New Roman"/>
          <w:sz w:val="24"/>
          <w:szCs w:val="24"/>
          <w:vertAlign w:val="subscript"/>
          <w:lang w:val="vi-VN"/>
        </w:rPr>
        <w:t>4</w:t>
      </w:r>
      <w:r w:rsidR="00953E1B" w:rsidRPr="000524D7">
        <w:rPr>
          <w:rFonts w:ascii="Times New Roman" w:hAnsi="Times New Roman" w:cs="Times New Roman"/>
          <w:sz w:val="24"/>
          <w:szCs w:val="24"/>
          <w:lang w:val="vi-VN"/>
        </w:rPr>
        <w:t xml:space="preserve">. </w:t>
      </w:r>
    </w:p>
    <w:p w:rsidR="00577402" w:rsidRPr="000524D7" w:rsidRDefault="00577402" w:rsidP="000524D7">
      <w:pPr>
        <w:spacing w:after="0" w:line="240" w:lineRule="auto"/>
        <w:jc w:val="both"/>
        <w:rPr>
          <w:rFonts w:ascii="Times New Roman" w:hAnsi="Times New Roman" w:cs="Times New Roman"/>
          <w:b/>
          <w:i/>
          <w:sz w:val="24"/>
          <w:szCs w:val="24"/>
          <w:lang w:val="vi-VN"/>
        </w:rPr>
      </w:pPr>
      <w:r w:rsidRPr="000524D7">
        <w:rPr>
          <w:rFonts w:ascii="Times New Roman" w:hAnsi="Times New Roman" w:cs="Times New Roman"/>
          <w:b/>
          <w:i/>
          <w:sz w:val="24"/>
          <w:szCs w:val="24"/>
          <w:lang w:val="vi-VN"/>
        </w:rPr>
        <w:t>2.3. Phương pháp nghiên cứu</w:t>
      </w:r>
    </w:p>
    <w:p w:rsidR="00573513" w:rsidRPr="000524D7" w:rsidRDefault="00573513" w:rsidP="000524D7">
      <w:pPr>
        <w:spacing w:after="0" w:line="240" w:lineRule="auto"/>
        <w:jc w:val="both"/>
        <w:rPr>
          <w:rFonts w:ascii="Times New Roman" w:hAnsi="Times New Roman" w:cs="Times New Roman"/>
          <w:i/>
          <w:sz w:val="24"/>
          <w:szCs w:val="24"/>
          <w:lang w:val="vi-VN"/>
        </w:rPr>
      </w:pPr>
      <w:r w:rsidRPr="000524D7">
        <w:rPr>
          <w:rFonts w:ascii="Times New Roman" w:hAnsi="Times New Roman" w:cs="Times New Roman"/>
          <w:i/>
          <w:sz w:val="24"/>
          <w:szCs w:val="24"/>
          <w:lang w:val="vi-VN"/>
        </w:rPr>
        <w:t>2.3.1. Nghiên cứu các yếu tố ảnh hưởng tới quá trình xử lý</w:t>
      </w:r>
    </w:p>
    <w:p w:rsidR="00ED1D43" w:rsidRPr="000524D7" w:rsidRDefault="006F29C0" w:rsidP="000524D7">
      <w:pPr>
        <w:spacing w:after="0" w:line="240" w:lineRule="auto"/>
        <w:jc w:val="both"/>
        <w:rPr>
          <w:rFonts w:ascii="Times New Roman" w:hAnsi="Times New Roman" w:cs="Times New Roman"/>
          <w:sz w:val="24"/>
          <w:szCs w:val="24"/>
          <w:lang w:val="vi-VN"/>
        </w:rPr>
      </w:pPr>
      <w:r w:rsidRPr="00D40267">
        <w:rPr>
          <w:rFonts w:ascii="Times New Roman" w:hAnsi="Times New Roman" w:cs="Times New Roman"/>
          <w:sz w:val="24"/>
          <w:szCs w:val="24"/>
          <w:lang w:val="vi-VN"/>
        </w:rPr>
        <w:t>Một số c</w:t>
      </w:r>
      <w:r w:rsidR="00573513" w:rsidRPr="000524D7">
        <w:rPr>
          <w:rFonts w:ascii="Times New Roman" w:hAnsi="Times New Roman" w:cs="Times New Roman"/>
          <w:sz w:val="24"/>
          <w:szCs w:val="24"/>
          <w:lang w:val="vi-VN"/>
        </w:rPr>
        <w:t>ác yếu tố ảnh hưởng chính tới hiệu quả của quá trình kết tủa ph</w:t>
      </w:r>
      <w:r w:rsidR="005D13B2" w:rsidRPr="000524D7">
        <w:rPr>
          <w:rFonts w:ascii="Times New Roman" w:hAnsi="Times New Roman" w:cs="Times New Roman"/>
          <w:sz w:val="24"/>
          <w:szCs w:val="24"/>
          <w:lang w:val="vi-VN"/>
        </w:rPr>
        <w:t>ôtpha</w:t>
      </w:r>
      <w:r w:rsidR="00573513" w:rsidRPr="000524D7">
        <w:rPr>
          <w:rFonts w:ascii="Times New Roman" w:hAnsi="Times New Roman" w:cs="Times New Roman"/>
          <w:sz w:val="24"/>
          <w:szCs w:val="24"/>
          <w:lang w:val="vi-VN"/>
        </w:rPr>
        <w:t xml:space="preserve">t bằng phèn nhôm </w:t>
      </w:r>
      <w:r w:rsidRPr="00D40267">
        <w:rPr>
          <w:rFonts w:ascii="Times New Roman" w:hAnsi="Times New Roman" w:cs="Times New Roman"/>
          <w:sz w:val="24"/>
          <w:szCs w:val="24"/>
          <w:lang w:val="vi-VN"/>
        </w:rPr>
        <w:t>và đ</w:t>
      </w:r>
      <w:r w:rsidR="000C5DA3" w:rsidRPr="000524D7">
        <w:rPr>
          <w:rFonts w:ascii="Times New Roman" w:hAnsi="Times New Roman" w:cs="Times New Roman"/>
          <w:sz w:val="24"/>
          <w:szCs w:val="24"/>
          <w:lang w:val="vi-VN"/>
        </w:rPr>
        <w:t xml:space="preserve">iều kiện thí nghiệm cụ thể được thể hiện </w:t>
      </w:r>
      <w:r w:rsidR="00ED1D43" w:rsidRPr="00D40267">
        <w:rPr>
          <w:rFonts w:ascii="Times New Roman" w:hAnsi="Times New Roman" w:cs="Times New Roman"/>
          <w:sz w:val="24"/>
          <w:szCs w:val="24"/>
          <w:lang w:val="vi-VN"/>
        </w:rPr>
        <w:t>trong</w:t>
      </w:r>
      <w:r w:rsidR="000C5DA3" w:rsidRPr="000524D7">
        <w:rPr>
          <w:rFonts w:ascii="Times New Roman" w:hAnsi="Times New Roman" w:cs="Times New Roman"/>
          <w:sz w:val="24"/>
          <w:szCs w:val="24"/>
          <w:lang w:val="vi-VN"/>
        </w:rPr>
        <w:t xml:space="preserve"> Bảng</w:t>
      </w:r>
      <w:r w:rsidRPr="00D40267">
        <w:rPr>
          <w:rFonts w:ascii="Times New Roman" w:hAnsi="Times New Roman" w:cs="Times New Roman"/>
          <w:sz w:val="24"/>
          <w:szCs w:val="24"/>
          <w:lang w:val="vi-VN"/>
        </w:rPr>
        <w:t xml:space="preserve"> 1</w:t>
      </w:r>
      <w:r w:rsidR="000C5DA3" w:rsidRPr="000524D7">
        <w:rPr>
          <w:rFonts w:ascii="Times New Roman" w:hAnsi="Times New Roman" w:cs="Times New Roman"/>
          <w:sz w:val="24"/>
          <w:szCs w:val="24"/>
          <w:lang w:val="vi-VN"/>
        </w:rPr>
        <w:t>.</w:t>
      </w:r>
    </w:p>
    <w:p w:rsidR="00A8216F" w:rsidRPr="000524D7" w:rsidRDefault="00A8216F" w:rsidP="008F62CB">
      <w:pPr>
        <w:spacing w:after="0" w:line="240" w:lineRule="auto"/>
        <w:jc w:val="center"/>
        <w:rPr>
          <w:rFonts w:ascii="Times New Roman" w:hAnsi="Times New Roman" w:cs="Times New Roman"/>
          <w:b/>
          <w:i/>
          <w:sz w:val="24"/>
          <w:szCs w:val="24"/>
          <w:lang w:val="vi-VN"/>
        </w:rPr>
      </w:pPr>
      <w:r w:rsidRPr="000524D7">
        <w:rPr>
          <w:rFonts w:ascii="Times New Roman" w:hAnsi="Times New Roman" w:cs="Times New Roman"/>
          <w:b/>
          <w:i/>
          <w:sz w:val="24"/>
          <w:szCs w:val="24"/>
          <w:lang w:val="vi-VN"/>
        </w:rPr>
        <w:t xml:space="preserve">Bảng </w:t>
      </w:r>
      <w:r w:rsidR="006F29C0" w:rsidRPr="00D40267">
        <w:rPr>
          <w:rFonts w:ascii="Times New Roman" w:hAnsi="Times New Roman" w:cs="Times New Roman"/>
          <w:b/>
          <w:i/>
          <w:sz w:val="24"/>
          <w:szCs w:val="24"/>
          <w:lang w:val="vi-VN"/>
        </w:rPr>
        <w:t>1</w:t>
      </w:r>
      <w:r w:rsidRPr="000524D7">
        <w:rPr>
          <w:rFonts w:ascii="Times New Roman" w:hAnsi="Times New Roman" w:cs="Times New Roman"/>
          <w:b/>
          <w:i/>
          <w:sz w:val="24"/>
          <w:szCs w:val="24"/>
          <w:lang w:val="vi-VN"/>
        </w:rPr>
        <w:t xml:space="preserve">. </w:t>
      </w:r>
      <w:r w:rsidRPr="008C046D">
        <w:rPr>
          <w:rFonts w:ascii="Times New Roman" w:hAnsi="Times New Roman" w:cs="Times New Roman"/>
          <w:i/>
          <w:sz w:val="24"/>
          <w:szCs w:val="24"/>
          <w:lang w:val="vi-VN"/>
        </w:rPr>
        <w:t>Các yếu tố ảnh hưởng và điều kiện thí nghiệm</w:t>
      </w:r>
    </w:p>
    <w:tbl>
      <w:tblPr>
        <w:tblStyle w:val="TableGrid"/>
        <w:tblW w:w="4959" w:type="pct"/>
        <w:jc w:val="center"/>
        <w:tblLook w:val="04A0"/>
      </w:tblPr>
      <w:tblGrid>
        <w:gridCol w:w="2860"/>
        <w:gridCol w:w="6307"/>
      </w:tblGrid>
      <w:tr w:rsidR="0042485A" w:rsidRPr="000524D7" w:rsidTr="00E1487F">
        <w:trPr>
          <w:trHeight w:val="286"/>
          <w:jc w:val="center"/>
        </w:trPr>
        <w:tc>
          <w:tcPr>
            <w:tcW w:w="1560" w:type="pct"/>
            <w:vAlign w:val="center"/>
          </w:tcPr>
          <w:p w:rsidR="00A8216F" w:rsidRPr="006F29C0" w:rsidRDefault="00A8216F" w:rsidP="000524D7">
            <w:pPr>
              <w:ind w:left="0" w:right="0"/>
              <w:jc w:val="center"/>
              <w:rPr>
                <w:rFonts w:ascii="Times New Roman" w:hAnsi="Times New Roman" w:cs="Times New Roman"/>
                <w:b/>
                <w:sz w:val="24"/>
                <w:szCs w:val="24"/>
              </w:rPr>
            </w:pPr>
            <w:r w:rsidRPr="000524D7">
              <w:rPr>
                <w:rFonts w:ascii="Times New Roman" w:hAnsi="Times New Roman" w:cs="Times New Roman"/>
                <w:b/>
                <w:sz w:val="24"/>
                <w:szCs w:val="24"/>
                <w:lang w:val="vi-VN"/>
              </w:rPr>
              <w:t>Yếu tố</w:t>
            </w:r>
          </w:p>
        </w:tc>
        <w:tc>
          <w:tcPr>
            <w:tcW w:w="3440" w:type="pct"/>
            <w:vAlign w:val="center"/>
          </w:tcPr>
          <w:p w:rsidR="00A8216F" w:rsidRPr="000524D7" w:rsidRDefault="00A8216F" w:rsidP="000524D7">
            <w:pPr>
              <w:ind w:left="0" w:right="0"/>
              <w:jc w:val="center"/>
              <w:rPr>
                <w:rFonts w:ascii="Times New Roman" w:hAnsi="Times New Roman" w:cs="Times New Roman"/>
                <w:b/>
                <w:sz w:val="24"/>
                <w:szCs w:val="24"/>
                <w:lang w:val="vi-VN"/>
              </w:rPr>
            </w:pPr>
            <w:r w:rsidRPr="000524D7">
              <w:rPr>
                <w:rFonts w:ascii="Times New Roman" w:hAnsi="Times New Roman" w:cs="Times New Roman"/>
                <w:b/>
                <w:sz w:val="24"/>
                <w:szCs w:val="24"/>
              </w:rPr>
              <w:t>Điều kiệnthí nghiệm</w:t>
            </w:r>
          </w:p>
        </w:tc>
      </w:tr>
      <w:tr w:rsidR="0042485A" w:rsidRPr="00D40267" w:rsidTr="00E1487F">
        <w:trPr>
          <w:trHeight w:val="259"/>
          <w:jc w:val="center"/>
        </w:trPr>
        <w:tc>
          <w:tcPr>
            <w:tcW w:w="1560" w:type="pct"/>
            <w:vAlign w:val="center"/>
          </w:tcPr>
          <w:p w:rsidR="00A8216F" w:rsidRPr="000524D7" w:rsidRDefault="00A8216F" w:rsidP="000524D7">
            <w:pPr>
              <w:ind w:left="0" w:right="0"/>
              <w:rPr>
                <w:rFonts w:ascii="Times New Roman" w:hAnsi="Times New Roman" w:cs="Times New Roman"/>
                <w:sz w:val="24"/>
                <w:szCs w:val="24"/>
                <w:lang w:val="vi-VN"/>
              </w:rPr>
            </w:pPr>
            <w:r w:rsidRPr="000524D7">
              <w:rPr>
                <w:rFonts w:ascii="Times New Roman" w:hAnsi="Times New Roman" w:cs="Times New Roman"/>
                <w:sz w:val="24"/>
                <w:szCs w:val="24"/>
                <w:lang w:val="vi-VN"/>
              </w:rPr>
              <w:t>pH</w:t>
            </w:r>
          </w:p>
        </w:tc>
        <w:tc>
          <w:tcPr>
            <w:tcW w:w="3440" w:type="pct"/>
            <w:vAlign w:val="center"/>
          </w:tcPr>
          <w:p w:rsidR="00A8216F" w:rsidRPr="00D40267" w:rsidRDefault="00A8216F" w:rsidP="00E1487F">
            <w:pPr>
              <w:ind w:left="0" w:right="0"/>
              <w:rPr>
                <w:rFonts w:ascii="Times New Roman" w:hAnsi="Times New Roman" w:cs="Times New Roman"/>
                <w:sz w:val="24"/>
                <w:szCs w:val="24"/>
                <w:lang w:val="vi-VN"/>
              </w:rPr>
            </w:pPr>
            <w:r w:rsidRPr="000524D7">
              <w:rPr>
                <w:rFonts w:ascii="Times New Roman" w:hAnsi="Times New Roman" w:cs="Times New Roman"/>
                <w:sz w:val="24"/>
                <w:szCs w:val="24"/>
                <w:lang w:val="vi-VN"/>
              </w:rPr>
              <w:t>4-9</w:t>
            </w:r>
            <w:r w:rsidR="00E1487F"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PO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=20 mg</w:t>
            </w:r>
            <w:r w:rsidR="00845AAF" w:rsidRPr="000524D7">
              <w:rPr>
                <w:rFonts w:ascii="Times New Roman" w:hAnsi="Times New Roman" w:cs="Times New Roman"/>
                <w:sz w:val="24"/>
                <w:szCs w:val="24"/>
                <w:lang w:val="vi-VN"/>
              </w:rPr>
              <w:t xml:space="preserve"> P</w:t>
            </w:r>
            <w:r w:rsidRPr="000524D7">
              <w:rPr>
                <w:rFonts w:ascii="Times New Roman" w:hAnsi="Times New Roman" w:cs="Times New Roman"/>
                <w:sz w:val="24"/>
                <w:szCs w:val="24"/>
                <w:lang w:val="vi-VN"/>
              </w:rPr>
              <w:t xml:space="preserve">/L; </w:t>
            </w:r>
            <w:r w:rsidR="00845AAF" w:rsidRPr="000524D7">
              <w:rPr>
                <w:rFonts w:ascii="Times New Roman" w:hAnsi="Times New Roman" w:cs="Times New Roman"/>
                <w:sz w:val="24"/>
                <w:szCs w:val="24"/>
                <w:lang w:val="vi-VN"/>
              </w:rPr>
              <w:t xml:space="preserve">tỷ lệ mol </w:t>
            </w:r>
            <w:r w:rsidRPr="000524D7">
              <w:rPr>
                <w:rFonts w:ascii="Times New Roman" w:hAnsi="Times New Roman" w:cs="Times New Roman"/>
                <w:sz w:val="24"/>
                <w:szCs w:val="24"/>
                <w:lang w:val="vi-VN"/>
              </w:rPr>
              <w:t>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/P=3; polyme</w:t>
            </w:r>
            <w:r w:rsidR="00845AAF" w:rsidRPr="000524D7">
              <w:rPr>
                <w:rFonts w:ascii="Times New Roman" w:hAnsi="Times New Roman" w:cs="Times New Roman"/>
                <w:sz w:val="24"/>
                <w:szCs w:val="24"/>
                <w:lang w:val="vi-VN"/>
              </w:rPr>
              <w:t xml:space="preserve"> = 1mg/L</w:t>
            </w:r>
            <w:r w:rsidR="00E1487F" w:rsidRPr="00D40267">
              <w:rPr>
                <w:rFonts w:ascii="Times New Roman" w:hAnsi="Times New Roman" w:cs="Times New Roman"/>
                <w:sz w:val="24"/>
                <w:szCs w:val="24"/>
                <w:lang w:val="vi-VN"/>
              </w:rPr>
              <w:t>)</w:t>
            </w:r>
          </w:p>
        </w:tc>
      </w:tr>
      <w:tr w:rsidR="0042485A" w:rsidRPr="000524D7" w:rsidTr="00E1487F">
        <w:trPr>
          <w:trHeight w:val="259"/>
          <w:jc w:val="center"/>
        </w:trPr>
        <w:tc>
          <w:tcPr>
            <w:tcW w:w="1560" w:type="pct"/>
            <w:vAlign w:val="center"/>
          </w:tcPr>
          <w:p w:rsidR="00A8216F" w:rsidRPr="000524D7" w:rsidRDefault="00A8216F" w:rsidP="000524D7">
            <w:pPr>
              <w:ind w:left="0" w:right="0"/>
              <w:rPr>
                <w:rFonts w:ascii="Times New Roman" w:hAnsi="Times New Roman" w:cs="Times New Roman"/>
                <w:sz w:val="24"/>
                <w:szCs w:val="24"/>
                <w:lang w:val="vi-VN"/>
              </w:rPr>
            </w:pPr>
            <w:r w:rsidRPr="000524D7">
              <w:rPr>
                <w:rFonts w:ascii="Times New Roman" w:hAnsi="Times New Roman" w:cs="Times New Roman"/>
                <w:sz w:val="24"/>
                <w:szCs w:val="24"/>
                <w:lang w:val="vi-VN"/>
              </w:rPr>
              <w:t>Thời gian phản ứng</w:t>
            </w:r>
          </w:p>
        </w:tc>
        <w:tc>
          <w:tcPr>
            <w:tcW w:w="3440" w:type="pct"/>
            <w:vAlign w:val="center"/>
          </w:tcPr>
          <w:p w:rsidR="00A8216F" w:rsidRPr="00E1487F" w:rsidRDefault="00E1487F" w:rsidP="00E1487F">
            <w:pPr>
              <w:ind w:left="0" w:right="0"/>
              <w:rPr>
                <w:rFonts w:ascii="Times New Roman" w:hAnsi="Times New Roman" w:cs="Times New Roman"/>
                <w:sz w:val="24"/>
                <w:szCs w:val="24"/>
              </w:rPr>
            </w:pPr>
            <w:r>
              <w:rPr>
                <w:rFonts w:ascii="Times New Roman" w:hAnsi="Times New Roman" w:cs="Times New Roman"/>
                <w:sz w:val="24"/>
                <w:szCs w:val="24"/>
                <w:lang w:val="vi-VN"/>
              </w:rPr>
              <w:t>15-150 phút</w:t>
            </w:r>
            <w:r>
              <w:rPr>
                <w:rFonts w:ascii="Times New Roman" w:hAnsi="Times New Roman" w:cs="Times New Roman"/>
                <w:sz w:val="24"/>
                <w:szCs w:val="24"/>
              </w:rPr>
              <w:t xml:space="preserve"> (</w:t>
            </w:r>
            <w:r w:rsidR="006F29C0">
              <w:rPr>
                <w:rFonts w:ascii="Times New Roman" w:hAnsi="Times New Roman" w:cs="Times New Roman"/>
                <w:sz w:val="24"/>
                <w:szCs w:val="24"/>
              </w:rPr>
              <w:t xml:space="preserve">tỷ lệ mol </w:t>
            </w:r>
            <w:r w:rsidR="00A8216F" w:rsidRPr="000524D7">
              <w:rPr>
                <w:rFonts w:ascii="Times New Roman" w:hAnsi="Times New Roman" w:cs="Times New Roman"/>
                <w:sz w:val="24"/>
                <w:szCs w:val="24"/>
                <w:lang w:val="vi-VN"/>
              </w:rPr>
              <w:t>Al</w:t>
            </w:r>
            <w:r w:rsidR="00A8216F" w:rsidRPr="000524D7">
              <w:rPr>
                <w:rFonts w:ascii="Times New Roman" w:hAnsi="Times New Roman" w:cs="Times New Roman"/>
                <w:sz w:val="24"/>
                <w:szCs w:val="24"/>
                <w:vertAlign w:val="superscript"/>
                <w:lang w:val="vi-VN"/>
              </w:rPr>
              <w:t>3+</w:t>
            </w:r>
            <w:r w:rsidR="00A8216F" w:rsidRPr="000524D7">
              <w:rPr>
                <w:rFonts w:ascii="Times New Roman" w:hAnsi="Times New Roman" w:cs="Times New Roman"/>
                <w:sz w:val="24"/>
                <w:szCs w:val="24"/>
                <w:lang w:val="vi-VN"/>
              </w:rPr>
              <w:t>/P=1</w:t>
            </w:r>
            <w:r>
              <w:rPr>
                <w:rFonts w:ascii="Times New Roman" w:hAnsi="Times New Roman" w:cs="Times New Roman"/>
                <w:sz w:val="24"/>
                <w:szCs w:val="24"/>
              </w:rPr>
              <w:t>)</w:t>
            </w:r>
          </w:p>
        </w:tc>
      </w:tr>
      <w:tr w:rsidR="0042485A" w:rsidRPr="000524D7" w:rsidTr="00E1487F">
        <w:trPr>
          <w:trHeight w:val="259"/>
          <w:jc w:val="center"/>
        </w:trPr>
        <w:tc>
          <w:tcPr>
            <w:tcW w:w="1560" w:type="pct"/>
            <w:vAlign w:val="center"/>
          </w:tcPr>
          <w:p w:rsidR="00A8216F" w:rsidRPr="000524D7" w:rsidRDefault="00A8216F" w:rsidP="000524D7">
            <w:pPr>
              <w:ind w:left="0" w:right="0"/>
              <w:rPr>
                <w:rFonts w:ascii="Times New Roman" w:hAnsi="Times New Roman" w:cs="Times New Roman"/>
                <w:sz w:val="24"/>
                <w:szCs w:val="24"/>
                <w:lang w:val="vi-VN"/>
              </w:rPr>
            </w:pPr>
            <w:r w:rsidRPr="000524D7">
              <w:rPr>
                <w:rFonts w:ascii="Times New Roman" w:hAnsi="Times New Roman" w:cs="Times New Roman"/>
                <w:sz w:val="24"/>
                <w:szCs w:val="24"/>
                <w:lang w:val="vi-VN"/>
              </w:rPr>
              <w:t>Tỷ lệ mol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w:t>
            </w:r>
          </w:p>
        </w:tc>
        <w:tc>
          <w:tcPr>
            <w:tcW w:w="3440" w:type="pct"/>
            <w:vAlign w:val="center"/>
          </w:tcPr>
          <w:p w:rsidR="00A8216F" w:rsidRPr="000524D7" w:rsidRDefault="00A8216F" w:rsidP="000524D7">
            <w:pPr>
              <w:ind w:left="0" w:right="0"/>
              <w:rPr>
                <w:rFonts w:ascii="Times New Roman" w:hAnsi="Times New Roman" w:cs="Times New Roman"/>
                <w:i/>
                <w:sz w:val="24"/>
                <w:szCs w:val="24"/>
                <w:u w:val="single"/>
              </w:rPr>
            </w:pPr>
            <w:r w:rsidRPr="000524D7">
              <w:rPr>
                <w:rFonts w:ascii="Times New Roman" w:hAnsi="Times New Roman" w:cs="Times New Roman"/>
                <w:sz w:val="24"/>
                <w:szCs w:val="24"/>
                <w:lang w:val="vi-VN"/>
              </w:rPr>
              <w:t>0,5 – 4</w:t>
            </w:r>
            <w:r w:rsidR="00ED1D43" w:rsidRPr="000524D7">
              <w:rPr>
                <w:rFonts w:ascii="Times New Roman" w:hAnsi="Times New Roman" w:cs="Times New Roman"/>
                <w:sz w:val="24"/>
                <w:szCs w:val="24"/>
              </w:rPr>
              <w:t>,0</w:t>
            </w:r>
          </w:p>
        </w:tc>
      </w:tr>
      <w:tr w:rsidR="0042485A" w:rsidRPr="00D40267" w:rsidTr="00E1487F">
        <w:trPr>
          <w:trHeight w:val="259"/>
          <w:jc w:val="center"/>
        </w:trPr>
        <w:tc>
          <w:tcPr>
            <w:tcW w:w="1560" w:type="pct"/>
            <w:vAlign w:val="center"/>
          </w:tcPr>
          <w:p w:rsidR="00A8216F" w:rsidRPr="000524D7" w:rsidRDefault="00975993" w:rsidP="000524D7">
            <w:pPr>
              <w:ind w:left="0" w:right="0"/>
              <w:rPr>
                <w:rFonts w:ascii="Times New Roman" w:hAnsi="Times New Roman" w:cs="Times New Roman"/>
                <w:sz w:val="24"/>
                <w:szCs w:val="24"/>
                <w:lang w:val="vi-VN"/>
              </w:rPr>
            </w:pPr>
            <w:r w:rsidRPr="000524D7">
              <w:rPr>
                <w:rFonts w:ascii="Times New Roman" w:hAnsi="Times New Roman" w:cs="Times New Roman"/>
                <w:sz w:val="24"/>
                <w:szCs w:val="24"/>
                <w:lang w:val="vi-VN"/>
              </w:rPr>
              <w:t>N</w:t>
            </w:r>
            <w:r w:rsidR="00A8216F" w:rsidRPr="000524D7">
              <w:rPr>
                <w:rFonts w:ascii="Times New Roman" w:hAnsi="Times New Roman" w:cs="Times New Roman"/>
                <w:sz w:val="24"/>
                <w:szCs w:val="24"/>
              </w:rPr>
              <w:t>ồng độ P</w:t>
            </w:r>
          </w:p>
        </w:tc>
        <w:tc>
          <w:tcPr>
            <w:tcW w:w="3440" w:type="pct"/>
            <w:vAlign w:val="center"/>
          </w:tcPr>
          <w:p w:rsidR="00A8216F" w:rsidRPr="000524D7" w:rsidRDefault="00ED1D43" w:rsidP="000524D7">
            <w:pPr>
              <w:ind w:left="0" w:right="0"/>
              <w:rPr>
                <w:rFonts w:ascii="Times New Roman" w:hAnsi="Times New Roman" w:cs="Times New Roman"/>
                <w:i/>
                <w:sz w:val="24"/>
                <w:szCs w:val="24"/>
                <w:u w:val="single"/>
                <w:lang w:val="vi-VN"/>
              </w:rPr>
            </w:pPr>
            <w:r w:rsidRPr="00D40267">
              <w:rPr>
                <w:rFonts w:ascii="Times New Roman" w:hAnsi="Times New Roman" w:cs="Times New Roman"/>
                <w:sz w:val="24"/>
                <w:szCs w:val="24"/>
                <w:lang w:val="vi-VN"/>
              </w:rPr>
              <w:t>T</w:t>
            </w:r>
            <w:r w:rsidR="00A8216F" w:rsidRPr="000524D7">
              <w:rPr>
                <w:rFonts w:ascii="Times New Roman" w:hAnsi="Times New Roman" w:cs="Times New Roman"/>
                <w:sz w:val="24"/>
                <w:szCs w:val="24"/>
                <w:lang w:val="vi-VN"/>
              </w:rPr>
              <w:t>hay đổi</w:t>
            </w:r>
            <w:r w:rsidRPr="00D40267">
              <w:rPr>
                <w:rFonts w:ascii="Times New Roman" w:hAnsi="Times New Roman" w:cs="Times New Roman"/>
                <w:sz w:val="24"/>
                <w:szCs w:val="24"/>
                <w:lang w:val="vi-VN"/>
              </w:rPr>
              <w:t xml:space="preserve"> từ</w:t>
            </w:r>
            <w:r w:rsidR="00A8216F" w:rsidRPr="000524D7">
              <w:rPr>
                <w:rFonts w:ascii="Times New Roman" w:hAnsi="Times New Roman" w:cs="Times New Roman"/>
                <w:sz w:val="24"/>
                <w:szCs w:val="24"/>
                <w:lang w:val="vi-VN"/>
              </w:rPr>
              <w:t xml:space="preserve"> 10, 20, 50, 100 mgP/L</w:t>
            </w:r>
          </w:p>
        </w:tc>
      </w:tr>
      <w:tr w:rsidR="0042485A" w:rsidRPr="00D40267" w:rsidTr="00E1487F">
        <w:trPr>
          <w:trHeight w:val="259"/>
          <w:jc w:val="center"/>
        </w:trPr>
        <w:tc>
          <w:tcPr>
            <w:tcW w:w="1560" w:type="pct"/>
            <w:vAlign w:val="center"/>
          </w:tcPr>
          <w:p w:rsidR="00A8216F" w:rsidRPr="000524D7" w:rsidRDefault="00A8216F" w:rsidP="000524D7">
            <w:pPr>
              <w:ind w:left="0" w:right="0"/>
              <w:rPr>
                <w:rFonts w:ascii="Times New Roman" w:hAnsi="Times New Roman" w:cs="Times New Roman"/>
                <w:sz w:val="24"/>
                <w:szCs w:val="24"/>
                <w:lang w:val="vi-VN"/>
              </w:rPr>
            </w:pPr>
            <w:r w:rsidRPr="000524D7">
              <w:rPr>
                <w:rFonts w:ascii="Times New Roman" w:hAnsi="Times New Roman" w:cs="Times New Roman"/>
                <w:sz w:val="24"/>
                <w:szCs w:val="24"/>
                <w:lang w:val="vi-VN"/>
              </w:rPr>
              <w:t>Chất trợ keo tụ</w:t>
            </w:r>
            <w:r w:rsidR="00A133B8" w:rsidRPr="000524D7">
              <w:rPr>
                <w:rFonts w:ascii="Times New Roman" w:hAnsi="Times New Roman" w:cs="Times New Roman"/>
                <w:sz w:val="24"/>
                <w:szCs w:val="24"/>
                <w:lang w:val="vi-VN"/>
              </w:rPr>
              <w:t xml:space="preserve"> (polyme</w:t>
            </w:r>
            <w:r w:rsidRPr="000524D7">
              <w:rPr>
                <w:rFonts w:ascii="Times New Roman" w:hAnsi="Times New Roman" w:cs="Times New Roman"/>
                <w:sz w:val="24"/>
                <w:szCs w:val="24"/>
                <w:lang w:val="vi-VN"/>
              </w:rPr>
              <w:t>)</w:t>
            </w:r>
          </w:p>
        </w:tc>
        <w:tc>
          <w:tcPr>
            <w:tcW w:w="3440" w:type="pct"/>
            <w:vAlign w:val="center"/>
          </w:tcPr>
          <w:p w:rsidR="00A8216F" w:rsidRPr="000524D7" w:rsidRDefault="00ED1D43" w:rsidP="000524D7">
            <w:pPr>
              <w:ind w:left="0" w:right="0"/>
              <w:rPr>
                <w:rFonts w:ascii="Times New Roman" w:hAnsi="Times New Roman" w:cs="Times New Roman"/>
                <w:i/>
                <w:sz w:val="24"/>
                <w:szCs w:val="24"/>
                <w:u w:val="single"/>
                <w:lang w:val="vi-VN"/>
              </w:rPr>
            </w:pPr>
            <w:r w:rsidRPr="000524D7">
              <w:rPr>
                <w:rFonts w:ascii="Times New Roman" w:hAnsi="Times New Roman" w:cs="Times New Roman"/>
                <w:sz w:val="24"/>
                <w:szCs w:val="24"/>
                <w:lang w:val="vi-VN"/>
              </w:rPr>
              <w:t>T</w:t>
            </w:r>
            <w:r w:rsidR="00A8216F" w:rsidRPr="000524D7">
              <w:rPr>
                <w:rFonts w:ascii="Times New Roman" w:hAnsi="Times New Roman" w:cs="Times New Roman"/>
                <w:sz w:val="24"/>
                <w:szCs w:val="24"/>
                <w:lang w:val="vi-VN"/>
              </w:rPr>
              <w:t>hay đổi từ 0,0; 0,5; 1,0; 1,5 và 2,0 mg/L</w:t>
            </w:r>
          </w:p>
        </w:tc>
      </w:tr>
    </w:tbl>
    <w:p w:rsidR="00C36E1D" w:rsidRPr="000524D7" w:rsidRDefault="00C36E1D" w:rsidP="000524D7">
      <w:pPr>
        <w:spacing w:after="0" w:line="240" w:lineRule="auto"/>
        <w:jc w:val="both"/>
        <w:rPr>
          <w:rFonts w:ascii="Times New Roman" w:hAnsi="Times New Roman" w:cs="Times New Roman"/>
          <w:sz w:val="24"/>
          <w:szCs w:val="24"/>
          <w:lang w:val="vi-VN"/>
        </w:rPr>
        <w:sectPr w:rsidR="00C36E1D" w:rsidRPr="000524D7" w:rsidSect="000524D7">
          <w:type w:val="continuous"/>
          <w:pgSz w:w="11907" w:h="16840" w:code="9"/>
          <w:pgMar w:top="1440" w:right="1440" w:bottom="1440" w:left="1440" w:header="720" w:footer="720" w:gutter="0"/>
          <w:cols w:space="720"/>
          <w:titlePg/>
          <w:docGrid w:linePitch="360"/>
        </w:sectPr>
      </w:pPr>
    </w:p>
    <w:p w:rsidR="002F43C3" w:rsidRPr="000524D7" w:rsidRDefault="008F62CB" w:rsidP="000524D7">
      <w:pPr>
        <w:spacing w:after="0" w:line="240" w:lineRule="auto"/>
        <w:jc w:val="both"/>
        <w:rPr>
          <w:rFonts w:ascii="Times New Roman" w:hAnsi="Times New Roman" w:cs="Times New Roman"/>
          <w:sz w:val="24"/>
          <w:szCs w:val="24"/>
          <w:lang w:val="vi-VN"/>
        </w:rPr>
      </w:pPr>
      <w:r w:rsidRPr="00D40267">
        <w:rPr>
          <w:rFonts w:ascii="Times New Roman" w:hAnsi="Times New Roman" w:cs="Times New Roman"/>
          <w:sz w:val="24"/>
          <w:szCs w:val="24"/>
          <w:lang w:val="vi-VN"/>
        </w:rPr>
        <w:lastRenderedPageBreak/>
        <w:t xml:space="preserve">Thí nghiệm </w:t>
      </w:r>
      <w:r w:rsidR="00ED1D43" w:rsidRPr="000524D7">
        <w:rPr>
          <w:rFonts w:ascii="Times New Roman" w:hAnsi="Times New Roman" w:cs="Times New Roman"/>
          <w:sz w:val="24"/>
          <w:szCs w:val="24"/>
          <w:lang w:val="vi-VN"/>
        </w:rPr>
        <w:t xml:space="preserve">được </w:t>
      </w:r>
      <w:r w:rsidR="00ED1D43" w:rsidRPr="00D40267">
        <w:rPr>
          <w:rFonts w:ascii="Times New Roman" w:hAnsi="Times New Roman" w:cs="Times New Roman"/>
          <w:sz w:val="24"/>
          <w:szCs w:val="24"/>
          <w:lang w:val="vi-VN"/>
        </w:rPr>
        <w:t>tiến hành</w:t>
      </w:r>
      <w:r w:rsidR="00D64C7E" w:rsidRPr="000524D7">
        <w:rPr>
          <w:rFonts w:ascii="Times New Roman" w:hAnsi="Times New Roman" w:cs="Times New Roman"/>
          <w:sz w:val="24"/>
          <w:szCs w:val="24"/>
          <w:lang w:val="vi-VN"/>
        </w:rPr>
        <w:t xml:space="preserve"> trên thiết bị</w:t>
      </w:r>
      <w:r w:rsidR="008B748B" w:rsidRPr="000524D7">
        <w:rPr>
          <w:rFonts w:ascii="Times New Roman" w:hAnsi="Times New Roman" w:cs="Times New Roman"/>
          <w:sz w:val="24"/>
          <w:szCs w:val="24"/>
          <w:lang w:val="vi-VN"/>
        </w:rPr>
        <w:t xml:space="preserve"> Jar-test (</w:t>
      </w:r>
      <w:r w:rsidR="008B1563" w:rsidRPr="000524D7">
        <w:rPr>
          <w:rFonts w:ascii="Times New Roman" w:hAnsi="Times New Roman" w:cs="Times New Roman"/>
          <w:sz w:val="24"/>
          <w:szCs w:val="24"/>
          <w:lang w:val="vi-VN"/>
        </w:rPr>
        <w:t>Jar tester, SJ-10, Yhana)</w:t>
      </w:r>
      <w:r w:rsidRPr="00D40267">
        <w:rPr>
          <w:rFonts w:ascii="Times New Roman" w:hAnsi="Times New Roman" w:cs="Times New Roman"/>
          <w:sz w:val="24"/>
          <w:szCs w:val="24"/>
          <w:lang w:val="vi-VN"/>
        </w:rPr>
        <w:t>.</w:t>
      </w:r>
      <w:r w:rsidR="00573513" w:rsidRPr="000524D7">
        <w:rPr>
          <w:rFonts w:ascii="Times New Roman" w:hAnsi="Times New Roman" w:cs="Times New Roman"/>
          <w:sz w:val="24"/>
          <w:szCs w:val="24"/>
          <w:lang w:val="vi-VN"/>
        </w:rPr>
        <w:t xml:space="preserve">pH </w:t>
      </w:r>
      <w:r w:rsidR="00242207" w:rsidRPr="00D40267">
        <w:rPr>
          <w:rFonts w:ascii="Times New Roman" w:hAnsi="Times New Roman" w:cs="Times New Roman"/>
          <w:sz w:val="24"/>
          <w:szCs w:val="24"/>
          <w:lang w:val="vi-VN"/>
        </w:rPr>
        <w:t>được đ</w:t>
      </w:r>
      <w:r w:rsidR="00242207" w:rsidRPr="000524D7">
        <w:rPr>
          <w:rFonts w:ascii="Times New Roman" w:hAnsi="Times New Roman" w:cs="Times New Roman"/>
          <w:sz w:val="24"/>
          <w:szCs w:val="24"/>
          <w:lang w:val="vi-VN"/>
        </w:rPr>
        <w:t xml:space="preserve">iều chỉnh </w:t>
      </w:r>
      <w:r w:rsidR="00573513" w:rsidRPr="000524D7">
        <w:rPr>
          <w:rFonts w:ascii="Times New Roman" w:hAnsi="Times New Roman" w:cs="Times New Roman"/>
          <w:sz w:val="24"/>
          <w:szCs w:val="24"/>
          <w:lang w:val="vi-VN"/>
        </w:rPr>
        <w:t>bằng H</w:t>
      </w:r>
      <w:r w:rsidR="00573513" w:rsidRPr="000524D7">
        <w:rPr>
          <w:rFonts w:ascii="Times New Roman" w:hAnsi="Times New Roman" w:cs="Times New Roman"/>
          <w:sz w:val="24"/>
          <w:szCs w:val="24"/>
          <w:vertAlign w:val="subscript"/>
          <w:lang w:val="vi-VN"/>
        </w:rPr>
        <w:t>2</w:t>
      </w:r>
      <w:r w:rsidR="00573513" w:rsidRPr="000524D7">
        <w:rPr>
          <w:rFonts w:ascii="Times New Roman" w:hAnsi="Times New Roman" w:cs="Times New Roman"/>
          <w:sz w:val="24"/>
          <w:szCs w:val="24"/>
          <w:lang w:val="vi-VN"/>
        </w:rPr>
        <w:t>SO</w:t>
      </w:r>
      <w:r w:rsidR="00573513" w:rsidRPr="000524D7">
        <w:rPr>
          <w:rFonts w:ascii="Times New Roman" w:hAnsi="Times New Roman" w:cs="Times New Roman"/>
          <w:sz w:val="24"/>
          <w:szCs w:val="24"/>
          <w:vertAlign w:val="subscript"/>
          <w:lang w:val="vi-VN"/>
        </w:rPr>
        <w:t>4</w:t>
      </w:r>
      <w:r w:rsidR="00ED1D43" w:rsidRPr="000524D7">
        <w:rPr>
          <w:rFonts w:ascii="Times New Roman" w:hAnsi="Times New Roman" w:cs="Times New Roman"/>
          <w:sz w:val="24"/>
          <w:szCs w:val="24"/>
          <w:lang w:val="vi-VN"/>
        </w:rPr>
        <w:t xml:space="preserve"> 10M và NaOH 10 M</w:t>
      </w:r>
      <w:r w:rsidR="00BA0692" w:rsidRPr="00D40267">
        <w:rPr>
          <w:rFonts w:ascii="Times New Roman" w:hAnsi="Times New Roman" w:cs="Times New Roman"/>
          <w:sz w:val="24"/>
          <w:szCs w:val="24"/>
          <w:lang w:val="vi-VN"/>
        </w:rPr>
        <w:t xml:space="preserve">; </w:t>
      </w:r>
      <w:r w:rsidR="00ED1D43" w:rsidRPr="00D40267">
        <w:rPr>
          <w:rFonts w:ascii="Times New Roman" w:hAnsi="Times New Roman" w:cs="Times New Roman"/>
          <w:sz w:val="24"/>
          <w:szCs w:val="24"/>
          <w:lang w:val="vi-VN"/>
        </w:rPr>
        <w:t>b</w:t>
      </w:r>
      <w:r w:rsidR="00573513" w:rsidRPr="000524D7">
        <w:rPr>
          <w:rFonts w:ascii="Times New Roman" w:hAnsi="Times New Roman" w:cs="Times New Roman"/>
          <w:sz w:val="24"/>
          <w:szCs w:val="24"/>
          <w:lang w:val="vi-VN"/>
        </w:rPr>
        <w:t>ổ sung phèn nhôm và khuấ</w:t>
      </w:r>
      <w:r w:rsidR="00ED1D43" w:rsidRPr="000524D7">
        <w:rPr>
          <w:rFonts w:ascii="Times New Roman" w:hAnsi="Times New Roman" w:cs="Times New Roman"/>
          <w:sz w:val="24"/>
          <w:szCs w:val="24"/>
          <w:lang w:val="vi-VN"/>
        </w:rPr>
        <w:t xml:space="preserve">y nhanh </w:t>
      </w:r>
      <w:r w:rsidR="00BA0692" w:rsidRPr="000524D7">
        <w:rPr>
          <w:rFonts w:ascii="Times New Roman" w:hAnsi="Times New Roman" w:cs="Times New Roman"/>
          <w:sz w:val="24"/>
          <w:szCs w:val="24"/>
          <w:lang w:val="vi-VN"/>
        </w:rPr>
        <w:t>(120 vòng/phút</w:t>
      </w:r>
      <w:r w:rsidR="00BA0692" w:rsidRPr="00D40267">
        <w:rPr>
          <w:rFonts w:ascii="Times New Roman" w:hAnsi="Times New Roman" w:cs="Times New Roman"/>
          <w:sz w:val="24"/>
          <w:szCs w:val="24"/>
          <w:lang w:val="vi-VN"/>
        </w:rPr>
        <w:t>)</w:t>
      </w:r>
      <w:r w:rsidR="00ED1D43" w:rsidRPr="000524D7">
        <w:rPr>
          <w:rFonts w:ascii="Times New Roman" w:hAnsi="Times New Roman" w:cs="Times New Roman"/>
          <w:sz w:val="24"/>
          <w:szCs w:val="24"/>
          <w:lang w:val="vi-VN"/>
        </w:rPr>
        <w:t xml:space="preserve">trong 5 phút; </w:t>
      </w:r>
      <w:r w:rsidR="00242207" w:rsidRPr="00D40267">
        <w:rPr>
          <w:rFonts w:ascii="Times New Roman" w:hAnsi="Times New Roman" w:cs="Times New Roman"/>
          <w:sz w:val="24"/>
          <w:szCs w:val="24"/>
          <w:lang w:val="vi-VN"/>
        </w:rPr>
        <w:t xml:space="preserve">sau đó </w:t>
      </w:r>
      <w:r w:rsidR="00573513" w:rsidRPr="000524D7">
        <w:rPr>
          <w:rFonts w:ascii="Times New Roman" w:hAnsi="Times New Roman" w:cs="Times New Roman"/>
          <w:sz w:val="24"/>
          <w:szCs w:val="24"/>
          <w:lang w:val="vi-VN"/>
        </w:rPr>
        <w:t xml:space="preserve">khuấy </w:t>
      </w:r>
      <w:r w:rsidR="00242207" w:rsidRPr="00D40267">
        <w:rPr>
          <w:rFonts w:ascii="Times New Roman" w:hAnsi="Times New Roman" w:cs="Times New Roman"/>
          <w:sz w:val="24"/>
          <w:szCs w:val="24"/>
          <w:lang w:val="vi-VN"/>
        </w:rPr>
        <w:t>chậm (</w:t>
      </w:r>
      <w:r w:rsidR="00573513" w:rsidRPr="000524D7">
        <w:rPr>
          <w:rFonts w:ascii="Times New Roman" w:hAnsi="Times New Roman" w:cs="Times New Roman"/>
          <w:sz w:val="24"/>
          <w:szCs w:val="24"/>
          <w:lang w:val="vi-VN"/>
        </w:rPr>
        <w:t>50 vòn</w:t>
      </w:r>
      <w:r w:rsidR="00242207">
        <w:rPr>
          <w:rFonts w:ascii="Times New Roman" w:hAnsi="Times New Roman" w:cs="Times New Roman"/>
          <w:sz w:val="24"/>
          <w:szCs w:val="24"/>
          <w:lang w:val="vi-VN"/>
        </w:rPr>
        <w:t>g/phút</w:t>
      </w:r>
      <w:r w:rsidR="00242207" w:rsidRPr="00D40267">
        <w:rPr>
          <w:rFonts w:ascii="Times New Roman" w:hAnsi="Times New Roman" w:cs="Times New Roman"/>
          <w:sz w:val="24"/>
          <w:szCs w:val="24"/>
          <w:lang w:val="vi-VN"/>
        </w:rPr>
        <w:t xml:space="preserve">)trong thời gian phản ứng </w:t>
      </w:r>
      <w:r w:rsidR="00242207">
        <w:rPr>
          <w:rFonts w:ascii="Times New Roman" w:hAnsi="Times New Roman" w:cs="Times New Roman"/>
          <w:sz w:val="24"/>
          <w:szCs w:val="24"/>
          <w:lang w:val="vi-VN"/>
        </w:rPr>
        <w:t>60 phút</w:t>
      </w:r>
      <w:r w:rsidR="00ED1D43" w:rsidRPr="000524D7">
        <w:rPr>
          <w:rFonts w:ascii="Times New Roman" w:hAnsi="Times New Roman" w:cs="Times New Roman"/>
          <w:sz w:val="24"/>
          <w:szCs w:val="24"/>
          <w:lang w:val="vi-VN"/>
        </w:rPr>
        <w:t>;</w:t>
      </w:r>
      <w:r w:rsidR="00ED1D43" w:rsidRPr="00D40267">
        <w:rPr>
          <w:rFonts w:ascii="Times New Roman" w:hAnsi="Times New Roman" w:cs="Times New Roman"/>
          <w:sz w:val="24"/>
          <w:szCs w:val="24"/>
          <w:lang w:val="vi-VN"/>
        </w:rPr>
        <w:t xml:space="preserve"> b</w:t>
      </w:r>
      <w:r w:rsidR="000C5DA3" w:rsidRPr="00D40267">
        <w:rPr>
          <w:rFonts w:ascii="Times New Roman" w:hAnsi="Times New Roman" w:cs="Times New Roman"/>
          <w:sz w:val="24"/>
          <w:szCs w:val="24"/>
          <w:lang w:val="vi-VN"/>
        </w:rPr>
        <w:t>ổ</w:t>
      </w:r>
      <w:r w:rsidR="008B748B" w:rsidRPr="000524D7">
        <w:rPr>
          <w:rFonts w:ascii="Times New Roman" w:hAnsi="Times New Roman" w:cs="Times New Roman"/>
          <w:sz w:val="24"/>
          <w:szCs w:val="24"/>
          <w:lang w:val="vi-VN"/>
        </w:rPr>
        <w:t xml:space="preserve"> sung polyme</w:t>
      </w:r>
      <w:r w:rsidR="00573513" w:rsidRPr="000524D7">
        <w:rPr>
          <w:rFonts w:ascii="Times New Roman" w:hAnsi="Times New Roman" w:cs="Times New Roman"/>
          <w:sz w:val="24"/>
          <w:szCs w:val="24"/>
          <w:lang w:val="vi-VN"/>
        </w:rPr>
        <w:t xml:space="preserve"> và duy trì phản ứng trong 15 phút</w:t>
      </w:r>
      <w:r w:rsidR="00ED1D43" w:rsidRPr="00D40267">
        <w:rPr>
          <w:rFonts w:ascii="Times New Roman" w:hAnsi="Times New Roman" w:cs="Times New Roman"/>
          <w:sz w:val="24"/>
          <w:szCs w:val="24"/>
          <w:lang w:val="vi-VN"/>
        </w:rPr>
        <w:t>; đ</w:t>
      </w:r>
      <w:r w:rsidR="00573513" w:rsidRPr="000524D7">
        <w:rPr>
          <w:rFonts w:ascii="Times New Roman" w:hAnsi="Times New Roman" w:cs="Times New Roman"/>
          <w:sz w:val="24"/>
          <w:szCs w:val="24"/>
          <w:lang w:val="vi-VN"/>
        </w:rPr>
        <w:t>ể lắng mẫu trong 30 phút</w:t>
      </w:r>
      <w:r w:rsidR="00BA0692" w:rsidRPr="00D40267">
        <w:rPr>
          <w:rFonts w:ascii="Times New Roman" w:hAnsi="Times New Roman" w:cs="Times New Roman"/>
          <w:sz w:val="24"/>
          <w:szCs w:val="24"/>
          <w:lang w:val="vi-VN"/>
        </w:rPr>
        <w:t xml:space="preserve">; </w:t>
      </w:r>
      <w:r w:rsidR="00573513" w:rsidRPr="000524D7">
        <w:rPr>
          <w:rFonts w:ascii="Times New Roman" w:hAnsi="Times New Roman" w:cs="Times New Roman"/>
          <w:sz w:val="24"/>
          <w:szCs w:val="24"/>
          <w:lang w:val="vi-VN"/>
        </w:rPr>
        <w:t xml:space="preserve">lấy phần nước </w:t>
      </w:r>
      <w:r w:rsidR="00242207" w:rsidRPr="00D40267">
        <w:rPr>
          <w:rFonts w:ascii="Times New Roman" w:hAnsi="Times New Roman" w:cs="Times New Roman"/>
          <w:sz w:val="24"/>
          <w:szCs w:val="24"/>
          <w:lang w:val="vi-VN"/>
        </w:rPr>
        <w:t>trong</w:t>
      </w:r>
      <w:r w:rsidR="00573513" w:rsidRPr="000524D7">
        <w:rPr>
          <w:rFonts w:ascii="Times New Roman" w:hAnsi="Times New Roman" w:cs="Times New Roman"/>
          <w:sz w:val="24"/>
          <w:szCs w:val="24"/>
          <w:lang w:val="vi-VN"/>
        </w:rPr>
        <w:t xml:space="preserve"> để phân tích độ đục và</w:t>
      </w:r>
      <w:r w:rsidR="00242207" w:rsidRPr="00D40267">
        <w:rPr>
          <w:rFonts w:ascii="Times New Roman" w:hAnsi="Times New Roman" w:cs="Times New Roman"/>
          <w:sz w:val="24"/>
          <w:szCs w:val="24"/>
          <w:lang w:val="vi-VN"/>
        </w:rPr>
        <w:t xml:space="preserve"> nồng độ</w:t>
      </w:r>
      <w:r w:rsidR="00573513" w:rsidRPr="000524D7">
        <w:rPr>
          <w:rFonts w:ascii="Times New Roman" w:hAnsi="Times New Roman" w:cs="Times New Roman"/>
          <w:sz w:val="24"/>
          <w:szCs w:val="24"/>
          <w:lang w:val="vi-VN"/>
        </w:rPr>
        <w:t xml:space="preserve"> PO</w:t>
      </w:r>
      <w:r w:rsidR="00573513" w:rsidRPr="000524D7">
        <w:rPr>
          <w:rFonts w:ascii="Times New Roman" w:hAnsi="Times New Roman" w:cs="Times New Roman"/>
          <w:sz w:val="24"/>
          <w:szCs w:val="24"/>
          <w:vertAlign w:val="subscript"/>
          <w:lang w:val="vi-VN"/>
        </w:rPr>
        <w:t>4</w:t>
      </w:r>
      <w:r w:rsidR="00573513" w:rsidRPr="000524D7">
        <w:rPr>
          <w:rFonts w:ascii="Times New Roman" w:hAnsi="Times New Roman" w:cs="Times New Roman"/>
          <w:sz w:val="24"/>
          <w:szCs w:val="24"/>
          <w:vertAlign w:val="superscript"/>
          <w:lang w:val="vi-VN"/>
        </w:rPr>
        <w:t>3-</w:t>
      </w:r>
      <w:r w:rsidR="00573513" w:rsidRPr="000524D7">
        <w:rPr>
          <w:rFonts w:ascii="Times New Roman" w:hAnsi="Times New Roman" w:cs="Times New Roman"/>
          <w:sz w:val="24"/>
          <w:szCs w:val="24"/>
          <w:lang w:val="vi-VN"/>
        </w:rPr>
        <w:t xml:space="preserve"> còn lại.</w:t>
      </w:r>
      <w:r w:rsidR="003F057B" w:rsidRPr="00D40267">
        <w:rPr>
          <w:rFonts w:ascii="Times New Roman" w:hAnsi="Times New Roman" w:cs="Times New Roman"/>
          <w:sz w:val="24"/>
          <w:szCs w:val="24"/>
          <w:lang w:val="vi-VN"/>
        </w:rPr>
        <w:t>Đ</w:t>
      </w:r>
      <w:r w:rsidR="002F43C3" w:rsidRPr="000524D7">
        <w:rPr>
          <w:rFonts w:ascii="Times New Roman" w:hAnsi="Times New Roman" w:cs="Times New Roman"/>
          <w:sz w:val="24"/>
          <w:szCs w:val="24"/>
          <w:lang w:val="vi-VN"/>
        </w:rPr>
        <w:t>iều kiện phản ứng tối ưu (pH, thời gian, tỷ lệ mol Al</w:t>
      </w:r>
      <w:r w:rsidR="002F43C3" w:rsidRPr="000524D7">
        <w:rPr>
          <w:rFonts w:ascii="Times New Roman" w:hAnsi="Times New Roman" w:cs="Times New Roman"/>
          <w:sz w:val="24"/>
          <w:szCs w:val="24"/>
          <w:vertAlign w:val="superscript"/>
          <w:lang w:val="vi-VN"/>
        </w:rPr>
        <w:t>3+</w:t>
      </w:r>
      <w:r w:rsidR="002F43C3" w:rsidRPr="000524D7">
        <w:rPr>
          <w:rFonts w:ascii="Times New Roman" w:hAnsi="Times New Roman" w:cs="Times New Roman"/>
          <w:sz w:val="24"/>
          <w:szCs w:val="24"/>
          <w:lang w:val="vi-VN"/>
        </w:rPr>
        <w:t xml:space="preserve">/P và hàm lượng polyme) </w:t>
      </w:r>
      <w:r w:rsidR="003F057B" w:rsidRPr="00D40267">
        <w:rPr>
          <w:rFonts w:ascii="Times New Roman" w:hAnsi="Times New Roman" w:cs="Times New Roman"/>
          <w:sz w:val="24"/>
          <w:szCs w:val="24"/>
          <w:lang w:val="vi-VN"/>
        </w:rPr>
        <w:t xml:space="preserve">được xác định </w:t>
      </w:r>
      <w:r w:rsidR="00242207" w:rsidRPr="00D40267">
        <w:rPr>
          <w:rFonts w:ascii="Times New Roman" w:hAnsi="Times New Roman" w:cs="Times New Roman"/>
          <w:sz w:val="24"/>
          <w:szCs w:val="24"/>
          <w:lang w:val="vi-VN"/>
        </w:rPr>
        <w:t xml:space="preserve">để tiến hành </w:t>
      </w:r>
      <w:r w:rsidR="002F43C3" w:rsidRPr="000524D7">
        <w:rPr>
          <w:rFonts w:ascii="Times New Roman" w:hAnsi="Times New Roman" w:cs="Times New Roman"/>
          <w:sz w:val="24"/>
          <w:szCs w:val="24"/>
          <w:lang w:val="vi-VN"/>
        </w:rPr>
        <w:t>cho các nghiên cứu tiếp theo.</w:t>
      </w:r>
    </w:p>
    <w:p w:rsidR="002F43C3" w:rsidRPr="00242207" w:rsidRDefault="002F43C3" w:rsidP="000524D7">
      <w:pPr>
        <w:spacing w:after="0" w:line="240" w:lineRule="auto"/>
        <w:rPr>
          <w:rFonts w:ascii="Times New Roman" w:hAnsi="Times New Roman" w:cs="Times New Roman"/>
          <w:sz w:val="24"/>
          <w:szCs w:val="24"/>
          <w:lang w:val="vi-VN"/>
        </w:rPr>
        <w:sectPr w:rsidR="002F43C3" w:rsidRPr="00242207" w:rsidSect="000524D7">
          <w:type w:val="continuous"/>
          <w:pgSz w:w="11907" w:h="16840" w:code="9"/>
          <w:pgMar w:top="1440" w:right="1440" w:bottom="1440" w:left="1440" w:header="720" w:footer="720" w:gutter="0"/>
          <w:cols w:space="720"/>
          <w:titlePg/>
          <w:docGrid w:linePitch="360"/>
        </w:sectPr>
      </w:pPr>
    </w:p>
    <w:p w:rsidR="00736A31" w:rsidRPr="000524D7" w:rsidRDefault="00573513" w:rsidP="000524D7">
      <w:pPr>
        <w:spacing w:after="0" w:line="240" w:lineRule="auto"/>
        <w:jc w:val="both"/>
        <w:rPr>
          <w:rFonts w:ascii="Times New Roman" w:hAnsi="Times New Roman" w:cs="Times New Roman"/>
          <w:i/>
          <w:sz w:val="24"/>
          <w:szCs w:val="24"/>
          <w:lang w:val="vi-VN"/>
        </w:rPr>
      </w:pPr>
      <w:r w:rsidRPr="000524D7">
        <w:rPr>
          <w:rFonts w:ascii="Times New Roman" w:hAnsi="Times New Roman" w:cs="Times New Roman"/>
          <w:sz w:val="24"/>
          <w:szCs w:val="24"/>
          <w:lang w:val="vi-VN"/>
        </w:rPr>
        <w:lastRenderedPageBreak/>
        <w:t>2.3.2.</w:t>
      </w:r>
      <w:r w:rsidR="00736A31" w:rsidRPr="000524D7">
        <w:rPr>
          <w:rFonts w:ascii="Times New Roman" w:hAnsi="Times New Roman" w:cs="Times New Roman"/>
          <w:i/>
          <w:sz w:val="24"/>
          <w:szCs w:val="24"/>
          <w:lang w:val="vi-VN"/>
        </w:rPr>
        <w:t xml:space="preserve">Thử nghiệm </w:t>
      </w:r>
      <w:r w:rsidR="00BA0692" w:rsidRPr="00D40267">
        <w:rPr>
          <w:rFonts w:ascii="Times New Roman" w:hAnsi="Times New Roman" w:cs="Times New Roman"/>
          <w:i/>
          <w:sz w:val="24"/>
          <w:szCs w:val="24"/>
          <w:lang w:val="vi-VN"/>
        </w:rPr>
        <w:t xml:space="preserve">khả năng </w:t>
      </w:r>
      <w:r w:rsidR="00D64C7E" w:rsidRPr="000524D7">
        <w:rPr>
          <w:rFonts w:ascii="Times New Roman" w:hAnsi="Times New Roman" w:cs="Times New Roman"/>
          <w:i/>
          <w:sz w:val="24"/>
          <w:szCs w:val="24"/>
          <w:lang w:val="vi-VN"/>
        </w:rPr>
        <w:t xml:space="preserve">xử lý P trong </w:t>
      </w:r>
      <w:r w:rsidR="00736A31" w:rsidRPr="000524D7">
        <w:rPr>
          <w:rFonts w:ascii="Times New Roman" w:hAnsi="Times New Roman" w:cs="Times New Roman"/>
          <w:i/>
          <w:sz w:val="24"/>
          <w:szCs w:val="24"/>
          <w:lang w:val="vi-VN"/>
        </w:rPr>
        <w:t xml:space="preserve">mẫu nước </w:t>
      </w:r>
      <w:r w:rsidR="00BA0692" w:rsidRPr="00D40267">
        <w:rPr>
          <w:rFonts w:ascii="Times New Roman" w:hAnsi="Times New Roman" w:cs="Times New Roman"/>
          <w:i/>
          <w:sz w:val="24"/>
          <w:szCs w:val="24"/>
          <w:lang w:val="vi-VN"/>
        </w:rPr>
        <w:t>thực tế</w:t>
      </w:r>
    </w:p>
    <w:p w:rsidR="00736A31" w:rsidRPr="00D40267" w:rsidRDefault="0035591D" w:rsidP="000524D7">
      <w:pPr>
        <w:pStyle w:val="ListParagraph"/>
        <w:spacing w:after="0" w:line="240" w:lineRule="auto"/>
        <w:ind w:left="0"/>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 xml:space="preserve">Thí nghiệm </w:t>
      </w:r>
      <w:r w:rsidR="000D1594" w:rsidRPr="000524D7">
        <w:rPr>
          <w:rFonts w:ascii="Times New Roman" w:hAnsi="Times New Roman" w:cs="Times New Roman"/>
          <w:sz w:val="24"/>
          <w:szCs w:val="24"/>
          <w:lang w:val="vi-VN"/>
        </w:rPr>
        <w:t>xử lý PO</w:t>
      </w:r>
      <w:r w:rsidR="000D1594" w:rsidRPr="000524D7">
        <w:rPr>
          <w:rFonts w:ascii="Times New Roman" w:hAnsi="Times New Roman" w:cs="Times New Roman"/>
          <w:sz w:val="24"/>
          <w:szCs w:val="24"/>
          <w:vertAlign w:val="subscript"/>
          <w:lang w:val="vi-VN"/>
        </w:rPr>
        <w:t>4</w:t>
      </w:r>
      <w:r w:rsidR="000D1594" w:rsidRPr="000524D7">
        <w:rPr>
          <w:rFonts w:ascii="Times New Roman" w:hAnsi="Times New Roman" w:cs="Times New Roman"/>
          <w:sz w:val="24"/>
          <w:szCs w:val="24"/>
          <w:vertAlign w:val="superscript"/>
          <w:lang w:val="vi-VN"/>
        </w:rPr>
        <w:t>3-</w:t>
      </w:r>
      <w:r w:rsidR="000D1594" w:rsidRPr="000524D7">
        <w:rPr>
          <w:rFonts w:ascii="Times New Roman" w:hAnsi="Times New Roman" w:cs="Times New Roman"/>
          <w:sz w:val="24"/>
          <w:szCs w:val="24"/>
          <w:lang w:val="vi-VN"/>
        </w:rPr>
        <w:t xml:space="preserve"> trong nước thải lấy từ sông Tô Lịch</w:t>
      </w:r>
      <w:r w:rsidR="00693754" w:rsidRPr="00D40267">
        <w:rPr>
          <w:rFonts w:ascii="Times New Roman" w:hAnsi="Times New Roman" w:cs="Times New Roman"/>
          <w:sz w:val="24"/>
          <w:szCs w:val="24"/>
          <w:lang w:val="vi-VN"/>
        </w:rPr>
        <w:t xml:space="preserve">được </w:t>
      </w:r>
      <w:r w:rsidRPr="000524D7">
        <w:rPr>
          <w:rFonts w:ascii="Times New Roman" w:hAnsi="Times New Roman" w:cs="Times New Roman"/>
          <w:sz w:val="24"/>
          <w:szCs w:val="24"/>
          <w:lang w:val="vi-VN"/>
        </w:rPr>
        <w:t xml:space="preserve">thực hiện trên máy Jar-test </w:t>
      </w:r>
      <w:r w:rsidR="008C046D" w:rsidRPr="00D40267">
        <w:rPr>
          <w:rFonts w:ascii="Times New Roman" w:hAnsi="Times New Roman" w:cs="Times New Roman"/>
          <w:sz w:val="24"/>
          <w:szCs w:val="24"/>
          <w:lang w:val="vi-VN"/>
        </w:rPr>
        <w:t>theo</w:t>
      </w:r>
      <w:r w:rsidRPr="000524D7">
        <w:rPr>
          <w:rFonts w:ascii="Times New Roman" w:hAnsi="Times New Roman" w:cs="Times New Roman"/>
          <w:sz w:val="24"/>
          <w:szCs w:val="24"/>
          <w:lang w:val="vi-VN"/>
        </w:rPr>
        <w:t xml:space="preserve"> quy trình như</w:t>
      </w:r>
      <w:r w:rsidR="002F43C3" w:rsidRPr="00D40267">
        <w:rPr>
          <w:rFonts w:ascii="Times New Roman" w:hAnsi="Times New Roman" w:cs="Times New Roman"/>
          <w:sz w:val="24"/>
          <w:szCs w:val="24"/>
          <w:lang w:val="vi-VN"/>
        </w:rPr>
        <w:t xml:space="preserve"> đã</w:t>
      </w:r>
      <w:r w:rsidRPr="000524D7">
        <w:rPr>
          <w:rFonts w:ascii="Times New Roman" w:hAnsi="Times New Roman" w:cs="Times New Roman"/>
          <w:sz w:val="24"/>
          <w:szCs w:val="24"/>
          <w:lang w:val="vi-VN"/>
        </w:rPr>
        <w:t xml:space="preserve"> mô tả ở mụ</w:t>
      </w:r>
      <w:r w:rsidR="000D1594">
        <w:rPr>
          <w:rFonts w:ascii="Times New Roman" w:hAnsi="Times New Roman" w:cs="Times New Roman"/>
          <w:sz w:val="24"/>
          <w:szCs w:val="24"/>
          <w:lang w:val="vi-VN"/>
        </w:rPr>
        <w:t>c 2.3.1</w:t>
      </w:r>
      <w:r w:rsidR="000D1594" w:rsidRPr="00D40267">
        <w:rPr>
          <w:rFonts w:ascii="Times New Roman" w:hAnsi="Times New Roman" w:cs="Times New Roman"/>
          <w:sz w:val="24"/>
          <w:szCs w:val="24"/>
          <w:lang w:val="vi-VN"/>
        </w:rPr>
        <w:t>, với các đ</w:t>
      </w:r>
      <w:r w:rsidR="000D1594" w:rsidRPr="000524D7">
        <w:rPr>
          <w:rFonts w:ascii="Times New Roman" w:hAnsi="Times New Roman" w:cs="Times New Roman"/>
          <w:sz w:val="24"/>
          <w:szCs w:val="24"/>
          <w:lang w:val="vi-VN"/>
        </w:rPr>
        <w:t xml:space="preserve">iều kiện tối ưu </w:t>
      </w:r>
      <w:r w:rsidR="00693754" w:rsidRPr="00D40267">
        <w:rPr>
          <w:rFonts w:ascii="Times New Roman" w:hAnsi="Times New Roman" w:cs="Times New Roman"/>
          <w:sz w:val="24"/>
          <w:szCs w:val="24"/>
          <w:lang w:val="vi-VN"/>
        </w:rPr>
        <w:t xml:space="preserve">đã </w:t>
      </w:r>
      <w:r w:rsidR="000D1594" w:rsidRPr="000524D7">
        <w:rPr>
          <w:rFonts w:ascii="Times New Roman" w:hAnsi="Times New Roman" w:cs="Times New Roman"/>
          <w:sz w:val="24"/>
          <w:szCs w:val="24"/>
          <w:lang w:val="vi-VN"/>
        </w:rPr>
        <w:t>được xác định</w:t>
      </w:r>
      <w:r w:rsidR="00693754" w:rsidRPr="00D40267">
        <w:rPr>
          <w:rFonts w:ascii="Times New Roman" w:hAnsi="Times New Roman" w:cs="Times New Roman"/>
          <w:sz w:val="24"/>
          <w:szCs w:val="24"/>
          <w:lang w:val="vi-VN"/>
        </w:rPr>
        <w:t xml:space="preserve"> ở trên</w:t>
      </w:r>
      <w:r w:rsidR="000D1594" w:rsidRPr="00D40267">
        <w:rPr>
          <w:rFonts w:ascii="Times New Roman" w:hAnsi="Times New Roman" w:cs="Times New Roman"/>
          <w:sz w:val="24"/>
          <w:szCs w:val="24"/>
          <w:lang w:val="vi-VN"/>
        </w:rPr>
        <w:t>.</w:t>
      </w:r>
    </w:p>
    <w:p w:rsidR="000C5DA3" w:rsidRPr="000524D7" w:rsidRDefault="00D64C7E" w:rsidP="000524D7">
      <w:pPr>
        <w:spacing w:after="0" w:line="240" w:lineRule="auto"/>
        <w:jc w:val="both"/>
        <w:rPr>
          <w:rFonts w:ascii="Times New Roman" w:hAnsi="Times New Roman" w:cs="Times New Roman"/>
          <w:i/>
          <w:sz w:val="24"/>
          <w:szCs w:val="24"/>
          <w:lang w:val="vi-VN"/>
        </w:rPr>
      </w:pPr>
      <w:r w:rsidRPr="000524D7">
        <w:rPr>
          <w:rFonts w:ascii="Times New Roman" w:hAnsi="Times New Roman" w:cs="Times New Roman"/>
          <w:i/>
          <w:sz w:val="24"/>
          <w:szCs w:val="24"/>
          <w:lang w:val="vi-VN"/>
        </w:rPr>
        <w:t xml:space="preserve">2.3.3. </w:t>
      </w:r>
      <w:r w:rsidR="000C5DA3" w:rsidRPr="000524D7">
        <w:rPr>
          <w:rFonts w:ascii="Times New Roman" w:hAnsi="Times New Roman" w:cs="Times New Roman"/>
          <w:i/>
          <w:sz w:val="24"/>
          <w:szCs w:val="24"/>
          <w:lang w:val="vi-VN"/>
        </w:rPr>
        <w:t>Phương pháp phân tích</w:t>
      </w:r>
    </w:p>
    <w:p w:rsidR="000C5DA3" w:rsidRPr="000524D7" w:rsidRDefault="000C5DA3" w:rsidP="000524D7">
      <w:pPr>
        <w:pStyle w:val="ListParagraph"/>
        <w:spacing w:after="0" w:line="240" w:lineRule="auto"/>
        <w:ind w:left="0"/>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Nồng độ ph</w:t>
      </w:r>
      <w:r w:rsidR="00C1601F" w:rsidRPr="000524D7">
        <w:rPr>
          <w:rFonts w:ascii="Times New Roman" w:hAnsi="Times New Roman" w:cs="Times New Roman"/>
          <w:sz w:val="24"/>
          <w:szCs w:val="24"/>
          <w:lang w:val="vi-VN"/>
        </w:rPr>
        <w:t>ôtpha</w:t>
      </w:r>
      <w:r w:rsidRPr="000524D7">
        <w:rPr>
          <w:rFonts w:ascii="Times New Roman" w:hAnsi="Times New Roman" w:cs="Times New Roman"/>
          <w:sz w:val="24"/>
          <w:szCs w:val="24"/>
          <w:lang w:val="vi-VN"/>
        </w:rPr>
        <w:t xml:space="preserve">t được phân tích theo phương pháp </w:t>
      </w:r>
      <w:r w:rsidR="005A71B0" w:rsidRPr="000524D7">
        <w:rPr>
          <w:rFonts w:ascii="Times New Roman" w:hAnsi="Times New Roman" w:cs="Times New Roman"/>
          <w:sz w:val="24"/>
          <w:szCs w:val="24"/>
          <w:lang w:val="vi-VN"/>
        </w:rPr>
        <w:t>Ascobic (EPA 365.2).</w:t>
      </w:r>
      <w:r w:rsidRPr="000524D7">
        <w:rPr>
          <w:rFonts w:ascii="Times New Roman" w:hAnsi="Times New Roman" w:cs="Times New Roman"/>
          <w:sz w:val="24"/>
          <w:szCs w:val="24"/>
          <w:lang w:val="vi-VN"/>
        </w:rPr>
        <w:t xml:space="preserve"> Độ đục được </w:t>
      </w:r>
      <w:r w:rsidR="005A71B0" w:rsidRPr="000524D7">
        <w:rPr>
          <w:rFonts w:ascii="Times New Roman" w:hAnsi="Times New Roman" w:cs="Times New Roman"/>
          <w:sz w:val="24"/>
          <w:szCs w:val="24"/>
          <w:lang w:val="vi-VN"/>
        </w:rPr>
        <w:t xml:space="preserve">đo </w:t>
      </w:r>
      <w:r w:rsidRPr="000524D7">
        <w:rPr>
          <w:rFonts w:ascii="Times New Roman" w:hAnsi="Times New Roman" w:cs="Times New Roman"/>
          <w:sz w:val="24"/>
          <w:szCs w:val="24"/>
          <w:lang w:val="vi-VN"/>
        </w:rPr>
        <w:t xml:space="preserve">trên máy đo độ </w:t>
      </w:r>
      <w:r w:rsidR="005A71B0" w:rsidRPr="000524D7">
        <w:rPr>
          <w:rFonts w:ascii="Times New Roman" w:hAnsi="Times New Roman" w:cs="Times New Roman"/>
          <w:sz w:val="24"/>
          <w:szCs w:val="24"/>
          <w:lang w:val="vi-VN"/>
        </w:rPr>
        <w:t>đục của Hana (Model: HI 93703C) với dung dịch chuẩn là Fomazin</w:t>
      </w:r>
      <w:r w:rsidRPr="000524D7">
        <w:rPr>
          <w:rFonts w:ascii="Times New Roman" w:hAnsi="Times New Roman" w:cs="Times New Roman"/>
          <w:sz w:val="24"/>
          <w:szCs w:val="24"/>
          <w:lang w:val="vi-VN"/>
        </w:rPr>
        <w:t xml:space="preserve">. </w:t>
      </w:r>
    </w:p>
    <w:p w:rsidR="008E343E" w:rsidRPr="000524D7" w:rsidRDefault="005D13B2" w:rsidP="000524D7">
      <w:pPr>
        <w:spacing w:after="0" w:line="240" w:lineRule="auto"/>
        <w:jc w:val="both"/>
        <w:rPr>
          <w:rFonts w:ascii="Times New Roman" w:hAnsi="Times New Roman" w:cs="Times New Roman"/>
          <w:b/>
          <w:sz w:val="24"/>
          <w:szCs w:val="24"/>
          <w:lang w:val="vi-VN"/>
        </w:rPr>
      </w:pPr>
      <w:commentRangeStart w:id="3"/>
      <w:r w:rsidRPr="000524D7">
        <w:rPr>
          <w:rFonts w:ascii="Times New Roman" w:hAnsi="Times New Roman" w:cs="Times New Roman"/>
          <w:b/>
          <w:sz w:val="24"/>
          <w:szCs w:val="24"/>
          <w:lang w:val="vi-VN"/>
        </w:rPr>
        <w:t xml:space="preserve">3. </w:t>
      </w:r>
      <w:r w:rsidR="008E343E" w:rsidRPr="000524D7">
        <w:rPr>
          <w:rFonts w:ascii="Times New Roman" w:hAnsi="Times New Roman" w:cs="Times New Roman"/>
          <w:b/>
          <w:sz w:val="24"/>
          <w:szCs w:val="24"/>
          <w:lang w:val="vi-VN"/>
        </w:rPr>
        <w:t>Kết quả và thảo luận</w:t>
      </w:r>
      <w:commentRangeEnd w:id="3"/>
      <w:r w:rsidR="00D40267">
        <w:rPr>
          <w:rStyle w:val="CommentReference"/>
        </w:rPr>
        <w:commentReference w:id="3"/>
      </w:r>
    </w:p>
    <w:p w:rsidR="008E343E" w:rsidRPr="000524D7" w:rsidRDefault="005D13B2" w:rsidP="000524D7">
      <w:pPr>
        <w:pStyle w:val="Heading2"/>
        <w:numPr>
          <w:ilvl w:val="0"/>
          <w:numId w:val="0"/>
        </w:numPr>
        <w:spacing w:before="0" w:line="240" w:lineRule="auto"/>
        <w:rPr>
          <w:rFonts w:ascii="Times New Roman" w:hAnsi="Times New Roman" w:cs="Times New Roman"/>
          <w:i/>
          <w:color w:val="auto"/>
          <w:sz w:val="24"/>
          <w:szCs w:val="24"/>
          <w:lang w:val="vi-VN"/>
        </w:rPr>
      </w:pPr>
      <w:bookmarkStart w:id="4" w:name="_Toc483874470"/>
      <w:bookmarkStart w:id="5" w:name="_Toc483878268"/>
      <w:bookmarkStart w:id="6" w:name="_Toc483879185"/>
      <w:r w:rsidRPr="000524D7">
        <w:rPr>
          <w:rFonts w:ascii="Times New Roman" w:hAnsi="Times New Roman" w:cs="Times New Roman"/>
          <w:i/>
          <w:color w:val="auto"/>
          <w:sz w:val="24"/>
          <w:szCs w:val="24"/>
          <w:lang w:val="vi-VN"/>
        </w:rPr>
        <w:t xml:space="preserve">3.1. </w:t>
      </w:r>
      <w:r w:rsidR="008E343E" w:rsidRPr="000524D7">
        <w:rPr>
          <w:rFonts w:ascii="Times New Roman" w:hAnsi="Times New Roman" w:cs="Times New Roman"/>
          <w:i/>
          <w:color w:val="auto"/>
          <w:sz w:val="24"/>
          <w:szCs w:val="24"/>
          <w:lang w:val="vi-VN"/>
        </w:rPr>
        <w:t>Ảnh hưởng của pH</w:t>
      </w:r>
      <w:bookmarkEnd w:id="4"/>
      <w:bookmarkEnd w:id="5"/>
      <w:bookmarkEnd w:id="6"/>
    </w:p>
    <w:p w:rsidR="00CE5BFF" w:rsidRPr="00D40267" w:rsidRDefault="00EA6C4D" w:rsidP="00CE5BFF">
      <w:pPr>
        <w:pStyle w:val="ListParagraph"/>
        <w:spacing w:after="0" w:line="240" w:lineRule="auto"/>
        <w:ind w:left="0"/>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 xml:space="preserve">Kết quả khảo sát ảnh hưởng của pH tới hiệu quả xử lý phôtphat </w:t>
      </w:r>
      <w:r w:rsidR="008C046D" w:rsidRPr="000524D7">
        <w:rPr>
          <w:rFonts w:ascii="Times New Roman" w:hAnsi="Times New Roman" w:cs="Times New Roman"/>
          <w:sz w:val="24"/>
          <w:szCs w:val="24"/>
          <w:lang w:val="vi-VN"/>
        </w:rPr>
        <w:t xml:space="preserve">bằng phèn nhôm </w:t>
      </w:r>
      <w:r w:rsidRPr="000524D7">
        <w:rPr>
          <w:rFonts w:ascii="Times New Roman" w:hAnsi="Times New Roman" w:cs="Times New Roman"/>
          <w:sz w:val="24"/>
          <w:szCs w:val="24"/>
          <w:lang w:val="vi-VN"/>
        </w:rPr>
        <w:t xml:space="preserve">được thể hiện trên Hình 1cho thấy, </w:t>
      </w:r>
      <w:r w:rsidR="00750FC8" w:rsidRPr="00D40267">
        <w:rPr>
          <w:rFonts w:ascii="Times New Roman" w:hAnsi="Times New Roman" w:cs="Times New Roman"/>
          <w:sz w:val="24"/>
          <w:szCs w:val="24"/>
          <w:lang w:val="vi-VN"/>
        </w:rPr>
        <w:t>ở</w:t>
      </w:r>
      <w:r w:rsidRPr="000524D7">
        <w:rPr>
          <w:rFonts w:ascii="Times New Roman" w:hAnsi="Times New Roman" w:cs="Times New Roman"/>
          <w:sz w:val="24"/>
          <w:szCs w:val="24"/>
          <w:lang w:val="vi-VN"/>
        </w:rPr>
        <w:t xml:space="preserve"> pH 5 </w:t>
      </w:r>
      <w:r w:rsidR="00242207"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9, hiệu </w:t>
      </w:r>
      <w:r w:rsidR="00750FC8" w:rsidRPr="00D40267">
        <w:rPr>
          <w:rFonts w:ascii="Times New Roman" w:hAnsi="Times New Roman" w:cs="Times New Roman"/>
          <w:sz w:val="24"/>
          <w:szCs w:val="24"/>
          <w:lang w:val="vi-VN"/>
        </w:rPr>
        <w:t>quả</w:t>
      </w:r>
      <w:r w:rsidRPr="000524D7">
        <w:rPr>
          <w:rFonts w:ascii="Times New Roman" w:hAnsi="Times New Roman" w:cs="Times New Roman"/>
          <w:sz w:val="24"/>
          <w:szCs w:val="24"/>
          <w:lang w:val="vi-VN"/>
        </w:rPr>
        <w:t xml:space="preserve"> xử lý đạt </w:t>
      </w:r>
      <w:r w:rsidR="00BA0692" w:rsidRPr="00D40267">
        <w:rPr>
          <w:rFonts w:ascii="Times New Roman" w:hAnsi="Times New Roman" w:cs="Times New Roman"/>
          <w:sz w:val="24"/>
          <w:szCs w:val="24"/>
          <w:lang w:val="vi-VN"/>
        </w:rPr>
        <w:t>tới</w:t>
      </w:r>
      <w:r w:rsidRPr="000524D7">
        <w:rPr>
          <w:rFonts w:ascii="Times New Roman" w:hAnsi="Times New Roman" w:cs="Times New Roman"/>
          <w:sz w:val="24"/>
          <w:szCs w:val="24"/>
          <w:lang w:val="vi-VN"/>
        </w:rPr>
        <w:t xml:space="preserve"> 95,4</w:t>
      </w:r>
      <w:r w:rsidRPr="00D40267">
        <w:rPr>
          <w:rFonts w:ascii="Times New Roman" w:hAnsi="Times New Roman" w:cs="Times New Roman"/>
          <w:sz w:val="24"/>
          <w:szCs w:val="24"/>
          <w:lang w:val="vi-VN"/>
        </w:rPr>
        <w:t xml:space="preserve"> -</w:t>
      </w:r>
      <w:r w:rsidR="008C046D">
        <w:rPr>
          <w:rFonts w:ascii="Times New Roman" w:hAnsi="Times New Roman" w:cs="Times New Roman"/>
          <w:sz w:val="24"/>
          <w:szCs w:val="24"/>
          <w:lang w:val="vi-VN"/>
        </w:rPr>
        <w:t xml:space="preserve"> 98,5%</w:t>
      </w:r>
      <w:r w:rsidR="008C046D" w:rsidRPr="00D40267">
        <w:rPr>
          <w:rFonts w:ascii="Times New Roman" w:hAnsi="Times New Roman" w:cs="Times New Roman"/>
          <w:sz w:val="24"/>
          <w:szCs w:val="24"/>
          <w:lang w:val="vi-VN"/>
        </w:rPr>
        <w:t>, n</w:t>
      </w:r>
      <w:r w:rsidRPr="000524D7">
        <w:rPr>
          <w:rFonts w:ascii="Times New Roman" w:hAnsi="Times New Roman" w:cs="Times New Roman"/>
          <w:sz w:val="24"/>
          <w:szCs w:val="24"/>
          <w:lang w:val="vi-VN"/>
        </w:rPr>
        <w:t>ồng độ PO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 xml:space="preserve"> còn lại 0,29 </w:t>
      </w:r>
      <w:r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0,93 mg P/L. </w:t>
      </w:r>
      <w:r w:rsidR="008C046D" w:rsidRPr="00D40267">
        <w:rPr>
          <w:rFonts w:ascii="Times New Roman" w:hAnsi="Times New Roman" w:cs="Times New Roman"/>
          <w:sz w:val="24"/>
          <w:szCs w:val="24"/>
          <w:lang w:val="vi-VN"/>
        </w:rPr>
        <w:t>K</w:t>
      </w:r>
      <w:r w:rsidR="008C046D" w:rsidRPr="000524D7">
        <w:rPr>
          <w:rFonts w:ascii="Times New Roman" w:hAnsi="Times New Roman" w:cs="Times New Roman"/>
          <w:sz w:val="24"/>
          <w:szCs w:val="24"/>
          <w:lang w:val="vi-VN"/>
        </w:rPr>
        <w:t xml:space="preserve">hi </w:t>
      </w:r>
      <w:r w:rsidR="008C046D" w:rsidRPr="00D40267">
        <w:rPr>
          <w:rFonts w:ascii="Times New Roman" w:hAnsi="Times New Roman" w:cs="Times New Roman"/>
          <w:sz w:val="24"/>
          <w:szCs w:val="24"/>
          <w:lang w:val="vi-VN"/>
        </w:rPr>
        <w:t xml:space="preserve">tăng </w:t>
      </w:r>
      <w:r w:rsidR="008C046D" w:rsidRPr="000524D7">
        <w:rPr>
          <w:rFonts w:ascii="Times New Roman" w:hAnsi="Times New Roman" w:cs="Times New Roman"/>
          <w:sz w:val="24"/>
          <w:szCs w:val="24"/>
          <w:lang w:val="vi-VN"/>
        </w:rPr>
        <w:t>pH</w:t>
      </w:r>
      <w:r w:rsidR="008C046D" w:rsidRPr="00D40267">
        <w:rPr>
          <w:rFonts w:ascii="Times New Roman" w:hAnsi="Times New Roman" w:cs="Times New Roman"/>
          <w:sz w:val="24"/>
          <w:szCs w:val="24"/>
          <w:lang w:val="vi-VN"/>
        </w:rPr>
        <w:t>, h</w:t>
      </w:r>
      <w:r w:rsidR="008C046D" w:rsidRPr="000524D7">
        <w:rPr>
          <w:rFonts w:ascii="Times New Roman" w:hAnsi="Times New Roman" w:cs="Times New Roman"/>
          <w:sz w:val="24"/>
          <w:szCs w:val="24"/>
          <w:lang w:val="vi-VN"/>
        </w:rPr>
        <w:t>iệu quả xử lý giảm.</w:t>
      </w:r>
      <w:r w:rsidR="008C046D" w:rsidRPr="00D40267">
        <w:rPr>
          <w:rFonts w:ascii="Times New Roman" w:hAnsi="Times New Roman" w:cs="Times New Roman"/>
          <w:sz w:val="24"/>
          <w:szCs w:val="24"/>
          <w:lang w:val="vi-VN"/>
        </w:rPr>
        <w:t xml:space="preserve">Ở </w:t>
      </w:r>
      <w:r w:rsidR="008C046D" w:rsidRPr="000524D7">
        <w:rPr>
          <w:rFonts w:ascii="Times New Roman" w:hAnsi="Times New Roman" w:cs="Times New Roman"/>
          <w:sz w:val="24"/>
          <w:szCs w:val="24"/>
          <w:lang w:val="vi-VN"/>
        </w:rPr>
        <w:t>pH 6</w:t>
      </w:r>
      <w:r w:rsidR="008C046D" w:rsidRPr="00D40267">
        <w:rPr>
          <w:rFonts w:ascii="Times New Roman" w:hAnsi="Times New Roman" w:cs="Times New Roman"/>
          <w:sz w:val="24"/>
          <w:szCs w:val="24"/>
          <w:lang w:val="vi-VN"/>
        </w:rPr>
        <w:t>, h</w:t>
      </w:r>
      <w:r w:rsidR="008C046D" w:rsidRPr="000524D7">
        <w:rPr>
          <w:rFonts w:ascii="Times New Roman" w:hAnsi="Times New Roman" w:cs="Times New Roman"/>
          <w:sz w:val="24"/>
          <w:szCs w:val="24"/>
          <w:lang w:val="vi-VN"/>
        </w:rPr>
        <w:t xml:space="preserve">iệu </w:t>
      </w:r>
      <w:r w:rsidR="00570DFF" w:rsidRPr="00D40267">
        <w:rPr>
          <w:rFonts w:ascii="Times New Roman" w:hAnsi="Times New Roman" w:cs="Times New Roman"/>
          <w:sz w:val="24"/>
          <w:szCs w:val="24"/>
          <w:lang w:val="vi-VN"/>
        </w:rPr>
        <w:t>quả</w:t>
      </w:r>
      <w:r w:rsidR="008C046D" w:rsidRPr="000524D7">
        <w:rPr>
          <w:rFonts w:ascii="Times New Roman" w:hAnsi="Times New Roman" w:cs="Times New Roman"/>
          <w:sz w:val="24"/>
          <w:szCs w:val="24"/>
          <w:lang w:val="vi-VN"/>
        </w:rPr>
        <w:t xml:space="preserve"> xử lý đạt </w:t>
      </w:r>
      <w:r w:rsidR="008C046D" w:rsidRPr="00D40267">
        <w:rPr>
          <w:rFonts w:ascii="Times New Roman" w:hAnsi="Times New Roman" w:cs="Times New Roman"/>
          <w:sz w:val="24"/>
          <w:szCs w:val="24"/>
          <w:lang w:val="vi-VN"/>
        </w:rPr>
        <w:t>cao nhất (</w:t>
      </w:r>
      <w:r w:rsidR="008C046D" w:rsidRPr="000524D7">
        <w:rPr>
          <w:rFonts w:ascii="Times New Roman" w:hAnsi="Times New Roman" w:cs="Times New Roman"/>
          <w:sz w:val="24"/>
          <w:szCs w:val="24"/>
          <w:lang w:val="vi-VN"/>
        </w:rPr>
        <w:t>98,5%</w:t>
      </w:r>
      <w:r w:rsidR="008C046D" w:rsidRPr="00D40267">
        <w:rPr>
          <w:rFonts w:ascii="Times New Roman" w:hAnsi="Times New Roman" w:cs="Times New Roman"/>
          <w:sz w:val="24"/>
          <w:szCs w:val="24"/>
          <w:lang w:val="vi-VN"/>
        </w:rPr>
        <w:t>)</w:t>
      </w:r>
      <w:r w:rsidR="008C046D" w:rsidRPr="000524D7">
        <w:rPr>
          <w:rFonts w:ascii="Times New Roman" w:hAnsi="Times New Roman" w:cs="Times New Roman"/>
          <w:sz w:val="24"/>
          <w:szCs w:val="24"/>
          <w:lang w:val="vi-VN"/>
        </w:rPr>
        <w:t>, nồng độ PO</w:t>
      </w:r>
      <w:r w:rsidR="008C046D" w:rsidRPr="000524D7">
        <w:rPr>
          <w:rFonts w:ascii="Times New Roman" w:hAnsi="Times New Roman" w:cs="Times New Roman"/>
          <w:sz w:val="24"/>
          <w:szCs w:val="24"/>
          <w:vertAlign w:val="subscript"/>
          <w:lang w:val="vi-VN"/>
        </w:rPr>
        <w:t>4</w:t>
      </w:r>
      <w:r w:rsidR="008C046D" w:rsidRPr="000524D7">
        <w:rPr>
          <w:rFonts w:ascii="Times New Roman" w:hAnsi="Times New Roman" w:cs="Times New Roman"/>
          <w:sz w:val="24"/>
          <w:szCs w:val="24"/>
          <w:vertAlign w:val="superscript"/>
          <w:lang w:val="vi-VN"/>
        </w:rPr>
        <w:t>3-</w:t>
      </w:r>
      <w:r w:rsidR="008C046D" w:rsidRPr="000524D7">
        <w:rPr>
          <w:rFonts w:ascii="Times New Roman" w:hAnsi="Times New Roman" w:cs="Times New Roman"/>
          <w:sz w:val="24"/>
          <w:szCs w:val="24"/>
          <w:lang w:val="vi-VN"/>
        </w:rPr>
        <w:t xml:space="preserve"> còn lại</w:t>
      </w:r>
      <w:r w:rsidR="008C046D" w:rsidRPr="00D40267">
        <w:rPr>
          <w:rFonts w:ascii="Times New Roman" w:hAnsi="Times New Roman" w:cs="Times New Roman"/>
          <w:sz w:val="24"/>
          <w:szCs w:val="24"/>
          <w:lang w:val="vi-VN"/>
        </w:rPr>
        <w:t xml:space="preserve"> thấp nhất (</w:t>
      </w:r>
      <w:r w:rsidR="008C046D" w:rsidRPr="000524D7">
        <w:rPr>
          <w:rFonts w:ascii="Times New Roman" w:hAnsi="Times New Roman" w:cs="Times New Roman"/>
          <w:sz w:val="24"/>
          <w:szCs w:val="24"/>
          <w:lang w:val="vi-VN"/>
        </w:rPr>
        <w:t>0,29 mg P/L</w:t>
      </w:r>
      <w:r w:rsidR="008C046D" w:rsidRPr="00D40267">
        <w:rPr>
          <w:rFonts w:ascii="Times New Roman" w:hAnsi="Times New Roman" w:cs="Times New Roman"/>
          <w:sz w:val="24"/>
          <w:szCs w:val="24"/>
          <w:lang w:val="vi-VN"/>
        </w:rPr>
        <w:t>)</w:t>
      </w:r>
      <w:r w:rsidR="008C046D" w:rsidRPr="000524D7">
        <w:rPr>
          <w:rFonts w:ascii="Times New Roman" w:hAnsi="Times New Roman" w:cs="Times New Roman"/>
          <w:sz w:val="24"/>
          <w:szCs w:val="24"/>
          <w:lang w:val="vi-VN"/>
        </w:rPr>
        <w:t>.</w:t>
      </w:r>
      <w:r w:rsidR="00CE5BFF" w:rsidRPr="00D40267">
        <w:rPr>
          <w:rFonts w:ascii="Times New Roman" w:hAnsi="Times New Roman" w:cs="Times New Roman"/>
          <w:sz w:val="24"/>
          <w:szCs w:val="24"/>
          <w:lang w:val="vi-VN"/>
        </w:rPr>
        <w:t>Ở</w:t>
      </w:r>
      <w:r w:rsidR="00CE5BFF" w:rsidRPr="000524D7">
        <w:rPr>
          <w:rFonts w:ascii="Times New Roman" w:hAnsi="Times New Roman" w:cs="Times New Roman"/>
          <w:sz w:val="24"/>
          <w:szCs w:val="24"/>
          <w:lang w:val="vi-VN"/>
        </w:rPr>
        <w:t xml:space="preserve"> pH &lt; 4, hiệu </w:t>
      </w:r>
      <w:r w:rsidR="00570DFF" w:rsidRPr="00D40267">
        <w:rPr>
          <w:rFonts w:ascii="Times New Roman" w:hAnsi="Times New Roman" w:cs="Times New Roman"/>
          <w:sz w:val="24"/>
          <w:szCs w:val="24"/>
          <w:lang w:val="vi-VN"/>
        </w:rPr>
        <w:t>quả</w:t>
      </w:r>
      <w:r w:rsidR="00CE5BFF" w:rsidRPr="000524D7">
        <w:rPr>
          <w:rFonts w:ascii="Times New Roman" w:hAnsi="Times New Roman" w:cs="Times New Roman"/>
          <w:sz w:val="24"/>
          <w:szCs w:val="24"/>
          <w:lang w:val="vi-VN"/>
        </w:rPr>
        <w:t xml:space="preserve"> xử lý </w:t>
      </w:r>
      <w:r w:rsidR="00CE5BFF" w:rsidRPr="00D40267">
        <w:rPr>
          <w:rFonts w:ascii="Times New Roman" w:hAnsi="Times New Roman" w:cs="Times New Roman"/>
          <w:sz w:val="24"/>
          <w:szCs w:val="24"/>
          <w:lang w:val="vi-VN"/>
        </w:rPr>
        <w:t xml:space="preserve">chỉ </w:t>
      </w:r>
      <w:r w:rsidR="00CE5BFF">
        <w:rPr>
          <w:rFonts w:ascii="Times New Roman" w:hAnsi="Times New Roman" w:cs="Times New Roman"/>
          <w:sz w:val="24"/>
          <w:szCs w:val="24"/>
          <w:lang w:val="vi-VN"/>
        </w:rPr>
        <w:t>82,2</w:t>
      </w:r>
      <w:r w:rsidR="00CE5BFF" w:rsidRPr="000524D7">
        <w:rPr>
          <w:rFonts w:ascii="Times New Roman" w:hAnsi="Times New Roman" w:cs="Times New Roman"/>
          <w:sz w:val="24"/>
          <w:szCs w:val="24"/>
          <w:lang w:val="vi-VN"/>
        </w:rPr>
        <w:t>%.</w:t>
      </w:r>
      <w:r w:rsidR="00CE5BFF" w:rsidRPr="00D40267">
        <w:rPr>
          <w:rFonts w:ascii="Times New Roman" w:hAnsi="Times New Roman" w:cs="Times New Roman"/>
          <w:sz w:val="24"/>
          <w:szCs w:val="24"/>
          <w:lang w:val="vi-VN"/>
        </w:rPr>
        <w:t xml:space="preserve"> Điều này c</w:t>
      </w:r>
      <w:r w:rsidR="00CE5BFF" w:rsidRPr="000524D7">
        <w:rPr>
          <w:rFonts w:ascii="Times New Roman" w:hAnsi="Times New Roman" w:cs="Times New Roman"/>
          <w:sz w:val="24"/>
          <w:szCs w:val="24"/>
          <w:lang w:val="vi-VN"/>
        </w:rPr>
        <w:t xml:space="preserve">ó thể </w:t>
      </w:r>
      <w:r w:rsidR="00CE5BFF" w:rsidRPr="00D40267">
        <w:rPr>
          <w:rFonts w:ascii="Times New Roman" w:hAnsi="Times New Roman" w:cs="Times New Roman"/>
          <w:sz w:val="24"/>
          <w:szCs w:val="24"/>
          <w:lang w:val="vi-VN"/>
        </w:rPr>
        <w:t>doở</w:t>
      </w:r>
      <w:r w:rsidR="00CE5BFF" w:rsidRPr="000524D7">
        <w:rPr>
          <w:rFonts w:ascii="Times New Roman" w:hAnsi="Times New Roman" w:cs="Times New Roman"/>
          <w:sz w:val="24"/>
          <w:szCs w:val="24"/>
          <w:lang w:val="vi-VN"/>
        </w:rPr>
        <w:t xml:space="preserve"> pH </w:t>
      </w:r>
      <w:r w:rsidR="00CE5BFF" w:rsidRPr="00D40267">
        <w:rPr>
          <w:rFonts w:ascii="Times New Roman" w:hAnsi="Times New Roman" w:cs="Times New Roman"/>
          <w:sz w:val="24"/>
          <w:szCs w:val="24"/>
          <w:lang w:val="vi-VN"/>
        </w:rPr>
        <w:t>này</w:t>
      </w:r>
      <w:r w:rsidR="00CE5BFF" w:rsidRPr="000524D7">
        <w:rPr>
          <w:rFonts w:ascii="Times New Roman" w:hAnsi="Times New Roman" w:cs="Times New Roman"/>
          <w:sz w:val="24"/>
          <w:szCs w:val="24"/>
          <w:lang w:val="vi-VN"/>
        </w:rPr>
        <w:t>, độ tan của muối nhôm phôtphat tăng</w:t>
      </w:r>
      <w:r w:rsidR="00CE5BFF" w:rsidRPr="00D40267">
        <w:rPr>
          <w:rFonts w:ascii="Times New Roman" w:hAnsi="Times New Roman" w:cs="Times New Roman"/>
          <w:sz w:val="24"/>
          <w:szCs w:val="24"/>
          <w:lang w:val="vi-VN"/>
        </w:rPr>
        <w:t xml:space="preserve">, </w:t>
      </w:r>
      <w:r w:rsidR="00570DFF" w:rsidRPr="00D40267">
        <w:rPr>
          <w:rFonts w:ascii="Times New Roman" w:hAnsi="Times New Roman" w:cs="Times New Roman"/>
          <w:sz w:val="24"/>
          <w:szCs w:val="24"/>
          <w:lang w:val="vi-VN"/>
        </w:rPr>
        <w:t>nên</w:t>
      </w:r>
      <w:r w:rsidR="00CE5BFF" w:rsidRPr="000524D7">
        <w:rPr>
          <w:rFonts w:ascii="Times New Roman" w:hAnsi="Times New Roman" w:cs="Times New Roman"/>
          <w:sz w:val="24"/>
          <w:szCs w:val="24"/>
          <w:lang w:val="vi-VN"/>
        </w:rPr>
        <w:t xml:space="preserve"> hiệu quả xử lý </w:t>
      </w:r>
      <w:r w:rsidR="00CE5BFF" w:rsidRPr="00D40267">
        <w:rPr>
          <w:rFonts w:ascii="Times New Roman" w:hAnsi="Times New Roman" w:cs="Times New Roman"/>
          <w:sz w:val="24"/>
          <w:szCs w:val="24"/>
          <w:lang w:val="vi-VN"/>
        </w:rPr>
        <w:t xml:space="preserve">giảm </w:t>
      </w:r>
      <w:r w:rsidR="00CE5BFF" w:rsidRPr="000524D7">
        <w:rPr>
          <w:rFonts w:ascii="Times New Roman" w:hAnsi="Times New Roman" w:cs="Times New Roman"/>
          <w:sz w:val="24"/>
          <w:szCs w:val="24"/>
          <w:lang w:val="vi-VN"/>
        </w:rPr>
        <w:t xml:space="preserve">[6]. Ở môi trường </w:t>
      </w:r>
      <w:r w:rsidR="00CE5BFF" w:rsidRPr="00D40267">
        <w:rPr>
          <w:rFonts w:ascii="Times New Roman" w:hAnsi="Times New Roman" w:cs="Times New Roman"/>
          <w:sz w:val="24"/>
          <w:szCs w:val="24"/>
          <w:lang w:val="vi-VN"/>
        </w:rPr>
        <w:t>kiềm,k</w:t>
      </w:r>
      <w:r w:rsidR="00CE5BFF" w:rsidRPr="000524D7">
        <w:rPr>
          <w:rFonts w:ascii="Times New Roman" w:hAnsi="Times New Roman" w:cs="Times New Roman"/>
          <w:sz w:val="24"/>
          <w:szCs w:val="24"/>
          <w:lang w:val="vi-VN"/>
        </w:rPr>
        <w:t>hi nồng độ OH</w:t>
      </w:r>
      <w:r w:rsidR="00CE5BFF" w:rsidRPr="000524D7">
        <w:rPr>
          <w:rFonts w:ascii="Times New Roman" w:hAnsi="Times New Roman" w:cs="Times New Roman"/>
          <w:sz w:val="24"/>
          <w:szCs w:val="24"/>
          <w:vertAlign w:val="superscript"/>
          <w:lang w:val="vi-VN"/>
        </w:rPr>
        <w:t>-</w:t>
      </w:r>
      <w:r w:rsidR="00CE5BFF" w:rsidRPr="000524D7">
        <w:rPr>
          <w:rFonts w:ascii="Times New Roman" w:hAnsi="Times New Roman" w:cs="Times New Roman"/>
          <w:sz w:val="24"/>
          <w:szCs w:val="24"/>
          <w:lang w:val="vi-VN"/>
        </w:rPr>
        <w:t xml:space="preserve"> tăng, một phần nhôm </w:t>
      </w:r>
      <w:r w:rsidR="00CE5BFF" w:rsidRPr="00D40267">
        <w:rPr>
          <w:rFonts w:ascii="Times New Roman" w:hAnsi="Times New Roman" w:cs="Times New Roman"/>
          <w:sz w:val="24"/>
          <w:szCs w:val="24"/>
          <w:lang w:val="vi-VN"/>
        </w:rPr>
        <w:t>bị</w:t>
      </w:r>
      <w:r w:rsidR="00CE5BFF" w:rsidRPr="000524D7">
        <w:rPr>
          <w:rFonts w:ascii="Times New Roman" w:hAnsi="Times New Roman" w:cs="Times New Roman"/>
          <w:sz w:val="24"/>
          <w:szCs w:val="24"/>
          <w:lang w:val="vi-VN"/>
        </w:rPr>
        <w:t xml:space="preserve"> kết tủa ở dạng hydroxit, dẫn đến lượng nhôm tham gia vào phản ứng kết tủa phôtphat </w:t>
      </w:r>
      <w:r w:rsidR="00CE5BFF" w:rsidRPr="00D40267">
        <w:rPr>
          <w:rFonts w:ascii="Times New Roman" w:hAnsi="Times New Roman" w:cs="Times New Roman"/>
          <w:sz w:val="24"/>
          <w:szCs w:val="24"/>
          <w:lang w:val="vi-VN"/>
        </w:rPr>
        <w:t>ít</w:t>
      </w:r>
      <w:r w:rsidR="00CE5BFF" w:rsidRPr="000524D7">
        <w:rPr>
          <w:rFonts w:ascii="Times New Roman" w:hAnsi="Times New Roman" w:cs="Times New Roman"/>
          <w:sz w:val="24"/>
          <w:szCs w:val="24"/>
          <w:lang w:val="vi-VN"/>
        </w:rPr>
        <w:t xml:space="preserve"> đi</w:t>
      </w:r>
      <w:r w:rsidR="00CE5BFF" w:rsidRPr="00D40267">
        <w:rPr>
          <w:rFonts w:ascii="Times New Roman" w:hAnsi="Times New Roman" w:cs="Times New Roman"/>
          <w:sz w:val="24"/>
          <w:szCs w:val="24"/>
          <w:lang w:val="vi-VN"/>
        </w:rPr>
        <w:t xml:space="preserve">, </w:t>
      </w:r>
      <w:r w:rsidR="00CE5BFF" w:rsidRPr="000524D7">
        <w:rPr>
          <w:rFonts w:ascii="Times New Roman" w:hAnsi="Times New Roman" w:cs="Times New Roman"/>
          <w:sz w:val="24"/>
          <w:szCs w:val="24"/>
          <w:lang w:val="vi-VN"/>
        </w:rPr>
        <w:t xml:space="preserve">làm giảm hiệu quả xử lý. </w:t>
      </w:r>
    </w:p>
    <w:p w:rsidR="006F21A2" w:rsidRDefault="006F21A2" w:rsidP="006F21A2">
      <w:pPr>
        <w:pStyle w:val="ListParagraph"/>
        <w:spacing w:after="0" w:line="240" w:lineRule="auto"/>
        <w:ind w:left="0"/>
        <w:jc w:val="center"/>
        <w:rPr>
          <w:rFonts w:ascii="Times New Roman" w:hAnsi="Times New Roman" w:cs="Times New Roman"/>
          <w:i/>
          <w:sz w:val="24"/>
          <w:szCs w:val="24"/>
        </w:rPr>
      </w:pPr>
      <w:bookmarkStart w:id="7" w:name="_Toc483874952"/>
      <w:bookmarkStart w:id="8" w:name="_Toc483875352"/>
      <w:r w:rsidRPr="009B30E8">
        <w:rPr>
          <w:rFonts w:ascii="Times New Roman" w:hAnsi="Times New Roman" w:cs="Times New Roman"/>
          <w:noProof/>
          <w:lang w:val="vi-VN" w:eastAsia="vi-VN"/>
        </w:rPr>
        <w:drawing>
          <wp:inline distT="0" distB="0" distL="0" distR="0">
            <wp:extent cx="3528392" cy="1431235"/>
            <wp:effectExtent l="0" t="0" r="1524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23F6" w:rsidRPr="000524D7" w:rsidRDefault="009923F6" w:rsidP="000524D7">
      <w:pPr>
        <w:pStyle w:val="Caption"/>
        <w:spacing w:after="0"/>
        <w:jc w:val="center"/>
        <w:rPr>
          <w:rFonts w:ascii="Times New Roman" w:hAnsi="Times New Roman" w:cs="Times New Roman"/>
          <w:i/>
          <w:color w:val="auto"/>
          <w:sz w:val="24"/>
          <w:szCs w:val="24"/>
        </w:rPr>
      </w:pPr>
      <w:r w:rsidRPr="000524D7">
        <w:rPr>
          <w:rFonts w:ascii="Times New Roman" w:hAnsi="Times New Roman" w:cs="Times New Roman"/>
          <w:i/>
          <w:color w:val="auto"/>
          <w:sz w:val="24"/>
          <w:szCs w:val="24"/>
        </w:rPr>
        <w:t>Hình 1.</w:t>
      </w:r>
      <w:r w:rsidRPr="008C046D">
        <w:rPr>
          <w:rFonts w:ascii="Times New Roman" w:hAnsi="Times New Roman" w:cs="Times New Roman"/>
          <w:b w:val="0"/>
          <w:i/>
          <w:color w:val="auto"/>
          <w:sz w:val="24"/>
          <w:szCs w:val="24"/>
        </w:rPr>
        <w:t>Ảnh hưởng của pH đến độ đục và hiệu suất xử lý phôtphat</w:t>
      </w:r>
      <w:bookmarkEnd w:id="7"/>
      <w:bookmarkEnd w:id="8"/>
    </w:p>
    <w:p w:rsidR="00C36E1D" w:rsidRPr="000524D7" w:rsidRDefault="00C36E1D" w:rsidP="000524D7">
      <w:pPr>
        <w:spacing w:after="0" w:line="240" w:lineRule="auto"/>
        <w:jc w:val="both"/>
        <w:rPr>
          <w:rFonts w:ascii="Times New Roman" w:hAnsi="Times New Roman" w:cs="Times New Roman"/>
          <w:sz w:val="24"/>
          <w:szCs w:val="24"/>
        </w:rPr>
        <w:sectPr w:rsidR="00C36E1D" w:rsidRPr="000524D7" w:rsidSect="000524D7">
          <w:type w:val="continuous"/>
          <w:pgSz w:w="11907" w:h="16840" w:code="9"/>
          <w:pgMar w:top="1440" w:right="1440" w:bottom="1440" w:left="1440" w:header="720" w:footer="720" w:gutter="0"/>
          <w:cols w:space="720"/>
          <w:titlePg/>
          <w:docGrid w:linePitch="360"/>
        </w:sectPr>
      </w:pPr>
    </w:p>
    <w:p w:rsidR="008E343E" w:rsidRPr="000524D7" w:rsidRDefault="008E343E" w:rsidP="007023D9">
      <w:pPr>
        <w:pStyle w:val="ListParagraph"/>
        <w:spacing w:after="0" w:line="240" w:lineRule="auto"/>
        <w:ind w:left="0"/>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lastRenderedPageBreak/>
        <w:t>Việc xử lý phôtphat đồng thời xuất hiện các cặn kết tủa</w:t>
      </w:r>
      <w:r w:rsidR="004A1FC8" w:rsidRPr="000524D7">
        <w:rPr>
          <w:rFonts w:ascii="Times New Roman" w:hAnsi="Times New Roman" w:cs="Times New Roman"/>
          <w:sz w:val="24"/>
          <w:szCs w:val="24"/>
          <w:lang w:val="vi-VN"/>
        </w:rPr>
        <w:t xml:space="preserve"> không</w:t>
      </w:r>
      <w:r w:rsidR="003F057B">
        <w:rPr>
          <w:rFonts w:ascii="Times New Roman" w:hAnsi="Times New Roman" w:cs="Times New Roman"/>
          <w:sz w:val="24"/>
          <w:szCs w:val="24"/>
        </w:rPr>
        <w:t xml:space="preserve"> lắng</w:t>
      </w:r>
      <w:r w:rsidR="004A1FC8" w:rsidRPr="000524D7">
        <w:rPr>
          <w:rFonts w:ascii="Times New Roman" w:hAnsi="Times New Roman" w:cs="Times New Roman"/>
          <w:sz w:val="24"/>
          <w:szCs w:val="24"/>
          <w:lang w:val="vi-VN"/>
        </w:rPr>
        <w:t xml:space="preserve"> triệt để</w:t>
      </w:r>
      <w:r w:rsidR="00134F06">
        <w:rPr>
          <w:rFonts w:ascii="Times New Roman" w:hAnsi="Times New Roman" w:cs="Times New Roman"/>
          <w:sz w:val="24"/>
          <w:szCs w:val="24"/>
        </w:rPr>
        <w:t xml:space="preserve">, </w:t>
      </w:r>
      <w:r w:rsidR="003F057B">
        <w:rPr>
          <w:rFonts w:ascii="Times New Roman" w:hAnsi="Times New Roman" w:cs="Times New Roman"/>
          <w:sz w:val="24"/>
          <w:szCs w:val="24"/>
        </w:rPr>
        <w:t>là</w:t>
      </w:r>
      <w:r w:rsidR="00134F06">
        <w:rPr>
          <w:rFonts w:ascii="Times New Roman" w:hAnsi="Times New Roman" w:cs="Times New Roman"/>
          <w:sz w:val="24"/>
          <w:szCs w:val="24"/>
        </w:rPr>
        <w:t>m</w:t>
      </w:r>
      <w:r w:rsidR="004A1FC8" w:rsidRPr="000524D7">
        <w:rPr>
          <w:rFonts w:ascii="Times New Roman" w:hAnsi="Times New Roman" w:cs="Times New Roman"/>
          <w:sz w:val="24"/>
          <w:szCs w:val="24"/>
          <w:lang w:val="vi-VN"/>
        </w:rPr>
        <w:t xml:space="preserve"> tăng độ</w:t>
      </w:r>
      <w:r w:rsidRPr="000524D7">
        <w:rPr>
          <w:rFonts w:ascii="Times New Roman" w:hAnsi="Times New Roman" w:cs="Times New Roman"/>
          <w:sz w:val="24"/>
          <w:szCs w:val="24"/>
          <w:lang w:val="vi-VN"/>
        </w:rPr>
        <w:t xml:space="preserve"> đục </w:t>
      </w:r>
      <w:r w:rsidR="002F43C3" w:rsidRPr="000524D7">
        <w:rPr>
          <w:rFonts w:ascii="Times New Roman" w:hAnsi="Times New Roman" w:cs="Times New Roman"/>
          <w:sz w:val="24"/>
          <w:szCs w:val="24"/>
        </w:rPr>
        <w:t>của</w:t>
      </w:r>
      <w:r w:rsidRPr="000524D7">
        <w:rPr>
          <w:rFonts w:ascii="Times New Roman" w:hAnsi="Times New Roman" w:cs="Times New Roman"/>
          <w:sz w:val="24"/>
          <w:szCs w:val="24"/>
          <w:lang w:val="vi-VN"/>
        </w:rPr>
        <w:t xml:space="preserve"> nước sau xử lý</w:t>
      </w:r>
      <w:r w:rsidR="004A1FC8" w:rsidRPr="000524D7">
        <w:rPr>
          <w:rFonts w:ascii="Times New Roman" w:hAnsi="Times New Roman" w:cs="Times New Roman"/>
          <w:sz w:val="24"/>
          <w:szCs w:val="24"/>
          <w:lang w:val="vi-VN"/>
        </w:rPr>
        <w:t>.</w:t>
      </w:r>
      <w:r w:rsidR="003F057B">
        <w:rPr>
          <w:rFonts w:ascii="Times New Roman" w:hAnsi="Times New Roman" w:cs="Times New Roman"/>
          <w:sz w:val="24"/>
          <w:szCs w:val="24"/>
        </w:rPr>
        <w:t>Ở</w:t>
      </w:r>
      <w:r w:rsidRPr="000524D7">
        <w:rPr>
          <w:rFonts w:ascii="Times New Roman" w:hAnsi="Times New Roman" w:cs="Times New Roman"/>
          <w:sz w:val="24"/>
          <w:szCs w:val="24"/>
          <w:lang w:val="vi-VN"/>
        </w:rPr>
        <w:t xml:space="preserve"> pH 5</w:t>
      </w:r>
      <w:r w:rsidR="00296C37" w:rsidRPr="000524D7">
        <w:rPr>
          <w:rFonts w:ascii="Times New Roman" w:hAnsi="Times New Roman" w:cs="Times New Roman"/>
          <w:sz w:val="24"/>
          <w:szCs w:val="24"/>
          <w:lang w:val="vi-VN"/>
        </w:rPr>
        <w:t xml:space="preserve"> - 9</w:t>
      </w:r>
      <w:r w:rsidRPr="000524D7">
        <w:rPr>
          <w:rFonts w:ascii="Times New Roman" w:hAnsi="Times New Roman" w:cs="Times New Roman"/>
          <w:sz w:val="24"/>
          <w:szCs w:val="24"/>
          <w:lang w:val="vi-VN"/>
        </w:rPr>
        <w:t>, độ đụ</w:t>
      </w:r>
      <w:r w:rsidR="00296C37" w:rsidRPr="000524D7">
        <w:rPr>
          <w:rFonts w:ascii="Times New Roman" w:hAnsi="Times New Roman" w:cs="Times New Roman"/>
          <w:sz w:val="24"/>
          <w:szCs w:val="24"/>
          <w:lang w:val="vi-VN"/>
        </w:rPr>
        <w:t xml:space="preserve">c </w:t>
      </w:r>
      <w:r w:rsidR="002F43C3" w:rsidRPr="000524D7">
        <w:rPr>
          <w:rFonts w:ascii="Times New Roman" w:hAnsi="Times New Roman" w:cs="Times New Roman"/>
          <w:sz w:val="24"/>
          <w:szCs w:val="24"/>
        </w:rPr>
        <w:t>chỉ</w:t>
      </w:r>
      <w:r w:rsidRPr="000524D7">
        <w:rPr>
          <w:rFonts w:ascii="Times New Roman" w:hAnsi="Times New Roman" w:cs="Times New Roman"/>
          <w:sz w:val="24"/>
          <w:szCs w:val="24"/>
          <w:lang w:val="vi-VN"/>
        </w:rPr>
        <w:t>1</w:t>
      </w:r>
      <w:r w:rsidR="00296C37" w:rsidRPr="000524D7">
        <w:rPr>
          <w:rFonts w:ascii="Times New Roman" w:hAnsi="Times New Roman" w:cs="Times New Roman"/>
          <w:sz w:val="24"/>
          <w:szCs w:val="24"/>
          <w:lang w:val="vi-VN"/>
        </w:rPr>
        <w:t xml:space="preserve"> - 2</w:t>
      </w:r>
      <w:r w:rsidRPr="000524D7">
        <w:rPr>
          <w:rFonts w:ascii="Times New Roman" w:hAnsi="Times New Roman" w:cs="Times New Roman"/>
          <w:sz w:val="24"/>
          <w:szCs w:val="24"/>
          <w:lang w:val="vi-VN"/>
        </w:rPr>
        <w:t xml:space="preserve"> FNU</w:t>
      </w:r>
      <w:r w:rsidR="003F057B">
        <w:rPr>
          <w:rFonts w:ascii="Times New Roman" w:hAnsi="Times New Roman" w:cs="Times New Roman"/>
          <w:sz w:val="24"/>
          <w:szCs w:val="24"/>
        </w:rPr>
        <w:t>, nhưng ở</w:t>
      </w:r>
      <w:r w:rsidR="00296C37" w:rsidRPr="000524D7">
        <w:rPr>
          <w:rFonts w:ascii="Times New Roman" w:hAnsi="Times New Roman" w:cs="Times New Roman"/>
          <w:sz w:val="24"/>
          <w:szCs w:val="24"/>
          <w:lang w:val="vi-VN"/>
        </w:rPr>
        <w:t xml:space="preserve"> pH 4</w:t>
      </w:r>
      <w:r w:rsidR="00134F06">
        <w:rPr>
          <w:rFonts w:ascii="Times New Roman" w:hAnsi="Times New Roman" w:cs="Times New Roman"/>
          <w:sz w:val="24"/>
          <w:szCs w:val="24"/>
        </w:rPr>
        <w:t xml:space="preserve">, </w:t>
      </w:r>
      <w:r w:rsidR="007023D9" w:rsidRPr="000524D7">
        <w:rPr>
          <w:rFonts w:ascii="Times New Roman" w:hAnsi="Times New Roman" w:cs="Times New Roman"/>
          <w:sz w:val="24"/>
          <w:szCs w:val="24"/>
          <w:lang w:val="vi-VN"/>
        </w:rPr>
        <w:t xml:space="preserve">độ đục cao </w:t>
      </w:r>
      <w:r w:rsidR="007023D9">
        <w:rPr>
          <w:rFonts w:ascii="Times New Roman" w:hAnsi="Times New Roman" w:cs="Times New Roman"/>
          <w:sz w:val="24"/>
          <w:szCs w:val="24"/>
        </w:rPr>
        <w:t xml:space="preserve">hơn </w:t>
      </w:r>
      <w:r w:rsidR="007023D9" w:rsidRPr="000524D7">
        <w:rPr>
          <w:rFonts w:ascii="Times New Roman" w:hAnsi="Times New Roman" w:cs="Times New Roman"/>
          <w:sz w:val="24"/>
          <w:szCs w:val="24"/>
          <w:lang w:val="vi-VN"/>
        </w:rPr>
        <w:t xml:space="preserve">(5,97 FNU), </w:t>
      </w:r>
      <w:r w:rsidR="00296C37" w:rsidRPr="000524D7">
        <w:rPr>
          <w:rFonts w:ascii="Times New Roman" w:hAnsi="Times New Roman" w:cs="Times New Roman"/>
          <w:sz w:val="24"/>
          <w:szCs w:val="24"/>
          <w:lang w:val="vi-VN"/>
        </w:rPr>
        <w:t xml:space="preserve">có thể </w:t>
      </w:r>
      <w:r w:rsidR="00134F06">
        <w:rPr>
          <w:rFonts w:ascii="Times New Roman" w:hAnsi="Times New Roman" w:cs="Times New Roman"/>
          <w:sz w:val="24"/>
          <w:szCs w:val="24"/>
        </w:rPr>
        <w:t xml:space="preserve">do </w:t>
      </w:r>
      <w:r w:rsidR="00296C37" w:rsidRPr="000524D7">
        <w:rPr>
          <w:rFonts w:ascii="Times New Roman" w:hAnsi="Times New Roman" w:cs="Times New Roman"/>
          <w:sz w:val="24"/>
          <w:szCs w:val="24"/>
          <w:lang w:val="vi-VN"/>
        </w:rPr>
        <w:t>tạo b</w:t>
      </w:r>
      <w:r w:rsidR="006908F7" w:rsidRPr="000524D7">
        <w:rPr>
          <w:rFonts w:ascii="Times New Roman" w:hAnsi="Times New Roman" w:cs="Times New Roman"/>
          <w:sz w:val="24"/>
          <w:szCs w:val="24"/>
          <w:lang w:val="vi-VN"/>
        </w:rPr>
        <w:t>ô</w:t>
      </w:r>
      <w:r w:rsidR="00296C37" w:rsidRPr="000524D7">
        <w:rPr>
          <w:rFonts w:ascii="Times New Roman" w:hAnsi="Times New Roman" w:cs="Times New Roman"/>
          <w:sz w:val="24"/>
          <w:szCs w:val="24"/>
          <w:lang w:val="vi-VN"/>
        </w:rPr>
        <w:t>ng kém. Ngoài ra, hiệu suất kết tủa thấp</w:t>
      </w:r>
      <w:r w:rsidR="00FC473C" w:rsidRPr="00D40267">
        <w:rPr>
          <w:rFonts w:ascii="Times New Roman" w:hAnsi="Times New Roman" w:cs="Times New Roman"/>
          <w:sz w:val="24"/>
          <w:szCs w:val="24"/>
          <w:lang w:val="vi-VN"/>
        </w:rPr>
        <w:t xml:space="preserve">, </w:t>
      </w:r>
      <w:r w:rsidR="00296C37" w:rsidRPr="000524D7">
        <w:rPr>
          <w:rFonts w:ascii="Times New Roman" w:hAnsi="Times New Roman" w:cs="Times New Roman"/>
          <w:sz w:val="24"/>
          <w:szCs w:val="24"/>
          <w:lang w:val="vi-VN"/>
        </w:rPr>
        <w:t>lượng bông bùn tạ</w:t>
      </w:r>
      <w:r w:rsidR="00FC473C">
        <w:rPr>
          <w:rFonts w:ascii="Times New Roman" w:hAnsi="Times New Roman" w:cs="Times New Roman"/>
          <w:sz w:val="24"/>
          <w:szCs w:val="24"/>
          <w:lang w:val="vi-VN"/>
        </w:rPr>
        <w:t>o thành ít</w:t>
      </w:r>
      <w:r w:rsidR="00FC473C" w:rsidRPr="00D40267">
        <w:rPr>
          <w:rFonts w:ascii="Times New Roman" w:hAnsi="Times New Roman" w:cs="Times New Roman"/>
          <w:sz w:val="24"/>
          <w:szCs w:val="24"/>
          <w:lang w:val="vi-VN"/>
        </w:rPr>
        <w:t xml:space="preserve"> hơn</w:t>
      </w:r>
      <w:r w:rsidR="00CE5BFF" w:rsidRPr="00D40267">
        <w:rPr>
          <w:rFonts w:ascii="Times New Roman" w:hAnsi="Times New Roman" w:cs="Times New Roman"/>
          <w:sz w:val="24"/>
          <w:szCs w:val="24"/>
          <w:lang w:val="vi-VN"/>
        </w:rPr>
        <w:t xml:space="preserve">, </w:t>
      </w:r>
      <w:r w:rsidR="00296C37" w:rsidRPr="000524D7">
        <w:rPr>
          <w:rFonts w:ascii="Times New Roman" w:hAnsi="Times New Roman" w:cs="Times New Roman"/>
          <w:sz w:val="24"/>
          <w:szCs w:val="24"/>
          <w:lang w:val="vi-VN"/>
        </w:rPr>
        <w:t>kích thước nhỏ hơn.</w:t>
      </w:r>
      <w:r w:rsidR="00134F06" w:rsidRPr="00D40267">
        <w:rPr>
          <w:rFonts w:ascii="Times New Roman" w:hAnsi="Times New Roman" w:cs="Times New Roman"/>
          <w:sz w:val="24"/>
          <w:szCs w:val="24"/>
          <w:lang w:val="vi-VN"/>
        </w:rPr>
        <w:t xml:space="preserve">Như vậy, </w:t>
      </w:r>
      <w:r w:rsidR="00296C37" w:rsidRPr="000524D7">
        <w:rPr>
          <w:rFonts w:ascii="Times New Roman" w:hAnsi="Times New Roman" w:cs="Times New Roman"/>
          <w:sz w:val="24"/>
          <w:szCs w:val="24"/>
          <w:lang w:val="vi-VN"/>
        </w:rPr>
        <w:t>kết tủa ph</w:t>
      </w:r>
      <w:r w:rsidR="00D431E1" w:rsidRPr="000524D7">
        <w:rPr>
          <w:rFonts w:ascii="Times New Roman" w:hAnsi="Times New Roman" w:cs="Times New Roman"/>
          <w:sz w:val="24"/>
          <w:szCs w:val="24"/>
          <w:lang w:val="vi-VN"/>
        </w:rPr>
        <w:t>ôtpha</w:t>
      </w:r>
      <w:r w:rsidR="00296C37" w:rsidRPr="000524D7">
        <w:rPr>
          <w:rFonts w:ascii="Times New Roman" w:hAnsi="Times New Roman" w:cs="Times New Roman"/>
          <w:sz w:val="24"/>
          <w:szCs w:val="24"/>
          <w:lang w:val="vi-VN"/>
        </w:rPr>
        <w:t>t bằng nhôm cần thực hiện ở môi trường trung tính hoặc kiềm</w:t>
      </w:r>
      <w:r w:rsidR="00FC473C" w:rsidRPr="00D40267">
        <w:rPr>
          <w:rFonts w:ascii="Times New Roman" w:hAnsi="Times New Roman" w:cs="Times New Roman"/>
          <w:sz w:val="24"/>
          <w:szCs w:val="24"/>
          <w:lang w:val="vi-VN"/>
        </w:rPr>
        <w:t>,</w:t>
      </w:r>
      <w:r w:rsidR="00134F06" w:rsidRPr="00D40267">
        <w:rPr>
          <w:rFonts w:ascii="Times New Roman" w:hAnsi="Times New Roman" w:cs="Times New Roman"/>
          <w:sz w:val="24"/>
          <w:szCs w:val="24"/>
          <w:lang w:val="vi-VN"/>
        </w:rPr>
        <w:t xml:space="preserve"> với giá trị</w:t>
      </w:r>
      <w:r w:rsidR="00296C37" w:rsidRPr="000524D7">
        <w:rPr>
          <w:rFonts w:ascii="Times New Roman" w:hAnsi="Times New Roman" w:cs="Times New Roman"/>
          <w:sz w:val="24"/>
          <w:szCs w:val="24"/>
          <w:lang w:val="vi-VN"/>
        </w:rPr>
        <w:t xml:space="preserve"> pH </w:t>
      </w:r>
      <w:r w:rsidR="004A1FC8" w:rsidRPr="000524D7">
        <w:rPr>
          <w:rFonts w:ascii="Times New Roman" w:hAnsi="Times New Roman" w:cs="Times New Roman"/>
          <w:sz w:val="24"/>
          <w:szCs w:val="24"/>
          <w:lang w:val="vi-VN"/>
        </w:rPr>
        <w:t>tối ưu khoảng 6.</w:t>
      </w:r>
      <w:r w:rsidRPr="000524D7">
        <w:rPr>
          <w:rFonts w:ascii="Times New Roman" w:hAnsi="Times New Roman" w:cs="Times New Roman"/>
          <w:sz w:val="24"/>
          <w:szCs w:val="24"/>
          <w:lang w:val="vi-VN"/>
        </w:rPr>
        <w:t xml:space="preserve">Kết quả này cũng gần với của </w:t>
      </w:r>
      <w:r w:rsidRPr="000524D7">
        <w:rPr>
          <w:rFonts w:ascii="Times New Roman" w:hAnsi="Times New Roman" w:cs="Times New Roman"/>
          <w:bCs/>
          <w:sz w:val="24"/>
          <w:szCs w:val="24"/>
          <w:lang w:val="vi-VN"/>
        </w:rPr>
        <w:t>Sawsan</w:t>
      </w:r>
      <w:r w:rsidR="00DA78E1" w:rsidRPr="00D40267">
        <w:rPr>
          <w:rFonts w:ascii="Times New Roman" w:hAnsi="Times New Roman" w:cs="Times New Roman"/>
          <w:bCs/>
          <w:sz w:val="24"/>
          <w:szCs w:val="24"/>
          <w:lang w:val="vi-VN"/>
        </w:rPr>
        <w:t xml:space="preserve">, </w:t>
      </w:r>
      <w:r w:rsidRPr="000524D7">
        <w:rPr>
          <w:rFonts w:ascii="Times New Roman" w:hAnsi="Times New Roman" w:cs="Times New Roman"/>
          <w:sz w:val="24"/>
          <w:szCs w:val="24"/>
          <w:lang w:val="vi-VN"/>
        </w:rPr>
        <w:t>5,7 – 6,0</w:t>
      </w:r>
      <w:r w:rsidR="00E83291" w:rsidRPr="000524D7">
        <w:rPr>
          <w:rFonts w:ascii="Times New Roman" w:hAnsi="Times New Roman" w:cs="Times New Roman"/>
          <w:sz w:val="24"/>
          <w:szCs w:val="24"/>
          <w:lang w:val="vi-VN"/>
        </w:rPr>
        <w:t>[4].</w:t>
      </w:r>
      <w:r w:rsidRPr="000524D7">
        <w:rPr>
          <w:rFonts w:ascii="Times New Roman" w:hAnsi="Times New Roman" w:cs="Times New Roman"/>
          <w:sz w:val="24"/>
          <w:szCs w:val="24"/>
          <w:lang w:val="vi-VN"/>
        </w:rPr>
        <w:t>, Đỗ Khắc Uẩn</w:t>
      </w:r>
      <w:r w:rsidR="00DA78E1"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 xml:space="preserve">5,7 </w:t>
      </w:r>
      <w:r w:rsidR="00DA78E1"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5,9 </w:t>
      </w:r>
      <w:r w:rsidR="00E83291" w:rsidRPr="000524D7">
        <w:rPr>
          <w:rFonts w:ascii="Times New Roman" w:hAnsi="Times New Roman" w:cs="Times New Roman"/>
          <w:sz w:val="24"/>
          <w:szCs w:val="24"/>
          <w:lang w:val="vi-VN"/>
        </w:rPr>
        <w:t>[5]</w:t>
      </w:r>
      <w:r w:rsidR="00E83291" w:rsidRPr="00D40267">
        <w:rPr>
          <w:rFonts w:ascii="Times New Roman" w:hAnsi="Times New Roman" w:cs="Times New Roman"/>
          <w:sz w:val="24"/>
          <w:szCs w:val="24"/>
          <w:lang w:val="vi-VN"/>
        </w:rPr>
        <w:t>;</w:t>
      </w:r>
      <w:r w:rsidR="00FC473C">
        <w:rPr>
          <w:rFonts w:ascii="Times New Roman" w:hAnsi="Times New Roman" w:cs="Times New Roman"/>
          <w:sz w:val="24"/>
          <w:szCs w:val="24"/>
          <w:lang w:val="vi-VN"/>
        </w:rPr>
        <w:t>Georgantas</w:t>
      </w:r>
      <w:r w:rsidR="00E83291" w:rsidRPr="00D40267">
        <w:rPr>
          <w:rFonts w:ascii="Times New Roman" w:hAnsi="Times New Roman" w:cs="Times New Roman"/>
          <w:sz w:val="24"/>
          <w:szCs w:val="24"/>
          <w:lang w:val="vi-VN"/>
        </w:rPr>
        <w:t xml:space="preserve">, </w:t>
      </w:r>
      <w:r w:rsidR="00E83291" w:rsidRPr="000524D7">
        <w:rPr>
          <w:rFonts w:ascii="Times New Roman" w:hAnsi="Times New Roman" w:cs="Times New Roman"/>
          <w:sz w:val="24"/>
          <w:szCs w:val="24"/>
          <w:lang w:val="vi-VN"/>
        </w:rPr>
        <w:t>5,0 – 7,0[7]</w:t>
      </w:r>
      <w:r w:rsidR="00FC473C" w:rsidRPr="00D40267">
        <w:rPr>
          <w:rFonts w:ascii="Times New Roman" w:hAnsi="Times New Roman" w:cs="Times New Roman"/>
          <w:sz w:val="24"/>
          <w:szCs w:val="24"/>
          <w:lang w:val="vi-VN"/>
        </w:rPr>
        <w:t xml:space="preserve"> và</w:t>
      </w:r>
      <w:r w:rsidR="00FC473C">
        <w:rPr>
          <w:rFonts w:ascii="Times New Roman" w:hAnsi="Times New Roman" w:cs="Times New Roman"/>
          <w:sz w:val="24"/>
          <w:szCs w:val="24"/>
          <w:lang w:val="vi-VN"/>
        </w:rPr>
        <w:t>Huang</w:t>
      </w:r>
      <w:r w:rsidR="00DA78E1" w:rsidRPr="00D40267">
        <w:rPr>
          <w:rFonts w:ascii="Times New Roman" w:hAnsi="Times New Roman" w:cs="Times New Roman"/>
          <w:sz w:val="24"/>
          <w:szCs w:val="24"/>
          <w:lang w:val="vi-VN"/>
        </w:rPr>
        <w:t xml:space="preserve">, </w:t>
      </w:r>
      <w:r w:rsidR="000775AC" w:rsidRPr="000524D7">
        <w:rPr>
          <w:rFonts w:ascii="Times New Roman" w:hAnsi="Times New Roman" w:cs="Times New Roman"/>
          <w:sz w:val="24"/>
          <w:szCs w:val="24"/>
          <w:lang w:val="vi-VN"/>
        </w:rPr>
        <w:t>5,0 [</w:t>
      </w:r>
      <w:r w:rsidR="00D265CB" w:rsidRPr="000524D7">
        <w:rPr>
          <w:rFonts w:ascii="Times New Roman" w:hAnsi="Times New Roman" w:cs="Times New Roman"/>
          <w:sz w:val="24"/>
          <w:szCs w:val="24"/>
          <w:lang w:val="vi-VN"/>
        </w:rPr>
        <w:t>8</w:t>
      </w:r>
      <w:r w:rsidRPr="000524D7">
        <w:rPr>
          <w:rFonts w:ascii="Times New Roman" w:hAnsi="Times New Roman" w:cs="Times New Roman"/>
          <w:sz w:val="24"/>
          <w:szCs w:val="24"/>
          <w:lang w:val="vi-VN"/>
        </w:rPr>
        <w:t>].</w:t>
      </w:r>
    </w:p>
    <w:p w:rsidR="008E343E" w:rsidRPr="00D40267" w:rsidRDefault="008E343E" w:rsidP="00EF15D0">
      <w:pPr>
        <w:pStyle w:val="Heading2"/>
        <w:numPr>
          <w:ilvl w:val="1"/>
          <w:numId w:val="20"/>
        </w:numPr>
        <w:spacing w:before="0" w:line="240" w:lineRule="auto"/>
        <w:rPr>
          <w:rFonts w:ascii="Times New Roman" w:hAnsi="Times New Roman" w:cs="Times New Roman"/>
          <w:i/>
          <w:color w:val="auto"/>
          <w:sz w:val="24"/>
          <w:szCs w:val="24"/>
          <w:lang w:val="vi-VN"/>
        </w:rPr>
      </w:pPr>
      <w:bookmarkStart w:id="9" w:name="_Toc483874471"/>
      <w:bookmarkStart w:id="10" w:name="_Toc483878269"/>
      <w:bookmarkStart w:id="11" w:name="_Toc483879186"/>
      <w:r w:rsidRPr="000524D7">
        <w:rPr>
          <w:rFonts w:ascii="Times New Roman" w:hAnsi="Times New Roman" w:cs="Times New Roman"/>
          <w:i/>
          <w:color w:val="auto"/>
          <w:sz w:val="24"/>
          <w:szCs w:val="24"/>
          <w:lang w:val="vi-VN"/>
        </w:rPr>
        <w:t xml:space="preserve">Ảnh hưởng của thời gian </w:t>
      </w:r>
      <w:bookmarkEnd w:id="9"/>
      <w:bookmarkEnd w:id="10"/>
      <w:bookmarkEnd w:id="11"/>
      <w:r w:rsidR="004A1FC8" w:rsidRPr="000524D7">
        <w:rPr>
          <w:rFonts w:ascii="Times New Roman" w:hAnsi="Times New Roman" w:cs="Times New Roman"/>
          <w:i/>
          <w:color w:val="auto"/>
          <w:sz w:val="24"/>
          <w:szCs w:val="24"/>
          <w:lang w:val="vi-VN"/>
        </w:rPr>
        <w:t>phản ứ</w:t>
      </w:r>
      <w:r w:rsidR="000D1594">
        <w:rPr>
          <w:rFonts w:ascii="Times New Roman" w:hAnsi="Times New Roman" w:cs="Times New Roman"/>
          <w:i/>
          <w:color w:val="auto"/>
          <w:sz w:val="24"/>
          <w:szCs w:val="24"/>
          <w:lang w:val="vi-VN"/>
        </w:rPr>
        <w:t>n</w:t>
      </w:r>
      <w:r w:rsidR="000D1594" w:rsidRPr="00D40267">
        <w:rPr>
          <w:rFonts w:ascii="Times New Roman" w:hAnsi="Times New Roman" w:cs="Times New Roman"/>
          <w:i/>
          <w:color w:val="auto"/>
          <w:sz w:val="24"/>
          <w:szCs w:val="24"/>
          <w:lang w:val="vi-VN"/>
        </w:rPr>
        <w:t>g</w:t>
      </w:r>
    </w:p>
    <w:p w:rsidR="00FC473C" w:rsidRPr="00D40267" w:rsidRDefault="00FC473C" w:rsidP="00FC473C">
      <w:pPr>
        <w:rPr>
          <w:lang w:val="vi-VN"/>
        </w:rPr>
      </w:pPr>
      <w:r w:rsidRPr="000D1594">
        <w:rPr>
          <w:rFonts w:ascii="Times New Roman" w:hAnsi="Times New Roman" w:cs="Times New Roman"/>
          <w:sz w:val="24"/>
          <w:szCs w:val="24"/>
          <w:lang w:val="vi-VN"/>
        </w:rPr>
        <w:t>Kết quả khảo sát được thể hiện trên Hình 2</w:t>
      </w:r>
      <w:r w:rsidRPr="00D40267">
        <w:rPr>
          <w:rFonts w:ascii="Times New Roman" w:hAnsi="Times New Roman" w:cs="Times New Roman"/>
          <w:sz w:val="24"/>
          <w:szCs w:val="24"/>
          <w:lang w:val="vi-VN"/>
        </w:rPr>
        <w:t>.</w:t>
      </w:r>
    </w:p>
    <w:p w:rsidR="006F21A2" w:rsidRDefault="006F21A2" w:rsidP="006F21A2">
      <w:pPr>
        <w:tabs>
          <w:tab w:val="left" w:pos="0"/>
        </w:tabs>
        <w:spacing w:after="0" w:line="240" w:lineRule="auto"/>
        <w:jc w:val="center"/>
        <w:rPr>
          <w:rFonts w:ascii="Times New Roman" w:hAnsi="Times New Roman" w:cs="Times New Roman"/>
          <w:i/>
          <w:sz w:val="24"/>
          <w:szCs w:val="24"/>
        </w:rPr>
      </w:pPr>
      <w:r w:rsidRPr="009B30E8">
        <w:rPr>
          <w:rFonts w:ascii="Times New Roman" w:hAnsi="Times New Roman" w:cs="Times New Roman"/>
          <w:noProof/>
          <w:lang w:val="vi-VN" w:eastAsia="vi-VN"/>
        </w:rPr>
        <w:drawing>
          <wp:inline distT="0" distB="0" distL="0" distR="0">
            <wp:extent cx="3429000" cy="1630017"/>
            <wp:effectExtent l="0" t="0" r="19050"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3F6" w:rsidRPr="000524D7" w:rsidRDefault="009923F6" w:rsidP="000524D7">
      <w:pPr>
        <w:pStyle w:val="Caption"/>
        <w:spacing w:after="0"/>
        <w:jc w:val="center"/>
        <w:rPr>
          <w:rFonts w:ascii="Times New Roman" w:hAnsi="Times New Roman" w:cs="Times New Roman"/>
          <w:i/>
          <w:color w:val="auto"/>
          <w:sz w:val="24"/>
          <w:szCs w:val="24"/>
        </w:rPr>
      </w:pPr>
      <w:r w:rsidRPr="000524D7">
        <w:rPr>
          <w:rFonts w:ascii="Times New Roman" w:hAnsi="Times New Roman" w:cs="Times New Roman"/>
          <w:i/>
          <w:color w:val="auto"/>
          <w:sz w:val="24"/>
          <w:szCs w:val="24"/>
        </w:rPr>
        <w:t xml:space="preserve">Hình </w:t>
      </w:r>
      <w:r w:rsidR="00554018" w:rsidRPr="000524D7">
        <w:rPr>
          <w:rFonts w:ascii="Times New Roman" w:hAnsi="Times New Roman" w:cs="Times New Roman"/>
          <w:i/>
          <w:color w:val="auto"/>
          <w:sz w:val="24"/>
          <w:szCs w:val="24"/>
        </w:rPr>
        <w:fldChar w:fldCharType="begin"/>
      </w:r>
      <w:r w:rsidRPr="000524D7">
        <w:rPr>
          <w:rFonts w:ascii="Times New Roman" w:hAnsi="Times New Roman" w:cs="Times New Roman"/>
          <w:i/>
          <w:color w:val="auto"/>
          <w:sz w:val="24"/>
          <w:szCs w:val="24"/>
        </w:rPr>
        <w:instrText xml:space="preserve"> SEQ Hình \* ARABIC </w:instrText>
      </w:r>
      <w:r w:rsidR="00554018" w:rsidRPr="000524D7">
        <w:rPr>
          <w:rFonts w:ascii="Times New Roman" w:hAnsi="Times New Roman" w:cs="Times New Roman"/>
          <w:i/>
          <w:color w:val="auto"/>
          <w:sz w:val="24"/>
          <w:szCs w:val="24"/>
        </w:rPr>
        <w:fldChar w:fldCharType="separate"/>
      </w:r>
      <w:r w:rsidRPr="000524D7">
        <w:rPr>
          <w:rFonts w:ascii="Times New Roman" w:hAnsi="Times New Roman" w:cs="Times New Roman"/>
          <w:i/>
          <w:noProof/>
          <w:color w:val="auto"/>
          <w:sz w:val="24"/>
          <w:szCs w:val="24"/>
        </w:rPr>
        <w:t>2</w:t>
      </w:r>
      <w:r w:rsidR="00554018" w:rsidRPr="000524D7">
        <w:rPr>
          <w:rFonts w:ascii="Times New Roman" w:hAnsi="Times New Roman" w:cs="Times New Roman"/>
          <w:i/>
          <w:color w:val="auto"/>
          <w:sz w:val="24"/>
          <w:szCs w:val="24"/>
        </w:rPr>
        <w:fldChar w:fldCharType="end"/>
      </w:r>
      <w:r w:rsidRPr="000524D7">
        <w:rPr>
          <w:rFonts w:ascii="Times New Roman" w:hAnsi="Times New Roman" w:cs="Times New Roman"/>
          <w:i/>
          <w:color w:val="auto"/>
          <w:sz w:val="24"/>
          <w:szCs w:val="24"/>
        </w:rPr>
        <w:t>.</w:t>
      </w:r>
      <w:r w:rsidRPr="008C046D">
        <w:rPr>
          <w:rFonts w:ascii="Times New Roman" w:hAnsi="Times New Roman" w:cs="Times New Roman"/>
          <w:b w:val="0"/>
          <w:i/>
          <w:color w:val="auto"/>
          <w:sz w:val="24"/>
          <w:szCs w:val="24"/>
        </w:rPr>
        <w:t>Ảnh hưởng củ</w:t>
      </w:r>
      <w:r w:rsidR="003514D6" w:rsidRPr="008C046D">
        <w:rPr>
          <w:rFonts w:ascii="Times New Roman" w:hAnsi="Times New Roman" w:cs="Times New Roman"/>
          <w:b w:val="0"/>
          <w:i/>
          <w:color w:val="auto"/>
          <w:sz w:val="24"/>
          <w:szCs w:val="24"/>
        </w:rPr>
        <w:t xml:space="preserve">a thời gian </w:t>
      </w:r>
      <w:r w:rsidR="0085034B" w:rsidRPr="008C046D">
        <w:rPr>
          <w:rFonts w:ascii="Times New Roman" w:hAnsi="Times New Roman" w:cs="Times New Roman"/>
          <w:b w:val="0"/>
          <w:i/>
          <w:color w:val="auto"/>
          <w:sz w:val="24"/>
          <w:szCs w:val="24"/>
        </w:rPr>
        <w:t>phản ứng</w:t>
      </w:r>
      <w:r w:rsidRPr="008C046D">
        <w:rPr>
          <w:rFonts w:ascii="Times New Roman" w:hAnsi="Times New Roman" w:cs="Times New Roman"/>
          <w:b w:val="0"/>
          <w:i/>
          <w:color w:val="auto"/>
          <w:sz w:val="24"/>
          <w:szCs w:val="24"/>
        </w:rPr>
        <w:t xml:space="preserve"> đến độ đục và hiệu suất xử lý phôtphat</w:t>
      </w:r>
    </w:p>
    <w:p w:rsidR="00C36E1D" w:rsidRPr="000524D7" w:rsidRDefault="00C36E1D" w:rsidP="000524D7">
      <w:pPr>
        <w:spacing w:after="0" w:line="240" w:lineRule="auto"/>
        <w:jc w:val="both"/>
        <w:rPr>
          <w:rFonts w:ascii="Times New Roman" w:hAnsi="Times New Roman" w:cs="Times New Roman"/>
          <w:sz w:val="24"/>
          <w:szCs w:val="24"/>
        </w:rPr>
        <w:sectPr w:rsidR="00C36E1D" w:rsidRPr="000524D7" w:rsidSect="000524D7">
          <w:type w:val="continuous"/>
          <w:pgSz w:w="11907" w:h="16840" w:code="9"/>
          <w:pgMar w:top="1440" w:right="1440" w:bottom="1440" w:left="1440" w:header="720" w:footer="720" w:gutter="0"/>
          <w:cols w:space="720"/>
          <w:titlePg/>
          <w:docGrid w:linePitch="360"/>
        </w:sectPr>
      </w:pPr>
    </w:p>
    <w:p w:rsidR="00CE5BFF" w:rsidRDefault="00570DFF" w:rsidP="00CE5BFF">
      <w:pPr>
        <w:spacing w:after="0" w:line="240" w:lineRule="auto"/>
        <w:jc w:val="both"/>
        <w:rPr>
          <w:rFonts w:ascii="Times New Roman" w:hAnsi="Times New Roman" w:cs="Times New Roman"/>
          <w:sz w:val="24"/>
          <w:szCs w:val="24"/>
        </w:rPr>
      </w:pPr>
      <w:bookmarkStart w:id="12" w:name="_Toc483874472"/>
      <w:bookmarkStart w:id="13" w:name="_Toc483878270"/>
      <w:bookmarkStart w:id="14" w:name="_Toc483879187"/>
      <w:r>
        <w:rPr>
          <w:rFonts w:ascii="Times New Roman" w:hAnsi="Times New Roman" w:cs="Times New Roman"/>
          <w:sz w:val="24"/>
          <w:szCs w:val="24"/>
        </w:rPr>
        <w:lastRenderedPageBreak/>
        <w:t>Từ kết quả thể hiện trên Hình 2</w:t>
      </w:r>
      <w:r w:rsidR="00CE5BFF" w:rsidRPr="000D1594">
        <w:rPr>
          <w:rFonts w:ascii="Times New Roman" w:hAnsi="Times New Roman" w:cs="Times New Roman"/>
          <w:sz w:val="24"/>
          <w:szCs w:val="24"/>
        </w:rPr>
        <w:t xml:space="preserve"> thấy</w:t>
      </w:r>
      <w:r>
        <w:rPr>
          <w:rFonts w:ascii="Times New Roman" w:hAnsi="Times New Roman" w:cs="Times New Roman"/>
          <w:sz w:val="24"/>
          <w:szCs w:val="24"/>
        </w:rPr>
        <w:t xml:space="preserve"> rằng</w:t>
      </w:r>
      <w:r w:rsidR="00CE5BFF" w:rsidRPr="000D1594">
        <w:rPr>
          <w:rFonts w:ascii="Times New Roman" w:hAnsi="Times New Roman" w:cs="Times New Roman"/>
          <w:sz w:val="24"/>
          <w:szCs w:val="24"/>
        </w:rPr>
        <w:t xml:space="preserve">, sau </w:t>
      </w:r>
      <w:r w:rsidR="00CE5BFF">
        <w:rPr>
          <w:rFonts w:ascii="Times New Roman" w:hAnsi="Times New Roman" w:cs="Times New Roman"/>
          <w:sz w:val="24"/>
          <w:szCs w:val="24"/>
        </w:rPr>
        <w:t xml:space="preserve">khoảng </w:t>
      </w:r>
      <w:r w:rsidR="00CE5BFF" w:rsidRPr="000D1594">
        <w:rPr>
          <w:rFonts w:ascii="Times New Roman" w:hAnsi="Times New Roman" w:cs="Times New Roman"/>
          <w:sz w:val="24"/>
          <w:szCs w:val="24"/>
        </w:rPr>
        <w:t>15 phút, hiệu suất xử lý ph</w:t>
      </w:r>
      <w:r w:rsidR="00CE5BFF" w:rsidRPr="000D1594">
        <w:rPr>
          <w:rFonts w:ascii="Times New Roman" w:hAnsi="Times New Roman" w:cs="Times New Roman"/>
          <w:sz w:val="24"/>
          <w:szCs w:val="24"/>
          <w:lang w:val="vi-VN"/>
        </w:rPr>
        <w:t>ô</w:t>
      </w:r>
      <w:r w:rsidR="00CE5BFF" w:rsidRPr="000D1594">
        <w:rPr>
          <w:rFonts w:ascii="Times New Roman" w:hAnsi="Times New Roman" w:cs="Times New Roman"/>
          <w:sz w:val="24"/>
          <w:szCs w:val="24"/>
        </w:rPr>
        <w:t>tphat đạt 82% tương ứng với nồng độ PO</w:t>
      </w:r>
      <w:r w:rsidR="00CE5BFF" w:rsidRPr="000D1594">
        <w:rPr>
          <w:rFonts w:ascii="Times New Roman" w:hAnsi="Times New Roman" w:cs="Times New Roman"/>
          <w:sz w:val="24"/>
          <w:szCs w:val="24"/>
          <w:vertAlign w:val="subscript"/>
        </w:rPr>
        <w:t>4</w:t>
      </w:r>
      <w:r w:rsidR="00CE5BFF" w:rsidRPr="000D1594">
        <w:rPr>
          <w:rFonts w:ascii="Times New Roman" w:hAnsi="Times New Roman" w:cs="Times New Roman"/>
          <w:sz w:val="24"/>
          <w:szCs w:val="24"/>
          <w:vertAlign w:val="superscript"/>
        </w:rPr>
        <w:t>3-</w:t>
      </w:r>
      <w:r w:rsidR="00CE5BFF" w:rsidRPr="000D1594">
        <w:rPr>
          <w:rFonts w:ascii="Times New Roman" w:hAnsi="Times New Roman" w:cs="Times New Roman"/>
          <w:sz w:val="24"/>
          <w:szCs w:val="24"/>
        </w:rPr>
        <w:t xml:space="preserve"> còn lại là 3,6 mgP/L. Sau 30 phút, hiệu suất xử lý đạt ổn định (84%) và hầu như không thay đổi khi tiếp tục tăng thời gian </w:t>
      </w:r>
      <w:r w:rsidR="00CE5BFF">
        <w:rPr>
          <w:rFonts w:ascii="Times New Roman" w:hAnsi="Times New Roman" w:cs="Times New Roman"/>
          <w:sz w:val="24"/>
          <w:szCs w:val="24"/>
        </w:rPr>
        <w:t xml:space="preserve">phản ứng </w:t>
      </w:r>
      <w:r w:rsidR="00CE5BFF" w:rsidRPr="000D1594">
        <w:rPr>
          <w:rFonts w:ascii="Times New Roman" w:hAnsi="Times New Roman" w:cs="Times New Roman"/>
          <w:sz w:val="24"/>
          <w:szCs w:val="24"/>
        </w:rPr>
        <w:t xml:space="preserve">lên 150 phút. </w:t>
      </w:r>
      <w:r w:rsidR="00CE5BFF" w:rsidRPr="000524D7">
        <w:rPr>
          <w:rFonts w:ascii="Times New Roman" w:hAnsi="Times New Roman" w:cs="Times New Roman"/>
          <w:sz w:val="24"/>
          <w:szCs w:val="24"/>
        </w:rPr>
        <w:t>Xu hướng thay đổi của độ đục theo thời gian phản ứng cũng tương tự như hiệu quả xử lý ph</w:t>
      </w:r>
      <w:r w:rsidR="00CE5BFF" w:rsidRPr="000524D7">
        <w:rPr>
          <w:rFonts w:ascii="Times New Roman" w:hAnsi="Times New Roman" w:cs="Times New Roman"/>
          <w:sz w:val="24"/>
          <w:szCs w:val="24"/>
          <w:lang w:val="vi-VN"/>
        </w:rPr>
        <w:t>ô</w:t>
      </w:r>
      <w:r w:rsidR="00CE5BFF" w:rsidRPr="000524D7">
        <w:rPr>
          <w:rFonts w:ascii="Times New Roman" w:hAnsi="Times New Roman" w:cs="Times New Roman"/>
          <w:sz w:val="24"/>
          <w:szCs w:val="24"/>
        </w:rPr>
        <w:t>tph</w:t>
      </w:r>
      <w:r w:rsidR="00CE5BFF" w:rsidRPr="000524D7">
        <w:rPr>
          <w:rFonts w:ascii="Times New Roman" w:hAnsi="Times New Roman" w:cs="Times New Roman"/>
          <w:sz w:val="24"/>
          <w:szCs w:val="24"/>
          <w:lang w:val="vi-VN"/>
        </w:rPr>
        <w:t>a</w:t>
      </w:r>
      <w:r w:rsidR="00CE5BFF" w:rsidRPr="000524D7">
        <w:rPr>
          <w:rFonts w:ascii="Times New Roman" w:hAnsi="Times New Roman" w:cs="Times New Roman"/>
          <w:sz w:val="24"/>
          <w:szCs w:val="24"/>
        </w:rPr>
        <w:t xml:space="preserve">t. </w:t>
      </w:r>
      <w:r w:rsidR="00CE5BFF">
        <w:rPr>
          <w:rFonts w:ascii="Times New Roman" w:hAnsi="Times New Roman" w:cs="Times New Roman"/>
          <w:sz w:val="24"/>
          <w:szCs w:val="24"/>
        </w:rPr>
        <w:t>S</w:t>
      </w:r>
      <w:r w:rsidR="00CE5BFF" w:rsidRPr="000524D7">
        <w:rPr>
          <w:rFonts w:ascii="Times New Roman" w:hAnsi="Times New Roman" w:cs="Times New Roman"/>
          <w:sz w:val="24"/>
          <w:szCs w:val="24"/>
        </w:rPr>
        <w:t>au 15 phút</w:t>
      </w:r>
      <w:r w:rsidR="00CE5BFF">
        <w:rPr>
          <w:rFonts w:ascii="Times New Roman" w:hAnsi="Times New Roman" w:cs="Times New Roman"/>
          <w:sz w:val="24"/>
          <w:szCs w:val="24"/>
        </w:rPr>
        <w:t>, đ</w:t>
      </w:r>
      <w:r w:rsidR="00CE5BFF" w:rsidRPr="000524D7">
        <w:rPr>
          <w:rFonts w:ascii="Times New Roman" w:hAnsi="Times New Roman" w:cs="Times New Roman"/>
          <w:sz w:val="24"/>
          <w:szCs w:val="24"/>
        </w:rPr>
        <w:t xml:space="preserve">ộ đục </w:t>
      </w:r>
      <w:r w:rsidR="00CE5BFF">
        <w:rPr>
          <w:rFonts w:ascii="Times New Roman" w:hAnsi="Times New Roman" w:cs="Times New Roman"/>
          <w:sz w:val="24"/>
          <w:szCs w:val="24"/>
        </w:rPr>
        <w:t>vẫn cao</w:t>
      </w:r>
      <w:r w:rsidR="00CE5BFF" w:rsidRPr="000524D7">
        <w:rPr>
          <w:rFonts w:ascii="Times New Roman" w:hAnsi="Times New Roman" w:cs="Times New Roman"/>
          <w:sz w:val="24"/>
          <w:szCs w:val="24"/>
        </w:rPr>
        <w:t xml:space="preserve"> (1,38 FNU)</w:t>
      </w:r>
      <w:r w:rsidR="00CE5BFF">
        <w:rPr>
          <w:rFonts w:ascii="Times New Roman" w:hAnsi="Times New Roman" w:cs="Times New Roman"/>
          <w:sz w:val="24"/>
          <w:szCs w:val="24"/>
        </w:rPr>
        <w:t>, nhưng</w:t>
      </w:r>
      <w:r w:rsidR="00CE5BFF" w:rsidRPr="000524D7">
        <w:rPr>
          <w:rFonts w:ascii="Times New Roman" w:hAnsi="Times New Roman" w:cs="Times New Roman"/>
          <w:sz w:val="24"/>
          <w:szCs w:val="24"/>
        </w:rPr>
        <w:t xml:space="preserve"> sau 30 – 150 phút</w:t>
      </w:r>
      <w:r w:rsidR="00CE5BFF">
        <w:rPr>
          <w:rFonts w:ascii="Times New Roman" w:hAnsi="Times New Roman" w:cs="Times New Roman"/>
          <w:sz w:val="24"/>
          <w:szCs w:val="24"/>
        </w:rPr>
        <w:t xml:space="preserve">, thay đổi ít </w:t>
      </w:r>
      <w:r w:rsidR="00CE5BFF" w:rsidRPr="000524D7">
        <w:rPr>
          <w:rFonts w:ascii="Times New Roman" w:hAnsi="Times New Roman" w:cs="Times New Roman"/>
          <w:sz w:val="24"/>
          <w:szCs w:val="24"/>
        </w:rPr>
        <w:t>(~0,8 FNU).</w:t>
      </w:r>
    </w:p>
    <w:p w:rsidR="00CE5BFF" w:rsidRPr="000524D7" w:rsidRDefault="00CE5BFF" w:rsidP="00CE5BFF">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rPr>
        <w:t>Như vây, có thể chọn thời gian khuấy chậm là 30 phút để tiến hành nghiên cứu tiếp theo. Nghiên cứu của Huang và các cộng sự (2016) cũng cho kết quả</w:t>
      </w:r>
      <w:r>
        <w:rPr>
          <w:rFonts w:ascii="Times New Roman" w:hAnsi="Times New Roman" w:cs="Times New Roman"/>
          <w:sz w:val="24"/>
          <w:szCs w:val="24"/>
        </w:rPr>
        <w:t xml:space="preserve"> tối ưu</w:t>
      </w:r>
      <w:r w:rsidRPr="000524D7">
        <w:rPr>
          <w:rFonts w:ascii="Times New Roman" w:hAnsi="Times New Roman" w:cs="Times New Roman"/>
          <w:sz w:val="24"/>
          <w:szCs w:val="24"/>
        </w:rPr>
        <w:t xml:space="preserve"> tương tự[</w:t>
      </w:r>
      <w:r w:rsidRPr="000524D7">
        <w:rPr>
          <w:rFonts w:ascii="Times New Roman" w:hAnsi="Times New Roman" w:cs="Times New Roman"/>
          <w:sz w:val="24"/>
          <w:szCs w:val="24"/>
          <w:lang w:val="vi-VN"/>
        </w:rPr>
        <w:t>8</w:t>
      </w:r>
      <w:r w:rsidRPr="000524D7">
        <w:rPr>
          <w:rFonts w:ascii="Times New Roman" w:hAnsi="Times New Roman" w:cs="Times New Roman"/>
          <w:sz w:val="24"/>
          <w:szCs w:val="24"/>
        </w:rPr>
        <w:t>].</w:t>
      </w:r>
    </w:p>
    <w:p w:rsidR="008E343E" w:rsidRPr="000524D7" w:rsidRDefault="00EF15D0" w:rsidP="00EF15D0">
      <w:pPr>
        <w:pStyle w:val="Heading2"/>
        <w:numPr>
          <w:ilvl w:val="0"/>
          <w:numId w:val="0"/>
        </w:numPr>
        <w:spacing w:before="0" w:line="240" w:lineRule="auto"/>
        <w:rPr>
          <w:rFonts w:ascii="Times New Roman" w:hAnsi="Times New Roman" w:cs="Times New Roman"/>
          <w:i/>
          <w:color w:val="auto"/>
          <w:sz w:val="24"/>
          <w:szCs w:val="24"/>
          <w:lang w:val="vi-VN"/>
        </w:rPr>
      </w:pPr>
      <w:r w:rsidRPr="00D40267">
        <w:rPr>
          <w:rFonts w:ascii="Times New Roman" w:hAnsi="Times New Roman" w:cs="Times New Roman"/>
          <w:i/>
          <w:color w:val="auto"/>
          <w:sz w:val="24"/>
          <w:szCs w:val="24"/>
          <w:lang w:val="vi-VN"/>
        </w:rPr>
        <w:t xml:space="preserve">3.3. </w:t>
      </w:r>
      <w:r w:rsidR="008E343E" w:rsidRPr="000524D7">
        <w:rPr>
          <w:rFonts w:ascii="Times New Roman" w:hAnsi="Times New Roman" w:cs="Times New Roman"/>
          <w:i/>
          <w:color w:val="auto"/>
          <w:sz w:val="24"/>
          <w:szCs w:val="24"/>
          <w:lang w:val="vi-VN"/>
        </w:rPr>
        <w:t xml:space="preserve">Ảnh hưởng của tỷ lệ </w:t>
      </w:r>
      <w:r w:rsidR="00F80942" w:rsidRPr="000524D7">
        <w:rPr>
          <w:rFonts w:ascii="Times New Roman" w:hAnsi="Times New Roman" w:cs="Times New Roman"/>
          <w:i/>
          <w:color w:val="auto"/>
          <w:sz w:val="24"/>
          <w:szCs w:val="24"/>
          <w:lang w:val="vi-VN"/>
        </w:rPr>
        <w:t xml:space="preserve">mol </w:t>
      </w:r>
      <w:r w:rsidR="008E343E" w:rsidRPr="000524D7">
        <w:rPr>
          <w:rFonts w:ascii="Times New Roman" w:hAnsi="Times New Roman" w:cs="Times New Roman"/>
          <w:i/>
          <w:color w:val="auto"/>
          <w:sz w:val="24"/>
          <w:szCs w:val="24"/>
          <w:lang w:val="vi-VN"/>
        </w:rPr>
        <w:t>Al</w:t>
      </w:r>
      <w:r w:rsidR="00C273FF" w:rsidRPr="000524D7">
        <w:rPr>
          <w:rFonts w:ascii="Times New Roman" w:hAnsi="Times New Roman" w:cs="Times New Roman"/>
          <w:i/>
          <w:color w:val="auto"/>
          <w:sz w:val="24"/>
          <w:szCs w:val="24"/>
          <w:vertAlign w:val="superscript"/>
          <w:lang w:val="vi-VN"/>
        </w:rPr>
        <w:t>3+</w:t>
      </w:r>
      <w:r w:rsidR="008E343E" w:rsidRPr="000524D7">
        <w:rPr>
          <w:rFonts w:ascii="Times New Roman" w:hAnsi="Times New Roman" w:cs="Times New Roman"/>
          <w:i/>
          <w:color w:val="auto"/>
          <w:sz w:val="24"/>
          <w:szCs w:val="24"/>
          <w:lang w:val="vi-VN"/>
        </w:rPr>
        <w:t>/P</w:t>
      </w:r>
      <w:bookmarkEnd w:id="12"/>
      <w:bookmarkEnd w:id="13"/>
      <w:bookmarkEnd w:id="14"/>
    </w:p>
    <w:p w:rsidR="002A37DF" w:rsidRPr="000524D7" w:rsidRDefault="008B25CC" w:rsidP="00913835">
      <w:pPr>
        <w:tabs>
          <w:tab w:val="left" w:pos="0"/>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Kết quả</w:t>
      </w:r>
      <w:r w:rsidR="00811EBB" w:rsidRPr="00D40267">
        <w:rPr>
          <w:rFonts w:ascii="Times New Roman" w:hAnsi="Times New Roman" w:cs="Times New Roman"/>
          <w:sz w:val="24"/>
          <w:szCs w:val="24"/>
          <w:lang w:val="vi-VN"/>
        </w:rPr>
        <w:t>khảo sát ả</w:t>
      </w:r>
      <w:r w:rsidR="00811EBB" w:rsidRPr="000524D7">
        <w:rPr>
          <w:rFonts w:ascii="Times New Roman" w:hAnsi="Times New Roman" w:cs="Times New Roman"/>
          <w:sz w:val="24"/>
          <w:szCs w:val="24"/>
          <w:lang w:val="vi-VN"/>
        </w:rPr>
        <w:t>nh hưởng của tỷ lệ mol Al</w:t>
      </w:r>
      <w:r w:rsidR="00811EBB" w:rsidRPr="000524D7">
        <w:rPr>
          <w:rFonts w:ascii="Times New Roman" w:hAnsi="Times New Roman" w:cs="Times New Roman"/>
          <w:sz w:val="24"/>
          <w:szCs w:val="24"/>
          <w:vertAlign w:val="superscript"/>
          <w:lang w:val="vi-VN"/>
        </w:rPr>
        <w:t>3+</w:t>
      </w:r>
      <w:r w:rsidR="00811EBB" w:rsidRPr="000524D7">
        <w:rPr>
          <w:rFonts w:ascii="Times New Roman" w:hAnsi="Times New Roman" w:cs="Times New Roman"/>
          <w:sz w:val="24"/>
          <w:szCs w:val="24"/>
          <w:lang w:val="vi-VN"/>
        </w:rPr>
        <w:t xml:space="preserve">/P  tới hiệu </w:t>
      </w:r>
      <w:r w:rsidR="00EF15D0" w:rsidRPr="00D40267">
        <w:rPr>
          <w:rFonts w:ascii="Times New Roman" w:hAnsi="Times New Roman" w:cs="Times New Roman"/>
          <w:sz w:val="24"/>
          <w:szCs w:val="24"/>
          <w:lang w:val="vi-VN"/>
        </w:rPr>
        <w:t>qủa</w:t>
      </w:r>
      <w:r w:rsidR="00811EBB" w:rsidRPr="000524D7">
        <w:rPr>
          <w:rFonts w:ascii="Times New Roman" w:hAnsi="Times New Roman" w:cs="Times New Roman"/>
          <w:sz w:val="24"/>
          <w:szCs w:val="24"/>
          <w:lang w:val="vi-VN"/>
        </w:rPr>
        <w:t xml:space="preserve"> xử lý phôtphat và độ đục được thể hiện </w:t>
      </w:r>
      <w:r w:rsidR="00811EBB" w:rsidRPr="00D40267">
        <w:rPr>
          <w:rFonts w:ascii="Times New Roman" w:hAnsi="Times New Roman" w:cs="Times New Roman"/>
          <w:sz w:val="24"/>
          <w:szCs w:val="24"/>
          <w:lang w:val="vi-VN"/>
        </w:rPr>
        <w:t>trên</w:t>
      </w:r>
      <w:r w:rsidR="00811EBB" w:rsidRPr="000524D7">
        <w:rPr>
          <w:rFonts w:ascii="Times New Roman" w:hAnsi="Times New Roman" w:cs="Times New Roman"/>
          <w:sz w:val="24"/>
          <w:szCs w:val="24"/>
          <w:lang w:val="vi-VN"/>
        </w:rPr>
        <w:t xml:space="preserve"> Hình 3</w:t>
      </w:r>
      <w:r w:rsidRPr="000524D7">
        <w:rPr>
          <w:rFonts w:ascii="Times New Roman" w:hAnsi="Times New Roman" w:cs="Times New Roman"/>
          <w:sz w:val="24"/>
          <w:szCs w:val="24"/>
          <w:lang w:val="vi-VN"/>
        </w:rPr>
        <w:t xml:space="preserve"> cho thấy</w:t>
      </w:r>
      <w:r w:rsidR="00DA78E1"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khi </w:t>
      </w:r>
      <w:r w:rsidR="00DA78E1" w:rsidRPr="00D40267">
        <w:rPr>
          <w:rFonts w:ascii="Times New Roman" w:hAnsi="Times New Roman" w:cs="Times New Roman"/>
          <w:sz w:val="24"/>
          <w:szCs w:val="24"/>
          <w:lang w:val="vi-VN"/>
        </w:rPr>
        <w:t xml:space="preserve">tỷ lệ mol </w:t>
      </w:r>
      <w:r w:rsidRPr="000524D7">
        <w:rPr>
          <w:rFonts w:ascii="Times New Roman" w:hAnsi="Times New Roman" w:cs="Times New Roman"/>
          <w:sz w:val="24"/>
          <w:szCs w:val="24"/>
          <w:lang w:val="vi-VN"/>
        </w:rPr>
        <w:t>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 tăng từ 0,5 – 2,0</w:t>
      </w:r>
      <w:r w:rsidR="00DA78E1"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hiệu suất xử lý tăng nhanh từ 55,5</w:t>
      </w:r>
      <w:r w:rsidR="00DA78E1"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 xml:space="preserve"> 99,3% và khi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 xml:space="preserve">/P tăng từ 2 </w:t>
      </w:r>
      <w:r w:rsidR="00DA78E1"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4, hiệu suất thay đổi không đáng kể. </w:t>
      </w:r>
      <w:r w:rsidR="00125CB2" w:rsidRPr="000524D7">
        <w:rPr>
          <w:rFonts w:ascii="Times New Roman" w:hAnsi="Times New Roman" w:cs="Times New Roman"/>
          <w:sz w:val="24"/>
          <w:szCs w:val="24"/>
          <w:lang w:val="vi-VN"/>
        </w:rPr>
        <w:t xml:space="preserve">Tỷ lệ </w:t>
      </w:r>
      <w:r w:rsidR="00DA78E1" w:rsidRPr="00D40267">
        <w:rPr>
          <w:rFonts w:ascii="Times New Roman" w:hAnsi="Times New Roman" w:cs="Times New Roman"/>
          <w:sz w:val="24"/>
          <w:szCs w:val="24"/>
          <w:lang w:val="vi-VN"/>
        </w:rPr>
        <w:t xml:space="preserve">mol </w:t>
      </w:r>
      <w:r w:rsidR="00125CB2" w:rsidRPr="000524D7">
        <w:rPr>
          <w:rFonts w:ascii="Times New Roman" w:hAnsi="Times New Roman" w:cs="Times New Roman"/>
          <w:sz w:val="24"/>
          <w:szCs w:val="24"/>
          <w:lang w:val="vi-VN"/>
        </w:rPr>
        <w:t>Al</w:t>
      </w:r>
      <w:r w:rsidR="00125CB2" w:rsidRPr="000524D7">
        <w:rPr>
          <w:rFonts w:ascii="Times New Roman" w:hAnsi="Times New Roman" w:cs="Times New Roman"/>
          <w:sz w:val="24"/>
          <w:szCs w:val="24"/>
          <w:vertAlign w:val="superscript"/>
          <w:lang w:val="vi-VN"/>
        </w:rPr>
        <w:t>3+</w:t>
      </w:r>
      <w:r w:rsidR="00125CB2" w:rsidRPr="000524D7">
        <w:rPr>
          <w:rFonts w:ascii="Times New Roman" w:hAnsi="Times New Roman" w:cs="Times New Roman"/>
          <w:sz w:val="24"/>
          <w:szCs w:val="24"/>
          <w:lang w:val="vi-VN"/>
        </w:rPr>
        <w:t>/P ít ảnh hưởng tới độ đục của nước thải sau xử lý</w:t>
      </w:r>
      <w:r w:rsidR="00EF15D0" w:rsidRPr="00D40267">
        <w:rPr>
          <w:rFonts w:ascii="Times New Roman" w:hAnsi="Times New Roman" w:cs="Times New Roman"/>
          <w:sz w:val="24"/>
          <w:szCs w:val="24"/>
          <w:lang w:val="vi-VN"/>
        </w:rPr>
        <w:t xml:space="preserve"> (</w:t>
      </w:r>
      <w:r w:rsidR="00125CB2" w:rsidRPr="000524D7">
        <w:rPr>
          <w:rFonts w:ascii="Times New Roman" w:hAnsi="Times New Roman" w:cs="Times New Roman"/>
          <w:sz w:val="24"/>
          <w:szCs w:val="24"/>
          <w:lang w:val="vi-VN"/>
        </w:rPr>
        <w:t xml:space="preserve">dao động </w:t>
      </w:r>
      <w:r w:rsidR="00913835" w:rsidRPr="00D40267">
        <w:rPr>
          <w:rFonts w:ascii="Times New Roman" w:hAnsi="Times New Roman" w:cs="Times New Roman"/>
          <w:sz w:val="24"/>
          <w:szCs w:val="24"/>
          <w:lang w:val="vi-VN"/>
        </w:rPr>
        <w:t>khoảng</w:t>
      </w:r>
      <w:r w:rsidR="00125CB2" w:rsidRPr="000524D7">
        <w:rPr>
          <w:rFonts w:ascii="Times New Roman" w:hAnsi="Times New Roman" w:cs="Times New Roman"/>
          <w:sz w:val="24"/>
          <w:szCs w:val="24"/>
          <w:lang w:val="vi-VN"/>
        </w:rPr>
        <w:t xml:space="preserve"> 0,6 – 1,0 FNU</w:t>
      </w:r>
      <w:r w:rsidR="00EF15D0" w:rsidRPr="00D40267">
        <w:rPr>
          <w:rFonts w:ascii="Times New Roman" w:hAnsi="Times New Roman" w:cs="Times New Roman"/>
          <w:sz w:val="24"/>
          <w:szCs w:val="24"/>
          <w:lang w:val="vi-VN"/>
        </w:rPr>
        <w:t>)</w:t>
      </w:r>
      <w:r w:rsidR="00125CB2" w:rsidRPr="000524D7">
        <w:rPr>
          <w:rFonts w:ascii="Times New Roman" w:hAnsi="Times New Roman" w:cs="Times New Roman"/>
          <w:sz w:val="24"/>
          <w:szCs w:val="24"/>
          <w:lang w:val="vi-VN"/>
        </w:rPr>
        <w:t>.</w:t>
      </w:r>
      <w:r w:rsidR="00DA78E1" w:rsidRPr="00D40267">
        <w:rPr>
          <w:rFonts w:ascii="Times New Roman" w:hAnsi="Times New Roman" w:cs="Times New Roman"/>
          <w:sz w:val="24"/>
          <w:szCs w:val="24"/>
          <w:lang w:val="vi-VN"/>
        </w:rPr>
        <w:t>Về lý thuyết</w:t>
      </w:r>
      <w:r w:rsidR="002A37DF" w:rsidRPr="000524D7">
        <w:rPr>
          <w:rFonts w:ascii="Times New Roman" w:hAnsi="Times New Roman" w:cs="Times New Roman"/>
          <w:sz w:val="24"/>
          <w:szCs w:val="24"/>
          <w:lang w:val="vi-VN"/>
        </w:rPr>
        <w:t>, 1 mol Al</w:t>
      </w:r>
      <w:r w:rsidR="002A37DF" w:rsidRPr="000524D7">
        <w:rPr>
          <w:rFonts w:ascii="Times New Roman" w:hAnsi="Times New Roman" w:cs="Times New Roman"/>
          <w:sz w:val="24"/>
          <w:szCs w:val="24"/>
          <w:vertAlign w:val="superscript"/>
          <w:lang w:val="vi-VN"/>
        </w:rPr>
        <w:t>3+</w:t>
      </w:r>
      <w:r w:rsidR="002A37DF" w:rsidRPr="000524D7">
        <w:rPr>
          <w:rFonts w:ascii="Times New Roman" w:hAnsi="Times New Roman" w:cs="Times New Roman"/>
          <w:sz w:val="24"/>
          <w:szCs w:val="24"/>
          <w:lang w:val="vi-VN"/>
        </w:rPr>
        <w:t xml:space="preserve"> phản ứng với 1 mol PO</w:t>
      </w:r>
      <w:r w:rsidR="002A37DF" w:rsidRPr="000524D7">
        <w:rPr>
          <w:rFonts w:ascii="Times New Roman" w:hAnsi="Times New Roman" w:cs="Times New Roman"/>
          <w:sz w:val="24"/>
          <w:szCs w:val="24"/>
          <w:vertAlign w:val="subscript"/>
          <w:lang w:val="vi-VN"/>
        </w:rPr>
        <w:t>4</w:t>
      </w:r>
      <w:r w:rsidR="002A37DF" w:rsidRPr="000524D7">
        <w:rPr>
          <w:rFonts w:ascii="Times New Roman" w:hAnsi="Times New Roman" w:cs="Times New Roman"/>
          <w:sz w:val="24"/>
          <w:szCs w:val="24"/>
          <w:vertAlign w:val="superscript"/>
          <w:lang w:val="vi-VN"/>
        </w:rPr>
        <w:t>3-</w:t>
      </w:r>
      <w:r w:rsidR="002A37DF" w:rsidRPr="000524D7">
        <w:rPr>
          <w:rFonts w:ascii="Times New Roman" w:hAnsi="Times New Roman" w:cs="Times New Roman"/>
          <w:sz w:val="24"/>
          <w:szCs w:val="24"/>
          <w:lang w:val="vi-VN"/>
        </w:rPr>
        <w:t xml:space="preserve"> tạo </w:t>
      </w:r>
      <w:r w:rsidR="00913835" w:rsidRPr="00D40267">
        <w:rPr>
          <w:rFonts w:ascii="Times New Roman" w:hAnsi="Times New Roman" w:cs="Times New Roman"/>
          <w:sz w:val="24"/>
          <w:szCs w:val="24"/>
          <w:lang w:val="vi-VN"/>
        </w:rPr>
        <w:t xml:space="preserve">thành </w:t>
      </w:r>
      <w:r w:rsidR="00DA78E1" w:rsidRPr="000524D7">
        <w:rPr>
          <w:rFonts w:ascii="Times New Roman" w:hAnsi="Times New Roman" w:cs="Times New Roman"/>
          <w:sz w:val="24"/>
          <w:szCs w:val="24"/>
          <w:lang w:val="vi-VN"/>
        </w:rPr>
        <w:t xml:space="preserve">1 mol </w:t>
      </w:r>
      <w:r w:rsidR="002A37DF" w:rsidRPr="000524D7">
        <w:rPr>
          <w:rFonts w:ascii="Times New Roman" w:hAnsi="Times New Roman" w:cs="Times New Roman"/>
          <w:sz w:val="24"/>
          <w:szCs w:val="24"/>
          <w:lang w:val="vi-VN"/>
        </w:rPr>
        <w:t>AlPO</w:t>
      </w:r>
      <w:r w:rsidR="002A37DF" w:rsidRPr="000524D7">
        <w:rPr>
          <w:rFonts w:ascii="Times New Roman" w:hAnsi="Times New Roman" w:cs="Times New Roman"/>
          <w:sz w:val="24"/>
          <w:szCs w:val="24"/>
          <w:vertAlign w:val="subscript"/>
          <w:lang w:val="vi-VN"/>
        </w:rPr>
        <w:t>4</w:t>
      </w:r>
      <w:r w:rsidR="002A37DF" w:rsidRPr="000524D7">
        <w:rPr>
          <w:rFonts w:ascii="Times New Roman" w:hAnsi="Times New Roman" w:cs="Times New Roman"/>
          <w:sz w:val="24"/>
          <w:szCs w:val="24"/>
          <w:lang w:val="vi-VN"/>
        </w:rPr>
        <w:t>. Tuy nhiên, hiệu suất kết tủa thực tế còn phụ thuộc vào độ tan và hiệu suất chuyển hóa của phản ứng. Vì vậy, để đảm bảo hiệu suất xử lý cao, lượng nhôm bổ sung cần tăng</w:t>
      </w:r>
      <w:r w:rsidR="00913835" w:rsidRPr="00D40267">
        <w:rPr>
          <w:rFonts w:ascii="Times New Roman" w:hAnsi="Times New Roman" w:cs="Times New Roman"/>
          <w:sz w:val="24"/>
          <w:szCs w:val="24"/>
          <w:lang w:val="vi-VN"/>
        </w:rPr>
        <w:t>,</w:t>
      </w:r>
      <w:r w:rsidR="002A37DF" w:rsidRPr="000524D7">
        <w:rPr>
          <w:rFonts w:ascii="Times New Roman" w:hAnsi="Times New Roman" w:cs="Times New Roman"/>
          <w:sz w:val="24"/>
          <w:szCs w:val="24"/>
          <w:lang w:val="vi-VN"/>
        </w:rPr>
        <w:t xml:space="preserve"> nhằm đẩy dịch cân bằng phản ứng về sản phẩm kết tủa. Các kết quả thực nghiệm trên cho thấy để đạt được hiệu suất cao</w:t>
      </w:r>
      <w:r w:rsidR="00DA78E1" w:rsidRPr="00D40267">
        <w:rPr>
          <w:rFonts w:ascii="Times New Roman" w:hAnsi="Times New Roman" w:cs="Times New Roman"/>
          <w:sz w:val="24"/>
          <w:szCs w:val="24"/>
          <w:lang w:val="vi-VN"/>
        </w:rPr>
        <w:t xml:space="preserve">, cần duy trì </w:t>
      </w:r>
      <w:r w:rsidR="002A37DF" w:rsidRPr="000524D7">
        <w:rPr>
          <w:rFonts w:ascii="Times New Roman" w:hAnsi="Times New Roman" w:cs="Times New Roman"/>
          <w:sz w:val="24"/>
          <w:szCs w:val="24"/>
          <w:lang w:val="vi-VN"/>
        </w:rPr>
        <w:t>tỷ lệ mol Al</w:t>
      </w:r>
      <w:r w:rsidR="002A37DF" w:rsidRPr="000524D7">
        <w:rPr>
          <w:rFonts w:ascii="Times New Roman" w:hAnsi="Times New Roman" w:cs="Times New Roman"/>
          <w:sz w:val="24"/>
          <w:szCs w:val="24"/>
          <w:vertAlign w:val="superscript"/>
          <w:lang w:val="vi-VN"/>
        </w:rPr>
        <w:t>3+</w:t>
      </w:r>
      <w:r w:rsidR="002A37DF" w:rsidRPr="000524D7">
        <w:rPr>
          <w:rFonts w:ascii="Times New Roman" w:hAnsi="Times New Roman" w:cs="Times New Roman"/>
          <w:sz w:val="24"/>
          <w:szCs w:val="24"/>
          <w:lang w:val="vi-VN"/>
        </w:rPr>
        <w:t xml:space="preserve">/P </w:t>
      </w:r>
      <w:r w:rsidR="00DA78E1" w:rsidRPr="000524D7">
        <w:rPr>
          <w:rFonts w:ascii="Times New Roman" w:hAnsi="Times New Roman" w:cs="Times New Roman"/>
          <w:sz w:val="24"/>
          <w:szCs w:val="24"/>
          <w:lang w:val="vi-VN"/>
        </w:rPr>
        <w:t>&gt;</w:t>
      </w:r>
      <w:r w:rsidR="002A37DF" w:rsidRPr="000524D7">
        <w:rPr>
          <w:rFonts w:ascii="Times New Roman" w:hAnsi="Times New Roman" w:cs="Times New Roman"/>
          <w:sz w:val="24"/>
          <w:szCs w:val="24"/>
          <w:lang w:val="vi-VN"/>
        </w:rPr>
        <w:t xml:space="preserve"> 2. </w:t>
      </w:r>
      <w:r w:rsidR="00913835" w:rsidRPr="000524D7">
        <w:rPr>
          <w:rFonts w:ascii="Times New Roman" w:hAnsi="Times New Roman" w:cs="Times New Roman"/>
          <w:sz w:val="24"/>
          <w:szCs w:val="24"/>
          <w:lang w:val="vi-VN"/>
        </w:rPr>
        <w:t xml:space="preserve">Kết quả này cũng </w:t>
      </w:r>
      <w:r w:rsidR="000C0DE5" w:rsidRPr="00D40267">
        <w:rPr>
          <w:rFonts w:ascii="Times New Roman" w:hAnsi="Times New Roman" w:cs="Times New Roman"/>
          <w:sz w:val="24"/>
          <w:szCs w:val="24"/>
          <w:lang w:val="vi-VN"/>
        </w:rPr>
        <w:t xml:space="preserve">phù hợp </w:t>
      </w:r>
      <w:r w:rsidR="00913835" w:rsidRPr="000524D7">
        <w:rPr>
          <w:rFonts w:ascii="Times New Roman" w:hAnsi="Times New Roman" w:cs="Times New Roman"/>
          <w:sz w:val="24"/>
          <w:szCs w:val="24"/>
          <w:lang w:val="vi-VN"/>
        </w:rPr>
        <w:t xml:space="preserve">với kết quả </w:t>
      </w:r>
      <w:r w:rsidR="00913835" w:rsidRPr="00D40267">
        <w:rPr>
          <w:rFonts w:ascii="Times New Roman" w:hAnsi="Times New Roman" w:cs="Times New Roman"/>
          <w:sz w:val="24"/>
          <w:szCs w:val="24"/>
          <w:lang w:val="vi-VN"/>
        </w:rPr>
        <w:t>n</w:t>
      </w:r>
      <w:r w:rsidR="002A37DF" w:rsidRPr="000524D7">
        <w:rPr>
          <w:rFonts w:ascii="Times New Roman" w:hAnsi="Times New Roman" w:cs="Times New Roman"/>
          <w:sz w:val="24"/>
          <w:szCs w:val="24"/>
          <w:lang w:val="vi-VN"/>
        </w:rPr>
        <w:t xml:space="preserve">ghiên cứu </w:t>
      </w:r>
      <w:r w:rsidR="00913835" w:rsidRPr="00D40267">
        <w:rPr>
          <w:rFonts w:ascii="Times New Roman" w:hAnsi="Times New Roman" w:cs="Times New Roman"/>
          <w:sz w:val="24"/>
          <w:szCs w:val="24"/>
          <w:lang w:val="vi-VN"/>
        </w:rPr>
        <w:t xml:space="preserve">tối ưu </w:t>
      </w:r>
      <w:r w:rsidR="000C0DE5" w:rsidRPr="00D40267">
        <w:rPr>
          <w:rFonts w:ascii="Times New Roman" w:hAnsi="Times New Roman" w:cs="Times New Roman"/>
          <w:sz w:val="24"/>
          <w:szCs w:val="24"/>
          <w:lang w:val="vi-VN"/>
        </w:rPr>
        <w:t xml:space="preserve">(2,3) </w:t>
      </w:r>
      <w:r w:rsidR="002A37DF" w:rsidRPr="000524D7">
        <w:rPr>
          <w:rFonts w:ascii="Times New Roman" w:hAnsi="Times New Roman" w:cs="Times New Roman"/>
          <w:sz w:val="24"/>
          <w:szCs w:val="24"/>
          <w:lang w:val="vi-VN"/>
        </w:rPr>
        <w:t xml:space="preserve">của Đỗ Khắc Uẩn [5]. </w:t>
      </w:r>
    </w:p>
    <w:p w:rsidR="00365F74" w:rsidRPr="000524D7" w:rsidRDefault="00365F74" w:rsidP="000524D7">
      <w:pPr>
        <w:tabs>
          <w:tab w:val="left" w:pos="284"/>
        </w:tabs>
        <w:spacing w:after="0" w:line="240" w:lineRule="auto"/>
        <w:jc w:val="both"/>
        <w:rPr>
          <w:rFonts w:ascii="Times New Roman" w:hAnsi="Times New Roman" w:cs="Times New Roman"/>
          <w:sz w:val="24"/>
          <w:szCs w:val="24"/>
          <w:lang w:val="vi-VN"/>
        </w:rPr>
        <w:sectPr w:rsidR="00365F74" w:rsidRPr="000524D7" w:rsidSect="00B5186E">
          <w:type w:val="continuous"/>
          <w:pgSz w:w="11907" w:h="16840" w:code="9"/>
          <w:pgMar w:top="1134" w:right="1134" w:bottom="1134" w:left="1134" w:header="720" w:footer="720" w:gutter="0"/>
          <w:cols w:space="720"/>
          <w:titlePg/>
          <w:docGrid w:linePitch="360"/>
        </w:sectPr>
      </w:pPr>
    </w:p>
    <w:p w:rsidR="006F21A2" w:rsidRDefault="006F21A2" w:rsidP="000524D7">
      <w:pPr>
        <w:pStyle w:val="Caption"/>
        <w:spacing w:after="0"/>
        <w:jc w:val="center"/>
        <w:rPr>
          <w:rFonts w:ascii="Times New Roman" w:hAnsi="Times New Roman" w:cs="Times New Roman"/>
          <w:i/>
          <w:color w:val="auto"/>
          <w:sz w:val="24"/>
          <w:szCs w:val="24"/>
        </w:rPr>
      </w:pPr>
      <w:r w:rsidRPr="009B30E8">
        <w:rPr>
          <w:rFonts w:ascii="Times New Roman" w:hAnsi="Times New Roman" w:cs="Times New Roman"/>
          <w:noProof/>
          <w:lang w:val="vi-VN" w:eastAsia="vi-VN"/>
        </w:rPr>
        <w:lastRenderedPageBreak/>
        <w:drawing>
          <wp:inline distT="0" distB="0" distL="0" distR="0">
            <wp:extent cx="3637722" cy="1490870"/>
            <wp:effectExtent l="0" t="0" r="2032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14D6" w:rsidRPr="000524D7" w:rsidRDefault="003514D6" w:rsidP="000524D7">
      <w:pPr>
        <w:pStyle w:val="Caption"/>
        <w:spacing w:after="0"/>
        <w:jc w:val="center"/>
        <w:rPr>
          <w:rFonts w:ascii="Times New Roman" w:hAnsi="Times New Roman" w:cs="Times New Roman"/>
          <w:i/>
          <w:color w:val="auto"/>
          <w:sz w:val="24"/>
          <w:szCs w:val="24"/>
          <w:lang w:val="vi-VN"/>
        </w:rPr>
      </w:pPr>
      <w:r w:rsidRPr="000524D7">
        <w:rPr>
          <w:rFonts w:ascii="Times New Roman" w:hAnsi="Times New Roman" w:cs="Times New Roman"/>
          <w:i/>
          <w:color w:val="auto"/>
          <w:sz w:val="24"/>
          <w:szCs w:val="24"/>
          <w:lang w:val="vi-VN"/>
        </w:rPr>
        <w:t xml:space="preserve">Hình 3. </w:t>
      </w:r>
      <w:r w:rsidRPr="008C046D">
        <w:rPr>
          <w:rFonts w:ascii="Times New Roman" w:hAnsi="Times New Roman" w:cs="Times New Roman"/>
          <w:b w:val="0"/>
          <w:i/>
          <w:color w:val="auto"/>
          <w:sz w:val="24"/>
          <w:szCs w:val="24"/>
          <w:lang w:val="vi-VN"/>
        </w:rPr>
        <w:t xml:space="preserve">Ảnh hưởng của tỷ lệ </w:t>
      </w:r>
      <w:r w:rsidR="00F80942" w:rsidRPr="008C046D">
        <w:rPr>
          <w:rFonts w:ascii="Times New Roman" w:hAnsi="Times New Roman" w:cs="Times New Roman"/>
          <w:b w:val="0"/>
          <w:i/>
          <w:color w:val="auto"/>
          <w:sz w:val="24"/>
          <w:szCs w:val="24"/>
          <w:lang w:val="vi-VN"/>
        </w:rPr>
        <w:t xml:space="preserve">mol </w:t>
      </w:r>
      <w:r w:rsidRPr="008C046D">
        <w:rPr>
          <w:rFonts w:ascii="Times New Roman" w:hAnsi="Times New Roman" w:cs="Times New Roman"/>
          <w:b w:val="0"/>
          <w:i/>
          <w:color w:val="auto"/>
          <w:sz w:val="24"/>
          <w:szCs w:val="24"/>
          <w:lang w:val="vi-VN"/>
        </w:rPr>
        <w:t>Al</w:t>
      </w:r>
      <w:r w:rsidR="005D13B2" w:rsidRPr="008C046D">
        <w:rPr>
          <w:rFonts w:ascii="Times New Roman" w:hAnsi="Times New Roman" w:cs="Times New Roman"/>
          <w:b w:val="0"/>
          <w:i/>
          <w:color w:val="auto"/>
          <w:sz w:val="24"/>
          <w:szCs w:val="24"/>
          <w:vertAlign w:val="superscript"/>
          <w:lang w:val="vi-VN"/>
        </w:rPr>
        <w:t>3+</w:t>
      </w:r>
      <w:r w:rsidRPr="008C046D">
        <w:rPr>
          <w:rFonts w:ascii="Times New Roman" w:hAnsi="Times New Roman" w:cs="Times New Roman"/>
          <w:b w:val="0"/>
          <w:i/>
          <w:color w:val="auto"/>
          <w:sz w:val="24"/>
          <w:szCs w:val="24"/>
          <w:lang w:val="vi-VN"/>
        </w:rPr>
        <w:t>/P đến độ đục và hiệu suất xử lý phôtphat</w:t>
      </w:r>
    </w:p>
    <w:p w:rsidR="00890736" w:rsidRPr="00EF15D0" w:rsidRDefault="00890736" w:rsidP="00EF15D0">
      <w:pPr>
        <w:tabs>
          <w:tab w:val="left" w:pos="0"/>
        </w:tabs>
        <w:spacing w:after="0" w:line="240" w:lineRule="auto"/>
        <w:rPr>
          <w:rFonts w:ascii="Times New Roman" w:hAnsi="Times New Roman" w:cs="Times New Roman"/>
          <w:sz w:val="24"/>
          <w:szCs w:val="24"/>
        </w:rPr>
        <w:sectPr w:rsidR="00890736" w:rsidRPr="00EF15D0" w:rsidSect="000524D7">
          <w:type w:val="continuous"/>
          <w:pgSz w:w="11907" w:h="16840" w:code="9"/>
          <w:pgMar w:top="1440" w:right="1440" w:bottom="1440" w:left="1440" w:header="720" w:footer="720" w:gutter="0"/>
          <w:cols w:space="720"/>
          <w:titlePg/>
          <w:docGrid w:linePitch="360"/>
        </w:sectPr>
      </w:pPr>
    </w:p>
    <w:p w:rsidR="008E343E" w:rsidRPr="000524D7" w:rsidRDefault="00EF15D0" w:rsidP="00EF15D0">
      <w:pPr>
        <w:pStyle w:val="Heading2"/>
        <w:numPr>
          <w:ilvl w:val="0"/>
          <w:numId w:val="0"/>
        </w:numPr>
        <w:spacing w:before="0" w:line="240" w:lineRule="auto"/>
        <w:jc w:val="both"/>
        <w:rPr>
          <w:rFonts w:ascii="Times New Roman" w:hAnsi="Times New Roman" w:cs="Times New Roman"/>
          <w:i/>
          <w:color w:val="auto"/>
          <w:sz w:val="24"/>
          <w:szCs w:val="24"/>
          <w:lang w:val="vi-VN"/>
        </w:rPr>
      </w:pPr>
      <w:r>
        <w:rPr>
          <w:rFonts w:ascii="Times New Roman" w:hAnsi="Times New Roman" w:cs="Times New Roman"/>
          <w:i/>
          <w:color w:val="auto"/>
          <w:sz w:val="24"/>
          <w:szCs w:val="24"/>
        </w:rPr>
        <w:lastRenderedPageBreak/>
        <w:t xml:space="preserve">3.4. </w:t>
      </w:r>
      <w:bookmarkStart w:id="15" w:name="_Toc483879188"/>
      <w:r w:rsidR="008E343E" w:rsidRPr="000524D7">
        <w:rPr>
          <w:rFonts w:ascii="Times New Roman" w:hAnsi="Times New Roman" w:cs="Times New Roman"/>
          <w:i/>
          <w:color w:val="auto"/>
          <w:sz w:val="24"/>
          <w:szCs w:val="24"/>
          <w:lang w:val="vi-VN"/>
        </w:rPr>
        <w:t>Ảnh hưởng của nồng độ phôtphat</w:t>
      </w:r>
      <w:bookmarkEnd w:id="15"/>
    </w:p>
    <w:p w:rsidR="004C04A8" w:rsidRPr="000524D7" w:rsidRDefault="008E343E" w:rsidP="000524D7">
      <w:pPr>
        <w:tabs>
          <w:tab w:val="left" w:pos="0"/>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Kết quả nghiên cứu ảnh hưởng của nồng độ PO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 xml:space="preserve"> đầu vàođến hiệu quả xử lý phôtphat được thể hiện </w:t>
      </w:r>
      <w:r w:rsidR="003514D6" w:rsidRPr="000524D7">
        <w:rPr>
          <w:rFonts w:ascii="Times New Roman" w:hAnsi="Times New Roman" w:cs="Times New Roman"/>
          <w:sz w:val="24"/>
          <w:szCs w:val="24"/>
          <w:lang w:val="vi-VN"/>
        </w:rPr>
        <w:t>trên Hình 4</w:t>
      </w:r>
      <w:r w:rsidR="004C04A8" w:rsidRPr="000524D7">
        <w:rPr>
          <w:rFonts w:ascii="Times New Roman" w:hAnsi="Times New Roman" w:cs="Times New Roman"/>
          <w:sz w:val="24"/>
          <w:szCs w:val="24"/>
          <w:lang w:val="vi-VN"/>
        </w:rPr>
        <w:t xml:space="preserve"> cho thấy, khi nồng độ PO</w:t>
      </w:r>
      <w:r w:rsidR="004C04A8" w:rsidRPr="000524D7">
        <w:rPr>
          <w:rFonts w:ascii="Times New Roman" w:hAnsi="Times New Roman" w:cs="Times New Roman"/>
          <w:sz w:val="24"/>
          <w:szCs w:val="24"/>
          <w:vertAlign w:val="subscript"/>
          <w:lang w:val="vi-VN"/>
        </w:rPr>
        <w:t>4</w:t>
      </w:r>
      <w:r w:rsidR="004C04A8" w:rsidRPr="000524D7">
        <w:rPr>
          <w:rFonts w:ascii="Times New Roman" w:hAnsi="Times New Roman" w:cs="Times New Roman"/>
          <w:sz w:val="24"/>
          <w:szCs w:val="24"/>
          <w:vertAlign w:val="superscript"/>
          <w:lang w:val="vi-VN"/>
        </w:rPr>
        <w:t>3-</w:t>
      </w:r>
      <w:r w:rsidR="004C04A8" w:rsidRPr="000524D7">
        <w:rPr>
          <w:rFonts w:ascii="Times New Roman" w:hAnsi="Times New Roman" w:cs="Times New Roman"/>
          <w:sz w:val="24"/>
          <w:szCs w:val="24"/>
          <w:lang w:val="vi-VN"/>
        </w:rPr>
        <w:t xml:space="preserve"> thay đổi từ 10, 20, 50 và 100 mg P/L, hiệu suất xử lý phôtphat vẫn luôn đạt cao</w:t>
      </w:r>
      <w:r w:rsidR="00913835" w:rsidRPr="00D40267">
        <w:rPr>
          <w:rFonts w:ascii="Times New Roman" w:hAnsi="Times New Roman" w:cs="Times New Roman"/>
          <w:sz w:val="24"/>
          <w:szCs w:val="24"/>
          <w:lang w:val="vi-VN"/>
        </w:rPr>
        <w:t xml:space="preserve"> (</w:t>
      </w:r>
      <w:r w:rsidR="004C04A8" w:rsidRPr="000524D7">
        <w:rPr>
          <w:rFonts w:ascii="Times New Roman" w:hAnsi="Times New Roman" w:cs="Times New Roman"/>
          <w:sz w:val="24"/>
          <w:szCs w:val="24"/>
          <w:lang w:val="vi-VN"/>
        </w:rPr>
        <w:t>99,3 - 99,9%</w:t>
      </w:r>
      <w:r w:rsidR="00913835" w:rsidRPr="00D40267">
        <w:rPr>
          <w:rFonts w:ascii="Times New Roman" w:hAnsi="Times New Roman" w:cs="Times New Roman"/>
          <w:sz w:val="24"/>
          <w:szCs w:val="24"/>
          <w:lang w:val="vi-VN"/>
        </w:rPr>
        <w:t>)</w:t>
      </w:r>
      <w:r w:rsidR="004C04A8" w:rsidRPr="000524D7">
        <w:rPr>
          <w:rFonts w:ascii="Times New Roman" w:hAnsi="Times New Roman" w:cs="Times New Roman"/>
          <w:sz w:val="24"/>
          <w:szCs w:val="24"/>
          <w:lang w:val="vi-VN"/>
        </w:rPr>
        <w:t>. Tương tự, độ đục của nước sau xử lý cũng không thay đổi nhiều giữa các mẫu (</w:t>
      </w:r>
      <w:r w:rsidR="00811EBB" w:rsidRPr="00D40267">
        <w:rPr>
          <w:rFonts w:ascii="Times New Roman" w:hAnsi="Times New Roman" w:cs="Times New Roman"/>
          <w:sz w:val="24"/>
          <w:szCs w:val="24"/>
          <w:lang w:val="vi-VN"/>
        </w:rPr>
        <w:t xml:space="preserve">chỉ </w:t>
      </w:r>
      <w:r w:rsidR="004C04A8" w:rsidRPr="000524D7">
        <w:rPr>
          <w:rFonts w:ascii="Times New Roman" w:hAnsi="Times New Roman" w:cs="Times New Roman"/>
          <w:sz w:val="24"/>
          <w:szCs w:val="24"/>
          <w:lang w:val="vi-VN"/>
        </w:rPr>
        <w:t xml:space="preserve">khoảng 0,79 – 1 FNU). </w:t>
      </w:r>
    </w:p>
    <w:p w:rsidR="006F21A2" w:rsidRPr="006F21A2" w:rsidRDefault="006F21A2" w:rsidP="006F21A2">
      <w:pPr>
        <w:tabs>
          <w:tab w:val="left" w:pos="426"/>
        </w:tabs>
        <w:spacing w:after="0" w:line="240" w:lineRule="auto"/>
        <w:jc w:val="center"/>
        <w:sectPr w:rsidR="006F21A2" w:rsidRPr="006F21A2" w:rsidSect="000524D7">
          <w:type w:val="continuous"/>
          <w:pgSz w:w="11907" w:h="16840" w:code="9"/>
          <w:pgMar w:top="1440" w:right="1440" w:bottom="1440" w:left="1440" w:header="720" w:footer="720" w:gutter="0"/>
          <w:cols w:space="720"/>
          <w:titlePg/>
          <w:docGrid w:linePitch="360"/>
        </w:sectPr>
      </w:pPr>
      <w:r w:rsidRPr="009B30E8">
        <w:rPr>
          <w:rFonts w:ascii="Times New Roman" w:hAnsi="Times New Roman" w:cs="Times New Roman"/>
          <w:noProof/>
          <w:lang w:val="vi-VN" w:eastAsia="vi-VN"/>
        </w:rPr>
        <w:drawing>
          <wp:inline distT="0" distB="0" distL="0" distR="0">
            <wp:extent cx="3588026" cy="1600200"/>
            <wp:effectExtent l="0" t="0" r="127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5F74" w:rsidRPr="000524D7" w:rsidRDefault="003514D6" w:rsidP="000524D7">
      <w:pPr>
        <w:pStyle w:val="Heading2"/>
        <w:numPr>
          <w:ilvl w:val="0"/>
          <w:numId w:val="0"/>
        </w:numPr>
        <w:spacing w:before="0" w:line="240" w:lineRule="auto"/>
        <w:jc w:val="center"/>
        <w:rPr>
          <w:rFonts w:ascii="Times New Roman" w:hAnsi="Times New Roman" w:cs="Times New Roman"/>
          <w:i/>
          <w:color w:val="auto"/>
          <w:sz w:val="24"/>
          <w:szCs w:val="24"/>
          <w:lang w:val="vi-VN"/>
        </w:rPr>
        <w:sectPr w:rsidR="00365F74" w:rsidRPr="000524D7" w:rsidSect="000524D7">
          <w:type w:val="continuous"/>
          <w:pgSz w:w="11907" w:h="16840" w:code="9"/>
          <w:pgMar w:top="1440" w:right="1440" w:bottom="1440" w:left="1440" w:header="720" w:footer="720" w:gutter="0"/>
          <w:cols w:space="720"/>
          <w:titlePg/>
          <w:docGrid w:linePitch="360"/>
        </w:sectPr>
      </w:pPr>
      <w:r w:rsidRPr="000524D7">
        <w:rPr>
          <w:rFonts w:ascii="Times New Roman" w:hAnsi="Times New Roman" w:cs="Times New Roman"/>
          <w:i/>
          <w:color w:val="auto"/>
          <w:sz w:val="24"/>
          <w:szCs w:val="24"/>
        </w:rPr>
        <w:lastRenderedPageBreak/>
        <w:t>Hình 4.</w:t>
      </w:r>
      <w:r w:rsidRPr="008C046D">
        <w:rPr>
          <w:rFonts w:ascii="Times New Roman" w:hAnsi="Times New Roman" w:cs="Times New Roman"/>
          <w:b w:val="0"/>
          <w:i/>
          <w:color w:val="auto"/>
          <w:sz w:val="24"/>
          <w:szCs w:val="24"/>
        </w:rPr>
        <w:t>Ảnh hưởng của nồng độ phôtphat đầu vào đến độ đục và hiệu suất xử lý phôtphat</w:t>
      </w:r>
    </w:p>
    <w:p w:rsidR="006F21A2" w:rsidRPr="00D40267" w:rsidRDefault="006F21A2" w:rsidP="006F21A2">
      <w:pPr>
        <w:tabs>
          <w:tab w:val="left" w:pos="426"/>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lastRenderedPageBreak/>
        <w:t>Như vậy, nồng độ PO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không ảnh hưởng nhiều đến hiệu suất xử lý</w:t>
      </w:r>
      <w:r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khi tỷ lệ mol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/Pvẫn duy trì đủ. Điều này có thể do khi tỷ lệ mol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 đủ lớn</w:t>
      </w:r>
      <w:r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cho dù nồng độ phôtphat thay đổi thì lượng phèn nhôm bổ sung vẫn đủ để kết tủa hết lượng phôtphat có trong nước.</w:t>
      </w:r>
    </w:p>
    <w:p w:rsidR="00750FC8" w:rsidRPr="000524D7" w:rsidRDefault="00750FC8" w:rsidP="00750FC8">
      <w:pPr>
        <w:pStyle w:val="Heading2"/>
        <w:numPr>
          <w:ilvl w:val="0"/>
          <w:numId w:val="0"/>
        </w:numPr>
        <w:spacing w:before="0" w:line="240" w:lineRule="auto"/>
        <w:rPr>
          <w:rFonts w:ascii="Times New Roman" w:hAnsi="Times New Roman" w:cs="Times New Roman"/>
          <w:i/>
          <w:color w:val="auto"/>
          <w:sz w:val="24"/>
          <w:szCs w:val="24"/>
          <w:lang w:val="vi-VN"/>
        </w:rPr>
      </w:pPr>
      <w:r w:rsidRPr="00D40267">
        <w:rPr>
          <w:rFonts w:ascii="Times New Roman" w:hAnsi="Times New Roman" w:cs="Times New Roman"/>
          <w:i/>
          <w:color w:val="auto"/>
          <w:sz w:val="24"/>
          <w:szCs w:val="24"/>
          <w:lang w:val="vi-VN"/>
        </w:rPr>
        <w:t xml:space="preserve">3.5. </w:t>
      </w:r>
      <w:bookmarkStart w:id="16" w:name="_Toc483874473"/>
      <w:bookmarkStart w:id="17" w:name="_Toc483878271"/>
      <w:bookmarkStart w:id="18" w:name="_Toc483879189"/>
      <w:r w:rsidRPr="000524D7">
        <w:rPr>
          <w:rFonts w:ascii="Times New Roman" w:hAnsi="Times New Roman" w:cs="Times New Roman"/>
          <w:i/>
          <w:color w:val="auto"/>
          <w:sz w:val="24"/>
          <w:szCs w:val="24"/>
          <w:lang w:val="vi-VN"/>
        </w:rPr>
        <w:t xml:space="preserve">Ảnh hưởng của chất trợ keo tụ </w:t>
      </w:r>
      <w:bookmarkEnd w:id="16"/>
      <w:bookmarkEnd w:id="17"/>
      <w:bookmarkEnd w:id="18"/>
    </w:p>
    <w:p w:rsidR="00C0481A" w:rsidRPr="000524D7" w:rsidRDefault="00B263E5" w:rsidP="000524D7">
      <w:pPr>
        <w:spacing w:after="0" w:line="240" w:lineRule="auto"/>
        <w:jc w:val="both"/>
        <w:rPr>
          <w:rFonts w:ascii="Times New Roman" w:hAnsi="Times New Roman" w:cs="Times New Roman"/>
          <w:sz w:val="24"/>
          <w:szCs w:val="24"/>
          <w:lang w:val="vi-VN"/>
        </w:rPr>
      </w:pPr>
      <w:r w:rsidRPr="00D40267">
        <w:rPr>
          <w:rFonts w:ascii="Times New Roman" w:hAnsi="Times New Roman" w:cs="Times New Roman"/>
          <w:sz w:val="24"/>
          <w:szCs w:val="24"/>
          <w:lang w:val="vi-VN"/>
        </w:rPr>
        <w:t xml:space="preserve">Việc </w:t>
      </w:r>
      <w:r w:rsidR="00C0481A" w:rsidRPr="000524D7">
        <w:rPr>
          <w:rFonts w:ascii="Times New Roman" w:hAnsi="Times New Roman" w:cs="Times New Roman"/>
          <w:sz w:val="24"/>
          <w:szCs w:val="24"/>
          <w:lang w:val="vi-VN"/>
        </w:rPr>
        <w:t xml:space="preserve">sử dụng polyme </w:t>
      </w:r>
      <w:r w:rsidR="00F6327F" w:rsidRPr="000524D7">
        <w:rPr>
          <w:rFonts w:ascii="Times New Roman" w:hAnsi="Times New Roman" w:cs="Times New Roman"/>
          <w:sz w:val="24"/>
          <w:szCs w:val="24"/>
          <w:lang w:val="vi-VN"/>
        </w:rPr>
        <w:t>với vai trò là chất trợ keo tụ</w:t>
      </w:r>
      <w:r w:rsidR="00C0481A" w:rsidRPr="000524D7">
        <w:rPr>
          <w:rFonts w:ascii="Times New Roman" w:hAnsi="Times New Roman" w:cs="Times New Roman"/>
          <w:sz w:val="24"/>
          <w:szCs w:val="24"/>
          <w:lang w:val="vi-VN"/>
        </w:rPr>
        <w:t>không làm thay đổi hiệu suất xử lý phôtphat</w:t>
      </w:r>
      <w:r w:rsidRPr="00D40267">
        <w:rPr>
          <w:rFonts w:ascii="Times New Roman" w:hAnsi="Times New Roman" w:cs="Times New Roman"/>
          <w:sz w:val="24"/>
          <w:szCs w:val="24"/>
          <w:lang w:val="vi-VN"/>
        </w:rPr>
        <w:t xml:space="preserve">, </w:t>
      </w:r>
      <w:r w:rsidR="00C0481A" w:rsidRPr="000524D7">
        <w:rPr>
          <w:rFonts w:ascii="Times New Roman" w:hAnsi="Times New Roman" w:cs="Times New Roman"/>
          <w:sz w:val="24"/>
          <w:szCs w:val="24"/>
          <w:lang w:val="vi-VN"/>
        </w:rPr>
        <w:t>chỉ làm tăng hiệu quả xử lý độ đục. Kết quả thực nghiệm thể hiện trên Hình 5 cho thấy</w:t>
      </w:r>
      <w:r w:rsidR="00811EBB" w:rsidRPr="00D40267">
        <w:rPr>
          <w:rFonts w:ascii="Times New Roman" w:hAnsi="Times New Roman" w:cs="Times New Roman"/>
          <w:sz w:val="24"/>
          <w:szCs w:val="24"/>
          <w:lang w:val="vi-VN"/>
        </w:rPr>
        <w:t xml:space="preserve">, </w:t>
      </w:r>
      <w:r w:rsidR="00233B1C" w:rsidRPr="00D40267">
        <w:rPr>
          <w:rFonts w:ascii="Times New Roman" w:hAnsi="Times New Roman" w:cs="Times New Roman"/>
          <w:sz w:val="24"/>
          <w:szCs w:val="24"/>
          <w:lang w:val="vi-VN"/>
        </w:rPr>
        <w:t>khi</w:t>
      </w:r>
      <w:r w:rsidR="00C0481A" w:rsidRPr="000524D7">
        <w:rPr>
          <w:rFonts w:ascii="Times New Roman" w:hAnsi="Times New Roman" w:cs="Times New Roman"/>
          <w:sz w:val="24"/>
          <w:szCs w:val="24"/>
          <w:lang w:val="vi-VN"/>
        </w:rPr>
        <w:t xml:space="preserve"> không sử dụng polyme và có sử dụng polyme</w:t>
      </w:r>
      <w:r w:rsidR="00233B1C" w:rsidRPr="00D40267">
        <w:rPr>
          <w:rFonts w:ascii="Times New Roman" w:hAnsi="Times New Roman" w:cs="Times New Roman"/>
          <w:sz w:val="24"/>
          <w:szCs w:val="24"/>
          <w:lang w:val="vi-VN"/>
        </w:rPr>
        <w:t xml:space="preserve">, </w:t>
      </w:r>
      <w:r w:rsidR="00233B1C" w:rsidRPr="000524D7">
        <w:rPr>
          <w:rFonts w:ascii="Times New Roman" w:hAnsi="Times New Roman" w:cs="Times New Roman"/>
          <w:sz w:val="24"/>
          <w:szCs w:val="24"/>
          <w:lang w:val="vi-VN"/>
        </w:rPr>
        <w:t xml:space="preserve">độ đục của nước sau xử lý </w:t>
      </w:r>
      <w:r w:rsidR="00811EBB" w:rsidRPr="00D40267">
        <w:rPr>
          <w:rFonts w:ascii="Times New Roman" w:hAnsi="Times New Roman" w:cs="Times New Roman"/>
          <w:sz w:val="24"/>
          <w:szCs w:val="24"/>
          <w:lang w:val="vi-VN"/>
        </w:rPr>
        <w:t xml:space="preserve">có </w:t>
      </w:r>
      <w:r w:rsidR="00811EBB" w:rsidRPr="000524D7">
        <w:rPr>
          <w:rFonts w:ascii="Times New Roman" w:hAnsi="Times New Roman" w:cs="Times New Roman"/>
          <w:sz w:val="24"/>
          <w:szCs w:val="24"/>
          <w:lang w:val="vi-VN"/>
        </w:rPr>
        <w:t>sự khác biệt rõ ràng</w:t>
      </w:r>
      <w:r w:rsidR="00233B1C" w:rsidRPr="000524D7">
        <w:rPr>
          <w:rFonts w:ascii="Times New Roman" w:hAnsi="Times New Roman" w:cs="Times New Roman"/>
          <w:sz w:val="24"/>
          <w:szCs w:val="24"/>
          <w:lang w:val="vi-VN"/>
        </w:rPr>
        <w:t>(</w:t>
      </w:r>
      <w:r w:rsidR="00233B1C" w:rsidRPr="00D40267">
        <w:rPr>
          <w:rFonts w:ascii="Times New Roman" w:hAnsi="Times New Roman" w:cs="Times New Roman"/>
          <w:sz w:val="24"/>
          <w:szCs w:val="24"/>
          <w:lang w:val="vi-VN"/>
        </w:rPr>
        <w:t xml:space="preserve">tương ứng </w:t>
      </w:r>
      <w:r w:rsidR="00233B1C" w:rsidRPr="000524D7">
        <w:rPr>
          <w:rFonts w:ascii="Times New Roman" w:hAnsi="Times New Roman" w:cs="Times New Roman"/>
          <w:sz w:val="24"/>
          <w:szCs w:val="24"/>
          <w:lang w:val="vi-VN"/>
        </w:rPr>
        <w:t>2,1 FNU</w:t>
      </w:r>
      <w:r w:rsidR="00233B1C" w:rsidRPr="00D40267">
        <w:rPr>
          <w:rFonts w:ascii="Times New Roman" w:hAnsi="Times New Roman" w:cs="Times New Roman"/>
          <w:sz w:val="24"/>
          <w:szCs w:val="24"/>
          <w:lang w:val="vi-VN"/>
        </w:rPr>
        <w:t xml:space="preserve"> và xấp xỉ </w:t>
      </w:r>
      <w:r w:rsidR="00233B1C" w:rsidRPr="000524D7">
        <w:rPr>
          <w:rFonts w:ascii="Times New Roman" w:hAnsi="Times New Roman" w:cs="Times New Roman"/>
          <w:sz w:val="24"/>
          <w:szCs w:val="24"/>
          <w:lang w:val="vi-VN"/>
        </w:rPr>
        <w:t>1 FNU)</w:t>
      </w:r>
      <w:r w:rsidR="00C0481A" w:rsidRPr="000524D7">
        <w:rPr>
          <w:rFonts w:ascii="Times New Roman" w:hAnsi="Times New Roman" w:cs="Times New Roman"/>
          <w:sz w:val="24"/>
          <w:szCs w:val="24"/>
          <w:lang w:val="vi-VN"/>
        </w:rPr>
        <w:t xml:space="preserve">. </w:t>
      </w:r>
    </w:p>
    <w:p w:rsidR="00C0481A" w:rsidRPr="000524D7" w:rsidRDefault="00C0481A" w:rsidP="000524D7">
      <w:pPr>
        <w:spacing w:after="0" w:line="240" w:lineRule="auto"/>
        <w:jc w:val="both"/>
        <w:rPr>
          <w:rFonts w:ascii="Times New Roman" w:hAnsi="Times New Roman" w:cs="Times New Roman"/>
          <w:sz w:val="24"/>
          <w:szCs w:val="24"/>
          <w:lang w:val="vi-VN"/>
        </w:rPr>
        <w:sectPr w:rsidR="00C0481A" w:rsidRPr="000524D7" w:rsidSect="000524D7">
          <w:type w:val="continuous"/>
          <w:pgSz w:w="11907" w:h="16840" w:code="9"/>
          <w:pgMar w:top="1440" w:right="1440" w:bottom="1440" w:left="1440" w:header="720" w:footer="720" w:gutter="0"/>
          <w:cols w:space="720"/>
          <w:titlePg/>
          <w:docGrid w:linePitch="360"/>
        </w:sectPr>
      </w:pPr>
    </w:p>
    <w:p w:rsidR="006F21A2" w:rsidRPr="006F21A2" w:rsidRDefault="006F21A2" w:rsidP="000524D7">
      <w:pPr>
        <w:spacing w:after="0" w:line="240" w:lineRule="auto"/>
        <w:jc w:val="center"/>
        <w:rPr>
          <w:rFonts w:ascii="Times New Roman" w:hAnsi="Times New Roman" w:cs="Times New Roman"/>
          <w:sz w:val="24"/>
          <w:szCs w:val="24"/>
        </w:rPr>
      </w:pPr>
      <w:r w:rsidRPr="009B30E8">
        <w:rPr>
          <w:rFonts w:ascii="Times New Roman" w:hAnsi="Times New Roman" w:cs="Times New Roman"/>
          <w:noProof/>
          <w:lang w:val="vi-VN" w:eastAsia="vi-VN"/>
        </w:rPr>
        <w:lastRenderedPageBreak/>
        <w:drawing>
          <wp:inline distT="0" distB="0" distL="0" distR="0">
            <wp:extent cx="3588026" cy="1530626"/>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2107" w:rsidRPr="000524D7" w:rsidRDefault="005A2107" w:rsidP="000524D7">
      <w:pPr>
        <w:pStyle w:val="Caption"/>
        <w:spacing w:after="0"/>
        <w:jc w:val="center"/>
        <w:rPr>
          <w:rFonts w:ascii="Times New Roman" w:hAnsi="Times New Roman" w:cs="Times New Roman"/>
          <w:i/>
          <w:color w:val="auto"/>
          <w:sz w:val="24"/>
          <w:szCs w:val="24"/>
          <w:lang w:val="vi-VN"/>
        </w:rPr>
      </w:pPr>
      <w:bookmarkStart w:id="19" w:name="_Toc483768387"/>
      <w:bookmarkStart w:id="20" w:name="_Toc483874955"/>
      <w:bookmarkStart w:id="21" w:name="_Toc483875356"/>
      <w:r w:rsidRPr="000524D7">
        <w:rPr>
          <w:rFonts w:ascii="Times New Roman" w:hAnsi="Times New Roman" w:cs="Times New Roman"/>
          <w:i/>
          <w:color w:val="auto"/>
          <w:sz w:val="24"/>
          <w:szCs w:val="24"/>
          <w:lang w:val="vi-VN"/>
        </w:rPr>
        <w:t xml:space="preserve">Hình 5. </w:t>
      </w:r>
      <w:r w:rsidRPr="00233B1C">
        <w:rPr>
          <w:rFonts w:ascii="Times New Roman" w:hAnsi="Times New Roman" w:cs="Times New Roman"/>
          <w:b w:val="0"/>
          <w:i/>
          <w:color w:val="auto"/>
          <w:sz w:val="24"/>
          <w:szCs w:val="24"/>
          <w:lang w:val="vi-VN"/>
        </w:rPr>
        <w:t>Ảnh hưởng của hàm lượng polyme</w:t>
      </w:r>
      <w:bookmarkEnd w:id="19"/>
      <w:r w:rsidRPr="00233B1C">
        <w:rPr>
          <w:rFonts w:ascii="Times New Roman" w:hAnsi="Times New Roman" w:cs="Times New Roman"/>
          <w:b w:val="0"/>
          <w:i/>
          <w:color w:val="auto"/>
          <w:sz w:val="24"/>
          <w:szCs w:val="24"/>
          <w:lang w:val="vi-VN"/>
        </w:rPr>
        <w:t xml:space="preserve"> đến độ đục và hiệu suất xử lý phôtphat</w:t>
      </w:r>
      <w:bookmarkEnd w:id="20"/>
      <w:bookmarkEnd w:id="21"/>
    </w:p>
    <w:p w:rsidR="00C0481A" w:rsidRPr="000524D7" w:rsidRDefault="00C0481A" w:rsidP="000524D7">
      <w:pPr>
        <w:spacing w:after="0" w:line="240" w:lineRule="auto"/>
        <w:jc w:val="both"/>
        <w:rPr>
          <w:rFonts w:ascii="Times New Roman" w:hAnsi="Times New Roman" w:cs="Times New Roman"/>
          <w:sz w:val="24"/>
          <w:szCs w:val="24"/>
          <w:lang w:val="vi-VN"/>
        </w:rPr>
        <w:sectPr w:rsidR="00C0481A" w:rsidRPr="000524D7" w:rsidSect="000524D7">
          <w:type w:val="continuous"/>
          <w:pgSz w:w="11907" w:h="16840" w:code="9"/>
          <w:pgMar w:top="1440" w:right="1440" w:bottom="1440" w:left="1440" w:header="720" w:footer="720" w:gutter="0"/>
          <w:cols w:space="720"/>
          <w:titlePg/>
          <w:docGrid w:linePitch="360"/>
        </w:sectPr>
      </w:pPr>
    </w:p>
    <w:p w:rsidR="00890736" w:rsidRPr="00D40267" w:rsidRDefault="00B263E5" w:rsidP="000524D7">
      <w:pPr>
        <w:spacing w:after="0" w:line="240" w:lineRule="auto"/>
        <w:jc w:val="both"/>
        <w:rPr>
          <w:rFonts w:ascii="Times New Roman" w:hAnsi="Times New Roman" w:cs="Times New Roman"/>
          <w:sz w:val="24"/>
          <w:szCs w:val="24"/>
          <w:lang w:val="vi-VN"/>
        </w:rPr>
      </w:pPr>
      <w:r w:rsidRPr="00D40267">
        <w:rPr>
          <w:rFonts w:ascii="Times New Roman" w:hAnsi="Times New Roman" w:cs="Times New Roman"/>
          <w:sz w:val="24"/>
          <w:szCs w:val="24"/>
          <w:lang w:val="vi-VN"/>
        </w:rPr>
        <w:lastRenderedPageBreak/>
        <w:t>Quan sát</w:t>
      </w:r>
      <w:r w:rsidR="00C0481A" w:rsidRPr="000524D7">
        <w:rPr>
          <w:rFonts w:ascii="Times New Roman" w:hAnsi="Times New Roman" w:cs="Times New Roman"/>
          <w:sz w:val="24"/>
          <w:szCs w:val="24"/>
          <w:lang w:val="vi-VN"/>
        </w:rPr>
        <w:t xml:space="preserve"> quá trình lắng </w:t>
      </w:r>
      <w:r w:rsidR="00233B1C" w:rsidRPr="00D40267">
        <w:rPr>
          <w:rFonts w:ascii="Times New Roman" w:hAnsi="Times New Roman" w:cs="Times New Roman"/>
          <w:sz w:val="24"/>
          <w:szCs w:val="24"/>
          <w:lang w:val="vi-VN"/>
        </w:rPr>
        <w:t xml:space="preserve">thực tế </w:t>
      </w:r>
      <w:r w:rsidR="00C0481A" w:rsidRPr="000524D7">
        <w:rPr>
          <w:rFonts w:ascii="Times New Roman" w:hAnsi="Times New Roman" w:cs="Times New Roman"/>
          <w:sz w:val="24"/>
          <w:szCs w:val="24"/>
          <w:lang w:val="vi-VN"/>
        </w:rPr>
        <w:t>thấy</w:t>
      </w:r>
      <w:r w:rsidR="00233B1C" w:rsidRPr="00D40267">
        <w:rPr>
          <w:rFonts w:ascii="Times New Roman" w:hAnsi="Times New Roman" w:cs="Times New Roman"/>
          <w:sz w:val="24"/>
          <w:szCs w:val="24"/>
          <w:lang w:val="vi-VN"/>
        </w:rPr>
        <w:t xml:space="preserve"> rõ </w:t>
      </w:r>
      <w:r w:rsidR="00233B1C" w:rsidRPr="000524D7">
        <w:rPr>
          <w:rFonts w:ascii="Times New Roman" w:hAnsi="Times New Roman" w:cs="Times New Roman"/>
          <w:sz w:val="24"/>
          <w:szCs w:val="24"/>
          <w:lang w:val="vi-VN"/>
        </w:rPr>
        <w:t>sự khác biệt về</w:t>
      </w:r>
      <w:r w:rsidR="00C0481A" w:rsidRPr="000524D7">
        <w:rPr>
          <w:rFonts w:ascii="Times New Roman" w:hAnsi="Times New Roman" w:cs="Times New Roman"/>
          <w:sz w:val="24"/>
          <w:szCs w:val="24"/>
          <w:lang w:val="vi-VN"/>
        </w:rPr>
        <w:t xml:space="preserve">tốc độ lắng </w:t>
      </w:r>
      <w:r w:rsidR="00A618D2" w:rsidRPr="00D40267">
        <w:rPr>
          <w:rFonts w:ascii="Times New Roman" w:hAnsi="Times New Roman" w:cs="Times New Roman"/>
          <w:sz w:val="24"/>
          <w:szCs w:val="24"/>
          <w:lang w:val="vi-VN"/>
        </w:rPr>
        <w:t xml:space="preserve">và </w:t>
      </w:r>
      <w:r w:rsidR="00C0481A" w:rsidRPr="000524D7">
        <w:rPr>
          <w:rFonts w:ascii="Times New Roman" w:hAnsi="Times New Roman" w:cs="Times New Roman"/>
          <w:sz w:val="24"/>
          <w:szCs w:val="24"/>
          <w:lang w:val="vi-VN"/>
        </w:rPr>
        <w:t xml:space="preserve">kích thước bông bùn </w:t>
      </w:r>
      <w:r w:rsidR="00233B1C" w:rsidRPr="00D40267">
        <w:rPr>
          <w:rFonts w:ascii="Times New Roman" w:hAnsi="Times New Roman" w:cs="Times New Roman"/>
          <w:sz w:val="24"/>
          <w:szCs w:val="24"/>
          <w:lang w:val="vi-VN"/>
        </w:rPr>
        <w:t xml:space="preserve">khi </w:t>
      </w:r>
      <w:r w:rsidR="00A618D2" w:rsidRPr="00D40267">
        <w:rPr>
          <w:rFonts w:ascii="Times New Roman" w:hAnsi="Times New Roman" w:cs="Times New Roman"/>
          <w:sz w:val="24"/>
          <w:szCs w:val="24"/>
          <w:lang w:val="vi-VN"/>
        </w:rPr>
        <w:t>thay đổi hàm lượng</w:t>
      </w:r>
      <w:r w:rsidR="0080168F" w:rsidRPr="000524D7">
        <w:rPr>
          <w:rFonts w:ascii="Times New Roman" w:hAnsi="Times New Roman" w:cs="Times New Roman"/>
          <w:sz w:val="24"/>
          <w:szCs w:val="24"/>
          <w:lang w:val="vi-VN"/>
        </w:rPr>
        <w:t xml:space="preserve"> polyme</w:t>
      </w:r>
      <w:r w:rsidR="00C0481A" w:rsidRPr="000524D7">
        <w:rPr>
          <w:rFonts w:ascii="Times New Roman" w:hAnsi="Times New Roman" w:cs="Times New Roman"/>
          <w:sz w:val="24"/>
          <w:szCs w:val="24"/>
          <w:lang w:val="vi-VN"/>
        </w:rPr>
        <w:t xml:space="preserve"> (Hình 6). </w:t>
      </w:r>
      <w:r w:rsidR="00A618D2" w:rsidRPr="00D40267">
        <w:rPr>
          <w:rFonts w:ascii="Times New Roman" w:hAnsi="Times New Roman" w:cs="Times New Roman"/>
          <w:sz w:val="24"/>
          <w:szCs w:val="24"/>
          <w:lang w:val="vi-VN"/>
        </w:rPr>
        <w:t>Khi</w:t>
      </w:r>
      <w:r w:rsidR="00C0481A" w:rsidRPr="000524D7">
        <w:rPr>
          <w:rFonts w:ascii="Times New Roman" w:hAnsi="Times New Roman" w:cs="Times New Roman"/>
          <w:sz w:val="24"/>
          <w:szCs w:val="24"/>
          <w:lang w:val="vi-VN"/>
        </w:rPr>
        <w:t xml:space="preserve"> không bổ sung polym</w:t>
      </w:r>
      <w:r w:rsidR="0080168F" w:rsidRPr="000524D7">
        <w:rPr>
          <w:rFonts w:ascii="Times New Roman" w:hAnsi="Times New Roman" w:cs="Times New Roman"/>
          <w:sz w:val="24"/>
          <w:szCs w:val="24"/>
          <w:lang w:val="vi-VN"/>
        </w:rPr>
        <w:t>e</w:t>
      </w:r>
      <w:r w:rsidR="00C0481A" w:rsidRPr="000524D7">
        <w:rPr>
          <w:rFonts w:ascii="Times New Roman" w:hAnsi="Times New Roman" w:cs="Times New Roman"/>
          <w:sz w:val="24"/>
          <w:szCs w:val="24"/>
          <w:lang w:val="vi-VN"/>
        </w:rPr>
        <w:t xml:space="preserve">, các bông bùn hình thành có kích thước nhỏ, khó quan sát. </w:t>
      </w:r>
      <w:r w:rsidR="00A618D2" w:rsidRPr="00D40267">
        <w:rPr>
          <w:rFonts w:ascii="Times New Roman" w:hAnsi="Times New Roman" w:cs="Times New Roman"/>
          <w:sz w:val="24"/>
          <w:szCs w:val="24"/>
          <w:lang w:val="vi-VN"/>
        </w:rPr>
        <w:t xml:space="preserve">Khi </w:t>
      </w:r>
      <w:r w:rsidR="00C0481A" w:rsidRPr="000524D7">
        <w:rPr>
          <w:rFonts w:ascii="Times New Roman" w:hAnsi="Times New Roman" w:cs="Times New Roman"/>
          <w:sz w:val="24"/>
          <w:szCs w:val="24"/>
          <w:lang w:val="vi-VN"/>
        </w:rPr>
        <w:t>bổ</w:t>
      </w:r>
      <w:r w:rsidR="0080168F" w:rsidRPr="000524D7">
        <w:rPr>
          <w:rFonts w:ascii="Times New Roman" w:hAnsi="Times New Roman" w:cs="Times New Roman"/>
          <w:sz w:val="24"/>
          <w:szCs w:val="24"/>
          <w:lang w:val="vi-VN"/>
        </w:rPr>
        <w:t xml:space="preserve"> sung polyme</w:t>
      </w:r>
      <w:r w:rsidR="00C0481A" w:rsidRPr="000524D7">
        <w:rPr>
          <w:rFonts w:ascii="Times New Roman" w:hAnsi="Times New Roman" w:cs="Times New Roman"/>
          <w:sz w:val="24"/>
          <w:szCs w:val="24"/>
          <w:lang w:val="vi-VN"/>
        </w:rPr>
        <w:t xml:space="preserve"> (0,5 – 3 mg/L), các bông bùn hình thành lớn và dễ nhận thấy bằng mắt thường. </w:t>
      </w:r>
      <w:r w:rsidR="00811EBB" w:rsidRPr="00D40267">
        <w:rPr>
          <w:rFonts w:ascii="Times New Roman" w:hAnsi="Times New Roman" w:cs="Times New Roman"/>
          <w:sz w:val="24"/>
          <w:szCs w:val="24"/>
          <w:lang w:val="vi-VN"/>
        </w:rPr>
        <w:t xml:space="preserve">Do vậy, </w:t>
      </w:r>
      <w:r w:rsidR="00F6327F" w:rsidRPr="00D40267">
        <w:rPr>
          <w:rFonts w:ascii="Times New Roman" w:hAnsi="Times New Roman" w:cs="Times New Roman"/>
          <w:sz w:val="24"/>
          <w:szCs w:val="24"/>
          <w:lang w:val="vi-VN"/>
        </w:rPr>
        <w:t xml:space="preserve">nên bổ sung </w:t>
      </w:r>
      <w:r w:rsidR="00233B1C" w:rsidRPr="000524D7">
        <w:rPr>
          <w:rFonts w:ascii="Times New Roman" w:hAnsi="Times New Roman" w:cs="Times New Roman"/>
          <w:sz w:val="24"/>
          <w:szCs w:val="24"/>
          <w:lang w:val="vi-VN"/>
        </w:rPr>
        <w:t>polyme</w:t>
      </w:r>
      <w:r w:rsidR="00F6327F" w:rsidRPr="00D40267">
        <w:rPr>
          <w:rFonts w:ascii="Times New Roman" w:hAnsi="Times New Roman" w:cs="Times New Roman"/>
          <w:sz w:val="24"/>
          <w:szCs w:val="24"/>
          <w:lang w:val="vi-VN"/>
        </w:rPr>
        <w:t xml:space="preserve"> (</w:t>
      </w:r>
      <w:r w:rsidR="00233B1C" w:rsidRPr="000524D7">
        <w:rPr>
          <w:rFonts w:ascii="Times New Roman" w:hAnsi="Times New Roman" w:cs="Times New Roman"/>
          <w:sz w:val="24"/>
          <w:szCs w:val="24"/>
          <w:lang w:val="vi-VN"/>
        </w:rPr>
        <w:t>1 mg/L</w:t>
      </w:r>
      <w:r w:rsidR="00F6327F" w:rsidRPr="00D40267">
        <w:rPr>
          <w:rFonts w:ascii="Times New Roman" w:hAnsi="Times New Roman" w:cs="Times New Roman"/>
          <w:sz w:val="24"/>
          <w:szCs w:val="24"/>
          <w:lang w:val="vi-VN"/>
        </w:rPr>
        <w:t xml:space="preserve">), </w:t>
      </w:r>
      <w:r w:rsidR="00632C55" w:rsidRPr="00D40267">
        <w:rPr>
          <w:rFonts w:ascii="Times New Roman" w:hAnsi="Times New Roman" w:cs="Times New Roman"/>
          <w:sz w:val="24"/>
          <w:szCs w:val="24"/>
          <w:lang w:val="vi-VN"/>
        </w:rPr>
        <w:t xml:space="preserve">nhằm </w:t>
      </w:r>
      <w:r w:rsidR="00F6327F" w:rsidRPr="000524D7">
        <w:rPr>
          <w:rFonts w:ascii="Times New Roman" w:hAnsi="Times New Roman" w:cs="Times New Roman"/>
          <w:sz w:val="24"/>
          <w:szCs w:val="24"/>
          <w:lang w:val="vi-VN"/>
        </w:rPr>
        <w:t xml:space="preserve">tăng kích thước và tốc độ lắng của bông bùn,đảm bảo </w:t>
      </w:r>
      <w:r w:rsidR="00632C55" w:rsidRPr="00D40267">
        <w:rPr>
          <w:rFonts w:ascii="Times New Roman" w:hAnsi="Times New Roman" w:cs="Times New Roman"/>
          <w:sz w:val="24"/>
          <w:szCs w:val="24"/>
          <w:lang w:val="vi-VN"/>
        </w:rPr>
        <w:t>tăng</w:t>
      </w:r>
      <w:r w:rsidR="00F6327F" w:rsidRPr="000524D7">
        <w:rPr>
          <w:rFonts w:ascii="Times New Roman" w:hAnsi="Times New Roman" w:cs="Times New Roman"/>
          <w:sz w:val="24"/>
          <w:szCs w:val="24"/>
          <w:lang w:val="vi-VN"/>
        </w:rPr>
        <w:t xml:space="preserve"> độ trong của nước thải sau xử lý</w:t>
      </w:r>
      <w:r w:rsidR="00F6327F" w:rsidRPr="00D40267">
        <w:rPr>
          <w:rFonts w:ascii="Times New Roman" w:hAnsi="Times New Roman" w:cs="Times New Roman"/>
          <w:sz w:val="24"/>
          <w:szCs w:val="24"/>
          <w:lang w:val="vi-VN"/>
        </w:rPr>
        <w:t>.</w:t>
      </w:r>
    </w:p>
    <w:p w:rsidR="0080168F" w:rsidRPr="00D40267" w:rsidRDefault="0080168F" w:rsidP="000524D7">
      <w:pPr>
        <w:spacing w:after="0" w:line="240" w:lineRule="auto"/>
        <w:jc w:val="both"/>
        <w:rPr>
          <w:rFonts w:ascii="Times New Roman" w:hAnsi="Times New Roman" w:cs="Times New Roman"/>
          <w:sz w:val="24"/>
          <w:szCs w:val="24"/>
          <w:lang w:val="vi-VN"/>
        </w:rPr>
        <w:sectPr w:rsidR="0080168F" w:rsidRPr="00D40267" w:rsidSect="000524D7">
          <w:type w:val="continuous"/>
          <w:pgSz w:w="11907" w:h="16840" w:code="9"/>
          <w:pgMar w:top="1440" w:right="1440" w:bottom="1440" w:left="1440" w:header="720" w:footer="720" w:gutter="0"/>
          <w:cols w:space="720"/>
          <w:titlePg/>
          <w:docGrid w:linePitch="360"/>
        </w:sectPr>
      </w:pPr>
    </w:p>
    <w:p w:rsidR="00584669" w:rsidRPr="000524D7" w:rsidRDefault="00584669" w:rsidP="000524D7">
      <w:pPr>
        <w:tabs>
          <w:tab w:val="left" w:pos="0"/>
        </w:tabs>
        <w:spacing w:after="0" w:line="240" w:lineRule="auto"/>
        <w:jc w:val="center"/>
        <w:rPr>
          <w:rFonts w:ascii="Times New Roman" w:hAnsi="Times New Roman" w:cs="Times New Roman"/>
          <w:sz w:val="24"/>
          <w:szCs w:val="24"/>
          <w:lang w:val="vi-VN"/>
        </w:rPr>
      </w:pPr>
      <w:r w:rsidRPr="000524D7">
        <w:rPr>
          <w:rFonts w:ascii="Times New Roman" w:hAnsi="Times New Roman" w:cs="Times New Roman"/>
          <w:noProof/>
          <w:sz w:val="24"/>
          <w:szCs w:val="24"/>
          <w:lang w:val="vi-VN" w:eastAsia="vi-VN"/>
        </w:rPr>
        <w:lastRenderedPageBreak/>
        <w:drawing>
          <wp:inline distT="0" distB="0" distL="0" distR="0">
            <wp:extent cx="2238375" cy="1454427"/>
            <wp:effectExtent l="0" t="0" r="0" b="0"/>
            <wp:docPr id="40" name="Picture 40" descr="https://scontent.fsgn2-2.fna.fbcdn.net/v/t34.0-12/18788147_1953535954878049_681592076_n.jpg?oh=6b0e7ae55033b6033265f300e41df1d8&amp;oe=592E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gn2-2.fna.fbcdn.net/v/t34.0-12/18788147_1953535954878049_681592076_n.jpg?oh=6b0e7ae55033b6033265f300e41df1d8&amp;oe=592E174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361" cy="1470012"/>
                    </a:xfrm>
                    <a:prstGeom prst="rect">
                      <a:avLst/>
                    </a:prstGeom>
                    <a:noFill/>
                    <a:ln>
                      <a:noFill/>
                    </a:ln>
                  </pic:spPr>
                </pic:pic>
              </a:graphicData>
            </a:graphic>
          </wp:inline>
        </w:drawing>
      </w:r>
    </w:p>
    <w:p w:rsidR="00584669" w:rsidRPr="00D40267" w:rsidRDefault="00584669" w:rsidP="000524D7">
      <w:pPr>
        <w:pStyle w:val="Caption"/>
        <w:spacing w:after="0"/>
        <w:jc w:val="center"/>
        <w:rPr>
          <w:rFonts w:ascii="Times New Roman" w:hAnsi="Times New Roman" w:cs="Times New Roman"/>
          <w:i/>
          <w:color w:val="auto"/>
          <w:sz w:val="24"/>
          <w:szCs w:val="24"/>
          <w:lang w:val="vi-VN"/>
        </w:rPr>
      </w:pPr>
      <w:bookmarkStart w:id="22" w:name="_Toc483768388"/>
      <w:bookmarkStart w:id="23" w:name="_Toc483874956"/>
      <w:bookmarkStart w:id="24" w:name="_Toc483875357"/>
      <w:r w:rsidRPr="000524D7">
        <w:rPr>
          <w:rFonts w:ascii="Times New Roman" w:hAnsi="Times New Roman" w:cs="Times New Roman"/>
          <w:i/>
          <w:color w:val="auto"/>
          <w:sz w:val="24"/>
          <w:szCs w:val="24"/>
          <w:lang w:val="vi-VN"/>
        </w:rPr>
        <w:t xml:space="preserve">Hình </w:t>
      </w:r>
      <w:r w:rsidR="00365F74" w:rsidRPr="000524D7">
        <w:rPr>
          <w:rFonts w:ascii="Times New Roman" w:hAnsi="Times New Roman" w:cs="Times New Roman"/>
          <w:i/>
          <w:color w:val="auto"/>
          <w:sz w:val="24"/>
          <w:szCs w:val="24"/>
          <w:lang w:val="vi-VN"/>
        </w:rPr>
        <w:t>6</w:t>
      </w:r>
      <w:r w:rsidRPr="000524D7">
        <w:rPr>
          <w:rFonts w:ascii="Times New Roman" w:hAnsi="Times New Roman" w:cs="Times New Roman"/>
          <w:i/>
          <w:color w:val="auto"/>
          <w:sz w:val="24"/>
          <w:szCs w:val="24"/>
          <w:lang w:val="vi-VN"/>
        </w:rPr>
        <w:t xml:space="preserve">. </w:t>
      </w:r>
      <w:r w:rsidRPr="00F6327F">
        <w:rPr>
          <w:rFonts w:ascii="Times New Roman" w:hAnsi="Times New Roman" w:cs="Times New Roman"/>
          <w:b w:val="0"/>
          <w:i/>
          <w:color w:val="auto"/>
          <w:sz w:val="24"/>
          <w:szCs w:val="24"/>
          <w:lang w:val="vi-VN"/>
        </w:rPr>
        <w:t>Hình ảnh quan sát kích thước bông</w:t>
      </w:r>
      <w:bookmarkEnd w:id="22"/>
      <w:bookmarkEnd w:id="23"/>
      <w:bookmarkEnd w:id="24"/>
    </w:p>
    <w:p w:rsidR="00360CF1" w:rsidRPr="000524D7" w:rsidRDefault="00360CF1" w:rsidP="00301CF6">
      <w:pPr>
        <w:pStyle w:val="ListParagraph"/>
        <w:numPr>
          <w:ilvl w:val="0"/>
          <w:numId w:val="19"/>
        </w:numPr>
        <w:spacing w:after="0" w:line="240" w:lineRule="auto"/>
        <w:jc w:val="center"/>
        <w:rPr>
          <w:rFonts w:ascii="Times New Roman" w:hAnsi="Times New Roman" w:cs="Times New Roman"/>
          <w:i/>
          <w:sz w:val="24"/>
          <w:szCs w:val="24"/>
          <w:lang w:val="vi-VN"/>
        </w:rPr>
      </w:pPr>
      <w:r w:rsidRPr="000524D7">
        <w:rPr>
          <w:rFonts w:ascii="Times New Roman" w:hAnsi="Times New Roman" w:cs="Times New Roman"/>
          <w:i/>
          <w:sz w:val="24"/>
          <w:szCs w:val="24"/>
          <w:lang w:val="vi-VN"/>
        </w:rPr>
        <w:t>Không polyme   b) Bổ sung polyme</w:t>
      </w:r>
    </w:p>
    <w:p w:rsidR="00890736" w:rsidRPr="000524D7" w:rsidRDefault="00890736" w:rsidP="000524D7">
      <w:pPr>
        <w:tabs>
          <w:tab w:val="left" w:pos="0"/>
        </w:tabs>
        <w:spacing w:after="0" w:line="240" w:lineRule="auto"/>
        <w:jc w:val="both"/>
        <w:rPr>
          <w:rFonts w:ascii="Times New Roman" w:hAnsi="Times New Roman" w:cs="Times New Roman"/>
          <w:sz w:val="24"/>
          <w:szCs w:val="24"/>
          <w:lang w:val="vi-VN"/>
        </w:rPr>
        <w:sectPr w:rsidR="00890736" w:rsidRPr="000524D7" w:rsidSect="000524D7">
          <w:type w:val="continuous"/>
          <w:pgSz w:w="11907" w:h="16840" w:code="9"/>
          <w:pgMar w:top="1440" w:right="1440" w:bottom="1440" w:left="1440" w:header="720" w:footer="720" w:gutter="0"/>
          <w:cols w:space="720"/>
          <w:titlePg/>
          <w:docGrid w:linePitch="360"/>
        </w:sectPr>
      </w:pPr>
    </w:p>
    <w:p w:rsidR="008E343E" w:rsidRPr="00EF15D0" w:rsidRDefault="00EF15D0" w:rsidP="00EF15D0">
      <w:pPr>
        <w:tabs>
          <w:tab w:val="left" w:pos="0"/>
        </w:tabs>
        <w:spacing w:after="0" w:line="240" w:lineRule="auto"/>
        <w:jc w:val="both"/>
        <w:rPr>
          <w:rFonts w:ascii="Times New Roman" w:hAnsi="Times New Roman" w:cs="Times New Roman"/>
          <w:b/>
          <w:i/>
          <w:sz w:val="24"/>
          <w:szCs w:val="24"/>
          <w:lang w:val="vi-VN"/>
        </w:rPr>
      </w:pPr>
      <w:bookmarkStart w:id="25" w:name="_Toc483879190"/>
      <w:r w:rsidRPr="00D40267">
        <w:rPr>
          <w:rFonts w:ascii="Times New Roman" w:hAnsi="Times New Roman" w:cs="Times New Roman"/>
          <w:b/>
          <w:i/>
          <w:sz w:val="24"/>
          <w:szCs w:val="24"/>
          <w:lang w:val="vi-VN"/>
        </w:rPr>
        <w:lastRenderedPageBreak/>
        <w:t>3.6. T</w:t>
      </w:r>
      <w:r w:rsidR="008E343E" w:rsidRPr="00EF15D0">
        <w:rPr>
          <w:rFonts w:ascii="Times New Roman" w:hAnsi="Times New Roman" w:cs="Times New Roman"/>
          <w:b/>
          <w:i/>
          <w:sz w:val="24"/>
          <w:szCs w:val="24"/>
          <w:lang w:val="vi-VN"/>
        </w:rPr>
        <w:t xml:space="preserve">hử nghiệm </w:t>
      </w:r>
      <w:r w:rsidR="00AD696A" w:rsidRPr="00EF15D0">
        <w:rPr>
          <w:rFonts w:ascii="Times New Roman" w:hAnsi="Times New Roman" w:cs="Times New Roman"/>
          <w:b/>
          <w:i/>
          <w:sz w:val="24"/>
          <w:szCs w:val="24"/>
          <w:lang w:val="vi-VN"/>
        </w:rPr>
        <w:t>xử lý ph</w:t>
      </w:r>
      <w:r w:rsidR="00BF0BB3" w:rsidRPr="00EF15D0">
        <w:rPr>
          <w:rFonts w:ascii="Times New Roman" w:hAnsi="Times New Roman" w:cs="Times New Roman"/>
          <w:b/>
          <w:i/>
          <w:sz w:val="24"/>
          <w:szCs w:val="24"/>
          <w:lang w:val="vi-VN"/>
        </w:rPr>
        <w:t>ôtpha</w:t>
      </w:r>
      <w:r w:rsidR="00AD696A" w:rsidRPr="00EF15D0">
        <w:rPr>
          <w:rFonts w:ascii="Times New Roman" w:hAnsi="Times New Roman" w:cs="Times New Roman"/>
          <w:b/>
          <w:i/>
          <w:sz w:val="24"/>
          <w:szCs w:val="24"/>
          <w:lang w:val="vi-VN"/>
        </w:rPr>
        <w:t xml:space="preserve">t trong nước thải </w:t>
      </w:r>
      <w:r w:rsidR="00463320" w:rsidRPr="00D40267">
        <w:rPr>
          <w:rFonts w:ascii="Times New Roman" w:hAnsi="Times New Roman" w:cs="Times New Roman"/>
          <w:b/>
          <w:i/>
          <w:sz w:val="24"/>
          <w:szCs w:val="24"/>
          <w:lang w:val="vi-VN"/>
        </w:rPr>
        <w:t>thực tế</w:t>
      </w:r>
      <w:bookmarkEnd w:id="25"/>
    </w:p>
    <w:p w:rsidR="00632C55" w:rsidRPr="00D40267" w:rsidRDefault="00093104" w:rsidP="000524D7">
      <w:pPr>
        <w:tabs>
          <w:tab w:val="left" w:pos="567"/>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Trong nước thải thực tế, ngoài ph</w:t>
      </w:r>
      <w:r w:rsidR="000D7C31" w:rsidRPr="000524D7">
        <w:rPr>
          <w:rFonts w:ascii="Times New Roman" w:hAnsi="Times New Roman" w:cs="Times New Roman"/>
          <w:sz w:val="24"/>
          <w:szCs w:val="24"/>
          <w:lang w:val="vi-VN"/>
        </w:rPr>
        <w:t>ôtpha</w:t>
      </w:r>
      <w:r w:rsidRPr="000524D7">
        <w:rPr>
          <w:rFonts w:ascii="Times New Roman" w:hAnsi="Times New Roman" w:cs="Times New Roman"/>
          <w:sz w:val="24"/>
          <w:szCs w:val="24"/>
          <w:lang w:val="vi-VN"/>
        </w:rPr>
        <w:t xml:space="preserve">t, còn </w:t>
      </w:r>
      <w:r w:rsidR="006F21A2" w:rsidRPr="00D40267">
        <w:rPr>
          <w:rFonts w:ascii="Times New Roman" w:hAnsi="Times New Roman" w:cs="Times New Roman"/>
          <w:sz w:val="24"/>
          <w:szCs w:val="24"/>
          <w:lang w:val="vi-VN"/>
        </w:rPr>
        <w:t xml:space="preserve">có </w:t>
      </w:r>
      <w:r w:rsidRPr="000524D7">
        <w:rPr>
          <w:rFonts w:ascii="Times New Roman" w:hAnsi="Times New Roman" w:cs="Times New Roman"/>
          <w:sz w:val="24"/>
          <w:szCs w:val="24"/>
          <w:lang w:val="vi-VN"/>
        </w:rPr>
        <w:t>chất rắn lơ lửng (SS), chất hữu cơ (COD, BOD) v.v</w:t>
      </w:r>
      <w:r w:rsidR="00F6327F">
        <w:rPr>
          <w:rFonts w:ascii="Times New Roman" w:hAnsi="Times New Roman" w:cs="Times New Roman"/>
          <w:sz w:val="24"/>
          <w:szCs w:val="24"/>
          <w:lang w:val="vi-VN"/>
        </w:rPr>
        <w:t>…</w:t>
      </w:r>
      <w:r w:rsidRPr="000524D7">
        <w:rPr>
          <w:rFonts w:ascii="Times New Roman" w:hAnsi="Times New Roman" w:cs="Times New Roman"/>
          <w:sz w:val="24"/>
          <w:szCs w:val="24"/>
          <w:lang w:val="vi-VN"/>
        </w:rPr>
        <w:t>Vì vậy, nghiên cứu xử lý ph</w:t>
      </w:r>
      <w:r w:rsidR="000D7C31" w:rsidRPr="000524D7">
        <w:rPr>
          <w:rFonts w:ascii="Times New Roman" w:hAnsi="Times New Roman" w:cs="Times New Roman"/>
          <w:sz w:val="24"/>
          <w:szCs w:val="24"/>
          <w:lang w:val="vi-VN"/>
        </w:rPr>
        <w:t>ôtpha</w:t>
      </w:r>
      <w:r w:rsidRPr="000524D7">
        <w:rPr>
          <w:rFonts w:ascii="Times New Roman" w:hAnsi="Times New Roman" w:cs="Times New Roman"/>
          <w:sz w:val="24"/>
          <w:szCs w:val="24"/>
          <w:lang w:val="vi-VN"/>
        </w:rPr>
        <w:t xml:space="preserve">t trên mẫu nước thải thực </w:t>
      </w:r>
      <w:r w:rsidR="00AE5424" w:rsidRPr="00D40267">
        <w:rPr>
          <w:rFonts w:ascii="Times New Roman" w:hAnsi="Times New Roman" w:cs="Times New Roman"/>
          <w:sz w:val="24"/>
          <w:szCs w:val="24"/>
          <w:lang w:val="vi-VN"/>
        </w:rPr>
        <w:t xml:space="preserve">tế </w:t>
      </w:r>
      <w:r w:rsidRPr="000524D7">
        <w:rPr>
          <w:rFonts w:ascii="Times New Roman" w:hAnsi="Times New Roman" w:cs="Times New Roman"/>
          <w:sz w:val="24"/>
          <w:szCs w:val="24"/>
          <w:lang w:val="vi-VN"/>
        </w:rPr>
        <w:t>(lấy từ sông Tô Lịch)</w:t>
      </w:r>
      <w:r w:rsidR="00F6327F"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nhằm đánh giá sự phù hợp của kết quả tối ưu </w:t>
      </w:r>
      <w:r w:rsidR="00F6327F" w:rsidRPr="00D40267">
        <w:rPr>
          <w:rFonts w:ascii="Times New Roman" w:hAnsi="Times New Roman" w:cs="Times New Roman"/>
          <w:sz w:val="24"/>
          <w:szCs w:val="24"/>
          <w:lang w:val="vi-VN"/>
        </w:rPr>
        <w:t>đã thu đượ</w:t>
      </w:r>
      <w:r w:rsidR="00632C55" w:rsidRPr="00D40267">
        <w:rPr>
          <w:rFonts w:ascii="Times New Roman" w:hAnsi="Times New Roman" w:cs="Times New Roman"/>
          <w:sz w:val="24"/>
          <w:szCs w:val="24"/>
          <w:lang w:val="vi-VN"/>
        </w:rPr>
        <w:t>c</w:t>
      </w:r>
      <w:r w:rsidR="00F6327F"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khi áp dụng vào đối tượng thực tế. </w:t>
      </w:r>
      <w:r w:rsidR="00463320" w:rsidRPr="00D40267">
        <w:rPr>
          <w:rFonts w:ascii="Times New Roman" w:hAnsi="Times New Roman" w:cs="Times New Roman"/>
          <w:sz w:val="24"/>
          <w:szCs w:val="24"/>
          <w:lang w:val="vi-VN"/>
        </w:rPr>
        <w:t xml:space="preserve">Thí nghiệm được tiến hành </w:t>
      </w:r>
      <w:r w:rsidR="00463320" w:rsidRPr="000524D7">
        <w:rPr>
          <w:rFonts w:ascii="Times New Roman" w:hAnsi="Times New Roman" w:cs="Times New Roman"/>
          <w:sz w:val="24"/>
          <w:szCs w:val="24"/>
          <w:lang w:val="vi-VN"/>
        </w:rPr>
        <w:t>với mẫu có nồng độ phôtphat 2</w:t>
      </w:r>
      <w:r w:rsidR="00E92176" w:rsidRPr="000524D7">
        <w:rPr>
          <w:rFonts w:ascii="Times New Roman" w:hAnsi="Times New Roman" w:cs="Times New Roman"/>
          <w:sz w:val="24"/>
          <w:szCs w:val="24"/>
          <w:lang w:val="vi-VN"/>
        </w:rPr>
        <w:t>mg P/L</w:t>
      </w:r>
      <w:r w:rsidR="00E92176" w:rsidRPr="00D40267">
        <w:rPr>
          <w:rFonts w:ascii="Times New Roman" w:hAnsi="Times New Roman" w:cs="Times New Roman"/>
          <w:sz w:val="24"/>
          <w:szCs w:val="24"/>
          <w:lang w:val="vi-VN"/>
        </w:rPr>
        <w:t xml:space="preserve"> (</w:t>
      </w:r>
      <w:r w:rsidR="00E92176" w:rsidRPr="000524D7">
        <w:rPr>
          <w:rFonts w:ascii="Times New Roman" w:hAnsi="Times New Roman" w:cs="Times New Roman"/>
          <w:sz w:val="24"/>
          <w:szCs w:val="24"/>
          <w:lang w:val="vi-VN"/>
        </w:rPr>
        <w:t xml:space="preserve">nước thải </w:t>
      </w:r>
      <w:r w:rsidR="00E92176" w:rsidRPr="00D40267">
        <w:rPr>
          <w:rFonts w:ascii="Times New Roman" w:hAnsi="Times New Roman" w:cs="Times New Roman"/>
          <w:sz w:val="24"/>
          <w:szCs w:val="24"/>
          <w:lang w:val="vi-VN"/>
        </w:rPr>
        <w:t>gốc)</w:t>
      </w:r>
      <w:r w:rsidR="00463320" w:rsidRPr="00D40267">
        <w:rPr>
          <w:rFonts w:ascii="Times New Roman" w:hAnsi="Times New Roman" w:cs="Times New Roman"/>
          <w:sz w:val="24"/>
          <w:szCs w:val="24"/>
          <w:lang w:val="vi-VN"/>
        </w:rPr>
        <w:t xml:space="preserve">và </w:t>
      </w:r>
      <w:r w:rsidR="00463320" w:rsidRPr="000524D7">
        <w:rPr>
          <w:rFonts w:ascii="Times New Roman" w:hAnsi="Times New Roman" w:cs="Times New Roman"/>
          <w:sz w:val="24"/>
          <w:szCs w:val="24"/>
          <w:lang w:val="vi-VN"/>
        </w:rPr>
        <w:t>10 mg P/L (</w:t>
      </w:r>
      <w:r w:rsidR="00E92176" w:rsidRPr="00D40267">
        <w:rPr>
          <w:rFonts w:ascii="Times New Roman" w:hAnsi="Times New Roman" w:cs="Times New Roman"/>
          <w:sz w:val="24"/>
          <w:szCs w:val="24"/>
          <w:lang w:val="vi-VN"/>
        </w:rPr>
        <w:t xml:space="preserve">có </w:t>
      </w:r>
      <w:r w:rsidR="00463320" w:rsidRPr="000524D7">
        <w:rPr>
          <w:rFonts w:ascii="Times New Roman" w:hAnsi="Times New Roman" w:cs="Times New Roman"/>
          <w:sz w:val="24"/>
          <w:szCs w:val="24"/>
          <w:lang w:val="vi-VN"/>
        </w:rPr>
        <w:t>bổ sung phôtphat</w:t>
      </w:r>
      <w:r w:rsidR="00E92176" w:rsidRPr="00D40267">
        <w:rPr>
          <w:rFonts w:ascii="Times New Roman" w:hAnsi="Times New Roman" w:cs="Times New Roman"/>
          <w:sz w:val="24"/>
          <w:szCs w:val="24"/>
          <w:lang w:val="vi-VN"/>
        </w:rPr>
        <w:t xml:space="preserve"> vào nước thải gốc</w:t>
      </w:r>
      <w:r w:rsidR="00463320" w:rsidRPr="000524D7">
        <w:rPr>
          <w:rFonts w:ascii="Times New Roman" w:hAnsi="Times New Roman" w:cs="Times New Roman"/>
          <w:sz w:val="24"/>
          <w:szCs w:val="24"/>
          <w:lang w:val="vi-VN"/>
        </w:rPr>
        <w:t>)</w:t>
      </w:r>
      <w:r w:rsidR="00463320" w:rsidRPr="00D40267">
        <w:rPr>
          <w:rFonts w:ascii="Times New Roman" w:hAnsi="Times New Roman" w:cs="Times New Roman"/>
          <w:sz w:val="24"/>
          <w:szCs w:val="24"/>
          <w:lang w:val="vi-VN"/>
        </w:rPr>
        <w:t xml:space="preserve"> ở </w:t>
      </w:r>
      <w:r w:rsidR="008E343E" w:rsidRPr="000524D7">
        <w:rPr>
          <w:rFonts w:ascii="Times New Roman" w:hAnsi="Times New Roman" w:cs="Times New Roman"/>
          <w:sz w:val="24"/>
          <w:szCs w:val="24"/>
          <w:lang w:val="vi-VN"/>
        </w:rPr>
        <w:t>pH khoả</w:t>
      </w:r>
      <w:r w:rsidR="00632C55">
        <w:rPr>
          <w:rFonts w:ascii="Times New Roman" w:hAnsi="Times New Roman" w:cs="Times New Roman"/>
          <w:sz w:val="24"/>
          <w:szCs w:val="24"/>
          <w:lang w:val="vi-VN"/>
        </w:rPr>
        <w:t>ng 6,0</w:t>
      </w:r>
      <w:r w:rsidR="00632C55" w:rsidRPr="00D40267">
        <w:rPr>
          <w:rFonts w:ascii="Times New Roman" w:hAnsi="Times New Roman" w:cs="Times New Roman"/>
          <w:sz w:val="24"/>
          <w:szCs w:val="24"/>
          <w:lang w:val="vi-VN"/>
        </w:rPr>
        <w:t>;</w:t>
      </w:r>
      <w:r w:rsidR="008E343E" w:rsidRPr="000524D7">
        <w:rPr>
          <w:rFonts w:ascii="Times New Roman" w:hAnsi="Times New Roman" w:cs="Times New Roman"/>
          <w:sz w:val="24"/>
          <w:szCs w:val="24"/>
          <w:lang w:val="vi-VN"/>
        </w:rPr>
        <w:t xml:space="preserve"> thời gian </w:t>
      </w:r>
      <w:r w:rsidRPr="000524D7">
        <w:rPr>
          <w:rFonts w:ascii="Times New Roman" w:hAnsi="Times New Roman" w:cs="Times New Roman"/>
          <w:sz w:val="24"/>
          <w:szCs w:val="24"/>
          <w:lang w:val="vi-VN"/>
        </w:rPr>
        <w:t>phản ứng</w:t>
      </w:r>
      <w:r w:rsidR="008E343E" w:rsidRPr="000524D7">
        <w:rPr>
          <w:rFonts w:ascii="Times New Roman" w:hAnsi="Times New Roman" w:cs="Times New Roman"/>
          <w:sz w:val="24"/>
          <w:szCs w:val="24"/>
          <w:lang w:val="vi-VN"/>
        </w:rPr>
        <w:t xml:space="preserve"> 30 phút</w:t>
      </w:r>
      <w:r w:rsidR="00632C55" w:rsidRPr="00D40267">
        <w:rPr>
          <w:rFonts w:ascii="Times New Roman" w:hAnsi="Times New Roman" w:cs="Times New Roman"/>
          <w:sz w:val="24"/>
          <w:szCs w:val="24"/>
          <w:lang w:val="vi-VN"/>
        </w:rPr>
        <w:t>;</w:t>
      </w:r>
      <w:r w:rsidR="008E343E" w:rsidRPr="000524D7">
        <w:rPr>
          <w:rFonts w:ascii="Times New Roman" w:hAnsi="Times New Roman" w:cs="Times New Roman"/>
          <w:sz w:val="24"/>
          <w:szCs w:val="24"/>
          <w:lang w:val="vi-VN"/>
        </w:rPr>
        <w:t xml:space="preserve"> tỷ lệ</w:t>
      </w:r>
      <w:r w:rsidR="00F80942" w:rsidRPr="000524D7">
        <w:rPr>
          <w:rFonts w:ascii="Times New Roman" w:hAnsi="Times New Roman" w:cs="Times New Roman"/>
          <w:sz w:val="24"/>
          <w:szCs w:val="24"/>
          <w:lang w:val="vi-VN"/>
        </w:rPr>
        <w:t xml:space="preserve"> mol</w:t>
      </w:r>
      <w:r w:rsidR="008E343E" w:rsidRPr="000524D7">
        <w:rPr>
          <w:rFonts w:ascii="Times New Roman" w:hAnsi="Times New Roman" w:cs="Times New Roman"/>
          <w:sz w:val="24"/>
          <w:szCs w:val="24"/>
          <w:lang w:val="vi-VN"/>
        </w:rPr>
        <w:t xml:space="preserve"> Al</w:t>
      </w:r>
      <w:r w:rsidR="00F80942" w:rsidRPr="000524D7">
        <w:rPr>
          <w:rFonts w:ascii="Times New Roman" w:hAnsi="Times New Roman" w:cs="Times New Roman"/>
          <w:sz w:val="24"/>
          <w:szCs w:val="24"/>
          <w:vertAlign w:val="superscript"/>
          <w:lang w:val="vi-VN"/>
        </w:rPr>
        <w:t>3+</w:t>
      </w:r>
      <w:r w:rsidR="008E343E" w:rsidRPr="000524D7">
        <w:rPr>
          <w:rFonts w:ascii="Times New Roman" w:hAnsi="Times New Roman" w:cs="Times New Roman"/>
          <w:sz w:val="24"/>
          <w:szCs w:val="24"/>
          <w:lang w:val="vi-VN"/>
        </w:rPr>
        <w:t xml:space="preserve">/P </w:t>
      </w:r>
      <w:r w:rsidR="00632C55" w:rsidRPr="00D40267">
        <w:rPr>
          <w:rFonts w:ascii="Times New Roman" w:hAnsi="Times New Roman" w:cs="Times New Roman"/>
          <w:sz w:val="24"/>
          <w:szCs w:val="24"/>
          <w:lang w:val="vi-VN"/>
        </w:rPr>
        <w:t>=</w:t>
      </w:r>
      <w:r w:rsidR="00F80942" w:rsidRPr="000524D7">
        <w:rPr>
          <w:rFonts w:ascii="Times New Roman" w:hAnsi="Times New Roman" w:cs="Times New Roman"/>
          <w:sz w:val="24"/>
          <w:szCs w:val="24"/>
          <w:lang w:val="vi-VN"/>
        </w:rPr>
        <w:t xml:space="preserve"> 2</w:t>
      </w:r>
      <w:r w:rsidR="00463320" w:rsidRPr="00D40267">
        <w:rPr>
          <w:rFonts w:ascii="Times New Roman" w:hAnsi="Times New Roman" w:cs="Times New Roman"/>
          <w:sz w:val="24"/>
          <w:szCs w:val="24"/>
          <w:lang w:val="vi-VN"/>
        </w:rPr>
        <w:t xml:space="preserve"> và</w:t>
      </w:r>
      <w:r w:rsidR="008E343E" w:rsidRPr="000524D7">
        <w:rPr>
          <w:rFonts w:ascii="Times New Roman" w:hAnsi="Times New Roman" w:cs="Times New Roman"/>
          <w:sz w:val="24"/>
          <w:szCs w:val="24"/>
          <w:lang w:val="vi-VN"/>
        </w:rPr>
        <w:t>hàm lượ</w:t>
      </w:r>
      <w:r w:rsidR="00F80942" w:rsidRPr="000524D7">
        <w:rPr>
          <w:rFonts w:ascii="Times New Roman" w:hAnsi="Times New Roman" w:cs="Times New Roman"/>
          <w:sz w:val="24"/>
          <w:szCs w:val="24"/>
          <w:lang w:val="vi-VN"/>
        </w:rPr>
        <w:t>ng polyme</w:t>
      </w:r>
      <w:r w:rsidR="00632C55" w:rsidRPr="00D40267">
        <w:rPr>
          <w:rFonts w:ascii="Times New Roman" w:hAnsi="Times New Roman" w:cs="Times New Roman"/>
          <w:sz w:val="24"/>
          <w:szCs w:val="24"/>
          <w:lang w:val="vi-VN"/>
        </w:rPr>
        <w:t xml:space="preserve"> =</w:t>
      </w:r>
      <w:r w:rsidR="008E343E" w:rsidRPr="000524D7">
        <w:rPr>
          <w:rFonts w:ascii="Times New Roman" w:hAnsi="Times New Roman" w:cs="Times New Roman"/>
          <w:sz w:val="24"/>
          <w:szCs w:val="24"/>
          <w:lang w:val="vi-VN"/>
        </w:rPr>
        <w:t>1 mg/L</w:t>
      </w:r>
      <w:r w:rsidR="00AD696A" w:rsidRPr="000524D7">
        <w:rPr>
          <w:rFonts w:ascii="Times New Roman" w:hAnsi="Times New Roman" w:cs="Times New Roman"/>
          <w:sz w:val="24"/>
          <w:szCs w:val="24"/>
          <w:lang w:val="vi-VN"/>
        </w:rPr>
        <w:t>.</w:t>
      </w:r>
    </w:p>
    <w:p w:rsidR="00632C55" w:rsidRPr="000524D7" w:rsidRDefault="00EA6C4D" w:rsidP="00FC473C">
      <w:pPr>
        <w:tabs>
          <w:tab w:val="left" w:pos="567"/>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Các kết quả thí nghiệm được thể hiện trên Hình</w:t>
      </w:r>
      <w:r w:rsidRPr="00D40267">
        <w:rPr>
          <w:rFonts w:ascii="Times New Roman" w:hAnsi="Times New Roman" w:cs="Times New Roman"/>
          <w:sz w:val="24"/>
          <w:szCs w:val="24"/>
          <w:lang w:val="vi-VN"/>
        </w:rPr>
        <w:t xml:space="preserve"> 7 </w:t>
      </w:r>
      <w:r w:rsidRPr="000524D7">
        <w:rPr>
          <w:rFonts w:ascii="Times New Roman" w:hAnsi="Times New Roman" w:cs="Times New Roman"/>
          <w:sz w:val="24"/>
          <w:szCs w:val="24"/>
          <w:lang w:val="vi-VN"/>
        </w:rPr>
        <w:t xml:space="preserve">cho thấy, với mẫu nước thải </w:t>
      </w:r>
      <w:r w:rsidR="00E92176" w:rsidRPr="00D40267">
        <w:rPr>
          <w:rFonts w:ascii="Times New Roman" w:hAnsi="Times New Roman" w:cs="Times New Roman"/>
          <w:sz w:val="24"/>
          <w:szCs w:val="24"/>
          <w:lang w:val="vi-VN"/>
        </w:rPr>
        <w:t>gốc (</w:t>
      </w:r>
      <w:r w:rsidRPr="000524D7">
        <w:rPr>
          <w:rFonts w:ascii="Times New Roman" w:hAnsi="Times New Roman" w:cs="Times New Roman"/>
          <w:sz w:val="24"/>
          <w:szCs w:val="24"/>
          <w:lang w:val="vi-VN"/>
        </w:rPr>
        <w:t>2 mgP/L</w:t>
      </w:r>
      <w:r w:rsidR="00E92176"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khi tỷ lệ mol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 tăng từ 2 – 4</w:t>
      </w:r>
      <w:r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hiệu suất xử lý tăng từ 83 – 97% tương ứng với nồng độ PO</w:t>
      </w:r>
      <w:r w:rsidRPr="000524D7">
        <w:rPr>
          <w:rFonts w:ascii="Times New Roman" w:hAnsi="Times New Roman" w:cs="Times New Roman"/>
          <w:sz w:val="24"/>
          <w:szCs w:val="24"/>
          <w:vertAlign w:val="subscript"/>
          <w:lang w:val="vi-VN"/>
        </w:rPr>
        <w:t>4</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 xml:space="preserve"> còn lại giảm từ 0,34 - 0,06 mgP/L. </w:t>
      </w:r>
    </w:p>
    <w:p w:rsidR="00632C55" w:rsidRPr="00D40267" w:rsidRDefault="00632C55" w:rsidP="000524D7">
      <w:pPr>
        <w:tabs>
          <w:tab w:val="left" w:pos="567"/>
        </w:tabs>
        <w:spacing w:after="0" w:line="240" w:lineRule="auto"/>
        <w:jc w:val="both"/>
        <w:rPr>
          <w:rFonts w:ascii="Times New Roman" w:hAnsi="Times New Roman" w:cs="Times New Roman"/>
          <w:sz w:val="24"/>
          <w:szCs w:val="24"/>
          <w:lang w:val="vi-VN"/>
        </w:rPr>
        <w:sectPr w:rsidR="00632C55" w:rsidRPr="00D40267" w:rsidSect="000524D7">
          <w:type w:val="continuous"/>
          <w:pgSz w:w="11907" w:h="16840" w:code="9"/>
          <w:pgMar w:top="1440" w:right="1440" w:bottom="1440" w:left="1440" w:header="720" w:footer="720" w:gutter="0"/>
          <w:cols w:space="720"/>
          <w:titlePg/>
          <w:docGrid w:linePitch="360"/>
        </w:sectPr>
      </w:pPr>
    </w:p>
    <w:p w:rsidR="006F21A2" w:rsidRPr="000524D7" w:rsidRDefault="006F21A2" w:rsidP="006F21A2">
      <w:pPr>
        <w:spacing w:after="0" w:line="240" w:lineRule="auto"/>
        <w:jc w:val="center"/>
        <w:rPr>
          <w:rFonts w:ascii="Times New Roman" w:hAnsi="Times New Roman" w:cs="Times New Roman"/>
          <w:sz w:val="24"/>
          <w:szCs w:val="24"/>
        </w:rPr>
        <w:sectPr w:rsidR="006F21A2" w:rsidRPr="000524D7" w:rsidSect="000524D7">
          <w:type w:val="continuous"/>
          <w:pgSz w:w="11907" w:h="16840" w:code="9"/>
          <w:pgMar w:top="1440" w:right="1440" w:bottom="1440" w:left="1440" w:header="720" w:footer="720" w:gutter="0"/>
          <w:cols w:space="720"/>
          <w:titlePg/>
          <w:docGrid w:linePitch="360"/>
        </w:sectPr>
      </w:pPr>
      <w:r w:rsidRPr="009B30E8">
        <w:rPr>
          <w:rFonts w:ascii="Times New Roman" w:hAnsi="Times New Roman" w:cs="Times New Roman"/>
          <w:noProof/>
          <w:lang w:val="vi-VN" w:eastAsia="vi-VN"/>
        </w:rPr>
        <w:lastRenderedPageBreak/>
        <w:drawing>
          <wp:inline distT="0" distB="0" distL="0" distR="0">
            <wp:extent cx="3786808" cy="1759226"/>
            <wp:effectExtent l="0" t="0" r="2349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21A2" w:rsidRPr="00E92176" w:rsidRDefault="006F21A2" w:rsidP="006F21A2">
      <w:pPr>
        <w:pStyle w:val="Caption"/>
        <w:spacing w:after="0"/>
        <w:jc w:val="center"/>
        <w:rPr>
          <w:rFonts w:ascii="Times New Roman" w:hAnsi="Times New Roman" w:cs="Times New Roman"/>
          <w:b w:val="0"/>
          <w:i/>
          <w:color w:val="auto"/>
          <w:sz w:val="24"/>
          <w:szCs w:val="24"/>
        </w:rPr>
      </w:pPr>
      <w:bookmarkStart w:id="26" w:name="_Toc483768389"/>
      <w:bookmarkStart w:id="27" w:name="_Toc483874957"/>
      <w:bookmarkStart w:id="28" w:name="_Toc483875358"/>
      <w:r w:rsidRPr="000524D7">
        <w:rPr>
          <w:rFonts w:ascii="Times New Roman" w:hAnsi="Times New Roman" w:cs="Times New Roman"/>
          <w:i/>
          <w:color w:val="auto"/>
          <w:sz w:val="24"/>
          <w:szCs w:val="24"/>
        </w:rPr>
        <w:lastRenderedPageBreak/>
        <w:t xml:space="preserve">Hình </w:t>
      </w:r>
      <w:r w:rsidRPr="000524D7">
        <w:rPr>
          <w:rFonts w:ascii="Times New Roman" w:hAnsi="Times New Roman" w:cs="Times New Roman"/>
          <w:i/>
          <w:color w:val="auto"/>
          <w:sz w:val="24"/>
          <w:szCs w:val="24"/>
          <w:lang w:val="vi-VN"/>
        </w:rPr>
        <w:t>7</w:t>
      </w:r>
      <w:r w:rsidRPr="000524D7">
        <w:rPr>
          <w:rFonts w:ascii="Times New Roman" w:hAnsi="Times New Roman" w:cs="Times New Roman"/>
          <w:i/>
          <w:color w:val="auto"/>
          <w:sz w:val="24"/>
          <w:szCs w:val="24"/>
        </w:rPr>
        <w:t>.</w:t>
      </w:r>
      <w:r w:rsidRPr="00E92176">
        <w:rPr>
          <w:rFonts w:ascii="Times New Roman" w:hAnsi="Times New Roman" w:cs="Times New Roman"/>
          <w:b w:val="0"/>
          <w:i/>
          <w:color w:val="auto"/>
          <w:sz w:val="24"/>
          <w:szCs w:val="24"/>
        </w:rPr>
        <w:t>Hiệu suất xử lý phôtphat trong mẫu nước thực tế</w:t>
      </w:r>
      <w:bookmarkEnd w:id="26"/>
      <w:bookmarkEnd w:id="27"/>
      <w:bookmarkEnd w:id="28"/>
    </w:p>
    <w:p w:rsidR="00FC473C" w:rsidRPr="00D40267" w:rsidRDefault="00FC473C" w:rsidP="00FC473C">
      <w:pPr>
        <w:tabs>
          <w:tab w:val="left" w:pos="567"/>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Kết quả này có sự chênh lệch với kết quả nghiên cứu về ảnh hưởng của tỷ lệ mol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w:t>
      </w:r>
      <w:r>
        <w:rPr>
          <w:rFonts w:ascii="Times New Roman" w:hAnsi="Times New Roman" w:cs="Times New Roman"/>
          <w:sz w:val="24"/>
          <w:szCs w:val="24"/>
        </w:rPr>
        <w:t>, với mẫu pha chế (</w:t>
      </w:r>
      <w:r w:rsidRPr="000524D7">
        <w:rPr>
          <w:rFonts w:ascii="Times New Roman" w:hAnsi="Times New Roman" w:cs="Times New Roman"/>
          <w:sz w:val="24"/>
          <w:szCs w:val="24"/>
          <w:lang w:val="vi-VN"/>
        </w:rPr>
        <w:t>mục 3.3</w:t>
      </w:r>
      <w:r>
        <w:rPr>
          <w:rFonts w:ascii="Times New Roman" w:hAnsi="Times New Roman" w:cs="Times New Roman"/>
          <w:sz w:val="24"/>
          <w:szCs w:val="24"/>
        </w:rPr>
        <w:t>)</w:t>
      </w:r>
      <w:r w:rsidRPr="000524D7">
        <w:rPr>
          <w:rFonts w:ascii="Times New Roman" w:hAnsi="Times New Roman" w:cs="Times New Roman"/>
          <w:sz w:val="24"/>
          <w:szCs w:val="24"/>
          <w:lang w:val="vi-VN"/>
        </w:rPr>
        <w:t xml:space="preserve">. Nguyên nhân </w:t>
      </w:r>
      <w:r w:rsidRPr="00D40267">
        <w:rPr>
          <w:rFonts w:ascii="Times New Roman" w:hAnsi="Times New Roman" w:cs="Times New Roman"/>
          <w:sz w:val="24"/>
          <w:szCs w:val="24"/>
          <w:lang w:val="vi-VN"/>
        </w:rPr>
        <w:t>có thể do</w:t>
      </w:r>
      <w:r w:rsidRPr="000524D7">
        <w:rPr>
          <w:rFonts w:ascii="Times New Roman" w:hAnsi="Times New Roman" w:cs="Times New Roman"/>
          <w:sz w:val="24"/>
          <w:szCs w:val="24"/>
          <w:lang w:val="vi-VN"/>
        </w:rPr>
        <w:t xml:space="preserve"> ngoài việc tham gia vào kết tủa phôtphat</w:t>
      </w:r>
      <w:r w:rsidRPr="00D40267">
        <w:rPr>
          <w:rFonts w:ascii="Times New Roman" w:hAnsi="Times New Roman" w:cs="Times New Roman"/>
          <w:sz w:val="24"/>
          <w:szCs w:val="24"/>
          <w:lang w:val="vi-VN"/>
        </w:rPr>
        <w:t xml:space="preserve">, </w:t>
      </w:r>
      <w:r w:rsidRPr="000524D7">
        <w:rPr>
          <w:rFonts w:ascii="Times New Roman" w:hAnsi="Times New Roman" w:cs="Times New Roman"/>
          <w:sz w:val="24"/>
          <w:szCs w:val="24"/>
          <w:lang w:val="vi-VN"/>
        </w:rPr>
        <w:t>phèn nhôm còn có chức năng trung hòa điện tích và keo tụ các chất rắn và chất hữu cơ trong nước thải</w:t>
      </w:r>
      <w:r w:rsidRPr="00D40267">
        <w:rPr>
          <w:rFonts w:ascii="Times New Roman" w:hAnsi="Times New Roman" w:cs="Times New Roman"/>
          <w:sz w:val="24"/>
          <w:szCs w:val="24"/>
          <w:lang w:val="vi-VN"/>
        </w:rPr>
        <w:t>, nên</w:t>
      </w:r>
      <w:r w:rsidRPr="000524D7">
        <w:rPr>
          <w:rFonts w:ascii="Times New Roman" w:hAnsi="Times New Roman" w:cs="Times New Roman"/>
          <w:sz w:val="24"/>
          <w:szCs w:val="24"/>
          <w:lang w:val="vi-VN"/>
        </w:rPr>
        <w:t xml:space="preserve"> lượng phèn nhôm tham gia vào phản ứng kết tủa phôtphat bị thiếu hụt và làm </w:t>
      </w:r>
      <w:r w:rsidRPr="000524D7">
        <w:rPr>
          <w:rFonts w:ascii="Times New Roman" w:hAnsi="Times New Roman" w:cs="Times New Roman"/>
          <w:sz w:val="24"/>
          <w:szCs w:val="24"/>
          <w:lang w:val="vi-VN"/>
        </w:rPr>
        <w:lastRenderedPageBreak/>
        <w:t>giảm hiệu suất xử lý phôtphat.</w:t>
      </w:r>
      <w:r w:rsidRPr="00D40267">
        <w:rPr>
          <w:rFonts w:ascii="Times New Roman" w:hAnsi="Times New Roman" w:cs="Times New Roman"/>
          <w:sz w:val="24"/>
          <w:szCs w:val="24"/>
          <w:lang w:val="vi-VN"/>
        </w:rPr>
        <w:t xml:space="preserve">Khi </w:t>
      </w:r>
      <w:r w:rsidRPr="000524D7">
        <w:rPr>
          <w:rFonts w:ascii="Times New Roman" w:hAnsi="Times New Roman" w:cs="Times New Roman"/>
          <w:sz w:val="24"/>
          <w:szCs w:val="24"/>
          <w:lang w:val="vi-VN"/>
        </w:rPr>
        <w:t>bổ sung phôtphat</w:t>
      </w:r>
      <w:r w:rsidRPr="00D40267">
        <w:rPr>
          <w:rFonts w:ascii="Times New Roman" w:hAnsi="Times New Roman" w:cs="Times New Roman"/>
          <w:sz w:val="24"/>
          <w:szCs w:val="24"/>
          <w:lang w:val="vi-VN"/>
        </w:rPr>
        <w:t xml:space="preserve"> vào nước thải,</w:t>
      </w:r>
      <w:r w:rsidRPr="000524D7">
        <w:rPr>
          <w:rFonts w:ascii="Times New Roman" w:hAnsi="Times New Roman" w:cs="Times New Roman"/>
          <w:sz w:val="24"/>
          <w:szCs w:val="24"/>
          <w:lang w:val="vi-VN"/>
        </w:rPr>
        <w:t xml:space="preserve"> tới </w:t>
      </w:r>
      <w:r w:rsidRPr="00D40267">
        <w:rPr>
          <w:rFonts w:ascii="Times New Roman" w:hAnsi="Times New Roman" w:cs="Times New Roman"/>
          <w:sz w:val="24"/>
          <w:szCs w:val="24"/>
          <w:lang w:val="vi-VN"/>
        </w:rPr>
        <w:t xml:space="preserve">nồng độ </w:t>
      </w:r>
      <w:r w:rsidRPr="000524D7">
        <w:rPr>
          <w:rFonts w:ascii="Times New Roman" w:hAnsi="Times New Roman" w:cs="Times New Roman"/>
          <w:sz w:val="24"/>
          <w:szCs w:val="24"/>
          <w:lang w:val="vi-VN"/>
        </w:rPr>
        <w:t>10 mg P/L cho thấy</w:t>
      </w:r>
      <w:r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không có sự chênh lệch nhiều về hiệu suất xử lý với mẫu nước pha chế có cùng nồng độ phôtphat. Hiệu suất xử lý cũng ít có sự thay đổi với các tỷ lệ mol Al</w:t>
      </w:r>
      <w:r w:rsidRPr="000524D7">
        <w:rPr>
          <w:rFonts w:ascii="Times New Roman" w:hAnsi="Times New Roman" w:cs="Times New Roman"/>
          <w:sz w:val="24"/>
          <w:szCs w:val="24"/>
          <w:vertAlign w:val="superscript"/>
          <w:lang w:val="vi-VN"/>
        </w:rPr>
        <w:t>3+</w:t>
      </w:r>
      <w:r w:rsidRPr="000524D7">
        <w:rPr>
          <w:rFonts w:ascii="Times New Roman" w:hAnsi="Times New Roman" w:cs="Times New Roman"/>
          <w:sz w:val="24"/>
          <w:szCs w:val="24"/>
          <w:lang w:val="vi-VN"/>
        </w:rPr>
        <w:t>/P từ 2 – 4.</w:t>
      </w:r>
    </w:p>
    <w:p w:rsidR="00FC473C" w:rsidRPr="000524D7" w:rsidRDefault="00FC473C" w:rsidP="00FC473C">
      <w:pPr>
        <w:tabs>
          <w:tab w:val="left" w:pos="567"/>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rPr>
        <w:t>Như vậy</w:t>
      </w:r>
      <w:r w:rsidRPr="000524D7">
        <w:rPr>
          <w:rFonts w:ascii="Times New Roman" w:hAnsi="Times New Roman" w:cs="Times New Roman"/>
          <w:sz w:val="24"/>
          <w:szCs w:val="24"/>
          <w:lang w:val="vi-VN"/>
        </w:rPr>
        <w:t xml:space="preserve">, các điều kiện tối ưu xác định được trong nghiên cứu này có tính phù hợp khi áp dụng vào thực tế. Tuy nhiên, khi hàm lượng phôtphat cần xử lý nhỏ, lượng hóa chất bổ sung cần dựa vào cả phần phôtphat phải xử lý và phần chất rắn lơ lửng có trong nước.   </w:t>
      </w:r>
    </w:p>
    <w:p w:rsidR="004B0A66" w:rsidRPr="00D40267" w:rsidRDefault="00AE5424" w:rsidP="00AE5424">
      <w:pPr>
        <w:pStyle w:val="ListParagraph"/>
        <w:spacing w:after="0" w:line="240" w:lineRule="auto"/>
        <w:ind w:left="0"/>
        <w:jc w:val="both"/>
        <w:rPr>
          <w:rFonts w:ascii="Times New Roman" w:hAnsi="Times New Roman" w:cs="Times New Roman"/>
          <w:b/>
          <w:sz w:val="24"/>
          <w:szCs w:val="24"/>
          <w:lang w:val="vi-VN"/>
        </w:rPr>
      </w:pPr>
      <w:r w:rsidRPr="00D40267">
        <w:rPr>
          <w:rFonts w:ascii="Times New Roman" w:hAnsi="Times New Roman" w:cs="Times New Roman"/>
          <w:b/>
          <w:sz w:val="24"/>
          <w:szCs w:val="24"/>
          <w:lang w:val="vi-VN"/>
        </w:rPr>
        <w:t xml:space="preserve">4. </w:t>
      </w:r>
      <w:r w:rsidR="004B0A66" w:rsidRPr="00D40267">
        <w:rPr>
          <w:rFonts w:ascii="Times New Roman" w:hAnsi="Times New Roman" w:cs="Times New Roman"/>
          <w:b/>
          <w:sz w:val="24"/>
          <w:szCs w:val="24"/>
          <w:lang w:val="vi-VN"/>
        </w:rPr>
        <w:t>Kết luận</w:t>
      </w:r>
    </w:p>
    <w:p w:rsidR="00CC1064" w:rsidRPr="000524D7" w:rsidRDefault="000D3200" w:rsidP="000524D7">
      <w:pPr>
        <w:tabs>
          <w:tab w:val="left" w:pos="0"/>
        </w:tabs>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Các yếu tố ảnh hưởng tới quá trình kết tủa ph</w:t>
      </w:r>
      <w:r w:rsidR="005D13B2" w:rsidRPr="000524D7">
        <w:rPr>
          <w:rFonts w:ascii="Times New Roman" w:hAnsi="Times New Roman" w:cs="Times New Roman"/>
          <w:sz w:val="24"/>
          <w:szCs w:val="24"/>
          <w:lang w:val="vi-VN"/>
        </w:rPr>
        <w:t>ôtpha</w:t>
      </w:r>
      <w:r w:rsidRPr="000524D7">
        <w:rPr>
          <w:rFonts w:ascii="Times New Roman" w:hAnsi="Times New Roman" w:cs="Times New Roman"/>
          <w:sz w:val="24"/>
          <w:szCs w:val="24"/>
          <w:lang w:val="vi-VN"/>
        </w:rPr>
        <w:t xml:space="preserve">t bằng phèn nhôm đã được </w:t>
      </w:r>
      <w:r w:rsidR="00AE5424" w:rsidRPr="00D40267">
        <w:rPr>
          <w:rFonts w:ascii="Times New Roman" w:hAnsi="Times New Roman" w:cs="Times New Roman"/>
          <w:sz w:val="24"/>
          <w:szCs w:val="24"/>
          <w:lang w:val="vi-VN"/>
        </w:rPr>
        <w:t>khảo sát</w:t>
      </w:r>
      <w:r w:rsidRPr="000524D7">
        <w:rPr>
          <w:rFonts w:ascii="Times New Roman" w:hAnsi="Times New Roman" w:cs="Times New Roman"/>
          <w:sz w:val="24"/>
          <w:szCs w:val="24"/>
          <w:lang w:val="vi-VN"/>
        </w:rPr>
        <w:t>. Kết quả cho thấy</w:t>
      </w:r>
      <w:r w:rsidR="00577812" w:rsidRPr="00D40267">
        <w:rPr>
          <w:rFonts w:ascii="Times New Roman" w:hAnsi="Times New Roman" w:cs="Times New Roman"/>
          <w:sz w:val="24"/>
          <w:szCs w:val="24"/>
          <w:lang w:val="vi-VN"/>
        </w:rPr>
        <w:t>,</w:t>
      </w:r>
      <w:r w:rsidRPr="000524D7">
        <w:rPr>
          <w:rFonts w:ascii="Times New Roman" w:hAnsi="Times New Roman" w:cs="Times New Roman"/>
          <w:sz w:val="24"/>
          <w:szCs w:val="24"/>
          <w:lang w:val="vi-VN"/>
        </w:rPr>
        <w:t xml:space="preserve"> hiệu suất xử lý ph</w:t>
      </w:r>
      <w:r w:rsidR="005D13B2" w:rsidRPr="000524D7">
        <w:rPr>
          <w:rFonts w:ascii="Times New Roman" w:hAnsi="Times New Roman" w:cs="Times New Roman"/>
          <w:sz w:val="24"/>
          <w:szCs w:val="24"/>
          <w:lang w:val="vi-VN"/>
        </w:rPr>
        <w:t>ôtpha</w:t>
      </w:r>
      <w:r w:rsidRPr="000524D7">
        <w:rPr>
          <w:rFonts w:ascii="Times New Roman" w:hAnsi="Times New Roman" w:cs="Times New Roman"/>
          <w:sz w:val="24"/>
          <w:szCs w:val="24"/>
          <w:lang w:val="vi-VN"/>
        </w:rPr>
        <w:t xml:space="preserve">t đạt tối ưu khi duy trì pH ~ 6; thời gian phản ứng 30 phút; tỷ lệ mol </w:t>
      </w:r>
      <w:r w:rsidR="00BF0081" w:rsidRPr="000524D7">
        <w:rPr>
          <w:rFonts w:ascii="Times New Roman" w:hAnsi="Times New Roman" w:cs="Times New Roman"/>
          <w:sz w:val="24"/>
          <w:szCs w:val="24"/>
          <w:lang w:val="vi-VN"/>
        </w:rPr>
        <w:t>Al</w:t>
      </w:r>
      <w:r w:rsidR="00BF0081" w:rsidRPr="000524D7">
        <w:rPr>
          <w:rFonts w:ascii="Times New Roman" w:hAnsi="Times New Roman" w:cs="Times New Roman"/>
          <w:sz w:val="24"/>
          <w:szCs w:val="24"/>
          <w:vertAlign w:val="superscript"/>
          <w:lang w:val="vi-VN"/>
        </w:rPr>
        <w:t>3+</w:t>
      </w:r>
      <w:r w:rsidR="00BF0081" w:rsidRPr="000524D7">
        <w:rPr>
          <w:rFonts w:ascii="Times New Roman" w:hAnsi="Times New Roman" w:cs="Times New Roman"/>
          <w:sz w:val="24"/>
          <w:szCs w:val="24"/>
          <w:lang w:val="vi-VN"/>
        </w:rPr>
        <w:t>/P</w:t>
      </w:r>
      <w:r w:rsidRPr="000524D7">
        <w:rPr>
          <w:rFonts w:ascii="Times New Roman" w:hAnsi="Times New Roman" w:cs="Times New Roman"/>
          <w:sz w:val="24"/>
          <w:szCs w:val="24"/>
          <w:lang w:val="vi-VN"/>
        </w:rPr>
        <w:t xml:space="preserve"> ~ 2. </w:t>
      </w:r>
      <w:r w:rsidR="006F4CF9" w:rsidRPr="000524D7">
        <w:rPr>
          <w:rFonts w:ascii="Times New Roman" w:hAnsi="Times New Roman" w:cs="Times New Roman"/>
          <w:sz w:val="24"/>
          <w:szCs w:val="24"/>
          <w:lang w:val="vi-VN"/>
        </w:rPr>
        <w:t>Nồng độ ph</w:t>
      </w:r>
      <w:r w:rsidR="00BF0081" w:rsidRPr="000524D7">
        <w:rPr>
          <w:rFonts w:ascii="Times New Roman" w:hAnsi="Times New Roman" w:cs="Times New Roman"/>
          <w:sz w:val="24"/>
          <w:szCs w:val="24"/>
          <w:lang w:val="vi-VN"/>
        </w:rPr>
        <w:t>ôtpha</w:t>
      </w:r>
      <w:r w:rsidR="006F4CF9" w:rsidRPr="000524D7">
        <w:rPr>
          <w:rFonts w:ascii="Times New Roman" w:hAnsi="Times New Roman" w:cs="Times New Roman"/>
          <w:sz w:val="24"/>
          <w:szCs w:val="24"/>
          <w:lang w:val="vi-VN"/>
        </w:rPr>
        <w:t xml:space="preserve">t trong nước thải đầu vào ít gây ảnh hưởng tới hiệu suất xử lý. Bổ sung polyme giúp cải thiện đáng kể kích thước bông bùn, tốc độ lắng và độ trong của nước thải sau xử lý. Kết quả </w:t>
      </w:r>
      <w:r w:rsidR="00CC1064" w:rsidRPr="000524D7">
        <w:rPr>
          <w:rFonts w:ascii="Times New Roman" w:hAnsi="Times New Roman" w:cs="Times New Roman"/>
          <w:sz w:val="24"/>
          <w:szCs w:val="24"/>
          <w:lang w:val="vi-VN"/>
        </w:rPr>
        <w:t xml:space="preserve">quả nghiên cứu bước đầu có tính khả thi khi áp dụng </w:t>
      </w:r>
      <w:r w:rsidR="00A976B7" w:rsidRPr="000524D7">
        <w:rPr>
          <w:rFonts w:ascii="Times New Roman" w:hAnsi="Times New Roman" w:cs="Times New Roman"/>
          <w:sz w:val="24"/>
          <w:szCs w:val="24"/>
          <w:lang w:val="vi-VN"/>
        </w:rPr>
        <w:t>thử nghiệm để loại bỏ ph</w:t>
      </w:r>
      <w:r w:rsidR="008944D4" w:rsidRPr="000524D7">
        <w:rPr>
          <w:rFonts w:ascii="Times New Roman" w:hAnsi="Times New Roman" w:cs="Times New Roman"/>
          <w:sz w:val="24"/>
          <w:szCs w:val="24"/>
          <w:lang w:val="vi-VN"/>
        </w:rPr>
        <w:t>ôtpha</w:t>
      </w:r>
      <w:r w:rsidR="00A976B7" w:rsidRPr="000524D7">
        <w:rPr>
          <w:rFonts w:ascii="Times New Roman" w:hAnsi="Times New Roman" w:cs="Times New Roman"/>
          <w:sz w:val="24"/>
          <w:szCs w:val="24"/>
          <w:lang w:val="vi-VN"/>
        </w:rPr>
        <w:t>t trong nước thải thực</w:t>
      </w:r>
      <w:r w:rsidR="00577812" w:rsidRPr="00D40267">
        <w:rPr>
          <w:rFonts w:ascii="Times New Roman" w:hAnsi="Times New Roman" w:cs="Times New Roman"/>
          <w:sz w:val="24"/>
          <w:szCs w:val="24"/>
          <w:lang w:val="vi-VN"/>
        </w:rPr>
        <w:t xml:space="preserve"> tế</w:t>
      </w:r>
      <w:r w:rsidR="00CC1064" w:rsidRPr="000524D7">
        <w:rPr>
          <w:rFonts w:ascii="Times New Roman" w:hAnsi="Times New Roman" w:cs="Times New Roman"/>
          <w:sz w:val="24"/>
          <w:szCs w:val="24"/>
          <w:lang w:val="vi-VN"/>
        </w:rPr>
        <w:t xml:space="preserve">. </w:t>
      </w:r>
    </w:p>
    <w:p w:rsidR="004B0A66" w:rsidRPr="000524D7" w:rsidRDefault="004B0A66" w:rsidP="000524D7">
      <w:pPr>
        <w:spacing w:after="0" w:line="240" w:lineRule="auto"/>
        <w:ind w:right="1418"/>
        <w:rPr>
          <w:rFonts w:ascii="Times New Roman" w:hAnsi="Times New Roman" w:cs="Times New Roman"/>
          <w:b/>
          <w:sz w:val="24"/>
          <w:szCs w:val="24"/>
          <w:lang w:val="vi-VN"/>
        </w:rPr>
      </w:pPr>
      <w:bookmarkStart w:id="29" w:name="_Toc483879192"/>
      <w:r w:rsidRPr="000524D7">
        <w:rPr>
          <w:rFonts w:ascii="Times New Roman" w:hAnsi="Times New Roman" w:cs="Times New Roman"/>
          <w:b/>
          <w:sz w:val="24"/>
          <w:szCs w:val="24"/>
        </w:rPr>
        <w:t>T</w:t>
      </w:r>
      <w:bookmarkEnd w:id="29"/>
      <w:r w:rsidR="004B54E5" w:rsidRPr="000524D7">
        <w:rPr>
          <w:rFonts w:ascii="Times New Roman" w:hAnsi="Times New Roman" w:cs="Times New Roman"/>
          <w:b/>
          <w:sz w:val="24"/>
          <w:szCs w:val="24"/>
        </w:rPr>
        <w:t>ài liệu tham khảo</w:t>
      </w:r>
    </w:p>
    <w:p w:rsidR="0031532A" w:rsidRPr="000524D7" w:rsidRDefault="0031532A" w:rsidP="000524D7">
      <w:pPr>
        <w:spacing w:after="0" w:line="240" w:lineRule="auto"/>
        <w:jc w:val="both"/>
        <w:rPr>
          <w:rFonts w:ascii="Times New Roman" w:hAnsi="Times New Roman" w:cs="Times New Roman"/>
          <w:sz w:val="24"/>
          <w:szCs w:val="24"/>
        </w:rPr>
      </w:pPr>
      <w:r w:rsidRPr="000524D7">
        <w:rPr>
          <w:rFonts w:ascii="Times New Roman" w:eastAsia="Times New Roman" w:hAnsi="Times New Roman" w:cs="Times New Roman"/>
          <w:kern w:val="36"/>
          <w:sz w:val="24"/>
          <w:szCs w:val="24"/>
          <w:lang w:val="vi-VN"/>
        </w:rPr>
        <w:t xml:space="preserve"> [1] </w:t>
      </w:r>
      <w:r w:rsidRPr="000524D7">
        <w:rPr>
          <w:rFonts w:ascii="Times New Roman" w:eastAsia="Times New Roman" w:hAnsi="Times New Roman" w:cs="Times New Roman"/>
          <w:kern w:val="36"/>
          <w:sz w:val="24"/>
          <w:szCs w:val="24"/>
        </w:rPr>
        <w:t>Ravindra Kumar Gautam</w:t>
      </w:r>
      <w:r w:rsidRPr="000524D7">
        <w:rPr>
          <w:rFonts w:ascii="Times New Roman" w:eastAsia="Times New Roman" w:hAnsi="Times New Roman" w:cs="Times New Roman"/>
          <w:kern w:val="36"/>
          <w:sz w:val="24"/>
          <w:szCs w:val="24"/>
          <w:lang w:val="vi-VN"/>
        </w:rPr>
        <w:t>, Sushmita Banerjee, Pavan Kumar Gautam and M.C. Chattopadhyaya</w:t>
      </w:r>
      <w:r w:rsidRPr="000524D7">
        <w:rPr>
          <w:rFonts w:ascii="Times New Roman" w:eastAsia="Times New Roman" w:hAnsi="Times New Roman" w:cs="Times New Roman"/>
          <w:kern w:val="36"/>
          <w:sz w:val="24"/>
          <w:szCs w:val="24"/>
        </w:rPr>
        <w:t xml:space="preserve">, </w:t>
      </w:r>
      <w:r w:rsidRPr="000524D7">
        <w:rPr>
          <w:rFonts w:ascii="Times New Roman" w:eastAsia="Times New Roman" w:hAnsi="Times New Roman" w:cs="Times New Roman"/>
          <w:i/>
          <w:kern w:val="36"/>
          <w:sz w:val="24"/>
          <w:szCs w:val="24"/>
        </w:rPr>
        <w:t xml:space="preserve">Remediation Technologies for Phosphate Removal from Wastewater: An Overview, </w:t>
      </w:r>
      <w:r w:rsidRPr="000524D7">
        <w:rPr>
          <w:rFonts w:ascii="Times New Roman" w:hAnsi="Times New Roman" w:cs="Times New Roman"/>
          <w:i/>
          <w:sz w:val="24"/>
          <w:szCs w:val="24"/>
          <w:shd w:val="clear" w:color="auto" w:fill="FFFFFF"/>
        </w:rPr>
        <w:t>Advances in Environmental Research</w:t>
      </w:r>
      <w:r w:rsidRPr="000524D7">
        <w:rPr>
          <w:rFonts w:ascii="Times New Roman" w:hAnsi="Times New Roman" w:cs="Times New Roman"/>
          <w:sz w:val="24"/>
          <w:szCs w:val="24"/>
          <w:shd w:val="clear" w:color="auto" w:fill="FFFFFF"/>
        </w:rPr>
        <w:t>,</w:t>
      </w:r>
      <w:r w:rsidRPr="000524D7">
        <w:rPr>
          <w:rFonts w:ascii="Times New Roman" w:eastAsia="Times New Roman" w:hAnsi="Times New Roman" w:cs="Times New Roman"/>
          <w:kern w:val="36"/>
          <w:sz w:val="24"/>
          <w:szCs w:val="24"/>
        </w:rPr>
        <w:t xml:space="preserve"> 36(2014), Chapter 7.</w:t>
      </w:r>
    </w:p>
    <w:p w:rsidR="004B0A66" w:rsidRPr="000524D7" w:rsidRDefault="00726FD7"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w:t>
      </w:r>
      <w:r w:rsidR="00547A5C" w:rsidRPr="000524D7">
        <w:rPr>
          <w:rFonts w:ascii="Times New Roman" w:hAnsi="Times New Roman" w:cs="Times New Roman"/>
          <w:sz w:val="24"/>
          <w:szCs w:val="24"/>
          <w:lang w:val="vi-VN"/>
        </w:rPr>
        <w:t>2</w:t>
      </w:r>
      <w:r w:rsidRPr="000524D7">
        <w:rPr>
          <w:rFonts w:ascii="Times New Roman" w:hAnsi="Times New Roman" w:cs="Times New Roman"/>
          <w:sz w:val="24"/>
          <w:szCs w:val="24"/>
          <w:lang w:val="vi-VN"/>
        </w:rPr>
        <w:t>]</w:t>
      </w:r>
      <w:r w:rsidR="004B0A66" w:rsidRPr="000524D7">
        <w:rPr>
          <w:rFonts w:ascii="Times New Roman" w:hAnsi="Times New Roman" w:cs="Times New Roman"/>
          <w:sz w:val="24"/>
          <w:szCs w:val="24"/>
          <w:lang w:val="vi-VN"/>
        </w:rPr>
        <w:t xml:space="preserve"> Lê Văn Cát, </w:t>
      </w:r>
      <w:r w:rsidR="004B0A66" w:rsidRPr="000524D7">
        <w:rPr>
          <w:rFonts w:ascii="Times New Roman" w:hAnsi="Times New Roman" w:cs="Times New Roman"/>
          <w:i/>
          <w:sz w:val="24"/>
          <w:szCs w:val="24"/>
          <w:lang w:val="vi-VN"/>
        </w:rPr>
        <w:t>Xử lý nước thả</w:t>
      </w:r>
      <w:r w:rsidR="001824E0" w:rsidRPr="000524D7">
        <w:rPr>
          <w:rFonts w:ascii="Times New Roman" w:hAnsi="Times New Roman" w:cs="Times New Roman"/>
          <w:i/>
          <w:sz w:val="24"/>
          <w:szCs w:val="24"/>
          <w:lang w:val="vi-VN"/>
        </w:rPr>
        <w:t xml:space="preserve">i </w:t>
      </w:r>
      <w:r w:rsidR="004B0A66" w:rsidRPr="000524D7">
        <w:rPr>
          <w:rFonts w:ascii="Times New Roman" w:hAnsi="Times New Roman" w:cs="Times New Roman"/>
          <w:i/>
          <w:sz w:val="24"/>
          <w:szCs w:val="24"/>
          <w:lang w:val="vi-VN"/>
        </w:rPr>
        <w:t>giàu hợp chất nitơ và phôtpho</w:t>
      </w:r>
      <w:r w:rsidR="004B0A66" w:rsidRPr="000524D7">
        <w:rPr>
          <w:rFonts w:ascii="Times New Roman" w:hAnsi="Times New Roman" w:cs="Times New Roman"/>
          <w:sz w:val="24"/>
          <w:szCs w:val="24"/>
          <w:lang w:val="vi-VN"/>
        </w:rPr>
        <w:t>, NXB Khoa học tự nhiên và Công nghệ Hà Nội</w:t>
      </w:r>
      <w:r w:rsidR="00AB4B38" w:rsidRPr="000524D7">
        <w:rPr>
          <w:rFonts w:ascii="Times New Roman" w:hAnsi="Times New Roman" w:cs="Times New Roman"/>
          <w:sz w:val="24"/>
          <w:szCs w:val="24"/>
          <w:lang w:val="vi-VN"/>
        </w:rPr>
        <w:t>, 2007</w:t>
      </w:r>
      <w:r w:rsidR="004B0A66" w:rsidRPr="000524D7">
        <w:rPr>
          <w:rFonts w:ascii="Times New Roman" w:hAnsi="Times New Roman" w:cs="Times New Roman"/>
          <w:sz w:val="24"/>
          <w:szCs w:val="24"/>
          <w:lang w:val="vi-VN"/>
        </w:rPr>
        <w:t>.</w:t>
      </w:r>
    </w:p>
    <w:p w:rsidR="0031532A" w:rsidRPr="000524D7" w:rsidRDefault="0031532A"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 xml:space="preserve">[3] Vũ Đức Lợi, Nghiên cứu xử lý ion phôtphat trong nước bằng bùn đỏ biến tính, </w:t>
      </w:r>
      <w:r w:rsidRPr="000524D7">
        <w:rPr>
          <w:rFonts w:ascii="Times New Roman" w:hAnsi="Times New Roman" w:cs="Times New Roman"/>
          <w:i/>
          <w:sz w:val="24"/>
          <w:szCs w:val="24"/>
          <w:lang w:val="vi-VN"/>
        </w:rPr>
        <w:t>Tạp chí phân tích Hóa, Lý và Sinh học</w:t>
      </w:r>
      <w:r w:rsidRPr="000524D7">
        <w:rPr>
          <w:rFonts w:ascii="Times New Roman" w:hAnsi="Times New Roman" w:cs="Times New Roman"/>
          <w:sz w:val="24"/>
          <w:szCs w:val="24"/>
          <w:lang w:val="vi-VN"/>
        </w:rPr>
        <w:t>, 20</w:t>
      </w:r>
      <w:r w:rsidR="00CB07B2" w:rsidRPr="000524D7">
        <w:rPr>
          <w:rFonts w:ascii="Times New Roman" w:hAnsi="Times New Roman" w:cs="Times New Roman"/>
          <w:sz w:val="24"/>
          <w:szCs w:val="24"/>
          <w:lang w:val="vi-VN"/>
        </w:rPr>
        <w:t>(3)</w:t>
      </w:r>
      <w:r w:rsidRPr="000524D7">
        <w:rPr>
          <w:rFonts w:ascii="Times New Roman" w:hAnsi="Times New Roman" w:cs="Times New Roman"/>
          <w:sz w:val="24"/>
          <w:szCs w:val="24"/>
          <w:lang w:val="vi-VN"/>
        </w:rPr>
        <w:t xml:space="preserve"> (2015) 173.</w:t>
      </w:r>
    </w:p>
    <w:p w:rsidR="0031532A" w:rsidRPr="000524D7" w:rsidRDefault="0031532A"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bCs/>
          <w:sz w:val="24"/>
          <w:szCs w:val="24"/>
          <w:lang w:val="vi-VN"/>
        </w:rPr>
        <w:t xml:space="preserve"> [4]</w:t>
      </w:r>
      <w:r w:rsidRPr="000524D7">
        <w:rPr>
          <w:rFonts w:ascii="Times New Roman" w:hAnsi="Times New Roman" w:cs="Times New Roman"/>
          <w:bCs/>
          <w:sz w:val="24"/>
          <w:szCs w:val="24"/>
        </w:rPr>
        <w:t xml:space="preserve"> Sawsan A. M. Mohammed and Haider Abbas Shanshool, Phosphorus Removal from Water and Waste Water by Chemical Precipitation Using Alum and Calcium Chloride,</w:t>
      </w:r>
      <w:r w:rsidRPr="000524D7">
        <w:rPr>
          <w:rFonts w:ascii="Times New Roman" w:hAnsi="Times New Roman" w:cs="Times New Roman"/>
          <w:i/>
          <w:sz w:val="24"/>
          <w:szCs w:val="24"/>
        </w:rPr>
        <w:t>Iraqi Journal of Chemical and Petroleum Engineering,</w:t>
      </w:r>
      <w:r w:rsidRPr="000524D7">
        <w:rPr>
          <w:rFonts w:ascii="Times New Roman" w:hAnsi="Times New Roman" w:cs="Times New Roman"/>
          <w:sz w:val="24"/>
          <w:szCs w:val="24"/>
        </w:rPr>
        <w:t xml:space="preserve"> 10</w:t>
      </w:r>
      <w:r w:rsidR="00CB07B2" w:rsidRPr="000524D7">
        <w:rPr>
          <w:rFonts w:ascii="Times New Roman" w:hAnsi="Times New Roman" w:cs="Times New Roman"/>
          <w:sz w:val="24"/>
          <w:szCs w:val="24"/>
          <w:lang w:val="vi-VN"/>
        </w:rPr>
        <w:t>(2)</w:t>
      </w:r>
      <w:r w:rsidRPr="000524D7">
        <w:rPr>
          <w:rFonts w:ascii="Times New Roman" w:hAnsi="Times New Roman" w:cs="Times New Roman"/>
          <w:bCs/>
          <w:sz w:val="24"/>
          <w:szCs w:val="24"/>
        </w:rPr>
        <w:t>(2009)</w:t>
      </w:r>
      <w:r w:rsidRPr="000524D7">
        <w:rPr>
          <w:rFonts w:ascii="Times New Roman" w:hAnsi="Times New Roman" w:cs="Times New Roman"/>
          <w:sz w:val="24"/>
          <w:szCs w:val="24"/>
        </w:rPr>
        <w:t xml:space="preserve"> 35</w:t>
      </w:r>
      <w:r w:rsidRPr="000524D7">
        <w:rPr>
          <w:rFonts w:ascii="Times New Roman" w:hAnsi="Times New Roman" w:cs="Times New Roman"/>
          <w:sz w:val="24"/>
          <w:szCs w:val="24"/>
          <w:lang w:val="vi-VN"/>
        </w:rPr>
        <w:t>.</w:t>
      </w:r>
    </w:p>
    <w:p w:rsidR="0031532A" w:rsidRPr="000524D7" w:rsidRDefault="0031532A"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 xml:space="preserve">[5] Đỗ Khắc Uẩn, Các yếu tố ảnh hưởng đến quá trình kết tủa phôtphat trong nước thải có độ kiềm thấp, </w:t>
      </w:r>
      <w:r w:rsidR="000F3809" w:rsidRPr="00D40267">
        <w:rPr>
          <w:rFonts w:ascii="Times New Roman" w:hAnsi="Times New Roman" w:cs="Times New Roman"/>
          <w:i/>
          <w:sz w:val="24"/>
          <w:szCs w:val="24"/>
          <w:lang w:val="vi-VN"/>
        </w:rPr>
        <w:t>Tạ</w:t>
      </w:r>
      <w:r w:rsidRPr="000524D7">
        <w:rPr>
          <w:rFonts w:ascii="Times New Roman" w:hAnsi="Times New Roman" w:cs="Times New Roman"/>
          <w:i/>
          <w:sz w:val="24"/>
          <w:szCs w:val="24"/>
          <w:lang w:val="vi-VN"/>
        </w:rPr>
        <w:t xml:space="preserve">p chí </w:t>
      </w:r>
      <w:r w:rsidR="00A70523" w:rsidRPr="00D40267">
        <w:rPr>
          <w:rFonts w:ascii="Times New Roman" w:hAnsi="Times New Roman" w:cs="Times New Roman"/>
          <w:i/>
          <w:sz w:val="24"/>
          <w:szCs w:val="24"/>
          <w:lang w:val="vi-VN"/>
        </w:rPr>
        <w:t>K</w:t>
      </w:r>
      <w:r w:rsidRPr="000524D7">
        <w:rPr>
          <w:rFonts w:ascii="Times New Roman" w:hAnsi="Times New Roman" w:cs="Times New Roman"/>
          <w:i/>
          <w:sz w:val="24"/>
          <w:szCs w:val="24"/>
          <w:lang w:val="vi-VN"/>
        </w:rPr>
        <w:t>hoa học và công nghệ</w:t>
      </w:r>
      <w:r w:rsidRPr="000524D7">
        <w:rPr>
          <w:rFonts w:ascii="Times New Roman" w:hAnsi="Times New Roman" w:cs="Times New Roman"/>
          <w:sz w:val="24"/>
          <w:szCs w:val="24"/>
          <w:lang w:val="vi-VN"/>
        </w:rPr>
        <w:t xml:space="preserve">, </w:t>
      </w:r>
      <w:r w:rsidR="00A70523" w:rsidRPr="00D40267">
        <w:rPr>
          <w:rFonts w:ascii="Times New Roman" w:hAnsi="Times New Roman" w:cs="Times New Roman"/>
          <w:sz w:val="24"/>
          <w:szCs w:val="24"/>
          <w:lang w:val="vi-VN"/>
        </w:rPr>
        <w:t>Đ</w:t>
      </w:r>
      <w:r w:rsidRPr="000524D7">
        <w:rPr>
          <w:rFonts w:ascii="Times New Roman" w:hAnsi="Times New Roman" w:cs="Times New Roman"/>
          <w:sz w:val="24"/>
          <w:szCs w:val="24"/>
          <w:lang w:val="vi-VN"/>
        </w:rPr>
        <w:t xml:space="preserve">ại học </w:t>
      </w:r>
      <w:r w:rsidR="00A70523" w:rsidRPr="00D40267">
        <w:rPr>
          <w:rFonts w:ascii="Times New Roman" w:hAnsi="Times New Roman" w:cs="Times New Roman"/>
          <w:sz w:val="24"/>
          <w:szCs w:val="24"/>
          <w:lang w:val="vi-VN"/>
        </w:rPr>
        <w:t>Đ</w:t>
      </w:r>
      <w:r w:rsidRPr="000524D7">
        <w:rPr>
          <w:rFonts w:ascii="Times New Roman" w:hAnsi="Times New Roman" w:cs="Times New Roman"/>
          <w:sz w:val="24"/>
          <w:szCs w:val="24"/>
          <w:lang w:val="vi-VN"/>
        </w:rPr>
        <w:t xml:space="preserve">à </w:t>
      </w:r>
      <w:r w:rsidR="00A70523" w:rsidRPr="00D40267">
        <w:rPr>
          <w:rFonts w:ascii="Times New Roman" w:hAnsi="Times New Roman" w:cs="Times New Roman"/>
          <w:sz w:val="24"/>
          <w:szCs w:val="24"/>
          <w:lang w:val="vi-VN"/>
        </w:rPr>
        <w:t>N</w:t>
      </w:r>
      <w:r w:rsidRPr="000524D7">
        <w:rPr>
          <w:rFonts w:ascii="Times New Roman" w:hAnsi="Times New Roman" w:cs="Times New Roman"/>
          <w:sz w:val="24"/>
          <w:szCs w:val="24"/>
          <w:lang w:val="vi-VN"/>
        </w:rPr>
        <w:t>ẵng, 30</w:t>
      </w:r>
      <w:r w:rsidR="00CB07B2" w:rsidRPr="000524D7">
        <w:rPr>
          <w:rFonts w:ascii="Times New Roman" w:hAnsi="Times New Roman" w:cs="Times New Roman"/>
          <w:sz w:val="24"/>
          <w:szCs w:val="24"/>
          <w:lang w:val="vi-VN"/>
        </w:rPr>
        <w:t>(1)</w:t>
      </w:r>
      <w:r w:rsidRPr="000524D7">
        <w:rPr>
          <w:rFonts w:ascii="Times New Roman" w:hAnsi="Times New Roman" w:cs="Times New Roman"/>
          <w:sz w:val="24"/>
          <w:szCs w:val="24"/>
          <w:lang w:val="vi-VN"/>
        </w:rPr>
        <w:t xml:space="preserve"> (2009) 90.</w:t>
      </w:r>
    </w:p>
    <w:p w:rsidR="0031532A" w:rsidRPr="000524D7" w:rsidRDefault="0031532A"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[6</w:t>
      </w:r>
      <w:r w:rsidR="002926C7" w:rsidRPr="000524D7">
        <w:rPr>
          <w:rFonts w:ascii="Times New Roman" w:hAnsi="Times New Roman" w:cs="Times New Roman"/>
          <w:sz w:val="24"/>
          <w:szCs w:val="24"/>
          <w:lang w:val="vi-VN"/>
        </w:rPr>
        <w:t xml:space="preserve">] </w:t>
      </w:r>
      <w:r w:rsidRPr="000524D7">
        <w:rPr>
          <w:rFonts w:ascii="Times New Roman" w:hAnsi="Times New Roman" w:cs="Times New Roman"/>
          <w:sz w:val="24"/>
          <w:szCs w:val="24"/>
        </w:rPr>
        <w:t>Asmaa Shalaby</w:t>
      </w:r>
      <w:r w:rsidRPr="000524D7">
        <w:rPr>
          <w:rFonts w:ascii="Times New Roman" w:hAnsi="Times New Roman" w:cs="Times New Roman"/>
          <w:sz w:val="24"/>
          <w:szCs w:val="24"/>
          <w:lang w:val="vi-VN"/>
        </w:rPr>
        <w:t>,</w:t>
      </w:r>
      <w:r w:rsidRPr="000524D7">
        <w:rPr>
          <w:rFonts w:ascii="Times New Roman" w:hAnsi="Times New Roman" w:cs="Times New Roman"/>
          <w:sz w:val="24"/>
          <w:szCs w:val="24"/>
        </w:rPr>
        <w:t xml:space="preserve"> Phosphate Removal fromWastewater by Electrocoagulation Using Aluminium Electrodes, </w:t>
      </w:r>
      <w:r w:rsidRPr="000524D7">
        <w:rPr>
          <w:rFonts w:ascii="Times New Roman" w:hAnsi="Times New Roman" w:cs="Times New Roman"/>
          <w:i/>
          <w:sz w:val="24"/>
          <w:szCs w:val="24"/>
        </w:rPr>
        <w:t>American Journal of Environmental Engineering and Science</w:t>
      </w:r>
      <w:r w:rsidRPr="000524D7">
        <w:rPr>
          <w:rFonts w:ascii="Times New Roman" w:hAnsi="Times New Roman" w:cs="Times New Roman"/>
          <w:sz w:val="24"/>
          <w:szCs w:val="24"/>
        </w:rPr>
        <w:t xml:space="preserve">, </w:t>
      </w:r>
      <w:r w:rsidR="00CB07B2" w:rsidRPr="000524D7">
        <w:rPr>
          <w:rFonts w:ascii="Times New Roman" w:hAnsi="Times New Roman" w:cs="Times New Roman"/>
          <w:sz w:val="24"/>
          <w:szCs w:val="24"/>
          <w:lang w:val="vi-VN"/>
        </w:rPr>
        <w:t>1(</w:t>
      </w:r>
      <w:r w:rsidRPr="000524D7">
        <w:rPr>
          <w:rFonts w:ascii="Times New Roman" w:hAnsi="Times New Roman" w:cs="Times New Roman"/>
          <w:sz w:val="24"/>
          <w:szCs w:val="24"/>
          <w:lang w:val="vi-VN"/>
        </w:rPr>
        <w:t>5</w:t>
      </w:r>
      <w:r w:rsidR="00CB07B2" w:rsidRPr="000524D7">
        <w:rPr>
          <w:rFonts w:ascii="Times New Roman" w:hAnsi="Times New Roman" w:cs="Times New Roman"/>
          <w:sz w:val="24"/>
          <w:szCs w:val="24"/>
          <w:lang w:val="vi-VN"/>
        </w:rPr>
        <w:t>)</w:t>
      </w:r>
      <w:r w:rsidRPr="000524D7">
        <w:rPr>
          <w:rFonts w:ascii="Times New Roman" w:hAnsi="Times New Roman" w:cs="Times New Roman"/>
          <w:sz w:val="24"/>
          <w:szCs w:val="24"/>
        </w:rPr>
        <w:t>(2014) 90</w:t>
      </w:r>
      <w:r w:rsidRPr="000524D7">
        <w:rPr>
          <w:rFonts w:ascii="Times New Roman" w:hAnsi="Times New Roman" w:cs="Times New Roman"/>
          <w:sz w:val="24"/>
          <w:szCs w:val="24"/>
          <w:lang w:val="vi-VN"/>
        </w:rPr>
        <w:t>.</w:t>
      </w:r>
    </w:p>
    <w:p w:rsidR="0076507E" w:rsidRPr="000524D7" w:rsidRDefault="0076507E" w:rsidP="000524D7">
      <w:pPr>
        <w:spacing w:after="0" w:line="240" w:lineRule="auto"/>
        <w:jc w:val="both"/>
        <w:rPr>
          <w:rFonts w:ascii="Times New Roman" w:hAnsi="Times New Roman" w:cs="Times New Roman"/>
          <w:sz w:val="24"/>
          <w:szCs w:val="24"/>
          <w:lang w:val="vi-VN"/>
        </w:rPr>
      </w:pPr>
      <w:r w:rsidRPr="000524D7">
        <w:rPr>
          <w:rFonts w:ascii="Times New Roman" w:hAnsi="Times New Roman" w:cs="Times New Roman"/>
          <w:sz w:val="24"/>
          <w:szCs w:val="24"/>
          <w:lang w:val="vi-VN"/>
        </w:rPr>
        <w:t>[</w:t>
      </w:r>
      <w:r w:rsidR="0031532A" w:rsidRPr="000524D7">
        <w:rPr>
          <w:rFonts w:ascii="Times New Roman" w:hAnsi="Times New Roman" w:cs="Times New Roman"/>
          <w:sz w:val="24"/>
          <w:szCs w:val="24"/>
          <w:lang w:val="vi-VN"/>
        </w:rPr>
        <w:t>7</w:t>
      </w:r>
      <w:r w:rsidRPr="000524D7">
        <w:rPr>
          <w:rFonts w:ascii="Times New Roman" w:hAnsi="Times New Roman" w:cs="Times New Roman"/>
          <w:sz w:val="24"/>
          <w:szCs w:val="24"/>
          <w:lang w:val="vi-VN"/>
        </w:rPr>
        <w:t>]</w:t>
      </w:r>
      <w:r w:rsidRPr="000524D7">
        <w:rPr>
          <w:rFonts w:ascii="Times New Roman" w:hAnsi="Times New Roman" w:cs="Times New Roman"/>
          <w:sz w:val="24"/>
          <w:szCs w:val="24"/>
        </w:rPr>
        <w:t xml:space="preserve"> Georgantas</w:t>
      </w:r>
      <w:r w:rsidRPr="000524D7">
        <w:rPr>
          <w:rFonts w:ascii="Times New Roman" w:hAnsi="Times New Roman" w:cs="Times New Roman"/>
          <w:sz w:val="24"/>
          <w:szCs w:val="24"/>
          <w:lang w:val="vi-VN"/>
        </w:rPr>
        <w:t>, H.P. Grigoropoulou</w:t>
      </w:r>
      <w:r w:rsidRPr="000524D7">
        <w:rPr>
          <w:rFonts w:ascii="Times New Roman" w:hAnsi="Times New Roman" w:cs="Times New Roman"/>
          <w:sz w:val="24"/>
          <w:szCs w:val="24"/>
        </w:rPr>
        <w:t xml:space="preserve"> Phosphorus and organic matter removal from synthetic wastewater using alum and aluminum hydroxide, </w:t>
      </w:r>
      <w:r w:rsidRPr="000524D7">
        <w:rPr>
          <w:rFonts w:ascii="Times New Roman" w:hAnsi="Times New Roman" w:cs="Times New Roman"/>
          <w:i/>
          <w:sz w:val="24"/>
          <w:szCs w:val="24"/>
        </w:rPr>
        <w:t>Global NEST Journal</w:t>
      </w:r>
      <w:r w:rsidRPr="000524D7">
        <w:rPr>
          <w:rFonts w:ascii="Times New Roman" w:hAnsi="Times New Roman" w:cs="Times New Roman"/>
          <w:sz w:val="24"/>
          <w:szCs w:val="24"/>
        </w:rPr>
        <w:t>, 8</w:t>
      </w:r>
      <w:r w:rsidR="00CB07B2" w:rsidRPr="000524D7">
        <w:rPr>
          <w:rFonts w:ascii="Times New Roman" w:hAnsi="Times New Roman" w:cs="Times New Roman"/>
          <w:sz w:val="24"/>
          <w:szCs w:val="24"/>
          <w:lang w:val="vi-VN"/>
        </w:rPr>
        <w:t>(2)</w:t>
      </w:r>
      <w:r w:rsidRPr="000524D7">
        <w:rPr>
          <w:rFonts w:ascii="Times New Roman" w:hAnsi="Times New Roman" w:cs="Times New Roman"/>
          <w:sz w:val="24"/>
          <w:szCs w:val="24"/>
        </w:rPr>
        <w:t>(2006)121</w:t>
      </w:r>
      <w:r w:rsidRPr="000524D7">
        <w:rPr>
          <w:rFonts w:ascii="Times New Roman" w:hAnsi="Times New Roman" w:cs="Times New Roman"/>
          <w:sz w:val="24"/>
          <w:szCs w:val="24"/>
          <w:lang w:val="vi-VN"/>
        </w:rPr>
        <w:t>.</w:t>
      </w:r>
    </w:p>
    <w:p w:rsidR="00890736" w:rsidRPr="000524D7" w:rsidRDefault="0076507E" w:rsidP="000524D7">
      <w:pPr>
        <w:spacing w:after="0" w:line="240" w:lineRule="auto"/>
        <w:jc w:val="both"/>
        <w:rPr>
          <w:rFonts w:ascii="Times New Roman" w:hAnsi="Times New Roman" w:cs="Times New Roman"/>
          <w:sz w:val="24"/>
          <w:szCs w:val="24"/>
        </w:rPr>
      </w:pPr>
      <w:r w:rsidRPr="000524D7">
        <w:rPr>
          <w:rFonts w:ascii="Times New Roman" w:eastAsiaTheme="minorEastAsia" w:hAnsi="Times New Roman" w:cs="Times New Roman"/>
          <w:sz w:val="24"/>
          <w:szCs w:val="24"/>
          <w:lang w:val="vi-VN"/>
        </w:rPr>
        <w:t>[</w:t>
      </w:r>
      <w:r w:rsidR="0031532A" w:rsidRPr="000524D7">
        <w:rPr>
          <w:rFonts w:ascii="Times New Roman" w:eastAsiaTheme="minorEastAsia" w:hAnsi="Times New Roman" w:cs="Times New Roman"/>
          <w:sz w:val="24"/>
          <w:szCs w:val="24"/>
          <w:lang w:val="vi-VN"/>
        </w:rPr>
        <w:t>8</w:t>
      </w:r>
      <w:r w:rsidRPr="000524D7">
        <w:rPr>
          <w:rFonts w:ascii="Times New Roman" w:eastAsiaTheme="minorEastAsia" w:hAnsi="Times New Roman" w:cs="Times New Roman"/>
          <w:sz w:val="24"/>
          <w:szCs w:val="24"/>
          <w:lang w:val="vi-VN"/>
        </w:rPr>
        <w:t>]</w:t>
      </w:r>
      <w:r w:rsidRPr="000524D7">
        <w:rPr>
          <w:rFonts w:ascii="Times New Roman" w:hAnsi="Times New Roman" w:cs="Times New Roman"/>
          <w:sz w:val="24"/>
          <w:szCs w:val="24"/>
        </w:rPr>
        <w:t>Haiming Huang</w:t>
      </w:r>
      <w:r w:rsidRPr="000524D7">
        <w:rPr>
          <w:rFonts w:ascii="Times New Roman" w:hAnsi="Times New Roman" w:cs="Times New Roman"/>
          <w:sz w:val="24"/>
          <w:szCs w:val="24"/>
          <w:lang w:val="vi-VN"/>
        </w:rPr>
        <w:t>, Dingding Zhang, Zhenjing Zhao, Peng Zhang and Faming Gao</w:t>
      </w:r>
      <w:r w:rsidR="00E91C9B" w:rsidRPr="000524D7">
        <w:rPr>
          <w:rFonts w:ascii="Times New Roman" w:hAnsi="Times New Roman" w:cs="Times New Roman"/>
          <w:sz w:val="24"/>
          <w:szCs w:val="24"/>
        </w:rPr>
        <w:t xml:space="preserve">, </w:t>
      </w:r>
      <w:r w:rsidRPr="000524D7">
        <w:rPr>
          <w:rFonts w:ascii="Times New Roman" w:hAnsi="Times New Roman" w:cs="Times New Roman"/>
          <w:sz w:val="24"/>
          <w:szCs w:val="24"/>
        </w:rPr>
        <w:t>Comparison investigation on phosphate recovery from sludge anaerobic supernatant using the electrocoagulation pro</w:t>
      </w:r>
      <w:r w:rsidR="00E91C9B" w:rsidRPr="000524D7">
        <w:rPr>
          <w:rFonts w:ascii="Times New Roman" w:hAnsi="Times New Roman" w:cs="Times New Roman"/>
          <w:sz w:val="24"/>
          <w:szCs w:val="24"/>
        </w:rPr>
        <w:t>cess and chemical precipitation</w:t>
      </w:r>
      <w:r w:rsidRPr="000524D7">
        <w:rPr>
          <w:rFonts w:ascii="Times New Roman" w:hAnsi="Times New Roman" w:cs="Times New Roman"/>
          <w:sz w:val="24"/>
          <w:szCs w:val="24"/>
        </w:rPr>
        <w:t xml:space="preserve">, </w:t>
      </w:r>
      <w:r w:rsidRPr="000524D7">
        <w:rPr>
          <w:rFonts w:ascii="Times New Roman" w:hAnsi="Times New Roman" w:cs="Times New Roman"/>
          <w:i/>
          <w:sz w:val="24"/>
          <w:szCs w:val="24"/>
        </w:rPr>
        <w:t xml:space="preserve">Journal of Cleaner Production </w:t>
      </w:r>
      <w:r w:rsidRPr="000524D7">
        <w:rPr>
          <w:rFonts w:ascii="Times New Roman" w:hAnsi="Times New Roman" w:cs="Times New Roman"/>
          <w:sz w:val="24"/>
          <w:szCs w:val="24"/>
        </w:rPr>
        <w:t>141(2016)</w:t>
      </w:r>
      <w:r w:rsidR="00536F26" w:rsidRPr="000524D7">
        <w:rPr>
          <w:rFonts w:ascii="Times New Roman" w:hAnsi="Times New Roman" w:cs="Times New Roman"/>
          <w:sz w:val="24"/>
          <w:szCs w:val="24"/>
        </w:rPr>
        <w:t>429.</w:t>
      </w:r>
    </w:p>
    <w:p w:rsidR="00811EBB" w:rsidRPr="000524D7" w:rsidRDefault="00811EBB" w:rsidP="000524D7">
      <w:pPr>
        <w:spacing w:after="0" w:line="240" w:lineRule="auto"/>
        <w:jc w:val="both"/>
        <w:rPr>
          <w:rFonts w:ascii="Times New Roman" w:hAnsi="Times New Roman" w:cs="Times New Roman"/>
          <w:sz w:val="24"/>
          <w:szCs w:val="24"/>
          <w:lang w:val="vi-VN"/>
        </w:rPr>
        <w:sectPr w:rsidR="00811EBB" w:rsidRPr="000524D7" w:rsidSect="000524D7">
          <w:type w:val="continuous"/>
          <w:pgSz w:w="11907" w:h="16840" w:code="9"/>
          <w:pgMar w:top="1440" w:right="1440" w:bottom="1440" w:left="1440" w:header="720" w:footer="720" w:gutter="0"/>
          <w:cols w:space="720"/>
          <w:titlePg/>
          <w:docGrid w:linePitch="360"/>
        </w:sectPr>
      </w:pPr>
    </w:p>
    <w:p w:rsidR="0076507E" w:rsidRPr="000524D7" w:rsidRDefault="0076507E" w:rsidP="000524D7">
      <w:pPr>
        <w:spacing w:after="0" w:line="240" w:lineRule="auto"/>
        <w:jc w:val="both"/>
        <w:rPr>
          <w:rFonts w:ascii="Times New Roman" w:hAnsi="Times New Roman" w:cs="Times New Roman"/>
          <w:sz w:val="24"/>
          <w:szCs w:val="24"/>
          <w:lang w:val="vi-VN"/>
        </w:rPr>
        <w:sectPr w:rsidR="0076507E" w:rsidRPr="000524D7" w:rsidSect="000524D7">
          <w:type w:val="continuous"/>
          <w:pgSz w:w="11907" w:h="16840" w:code="9"/>
          <w:pgMar w:top="1440" w:right="1440" w:bottom="1440" w:left="1440" w:header="720" w:footer="720" w:gutter="0"/>
          <w:cols w:space="720"/>
          <w:titlePg/>
          <w:docGrid w:linePitch="360"/>
        </w:sectPr>
      </w:pPr>
    </w:p>
    <w:p w:rsidR="00585C1A" w:rsidRPr="000524D7" w:rsidRDefault="00AE5424" w:rsidP="000524D7">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rPr>
        <w:lastRenderedPageBreak/>
        <w:t>S</w:t>
      </w:r>
      <w:r w:rsidRPr="000524D7">
        <w:rPr>
          <w:rFonts w:ascii="Times New Roman" w:hAnsi="Times New Roman" w:cs="Times New Roman"/>
          <w:b/>
          <w:sz w:val="24"/>
          <w:szCs w:val="24"/>
        </w:rPr>
        <w:t xml:space="preserve">tudy onthe </w:t>
      </w:r>
      <w:r w:rsidRPr="000524D7">
        <w:rPr>
          <w:rFonts w:ascii="Times New Roman" w:hAnsi="Times New Roman" w:cs="Times New Roman"/>
          <w:b/>
          <w:sz w:val="24"/>
          <w:szCs w:val="24"/>
          <w:lang w:val="vi-VN"/>
        </w:rPr>
        <w:t xml:space="preserve">factors affecting </w:t>
      </w:r>
      <w:r w:rsidRPr="000524D7">
        <w:rPr>
          <w:rFonts w:ascii="Times New Roman" w:hAnsi="Times New Roman" w:cs="Times New Roman"/>
          <w:b/>
          <w:sz w:val="24"/>
          <w:szCs w:val="24"/>
        </w:rPr>
        <w:t>on phosphate removal</w:t>
      </w:r>
      <w:r w:rsidRPr="000524D7">
        <w:rPr>
          <w:rFonts w:ascii="Times New Roman" w:hAnsi="Times New Roman" w:cs="Times New Roman"/>
          <w:b/>
          <w:sz w:val="24"/>
          <w:szCs w:val="24"/>
          <w:lang w:val="vi-VN"/>
        </w:rPr>
        <w:t xml:space="preserve"> by alum</w:t>
      </w:r>
    </w:p>
    <w:p w:rsidR="00ED7B8F" w:rsidRPr="000524D7" w:rsidRDefault="00ED7B8F" w:rsidP="000524D7">
      <w:pPr>
        <w:spacing w:after="0" w:line="240" w:lineRule="auto"/>
        <w:jc w:val="center"/>
        <w:rPr>
          <w:rFonts w:ascii="Times New Roman" w:hAnsi="Times New Roman" w:cs="Times New Roman"/>
          <w:sz w:val="24"/>
          <w:szCs w:val="24"/>
          <w:lang w:val="vi-VN"/>
        </w:rPr>
      </w:pPr>
      <w:r w:rsidRPr="00D40267">
        <w:rPr>
          <w:rFonts w:ascii="Times New Roman" w:hAnsi="Times New Roman" w:cs="Times New Roman"/>
          <w:sz w:val="24"/>
          <w:szCs w:val="24"/>
          <w:lang w:val="vi-VN"/>
        </w:rPr>
        <w:t>Trần Văn Quy</w:t>
      </w:r>
      <w:r w:rsidRPr="000524D7">
        <w:rPr>
          <w:rFonts w:ascii="Times New Roman" w:hAnsi="Times New Roman" w:cs="Times New Roman"/>
          <w:sz w:val="24"/>
          <w:szCs w:val="24"/>
          <w:vertAlign w:val="superscript"/>
          <w:lang w:val="vi-VN"/>
        </w:rPr>
        <w:t>1, *</w:t>
      </w:r>
      <w:r w:rsidRPr="000524D7">
        <w:rPr>
          <w:rFonts w:ascii="Times New Roman" w:hAnsi="Times New Roman" w:cs="Times New Roman"/>
          <w:sz w:val="24"/>
          <w:szCs w:val="24"/>
          <w:lang w:val="vi-VN"/>
        </w:rPr>
        <w:t xml:space="preserve">, </w:t>
      </w:r>
      <w:r w:rsidRPr="00D40267">
        <w:rPr>
          <w:rFonts w:ascii="Times New Roman" w:hAnsi="Times New Roman" w:cs="Times New Roman"/>
          <w:sz w:val="24"/>
          <w:szCs w:val="24"/>
          <w:lang w:val="vi-VN"/>
        </w:rPr>
        <w:t>Nguyễn Thị Hà</w:t>
      </w:r>
      <w:r w:rsidRPr="000524D7">
        <w:rPr>
          <w:rFonts w:ascii="Times New Roman" w:hAnsi="Times New Roman" w:cs="Times New Roman"/>
          <w:sz w:val="24"/>
          <w:szCs w:val="24"/>
          <w:vertAlign w:val="superscript"/>
          <w:lang w:val="vi-VN"/>
        </w:rPr>
        <w:t>1</w:t>
      </w:r>
      <w:r w:rsidRPr="000524D7">
        <w:rPr>
          <w:rFonts w:ascii="Times New Roman" w:hAnsi="Times New Roman" w:cs="Times New Roman"/>
          <w:sz w:val="24"/>
          <w:szCs w:val="24"/>
          <w:lang w:val="vi-VN"/>
        </w:rPr>
        <w:t xml:space="preserve">, </w:t>
      </w:r>
      <w:r w:rsidRPr="00D40267">
        <w:rPr>
          <w:rFonts w:ascii="Times New Roman" w:hAnsi="Times New Roman" w:cs="Times New Roman"/>
          <w:bCs/>
          <w:color w:val="222222"/>
          <w:sz w:val="24"/>
          <w:szCs w:val="24"/>
          <w:shd w:val="clear" w:color="auto" w:fill="FFFFFF"/>
          <w:lang w:val="vi-VN"/>
        </w:rPr>
        <w:t>Nguyễn Thành Đồng</w:t>
      </w:r>
      <w:r w:rsidRPr="000524D7">
        <w:rPr>
          <w:rFonts w:ascii="Times New Roman" w:hAnsi="Times New Roman" w:cs="Times New Roman"/>
          <w:sz w:val="24"/>
          <w:szCs w:val="24"/>
          <w:vertAlign w:val="superscript"/>
          <w:lang w:val="vi-VN"/>
        </w:rPr>
        <w:t>2</w:t>
      </w:r>
      <w:r w:rsidRPr="00D40267">
        <w:rPr>
          <w:rFonts w:ascii="Times New Roman" w:hAnsi="Times New Roman" w:cs="Times New Roman"/>
          <w:bCs/>
          <w:color w:val="222222"/>
          <w:sz w:val="24"/>
          <w:szCs w:val="24"/>
          <w:shd w:val="clear" w:color="auto" w:fill="FFFFFF"/>
          <w:lang w:val="vi-VN"/>
        </w:rPr>
        <w:t xml:space="preserve">, </w:t>
      </w:r>
      <w:r w:rsidRPr="000524D7">
        <w:rPr>
          <w:rFonts w:ascii="Times New Roman" w:hAnsi="Times New Roman" w:cs="Times New Roman"/>
          <w:sz w:val="24"/>
          <w:szCs w:val="24"/>
          <w:lang w:val="vi-VN"/>
        </w:rPr>
        <w:t>Nguyễn Viết Hoàng</w:t>
      </w:r>
      <w:r w:rsidRPr="000524D7">
        <w:rPr>
          <w:rFonts w:ascii="Times New Roman" w:hAnsi="Times New Roman" w:cs="Times New Roman"/>
          <w:sz w:val="24"/>
          <w:szCs w:val="24"/>
          <w:vertAlign w:val="superscript"/>
          <w:lang w:val="vi-VN"/>
        </w:rPr>
        <w:t>2</w:t>
      </w:r>
    </w:p>
    <w:p w:rsidR="00585C1A" w:rsidRPr="000524D7" w:rsidRDefault="00585C1A" w:rsidP="000524D7">
      <w:pPr>
        <w:spacing w:after="0" w:line="240" w:lineRule="auto"/>
        <w:jc w:val="center"/>
        <w:rPr>
          <w:rFonts w:ascii="Times New Roman" w:hAnsi="Times New Roman" w:cs="Times New Roman"/>
          <w:i/>
          <w:sz w:val="24"/>
          <w:szCs w:val="24"/>
          <w:lang w:val="vi-VN"/>
        </w:rPr>
      </w:pPr>
      <w:r w:rsidRPr="000524D7">
        <w:rPr>
          <w:rFonts w:ascii="Times New Roman" w:hAnsi="Times New Roman" w:cs="Times New Roman"/>
          <w:i/>
          <w:sz w:val="24"/>
          <w:szCs w:val="24"/>
          <w:vertAlign w:val="superscript"/>
          <w:lang w:val="vi-VN"/>
        </w:rPr>
        <w:t>1</w:t>
      </w:r>
      <w:r w:rsidR="00F951C0" w:rsidRPr="000524D7">
        <w:rPr>
          <w:rFonts w:ascii="Times New Roman" w:hAnsi="Times New Roman" w:cs="Times New Roman"/>
          <w:i/>
          <w:sz w:val="24"/>
          <w:szCs w:val="24"/>
        </w:rPr>
        <w:t>VNU University of Sciences, 334 Nguyen Trai, Hanoi, Vietnam</w:t>
      </w:r>
    </w:p>
    <w:p w:rsidR="00F951C0" w:rsidRPr="000524D7" w:rsidRDefault="00585C1A" w:rsidP="000524D7">
      <w:pPr>
        <w:spacing w:after="0" w:line="240" w:lineRule="auto"/>
        <w:jc w:val="center"/>
        <w:rPr>
          <w:rFonts w:ascii="Times New Roman" w:hAnsi="Times New Roman" w:cs="Times New Roman"/>
          <w:i/>
          <w:sz w:val="24"/>
          <w:szCs w:val="24"/>
          <w:lang w:val="vi-VN"/>
        </w:rPr>
      </w:pPr>
      <w:r w:rsidRPr="000524D7">
        <w:rPr>
          <w:rFonts w:ascii="Times New Roman" w:hAnsi="Times New Roman" w:cs="Times New Roman"/>
          <w:i/>
          <w:sz w:val="24"/>
          <w:szCs w:val="24"/>
          <w:vertAlign w:val="superscript"/>
          <w:lang w:val="vi-VN"/>
        </w:rPr>
        <w:t>2</w:t>
      </w:r>
      <w:r w:rsidR="00F91F53" w:rsidRPr="000524D7">
        <w:rPr>
          <w:rFonts w:ascii="Times New Roman" w:hAnsi="Times New Roman" w:cs="Times New Roman"/>
          <w:i/>
          <w:sz w:val="24"/>
          <w:szCs w:val="24"/>
          <w:lang w:val="vi-VN"/>
        </w:rPr>
        <w:t>Institute of Environmental Technology</w:t>
      </w:r>
      <w:r w:rsidRPr="000524D7">
        <w:rPr>
          <w:rFonts w:ascii="Times New Roman" w:hAnsi="Times New Roman" w:cs="Times New Roman"/>
          <w:i/>
          <w:sz w:val="24"/>
          <w:szCs w:val="24"/>
          <w:lang w:val="vi-VN"/>
        </w:rPr>
        <w:t xml:space="preserve">, </w:t>
      </w:r>
      <w:r w:rsidR="00F951C0" w:rsidRPr="000524D7">
        <w:rPr>
          <w:rFonts w:ascii="Times New Roman" w:hAnsi="Times New Roman" w:cs="Times New Roman"/>
          <w:i/>
          <w:sz w:val="24"/>
          <w:szCs w:val="24"/>
        </w:rPr>
        <w:t xml:space="preserve">Viet Nam Academy of Science and Technology, 18 Hoang Quoc Viet, Hanoi, Vietnam </w:t>
      </w:r>
    </w:p>
    <w:p w:rsidR="00AE5424" w:rsidRDefault="00585C1A" w:rsidP="00AE5424">
      <w:pPr>
        <w:spacing w:after="0" w:line="240" w:lineRule="auto"/>
        <w:jc w:val="both"/>
        <w:rPr>
          <w:rFonts w:ascii="Times New Roman" w:hAnsi="Times New Roman" w:cs="Times New Roman"/>
          <w:b/>
          <w:bCs/>
        </w:rPr>
      </w:pPr>
      <w:r w:rsidRPr="00AE5424">
        <w:rPr>
          <w:rFonts w:ascii="Times New Roman" w:hAnsi="Times New Roman" w:cs="Times New Roman"/>
          <w:b/>
          <w:bCs/>
        </w:rPr>
        <w:t>A</w:t>
      </w:r>
      <w:r w:rsidR="00F951C0" w:rsidRPr="00AE5424">
        <w:rPr>
          <w:rFonts w:ascii="Times New Roman" w:hAnsi="Times New Roman" w:cs="Times New Roman"/>
          <w:b/>
          <w:bCs/>
          <w:lang w:val="vi-VN"/>
        </w:rPr>
        <w:t xml:space="preserve">bstract: </w:t>
      </w:r>
      <w:r w:rsidRPr="00AE5424">
        <w:rPr>
          <w:rFonts w:ascii="Times New Roman" w:hAnsi="Times New Roman" w:cs="Times New Roman"/>
        </w:rPr>
        <w:t xml:space="preserve">The </w:t>
      </w:r>
      <w:r w:rsidR="00B80988" w:rsidRPr="00AE5424">
        <w:rPr>
          <w:rFonts w:ascii="Times New Roman" w:hAnsi="Times New Roman" w:cs="Times New Roman"/>
        </w:rPr>
        <w:t>impact</w:t>
      </w:r>
      <w:r w:rsidRPr="00AE5424">
        <w:rPr>
          <w:rFonts w:ascii="Times New Roman" w:hAnsi="Times New Roman" w:cs="Times New Roman"/>
        </w:rPr>
        <w:t xml:space="preserve"> of p</w:t>
      </w:r>
      <w:r w:rsidRPr="00AE5424">
        <w:rPr>
          <w:rFonts w:ascii="Times New Roman" w:hAnsi="Times New Roman" w:cs="Times New Roman"/>
          <w:lang w:val="vi-VN"/>
        </w:rPr>
        <w:t>H</w:t>
      </w:r>
      <w:r w:rsidRPr="00AE5424">
        <w:rPr>
          <w:rFonts w:ascii="Times New Roman" w:hAnsi="Times New Roman" w:cs="Times New Roman"/>
        </w:rPr>
        <w:t xml:space="preserve">, </w:t>
      </w:r>
      <w:r w:rsidRPr="00AE5424">
        <w:rPr>
          <w:rFonts w:ascii="Times New Roman" w:hAnsi="Times New Roman" w:cs="Times New Roman"/>
          <w:lang w:val="vi-VN"/>
        </w:rPr>
        <w:t>reaction time, Al</w:t>
      </w:r>
      <w:r w:rsidRPr="00AE5424">
        <w:rPr>
          <w:rFonts w:ascii="Times New Roman" w:hAnsi="Times New Roman" w:cs="Times New Roman"/>
          <w:vertAlign w:val="superscript"/>
          <w:lang w:val="vi-VN"/>
        </w:rPr>
        <w:t>3+</w:t>
      </w:r>
      <w:r w:rsidRPr="00AE5424">
        <w:rPr>
          <w:rFonts w:ascii="Times New Roman" w:hAnsi="Times New Roman" w:cs="Times New Roman"/>
          <w:lang w:val="vi-VN"/>
        </w:rPr>
        <w:t>/ P molar ratio,phosphate concentration and polymer con</w:t>
      </w:r>
      <w:r w:rsidR="00A976B7" w:rsidRPr="00AE5424">
        <w:rPr>
          <w:rFonts w:ascii="Times New Roman" w:hAnsi="Times New Roman" w:cs="Times New Roman"/>
        </w:rPr>
        <w:t xml:space="preserve">centration </w:t>
      </w:r>
      <w:r w:rsidRPr="00AE5424">
        <w:rPr>
          <w:rFonts w:ascii="Times New Roman" w:hAnsi="Times New Roman" w:cs="Times New Roman"/>
        </w:rPr>
        <w:t>on the phosph</w:t>
      </w:r>
      <w:r w:rsidRPr="00AE5424">
        <w:rPr>
          <w:rFonts w:ascii="Times New Roman" w:hAnsi="Times New Roman" w:cs="Times New Roman"/>
          <w:lang w:val="vi-VN"/>
        </w:rPr>
        <w:t>ate</w:t>
      </w:r>
      <w:r w:rsidRPr="00AE5424">
        <w:rPr>
          <w:rFonts w:ascii="Times New Roman" w:hAnsi="Times New Roman" w:cs="Times New Roman"/>
        </w:rPr>
        <w:t xml:space="preserve"> removal </w:t>
      </w:r>
      <w:r w:rsidR="00A976B7" w:rsidRPr="00AE5424">
        <w:rPr>
          <w:rFonts w:ascii="Times New Roman" w:hAnsi="Times New Roman" w:cs="Times New Roman"/>
        </w:rPr>
        <w:t>by</w:t>
      </w:r>
      <w:r w:rsidRPr="00AE5424">
        <w:rPr>
          <w:rFonts w:ascii="Times New Roman" w:hAnsi="Times New Roman" w:cs="Times New Roman"/>
        </w:rPr>
        <w:t xml:space="preserve"> alum</w:t>
      </w:r>
      <w:r w:rsidRPr="00AE5424">
        <w:rPr>
          <w:rFonts w:ascii="Times New Roman" w:hAnsi="Times New Roman" w:cs="Times New Roman"/>
          <w:lang w:val="vi-VN"/>
        </w:rPr>
        <w:t xml:space="preserve"> sunfate</w:t>
      </w:r>
      <w:r w:rsidR="00A976B7" w:rsidRPr="00AE5424">
        <w:rPr>
          <w:rFonts w:ascii="Times New Roman" w:hAnsi="Times New Roman" w:cs="Times New Roman"/>
        </w:rPr>
        <w:t>was carried out</w:t>
      </w:r>
      <w:r w:rsidRPr="00AE5424">
        <w:rPr>
          <w:rFonts w:ascii="Times New Roman" w:hAnsi="Times New Roman" w:cs="Times New Roman"/>
          <w:lang w:val="vi-VN"/>
        </w:rPr>
        <w:t>. Th</w:t>
      </w:r>
      <w:r w:rsidR="00A976B7" w:rsidRPr="00AE5424">
        <w:rPr>
          <w:rFonts w:ascii="Times New Roman" w:hAnsi="Times New Roman" w:cs="Times New Roman"/>
        </w:rPr>
        <w:t xml:space="preserve">e </w:t>
      </w:r>
      <w:r w:rsidR="00B80988" w:rsidRPr="00AE5424">
        <w:rPr>
          <w:rFonts w:ascii="Times New Roman" w:hAnsi="Times New Roman" w:cs="Times New Roman"/>
        </w:rPr>
        <w:t xml:space="preserve">obtained </w:t>
      </w:r>
      <w:r w:rsidR="00A976B7" w:rsidRPr="00AE5424">
        <w:rPr>
          <w:rFonts w:ascii="Times New Roman" w:hAnsi="Times New Roman" w:cs="Times New Roman"/>
        </w:rPr>
        <w:t>result</w:t>
      </w:r>
      <w:r w:rsidR="00B80988" w:rsidRPr="00AE5424">
        <w:rPr>
          <w:rFonts w:ascii="Times New Roman" w:hAnsi="Times New Roman" w:cs="Times New Roman"/>
        </w:rPr>
        <w:t>s</w:t>
      </w:r>
      <w:r w:rsidR="00A976B7" w:rsidRPr="00AE5424">
        <w:rPr>
          <w:rFonts w:ascii="Times New Roman" w:hAnsi="Times New Roman" w:cs="Times New Roman"/>
        </w:rPr>
        <w:t xml:space="preserve"> showed that </w:t>
      </w:r>
      <w:r w:rsidRPr="00AE5424">
        <w:rPr>
          <w:rFonts w:ascii="Times New Roman" w:hAnsi="Times New Roman" w:cs="Times New Roman"/>
          <w:lang w:val="vi-VN"/>
        </w:rPr>
        <w:t xml:space="preserve">optimal conditions </w:t>
      </w:r>
      <w:r w:rsidR="00B80988" w:rsidRPr="00AE5424">
        <w:rPr>
          <w:rFonts w:ascii="Times New Roman" w:hAnsi="Times New Roman" w:cs="Times New Roman"/>
        </w:rPr>
        <w:t xml:space="preserve">for phosphate removal by </w:t>
      </w:r>
      <w:r w:rsidRPr="00AE5424">
        <w:rPr>
          <w:rFonts w:ascii="Times New Roman" w:hAnsi="Times New Roman" w:cs="Times New Roman"/>
          <w:lang w:val="vi-VN"/>
        </w:rPr>
        <w:t>Al</w:t>
      </w:r>
      <w:r w:rsidRPr="00AE5424">
        <w:rPr>
          <w:rFonts w:ascii="Times New Roman" w:hAnsi="Times New Roman" w:cs="Times New Roman"/>
          <w:vertAlign w:val="subscript"/>
          <w:lang w:val="vi-VN"/>
        </w:rPr>
        <w:t>2</w:t>
      </w:r>
      <w:r w:rsidRPr="00AE5424">
        <w:rPr>
          <w:rFonts w:ascii="Times New Roman" w:hAnsi="Times New Roman" w:cs="Times New Roman"/>
          <w:lang w:val="vi-VN"/>
        </w:rPr>
        <w:t>(SO</w:t>
      </w:r>
      <w:r w:rsidRPr="00AE5424">
        <w:rPr>
          <w:rFonts w:ascii="Times New Roman" w:hAnsi="Times New Roman" w:cs="Times New Roman"/>
          <w:vertAlign w:val="subscript"/>
          <w:lang w:val="vi-VN"/>
        </w:rPr>
        <w:t>4</w:t>
      </w:r>
      <w:r w:rsidRPr="00AE5424">
        <w:rPr>
          <w:rFonts w:ascii="Times New Roman" w:hAnsi="Times New Roman" w:cs="Times New Roman"/>
          <w:lang w:val="vi-VN"/>
        </w:rPr>
        <w:t>)</w:t>
      </w:r>
      <w:r w:rsidRPr="00AE5424">
        <w:rPr>
          <w:rFonts w:ascii="Times New Roman" w:hAnsi="Times New Roman" w:cs="Times New Roman"/>
          <w:vertAlign w:val="subscript"/>
          <w:lang w:val="vi-VN"/>
        </w:rPr>
        <w:t>3</w:t>
      </w:r>
      <w:r w:rsidRPr="00AE5424">
        <w:rPr>
          <w:rFonts w:ascii="Times New Roman" w:hAnsi="Times New Roman" w:cs="Times New Roman"/>
          <w:lang w:val="vi-VN"/>
        </w:rPr>
        <w:t>.18H</w:t>
      </w:r>
      <w:r w:rsidRPr="00AE5424">
        <w:rPr>
          <w:rFonts w:ascii="Times New Roman" w:hAnsi="Times New Roman" w:cs="Times New Roman"/>
          <w:vertAlign w:val="subscript"/>
          <w:lang w:val="vi-VN"/>
        </w:rPr>
        <w:t>2</w:t>
      </w:r>
      <w:r w:rsidR="002A37DF" w:rsidRPr="00AE5424">
        <w:rPr>
          <w:rFonts w:ascii="Times New Roman" w:hAnsi="Times New Roman" w:cs="Times New Roman"/>
          <w:lang w:val="vi-VN"/>
        </w:rPr>
        <w:t>O was as follow:</w:t>
      </w:r>
      <w:r w:rsidRPr="00AE5424">
        <w:rPr>
          <w:rFonts w:ascii="Times New Roman" w:hAnsi="Times New Roman" w:cs="Times New Roman"/>
          <w:lang w:val="vi-VN"/>
        </w:rPr>
        <w:t xml:space="preserve"> pH of 6,0; reaction time about 30 minutes, Al</w:t>
      </w:r>
      <w:r w:rsidRPr="00AE5424">
        <w:rPr>
          <w:rFonts w:ascii="Times New Roman" w:hAnsi="Times New Roman" w:cs="Times New Roman"/>
          <w:vertAlign w:val="superscript"/>
          <w:lang w:val="vi-VN"/>
        </w:rPr>
        <w:t>3+</w:t>
      </w:r>
      <w:r w:rsidRPr="00AE5424">
        <w:rPr>
          <w:rFonts w:ascii="Times New Roman" w:hAnsi="Times New Roman" w:cs="Times New Roman"/>
          <w:lang w:val="vi-VN"/>
        </w:rPr>
        <w:t>/P mo</w:t>
      </w:r>
      <w:r w:rsidR="002A37DF" w:rsidRPr="00AE5424">
        <w:rPr>
          <w:rFonts w:ascii="Times New Roman" w:hAnsi="Times New Roman" w:cs="Times New Roman"/>
          <w:lang w:val="vi-VN"/>
        </w:rPr>
        <w:t>le ratio of 2:1; polymer concentration of</w:t>
      </w:r>
      <w:r w:rsidRPr="00AE5424">
        <w:rPr>
          <w:rFonts w:ascii="Times New Roman" w:hAnsi="Times New Roman" w:cs="Times New Roman"/>
          <w:lang w:val="vi-VN"/>
        </w:rPr>
        <w:t xml:space="preserve"> 1,0 mg/L</w:t>
      </w:r>
      <w:r w:rsidR="00B80988" w:rsidRPr="00AE5424">
        <w:rPr>
          <w:rFonts w:ascii="Times New Roman" w:hAnsi="Times New Roman" w:cs="Times New Roman"/>
        </w:rPr>
        <w:t>.</w:t>
      </w:r>
      <w:r w:rsidR="002A37DF" w:rsidRPr="00AE5424">
        <w:rPr>
          <w:rFonts w:ascii="Times New Roman" w:hAnsi="Times New Roman" w:cs="Times New Roman"/>
        </w:rPr>
        <w:t>Initial p</w:t>
      </w:r>
      <w:r w:rsidRPr="00AE5424">
        <w:rPr>
          <w:rFonts w:ascii="Times New Roman" w:hAnsi="Times New Roman" w:cs="Times New Roman"/>
          <w:lang w:val="vi-VN"/>
        </w:rPr>
        <w:t xml:space="preserve">hosphate concentration </w:t>
      </w:r>
      <w:r w:rsidR="00B80988" w:rsidRPr="00AE5424">
        <w:rPr>
          <w:rFonts w:ascii="Times New Roman" w:hAnsi="Times New Roman" w:cs="Times New Roman"/>
        </w:rPr>
        <w:t>did not</w:t>
      </w:r>
      <w:r w:rsidRPr="00AE5424">
        <w:rPr>
          <w:rFonts w:ascii="Times New Roman" w:hAnsi="Times New Roman" w:cs="Times New Roman"/>
          <w:lang w:val="vi-VN"/>
        </w:rPr>
        <w:t xml:space="preserve"> affect </w:t>
      </w:r>
      <w:r w:rsidR="00B80988" w:rsidRPr="00AE5424">
        <w:rPr>
          <w:rFonts w:ascii="Times New Roman" w:hAnsi="Times New Roman" w:cs="Times New Roman"/>
        </w:rPr>
        <w:t>significantly on the removal</w:t>
      </w:r>
      <w:r w:rsidRPr="00AE5424">
        <w:rPr>
          <w:rFonts w:ascii="Times New Roman" w:hAnsi="Times New Roman" w:cs="Times New Roman"/>
          <w:lang w:val="vi-VN"/>
        </w:rPr>
        <w:t xml:space="preserve"> efficiency.</w:t>
      </w:r>
      <w:r w:rsidR="00B80988" w:rsidRPr="00AE5424">
        <w:rPr>
          <w:rFonts w:ascii="Times New Roman" w:hAnsi="Times New Roman" w:cs="Times New Roman"/>
        </w:rPr>
        <w:t xml:space="preserve"> Test with real wastewater (taken from To Lich river) proved that these abover condition was </w:t>
      </w:r>
      <w:r w:rsidR="002A37DF" w:rsidRPr="00AE5424">
        <w:rPr>
          <w:rFonts w:ascii="Times New Roman" w:hAnsi="Times New Roman" w:cs="Times New Roman"/>
        </w:rPr>
        <w:t>applicable</w:t>
      </w:r>
      <w:r w:rsidR="00B80988" w:rsidRPr="00AE5424">
        <w:rPr>
          <w:rFonts w:ascii="Times New Roman" w:hAnsi="Times New Roman" w:cs="Times New Roman"/>
        </w:rPr>
        <w:t xml:space="preserve">. </w:t>
      </w:r>
    </w:p>
    <w:p w:rsidR="00585C1A" w:rsidRPr="00AE5424" w:rsidRDefault="00D265CB" w:rsidP="00AE5424">
      <w:pPr>
        <w:spacing w:after="0" w:line="240" w:lineRule="auto"/>
        <w:jc w:val="both"/>
        <w:rPr>
          <w:rFonts w:ascii="Times New Roman" w:hAnsi="Times New Roman" w:cs="Times New Roman"/>
          <w:b/>
          <w:bCs/>
        </w:rPr>
      </w:pPr>
      <w:r w:rsidRPr="00AE5424">
        <w:rPr>
          <w:rFonts w:ascii="Times New Roman" w:hAnsi="Times New Roman" w:cs="Times New Roman"/>
          <w:i/>
          <w:lang w:val="vi-VN"/>
        </w:rPr>
        <w:t>Key</w:t>
      </w:r>
      <w:r w:rsidR="00585C1A" w:rsidRPr="00AE5424">
        <w:rPr>
          <w:rFonts w:ascii="Times New Roman" w:hAnsi="Times New Roman" w:cs="Times New Roman"/>
          <w:i/>
          <w:lang w:val="vi-VN"/>
        </w:rPr>
        <w:t>words:</w:t>
      </w:r>
      <w:r w:rsidR="00585C1A" w:rsidRPr="00AE5424">
        <w:rPr>
          <w:rFonts w:ascii="Times New Roman" w:hAnsi="Times New Roman" w:cs="Times New Roman"/>
          <w:lang w:val="vi-VN"/>
        </w:rPr>
        <w:t xml:space="preserve">Phosphate </w:t>
      </w:r>
      <w:r w:rsidR="00B80988" w:rsidRPr="00AE5424">
        <w:rPr>
          <w:rFonts w:ascii="Times New Roman" w:hAnsi="Times New Roman" w:cs="Times New Roman"/>
        </w:rPr>
        <w:t>removal</w:t>
      </w:r>
      <w:r w:rsidR="00B80988" w:rsidRPr="00AE5424">
        <w:rPr>
          <w:rFonts w:ascii="Times New Roman" w:hAnsi="Times New Roman" w:cs="Times New Roman"/>
          <w:lang w:val="vi-VN"/>
        </w:rPr>
        <w:t xml:space="preserve">; chemical precipitate; </w:t>
      </w:r>
      <w:r w:rsidR="00F40042" w:rsidRPr="00AE5424">
        <w:rPr>
          <w:rFonts w:ascii="Times New Roman" w:hAnsi="Times New Roman" w:cs="Times New Roman"/>
        </w:rPr>
        <w:t xml:space="preserve">influence </w:t>
      </w:r>
      <w:r w:rsidR="00B80988" w:rsidRPr="00AE5424">
        <w:rPr>
          <w:rFonts w:ascii="Times New Roman" w:hAnsi="Times New Roman" w:cs="Times New Roman"/>
          <w:lang w:val="vi-VN"/>
        </w:rPr>
        <w:t>factors.</w:t>
      </w:r>
      <w:bookmarkStart w:id="30" w:name="_GoBack"/>
      <w:bookmarkEnd w:id="30"/>
    </w:p>
    <w:sectPr w:rsidR="00585C1A" w:rsidRPr="00AE5424" w:rsidSect="000524D7">
      <w:type w:val="continuous"/>
      <w:pgSz w:w="11907" w:h="16840" w:code="9"/>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Tran Hong Con" w:date="2017-10-26T21:39:00Z" w:initials="THC">
    <w:p w:rsidR="00D40267" w:rsidRPr="00D40267" w:rsidRDefault="00D40267">
      <w:pPr>
        <w:pStyle w:val="CommentText"/>
        <w:rPr>
          <w:lang w:val="vi-VN"/>
        </w:rPr>
      </w:pPr>
      <w:r>
        <w:rPr>
          <w:rStyle w:val="CommentReference"/>
        </w:rPr>
        <w:annotationRef/>
      </w:r>
      <w:r>
        <w:rPr>
          <w:lang w:val="vi-VN"/>
        </w:rPr>
        <w:t>Các thí nghiệm đều là lặp lại những quá trình đã được trình bày rất kỹ trong các sách tham khảo và giáo trình. Không có gì mới.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59" w:rsidRDefault="00980859" w:rsidP="00744881">
      <w:pPr>
        <w:spacing w:after="0" w:line="240" w:lineRule="auto"/>
      </w:pPr>
      <w:r>
        <w:separator/>
      </w:r>
    </w:p>
  </w:endnote>
  <w:endnote w:type="continuationSeparator" w:id="1">
    <w:p w:rsidR="00980859" w:rsidRDefault="00980859" w:rsidP="00744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42" w:rsidRDefault="005B0EF1">
    <w:pPr>
      <w:pStyle w:val="Footer"/>
      <w:rPr>
        <w:rFonts w:ascii="Times New Roman" w:hAnsi="Times New Roman" w:cs="Times New Roman"/>
        <w:color w:val="000000" w:themeColor="text1"/>
        <w:sz w:val="20"/>
        <w:szCs w:val="20"/>
      </w:rPr>
    </w:pPr>
    <w:r w:rsidRPr="00F40042">
      <w:rPr>
        <w:rFonts w:ascii="Times New Roman" w:hAnsi="Times New Roman" w:cs="Times New Roman"/>
        <w:color w:val="000000" w:themeColor="text1"/>
        <w:sz w:val="20"/>
        <w:szCs w:val="20"/>
        <w:vertAlign w:val="superscript"/>
      </w:rPr>
      <w:t>*</w:t>
    </w:r>
    <w:r w:rsidRPr="00F40042">
      <w:rPr>
        <w:rFonts w:ascii="Times New Roman" w:hAnsi="Times New Roman" w:cs="Times New Roman"/>
        <w:color w:val="000000" w:themeColor="text1"/>
        <w:sz w:val="20"/>
        <w:szCs w:val="20"/>
      </w:rPr>
      <w:t xml:space="preserve"> Điện thoại: +84-4-35406473; Email: </w:t>
    </w:r>
    <w:hyperlink r:id="rId1" w:tgtFrame="_blank" w:history="1">
      <w:r w:rsidRPr="00F40042">
        <w:rPr>
          <w:rStyle w:val="Hyperlink"/>
          <w:rFonts w:ascii="Times New Roman" w:hAnsi="Times New Roman" w:cs="Times New Roman"/>
          <w:color w:val="000000" w:themeColor="text1"/>
          <w:sz w:val="20"/>
          <w:szCs w:val="20"/>
        </w:rPr>
        <w:t>tranvanquy@hus.edu.vn</w:t>
      </w:r>
    </w:hyperlink>
    <w:r w:rsidRPr="00F40042">
      <w:rPr>
        <w:rFonts w:ascii="Times New Roman" w:hAnsi="Times New Roman" w:cs="Times New Roman"/>
        <w:color w:val="000000" w:themeColor="text1"/>
        <w:sz w:val="20"/>
        <w:szCs w:val="20"/>
      </w:rPr>
      <w:t xml:space="preserve">; </w:t>
    </w:r>
  </w:p>
  <w:p w:rsidR="005B0EF1" w:rsidRPr="00F40042" w:rsidRDefault="005B0EF1">
    <w:pPr>
      <w:pStyle w:val="Footer"/>
      <w:rPr>
        <w:rFonts w:ascii="Times New Roman" w:hAnsi="Times New Roman" w:cs="Times New Roman"/>
        <w:color w:val="000000" w:themeColor="text1"/>
        <w:sz w:val="20"/>
        <w:szCs w:val="20"/>
      </w:rPr>
    </w:pPr>
    <w:r w:rsidRPr="00F40042">
      <w:rPr>
        <w:rFonts w:ascii="Times New Roman" w:hAnsi="Times New Roman" w:cs="Times New Roman"/>
        <w:color w:val="000000" w:themeColor="text1"/>
        <w:sz w:val="20"/>
        <w:szCs w:val="20"/>
      </w:rPr>
      <w:t>Địa chỉ: 334 Nguyen Trai, Thanh Xuan, Hanoi, Vietnam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59" w:rsidRDefault="00980859" w:rsidP="00744881">
      <w:pPr>
        <w:spacing w:after="0" w:line="240" w:lineRule="auto"/>
      </w:pPr>
      <w:r>
        <w:separator/>
      </w:r>
    </w:p>
  </w:footnote>
  <w:footnote w:type="continuationSeparator" w:id="1">
    <w:p w:rsidR="00980859" w:rsidRDefault="00980859" w:rsidP="00744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31" w:rsidRPr="00CF48C4" w:rsidRDefault="00376531" w:rsidP="00CF48C4">
    <w:pPr>
      <w:pStyle w:val="Header"/>
      <w:jc w:val="center"/>
      <w:rPr>
        <w:rFonts w:ascii="Times New Roman" w:hAnsi="Times New Roman" w:cs="Times New Roman"/>
        <w:sz w:val="26"/>
        <w:szCs w:val="26"/>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95C"/>
    <w:multiLevelType w:val="multilevel"/>
    <w:tmpl w:val="42785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0B519E"/>
    <w:multiLevelType w:val="hybridMultilevel"/>
    <w:tmpl w:val="4BBCE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80AEB"/>
    <w:multiLevelType w:val="hybridMultilevel"/>
    <w:tmpl w:val="B6B2621C"/>
    <w:lvl w:ilvl="0" w:tplc="638ED65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F0A92"/>
    <w:multiLevelType w:val="hybridMultilevel"/>
    <w:tmpl w:val="3E2226F4"/>
    <w:lvl w:ilvl="0" w:tplc="04090017">
      <w:start w:val="1"/>
      <w:numFmt w:val="lowerLetter"/>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11F63079"/>
    <w:multiLevelType w:val="multilevel"/>
    <w:tmpl w:val="8E48D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0378E4"/>
    <w:multiLevelType w:val="hybridMultilevel"/>
    <w:tmpl w:val="F230BA5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908023E"/>
    <w:multiLevelType w:val="hybridMultilevel"/>
    <w:tmpl w:val="AB7AE8A2"/>
    <w:lvl w:ilvl="0" w:tplc="2F5E8D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9221D"/>
    <w:multiLevelType w:val="hybridMultilevel"/>
    <w:tmpl w:val="20C0A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F1F01"/>
    <w:multiLevelType w:val="multilevel"/>
    <w:tmpl w:val="65F01E3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A80574"/>
    <w:multiLevelType w:val="hybridMultilevel"/>
    <w:tmpl w:val="422C138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1595A04"/>
    <w:multiLevelType w:val="multilevel"/>
    <w:tmpl w:val="46E4297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2E4A25"/>
    <w:multiLevelType w:val="hybridMultilevel"/>
    <w:tmpl w:val="4E08DF9E"/>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4EE16F2"/>
    <w:multiLevelType w:val="hybridMultilevel"/>
    <w:tmpl w:val="DD0A84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A75F60"/>
    <w:multiLevelType w:val="multilevel"/>
    <w:tmpl w:val="7CB478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F51613"/>
    <w:multiLevelType w:val="hybridMultilevel"/>
    <w:tmpl w:val="39B2E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D21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4E100A0"/>
    <w:multiLevelType w:val="multilevel"/>
    <w:tmpl w:val="4C3CF1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361B5F"/>
    <w:multiLevelType w:val="multilevel"/>
    <w:tmpl w:val="6F2088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F55C77"/>
    <w:multiLevelType w:val="multilevel"/>
    <w:tmpl w:val="20F0DE6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BB70E3"/>
    <w:multiLevelType w:val="hybridMultilevel"/>
    <w:tmpl w:val="BE0A3FE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782256A"/>
    <w:multiLevelType w:val="hybridMultilevel"/>
    <w:tmpl w:val="47CE07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B2C4ABA"/>
    <w:multiLevelType w:val="multilevel"/>
    <w:tmpl w:val="F992FB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89C48DE"/>
    <w:multiLevelType w:val="hybridMultilevel"/>
    <w:tmpl w:val="F7A2B676"/>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E8B7B9C"/>
    <w:multiLevelType w:val="hybridMultilevel"/>
    <w:tmpl w:val="FBCC5E28"/>
    <w:lvl w:ilvl="0" w:tplc="E74C146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5"/>
  </w:num>
  <w:num w:numId="2">
    <w:abstractNumId w:val="6"/>
  </w:num>
  <w:num w:numId="3">
    <w:abstractNumId w:val="21"/>
  </w:num>
  <w:num w:numId="4">
    <w:abstractNumId w:val="1"/>
  </w:num>
  <w:num w:numId="5">
    <w:abstractNumId w:val="12"/>
  </w:num>
  <w:num w:numId="6">
    <w:abstractNumId w:val="3"/>
  </w:num>
  <w:num w:numId="7">
    <w:abstractNumId w:val="20"/>
  </w:num>
  <w:num w:numId="8">
    <w:abstractNumId w:val="7"/>
  </w:num>
  <w:num w:numId="9">
    <w:abstractNumId w:val="10"/>
  </w:num>
  <w:num w:numId="10">
    <w:abstractNumId w:val="0"/>
  </w:num>
  <w:num w:numId="11">
    <w:abstractNumId w:val="4"/>
  </w:num>
  <w:num w:numId="12">
    <w:abstractNumId w:val="11"/>
  </w:num>
  <w:num w:numId="13">
    <w:abstractNumId w:val="22"/>
  </w:num>
  <w:num w:numId="14">
    <w:abstractNumId w:val="2"/>
  </w:num>
  <w:num w:numId="15">
    <w:abstractNumId w:val="9"/>
  </w:num>
  <w:num w:numId="16">
    <w:abstractNumId w:val="23"/>
  </w:num>
  <w:num w:numId="17">
    <w:abstractNumId w:val="5"/>
  </w:num>
  <w:num w:numId="18">
    <w:abstractNumId w:val="19"/>
  </w:num>
  <w:num w:numId="19">
    <w:abstractNumId w:val="14"/>
  </w:num>
  <w:num w:numId="20">
    <w:abstractNumId w:val="17"/>
  </w:num>
  <w:num w:numId="21">
    <w:abstractNumId w:val="16"/>
  </w:num>
  <w:num w:numId="22">
    <w:abstractNumId w:val="13"/>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736A31"/>
    <w:rsid w:val="00012799"/>
    <w:rsid w:val="000508ED"/>
    <w:rsid w:val="000524D7"/>
    <w:rsid w:val="000647B5"/>
    <w:rsid w:val="00066504"/>
    <w:rsid w:val="000775AC"/>
    <w:rsid w:val="000854C2"/>
    <w:rsid w:val="00093104"/>
    <w:rsid w:val="000A5913"/>
    <w:rsid w:val="000C0DE5"/>
    <w:rsid w:val="000C5DA3"/>
    <w:rsid w:val="000D048F"/>
    <w:rsid w:val="000D1594"/>
    <w:rsid w:val="000D3200"/>
    <w:rsid w:val="000D7C31"/>
    <w:rsid w:val="000E0950"/>
    <w:rsid w:val="000F0A17"/>
    <w:rsid w:val="000F3809"/>
    <w:rsid w:val="00101E4E"/>
    <w:rsid w:val="00125CB2"/>
    <w:rsid w:val="00134F06"/>
    <w:rsid w:val="001458FD"/>
    <w:rsid w:val="00153E3D"/>
    <w:rsid w:val="00164989"/>
    <w:rsid w:val="00171389"/>
    <w:rsid w:val="001824E0"/>
    <w:rsid w:val="00196944"/>
    <w:rsid w:val="001C2A57"/>
    <w:rsid w:val="001D77DD"/>
    <w:rsid w:val="002202D0"/>
    <w:rsid w:val="00224B56"/>
    <w:rsid w:val="00233B1C"/>
    <w:rsid w:val="00233B78"/>
    <w:rsid w:val="00242207"/>
    <w:rsid w:val="002559D8"/>
    <w:rsid w:val="00261D33"/>
    <w:rsid w:val="002678F9"/>
    <w:rsid w:val="0027370C"/>
    <w:rsid w:val="002840C9"/>
    <w:rsid w:val="002926C7"/>
    <w:rsid w:val="00296C37"/>
    <w:rsid w:val="002A37DF"/>
    <w:rsid w:val="002A69CE"/>
    <w:rsid w:val="002C3551"/>
    <w:rsid w:val="002E1F47"/>
    <w:rsid w:val="002F43C3"/>
    <w:rsid w:val="002F518D"/>
    <w:rsid w:val="00301CF6"/>
    <w:rsid w:val="0031532A"/>
    <w:rsid w:val="0032786E"/>
    <w:rsid w:val="003309F2"/>
    <w:rsid w:val="003514D6"/>
    <w:rsid w:val="0035591D"/>
    <w:rsid w:val="00357A9C"/>
    <w:rsid w:val="00360CF1"/>
    <w:rsid w:val="00365F74"/>
    <w:rsid w:val="00376531"/>
    <w:rsid w:val="003C6188"/>
    <w:rsid w:val="003C70D9"/>
    <w:rsid w:val="003F057B"/>
    <w:rsid w:val="00403A60"/>
    <w:rsid w:val="004143A7"/>
    <w:rsid w:val="0042485A"/>
    <w:rsid w:val="00463320"/>
    <w:rsid w:val="00474F6D"/>
    <w:rsid w:val="004826A8"/>
    <w:rsid w:val="004A1FC8"/>
    <w:rsid w:val="004A635A"/>
    <w:rsid w:val="004B0A66"/>
    <w:rsid w:val="004B54E5"/>
    <w:rsid w:val="004C04A8"/>
    <w:rsid w:val="004C3E70"/>
    <w:rsid w:val="004E08EE"/>
    <w:rsid w:val="00507986"/>
    <w:rsid w:val="0051085C"/>
    <w:rsid w:val="005150BD"/>
    <w:rsid w:val="0052257C"/>
    <w:rsid w:val="0052689F"/>
    <w:rsid w:val="0053067F"/>
    <w:rsid w:val="00536F26"/>
    <w:rsid w:val="00544A95"/>
    <w:rsid w:val="00547A5C"/>
    <w:rsid w:val="005521CD"/>
    <w:rsid w:val="00554018"/>
    <w:rsid w:val="0055771E"/>
    <w:rsid w:val="00565F4D"/>
    <w:rsid w:val="00570DFF"/>
    <w:rsid w:val="00573513"/>
    <w:rsid w:val="00574FDB"/>
    <w:rsid w:val="00577402"/>
    <w:rsid w:val="00577812"/>
    <w:rsid w:val="00580BD3"/>
    <w:rsid w:val="00584669"/>
    <w:rsid w:val="00585C1A"/>
    <w:rsid w:val="005A2107"/>
    <w:rsid w:val="005A31E4"/>
    <w:rsid w:val="005A6FD1"/>
    <w:rsid w:val="005A71B0"/>
    <w:rsid w:val="005B0EF1"/>
    <w:rsid w:val="005B3976"/>
    <w:rsid w:val="005C0909"/>
    <w:rsid w:val="005D13B2"/>
    <w:rsid w:val="005D5091"/>
    <w:rsid w:val="005F3B3B"/>
    <w:rsid w:val="006321DB"/>
    <w:rsid w:val="00632C55"/>
    <w:rsid w:val="00641EB7"/>
    <w:rsid w:val="006908F7"/>
    <w:rsid w:val="00693754"/>
    <w:rsid w:val="006A1E69"/>
    <w:rsid w:val="006B7C0E"/>
    <w:rsid w:val="006C1337"/>
    <w:rsid w:val="006C1E58"/>
    <w:rsid w:val="006D6487"/>
    <w:rsid w:val="006D6C03"/>
    <w:rsid w:val="006F21A2"/>
    <w:rsid w:val="006F29C0"/>
    <w:rsid w:val="006F4CF9"/>
    <w:rsid w:val="007014FE"/>
    <w:rsid w:val="007023D9"/>
    <w:rsid w:val="0071106C"/>
    <w:rsid w:val="00711238"/>
    <w:rsid w:val="007119BE"/>
    <w:rsid w:val="0071448F"/>
    <w:rsid w:val="00715A07"/>
    <w:rsid w:val="007164F2"/>
    <w:rsid w:val="0071702F"/>
    <w:rsid w:val="0072068F"/>
    <w:rsid w:val="007242A3"/>
    <w:rsid w:val="00724673"/>
    <w:rsid w:val="00726FD7"/>
    <w:rsid w:val="00731110"/>
    <w:rsid w:val="00736A31"/>
    <w:rsid w:val="00737045"/>
    <w:rsid w:val="00744881"/>
    <w:rsid w:val="00750FC8"/>
    <w:rsid w:val="0076507E"/>
    <w:rsid w:val="00770ECE"/>
    <w:rsid w:val="00772051"/>
    <w:rsid w:val="007936C5"/>
    <w:rsid w:val="007A7712"/>
    <w:rsid w:val="007B6D65"/>
    <w:rsid w:val="007D1DE4"/>
    <w:rsid w:val="007D4B62"/>
    <w:rsid w:val="007D4DB0"/>
    <w:rsid w:val="0080168F"/>
    <w:rsid w:val="00810DC4"/>
    <w:rsid w:val="00811EBB"/>
    <w:rsid w:val="00820F53"/>
    <w:rsid w:val="00824EA0"/>
    <w:rsid w:val="00845AAF"/>
    <w:rsid w:val="0085034B"/>
    <w:rsid w:val="00877E5C"/>
    <w:rsid w:val="008842A4"/>
    <w:rsid w:val="00890736"/>
    <w:rsid w:val="008944D4"/>
    <w:rsid w:val="008B1202"/>
    <w:rsid w:val="008B1563"/>
    <w:rsid w:val="008B25CC"/>
    <w:rsid w:val="008B6299"/>
    <w:rsid w:val="008B748B"/>
    <w:rsid w:val="008C046D"/>
    <w:rsid w:val="008C5265"/>
    <w:rsid w:val="008D2B57"/>
    <w:rsid w:val="008E343E"/>
    <w:rsid w:val="008F4789"/>
    <w:rsid w:val="008F62CB"/>
    <w:rsid w:val="008F7A6A"/>
    <w:rsid w:val="009063B7"/>
    <w:rsid w:val="00913835"/>
    <w:rsid w:val="00925B0C"/>
    <w:rsid w:val="00953E1B"/>
    <w:rsid w:val="00955370"/>
    <w:rsid w:val="00975993"/>
    <w:rsid w:val="00980859"/>
    <w:rsid w:val="00980D62"/>
    <w:rsid w:val="009923F6"/>
    <w:rsid w:val="009B30E8"/>
    <w:rsid w:val="009B411D"/>
    <w:rsid w:val="009C13C7"/>
    <w:rsid w:val="009C7E50"/>
    <w:rsid w:val="009D3509"/>
    <w:rsid w:val="009D42AA"/>
    <w:rsid w:val="009E5CAD"/>
    <w:rsid w:val="00A133B8"/>
    <w:rsid w:val="00A144D1"/>
    <w:rsid w:val="00A158E0"/>
    <w:rsid w:val="00A618D2"/>
    <w:rsid w:val="00A70523"/>
    <w:rsid w:val="00A8216F"/>
    <w:rsid w:val="00A84F6E"/>
    <w:rsid w:val="00A859A8"/>
    <w:rsid w:val="00A91A60"/>
    <w:rsid w:val="00A976B7"/>
    <w:rsid w:val="00AB4B38"/>
    <w:rsid w:val="00AC5E69"/>
    <w:rsid w:val="00AD696A"/>
    <w:rsid w:val="00AE5424"/>
    <w:rsid w:val="00B01F3B"/>
    <w:rsid w:val="00B06731"/>
    <w:rsid w:val="00B10FCD"/>
    <w:rsid w:val="00B24C09"/>
    <w:rsid w:val="00B263E5"/>
    <w:rsid w:val="00B46830"/>
    <w:rsid w:val="00B5186E"/>
    <w:rsid w:val="00B53192"/>
    <w:rsid w:val="00B735DF"/>
    <w:rsid w:val="00B77DB6"/>
    <w:rsid w:val="00B80988"/>
    <w:rsid w:val="00BA0692"/>
    <w:rsid w:val="00BA7895"/>
    <w:rsid w:val="00BC1185"/>
    <w:rsid w:val="00BC6D56"/>
    <w:rsid w:val="00BE5D2C"/>
    <w:rsid w:val="00BF0081"/>
    <w:rsid w:val="00BF0BB3"/>
    <w:rsid w:val="00C0481A"/>
    <w:rsid w:val="00C1601F"/>
    <w:rsid w:val="00C273FF"/>
    <w:rsid w:val="00C36E1D"/>
    <w:rsid w:val="00C615E7"/>
    <w:rsid w:val="00C700D0"/>
    <w:rsid w:val="00C96374"/>
    <w:rsid w:val="00CA223A"/>
    <w:rsid w:val="00CA2DB2"/>
    <w:rsid w:val="00CA55E3"/>
    <w:rsid w:val="00CB01E2"/>
    <w:rsid w:val="00CB07B2"/>
    <w:rsid w:val="00CB2963"/>
    <w:rsid w:val="00CB4B3F"/>
    <w:rsid w:val="00CB5C80"/>
    <w:rsid w:val="00CC1064"/>
    <w:rsid w:val="00CE5BFF"/>
    <w:rsid w:val="00CE76A0"/>
    <w:rsid w:val="00CF48C4"/>
    <w:rsid w:val="00CF7959"/>
    <w:rsid w:val="00D01638"/>
    <w:rsid w:val="00D11DB3"/>
    <w:rsid w:val="00D265CB"/>
    <w:rsid w:val="00D40267"/>
    <w:rsid w:val="00D431E1"/>
    <w:rsid w:val="00D564F4"/>
    <w:rsid w:val="00D64C7E"/>
    <w:rsid w:val="00D65C7A"/>
    <w:rsid w:val="00D707D5"/>
    <w:rsid w:val="00D717F8"/>
    <w:rsid w:val="00D8091C"/>
    <w:rsid w:val="00D92359"/>
    <w:rsid w:val="00DA1BEE"/>
    <w:rsid w:val="00DA78E1"/>
    <w:rsid w:val="00DB2316"/>
    <w:rsid w:val="00DB77D8"/>
    <w:rsid w:val="00DD173D"/>
    <w:rsid w:val="00DE6838"/>
    <w:rsid w:val="00E00268"/>
    <w:rsid w:val="00E05272"/>
    <w:rsid w:val="00E1487F"/>
    <w:rsid w:val="00E360EB"/>
    <w:rsid w:val="00E477E1"/>
    <w:rsid w:val="00E7291C"/>
    <w:rsid w:val="00E80C88"/>
    <w:rsid w:val="00E83291"/>
    <w:rsid w:val="00E90BB3"/>
    <w:rsid w:val="00E915E3"/>
    <w:rsid w:val="00E91C9B"/>
    <w:rsid w:val="00E92176"/>
    <w:rsid w:val="00E94ABC"/>
    <w:rsid w:val="00EA6C4D"/>
    <w:rsid w:val="00EC0AFC"/>
    <w:rsid w:val="00ED1D43"/>
    <w:rsid w:val="00ED7B8F"/>
    <w:rsid w:val="00EF15D0"/>
    <w:rsid w:val="00F154F3"/>
    <w:rsid w:val="00F40042"/>
    <w:rsid w:val="00F423B9"/>
    <w:rsid w:val="00F602AE"/>
    <w:rsid w:val="00F631DA"/>
    <w:rsid w:val="00F6327F"/>
    <w:rsid w:val="00F75FE8"/>
    <w:rsid w:val="00F80942"/>
    <w:rsid w:val="00F91F53"/>
    <w:rsid w:val="00F951C0"/>
    <w:rsid w:val="00FA2B55"/>
    <w:rsid w:val="00FA3C15"/>
    <w:rsid w:val="00FA572B"/>
    <w:rsid w:val="00FA5EB7"/>
    <w:rsid w:val="00FC347E"/>
    <w:rsid w:val="00FC473C"/>
    <w:rsid w:val="00FD79D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31"/>
  </w:style>
  <w:style w:type="paragraph" w:styleId="Heading1">
    <w:name w:val="heading 1"/>
    <w:basedOn w:val="Normal"/>
    <w:next w:val="Normal"/>
    <w:link w:val="Heading1Char"/>
    <w:uiPriority w:val="9"/>
    <w:qFormat/>
    <w:rsid w:val="00736A3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A3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A3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36A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36A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6A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6A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A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6A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6A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6A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36A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36A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6A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6A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6A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6A3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6A31"/>
    <w:pPr>
      <w:ind w:left="720"/>
      <w:contextualSpacing/>
    </w:pPr>
  </w:style>
  <w:style w:type="paragraph" w:styleId="BalloonText">
    <w:name w:val="Balloon Text"/>
    <w:basedOn w:val="Normal"/>
    <w:link w:val="BalloonTextChar"/>
    <w:uiPriority w:val="99"/>
    <w:semiHidden/>
    <w:unhideWhenUsed/>
    <w:rsid w:val="008E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3E"/>
    <w:rPr>
      <w:rFonts w:ascii="Tahoma" w:hAnsi="Tahoma" w:cs="Tahoma"/>
      <w:sz w:val="16"/>
      <w:szCs w:val="16"/>
    </w:rPr>
  </w:style>
  <w:style w:type="paragraph" w:styleId="Caption">
    <w:name w:val="caption"/>
    <w:basedOn w:val="Normal"/>
    <w:next w:val="Normal"/>
    <w:uiPriority w:val="35"/>
    <w:unhideWhenUsed/>
    <w:qFormat/>
    <w:rsid w:val="008E343E"/>
    <w:pPr>
      <w:spacing w:line="240" w:lineRule="auto"/>
    </w:pPr>
    <w:rPr>
      <w:b/>
      <w:bCs/>
      <w:color w:val="4F81BD" w:themeColor="accent1"/>
      <w:sz w:val="18"/>
      <w:szCs w:val="18"/>
    </w:rPr>
  </w:style>
  <w:style w:type="table" w:styleId="TableGrid">
    <w:name w:val="Table Grid"/>
    <w:basedOn w:val="TableNormal"/>
    <w:uiPriority w:val="59"/>
    <w:rsid w:val="004B0A66"/>
    <w:pPr>
      <w:spacing w:after="0" w:line="240" w:lineRule="auto"/>
      <w:ind w:left="1418" w:right="1418"/>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81"/>
  </w:style>
  <w:style w:type="paragraph" w:styleId="Footer">
    <w:name w:val="footer"/>
    <w:basedOn w:val="Normal"/>
    <w:link w:val="FooterChar"/>
    <w:uiPriority w:val="99"/>
    <w:unhideWhenUsed/>
    <w:rsid w:val="0074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81"/>
  </w:style>
  <w:style w:type="character" w:customStyle="1" w:styleId="fontstyle01">
    <w:name w:val="fontstyle01"/>
    <w:basedOn w:val="DefaultParagraphFont"/>
    <w:rsid w:val="00357A9C"/>
    <w:rPr>
      <w:rFonts w:ascii="Arial" w:hAnsi="Arial" w:cs="Arial" w:hint="default"/>
      <w:b w:val="0"/>
      <w:bCs w:val="0"/>
      <w:i w:val="0"/>
      <w:iCs w:val="0"/>
      <w:color w:val="000000"/>
      <w:sz w:val="20"/>
      <w:szCs w:val="20"/>
    </w:rPr>
  </w:style>
  <w:style w:type="character" w:customStyle="1" w:styleId="fontstyle21">
    <w:name w:val="fontstyle21"/>
    <w:basedOn w:val="DefaultParagraphFont"/>
    <w:rsid w:val="00357A9C"/>
    <w:rPr>
      <w:rFonts w:ascii="ArialMT" w:hAnsi="ArialMT" w:hint="default"/>
      <w:b w:val="0"/>
      <w:bCs w:val="0"/>
      <w:i w:val="0"/>
      <w:iCs w:val="0"/>
      <w:color w:val="000000"/>
      <w:sz w:val="20"/>
      <w:szCs w:val="20"/>
    </w:rPr>
  </w:style>
  <w:style w:type="character" w:customStyle="1" w:styleId="fontstyle31">
    <w:name w:val="fontstyle31"/>
    <w:basedOn w:val="DefaultParagraphFont"/>
    <w:rsid w:val="00357A9C"/>
    <w:rPr>
      <w:rFonts w:ascii="Arial-BoldMT" w:hAnsi="Arial-BoldMT" w:hint="default"/>
      <w:b/>
      <w:bCs/>
      <w:i w:val="0"/>
      <w:iCs w:val="0"/>
      <w:color w:val="000000"/>
      <w:sz w:val="20"/>
      <w:szCs w:val="20"/>
    </w:rPr>
  </w:style>
  <w:style w:type="paragraph" w:styleId="EndnoteText">
    <w:name w:val="endnote text"/>
    <w:basedOn w:val="Normal"/>
    <w:link w:val="EndnoteTextChar"/>
    <w:uiPriority w:val="99"/>
    <w:semiHidden/>
    <w:unhideWhenUsed/>
    <w:rsid w:val="003C6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188"/>
    <w:rPr>
      <w:sz w:val="20"/>
      <w:szCs w:val="20"/>
    </w:rPr>
  </w:style>
  <w:style w:type="character" w:styleId="EndnoteReference">
    <w:name w:val="endnote reference"/>
    <w:basedOn w:val="DefaultParagraphFont"/>
    <w:uiPriority w:val="99"/>
    <w:semiHidden/>
    <w:unhideWhenUsed/>
    <w:rsid w:val="003C6188"/>
    <w:rPr>
      <w:vertAlign w:val="superscript"/>
    </w:rPr>
  </w:style>
  <w:style w:type="character" w:styleId="Hyperlink">
    <w:name w:val="Hyperlink"/>
    <w:basedOn w:val="DefaultParagraphFont"/>
    <w:uiPriority w:val="99"/>
    <w:unhideWhenUsed/>
    <w:rsid w:val="008B1202"/>
    <w:rPr>
      <w:color w:val="0000FF" w:themeColor="hyperlink"/>
      <w:u w:val="single"/>
    </w:rPr>
  </w:style>
  <w:style w:type="paragraph" w:styleId="FootnoteText">
    <w:name w:val="footnote text"/>
    <w:basedOn w:val="Normal"/>
    <w:link w:val="FootnoteTextChar"/>
    <w:uiPriority w:val="99"/>
    <w:semiHidden/>
    <w:unhideWhenUsed/>
    <w:rsid w:val="005B0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EF1"/>
    <w:rPr>
      <w:sz w:val="20"/>
      <w:szCs w:val="20"/>
    </w:rPr>
  </w:style>
  <w:style w:type="character" w:styleId="FootnoteReference">
    <w:name w:val="footnote reference"/>
    <w:basedOn w:val="DefaultParagraphFont"/>
    <w:uiPriority w:val="99"/>
    <w:semiHidden/>
    <w:unhideWhenUsed/>
    <w:rsid w:val="005B0EF1"/>
    <w:rPr>
      <w:vertAlign w:val="superscript"/>
    </w:rPr>
  </w:style>
  <w:style w:type="character" w:styleId="CommentReference">
    <w:name w:val="annotation reference"/>
    <w:basedOn w:val="DefaultParagraphFont"/>
    <w:uiPriority w:val="99"/>
    <w:semiHidden/>
    <w:unhideWhenUsed/>
    <w:rsid w:val="00D40267"/>
    <w:rPr>
      <w:sz w:val="16"/>
      <w:szCs w:val="16"/>
    </w:rPr>
  </w:style>
  <w:style w:type="paragraph" w:styleId="CommentText">
    <w:name w:val="annotation text"/>
    <w:basedOn w:val="Normal"/>
    <w:link w:val="CommentTextChar"/>
    <w:uiPriority w:val="99"/>
    <w:semiHidden/>
    <w:unhideWhenUsed/>
    <w:rsid w:val="00D40267"/>
    <w:pPr>
      <w:spacing w:line="240" w:lineRule="auto"/>
    </w:pPr>
    <w:rPr>
      <w:sz w:val="20"/>
      <w:szCs w:val="20"/>
    </w:rPr>
  </w:style>
  <w:style w:type="character" w:customStyle="1" w:styleId="CommentTextChar">
    <w:name w:val="Comment Text Char"/>
    <w:basedOn w:val="DefaultParagraphFont"/>
    <w:link w:val="CommentText"/>
    <w:uiPriority w:val="99"/>
    <w:semiHidden/>
    <w:rsid w:val="00D40267"/>
    <w:rPr>
      <w:sz w:val="20"/>
      <w:szCs w:val="20"/>
    </w:rPr>
  </w:style>
  <w:style w:type="paragraph" w:styleId="CommentSubject">
    <w:name w:val="annotation subject"/>
    <w:basedOn w:val="CommentText"/>
    <w:next w:val="CommentText"/>
    <w:link w:val="CommentSubjectChar"/>
    <w:uiPriority w:val="99"/>
    <w:semiHidden/>
    <w:unhideWhenUsed/>
    <w:rsid w:val="00D40267"/>
    <w:rPr>
      <w:b/>
      <w:bCs/>
    </w:rPr>
  </w:style>
  <w:style w:type="character" w:customStyle="1" w:styleId="CommentSubjectChar">
    <w:name w:val="Comment Subject Char"/>
    <w:basedOn w:val="CommentTextChar"/>
    <w:link w:val="CommentSubject"/>
    <w:uiPriority w:val="99"/>
    <w:semiHidden/>
    <w:rsid w:val="00D40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31"/>
  </w:style>
  <w:style w:type="paragraph" w:styleId="Heading1">
    <w:name w:val="heading 1"/>
    <w:basedOn w:val="Normal"/>
    <w:next w:val="Normal"/>
    <w:link w:val="Heading1Char"/>
    <w:uiPriority w:val="9"/>
    <w:qFormat/>
    <w:rsid w:val="00736A3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A3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A3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36A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36A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6A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6A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A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6A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6A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6A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36A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36A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6A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6A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6A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6A3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6A31"/>
    <w:pPr>
      <w:ind w:left="720"/>
      <w:contextualSpacing/>
    </w:pPr>
  </w:style>
  <w:style w:type="paragraph" w:styleId="BalloonText">
    <w:name w:val="Balloon Text"/>
    <w:basedOn w:val="Normal"/>
    <w:link w:val="BalloonTextChar"/>
    <w:uiPriority w:val="99"/>
    <w:semiHidden/>
    <w:unhideWhenUsed/>
    <w:rsid w:val="008E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3E"/>
    <w:rPr>
      <w:rFonts w:ascii="Tahoma" w:hAnsi="Tahoma" w:cs="Tahoma"/>
      <w:sz w:val="16"/>
      <w:szCs w:val="16"/>
    </w:rPr>
  </w:style>
  <w:style w:type="paragraph" w:styleId="Caption">
    <w:name w:val="caption"/>
    <w:basedOn w:val="Normal"/>
    <w:next w:val="Normal"/>
    <w:uiPriority w:val="35"/>
    <w:unhideWhenUsed/>
    <w:qFormat/>
    <w:rsid w:val="008E343E"/>
    <w:pPr>
      <w:spacing w:line="240" w:lineRule="auto"/>
    </w:pPr>
    <w:rPr>
      <w:b/>
      <w:bCs/>
      <w:color w:val="4F81BD" w:themeColor="accent1"/>
      <w:sz w:val="18"/>
      <w:szCs w:val="18"/>
    </w:rPr>
  </w:style>
  <w:style w:type="table" w:styleId="TableGrid">
    <w:name w:val="Table Grid"/>
    <w:basedOn w:val="TableNormal"/>
    <w:uiPriority w:val="59"/>
    <w:rsid w:val="004B0A66"/>
    <w:pPr>
      <w:spacing w:after="0" w:line="240" w:lineRule="auto"/>
      <w:ind w:left="1418" w:right="1418"/>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81"/>
  </w:style>
  <w:style w:type="paragraph" w:styleId="Footer">
    <w:name w:val="footer"/>
    <w:basedOn w:val="Normal"/>
    <w:link w:val="FooterChar"/>
    <w:uiPriority w:val="99"/>
    <w:unhideWhenUsed/>
    <w:rsid w:val="0074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81"/>
  </w:style>
  <w:style w:type="character" w:customStyle="1" w:styleId="fontstyle01">
    <w:name w:val="fontstyle01"/>
    <w:basedOn w:val="DefaultParagraphFont"/>
    <w:rsid w:val="00357A9C"/>
    <w:rPr>
      <w:rFonts w:ascii="Arial" w:hAnsi="Arial" w:cs="Arial" w:hint="default"/>
      <w:b w:val="0"/>
      <w:bCs w:val="0"/>
      <w:i w:val="0"/>
      <w:iCs w:val="0"/>
      <w:color w:val="000000"/>
      <w:sz w:val="20"/>
      <w:szCs w:val="20"/>
    </w:rPr>
  </w:style>
  <w:style w:type="character" w:customStyle="1" w:styleId="fontstyle21">
    <w:name w:val="fontstyle21"/>
    <w:basedOn w:val="DefaultParagraphFont"/>
    <w:rsid w:val="00357A9C"/>
    <w:rPr>
      <w:rFonts w:ascii="ArialMT" w:hAnsi="ArialMT" w:hint="default"/>
      <w:b w:val="0"/>
      <w:bCs w:val="0"/>
      <w:i w:val="0"/>
      <w:iCs w:val="0"/>
      <w:color w:val="000000"/>
      <w:sz w:val="20"/>
      <w:szCs w:val="20"/>
    </w:rPr>
  </w:style>
  <w:style w:type="character" w:customStyle="1" w:styleId="fontstyle31">
    <w:name w:val="fontstyle31"/>
    <w:basedOn w:val="DefaultParagraphFont"/>
    <w:rsid w:val="00357A9C"/>
    <w:rPr>
      <w:rFonts w:ascii="Arial-BoldMT" w:hAnsi="Arial-BoldMT" w:hint="default"/>
      <w:b/>
      <w:bCs/>
      <w:i w:val="0"/>
      <w:iCs w:val="0"/>
      <w:color w:val="000000"/>
      <w:sz w:val="20"/>
      <w:szCs w:val="20"/>
    </w:rPr>
  </w:style>
  <w:style w:type="paragraph" w:styleId="EndnoteText">
    <w:name w:val="endnote text"/>
    <w:basedOn w:val="Normal"/>
    <w:link w:val="EndnoteTextChar"/>
    <w:uiPriority w:val="99"/>
    <w:semiHidden/>
    <w:unhideWhenUsed/>
    <w:rsid w:val="003C6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188"/>
    <w:rPr>
      <w:sz w:val="20"/>
      <w:szCs w:val="20"/>
    </w:rPr>
  </w:style>
  <w:style w:type="character" w:styleId="EndnoteReference">
    <w:name w:val="endnote reference"/>
    <w:basedOn w:val="DefaultParagraphFont"/>
    <w:uiPriority w:val="99"/>
    <w:semiHidden/>
    <w:unhideWhenUsed/>
    <w:rsid w:val="003C6188"/>
    <w:rPr>
      <w:vertAlign w:val="superscript"/>
    </w:rPr>
  </w:style>
  <w:style w:type="character" w:styleId="Hyperlink">
    <w:name w:val="Hyperlink"/>
    <w:basedOn w:val="DefaultParagraphFont"/>
    <w:uiPriority w:val="99"/>
    <w:unhideWhenUsed/>
    <w:rsid w:val="008B1202"/>
    <w:rPr>
      <w:color w:val="0000FF" w:themeColor="hyperlink"/>
      <w:u w:val="single"/>
    </w:rPr>
  </w:style>
  <w:style w:type="paragraph" w:styleId="FootnoteText">
    <w:name w:val="footnote text"/>
    <w:basedOn w:val="Normal"/>
    <w:link w:val="FootnoteTextChar"/>
    <w:uiPriority w:val="99"/>
    <w:semiHidden/>
    <w:unhideWhenUsed/>
    <w:rsid w:val="005B0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EF1"/>
    <w:rPr>
      <w:sz w:val="20"/>
      <w:szCs w:val="20"/>
    </w:rPr>
  </w:style>
  <w:style w:type="character" w:styleId="FootnoteReference">
    <w:name w:val="footnote reference"/>
    <w:basedOn w:val="DefaultParagraphFont"/>
    <w:uiPriority w:val="99"/>
    <w:semiHidden/>
    <w:unhideWhenUsed/>
    <w:rsid w:val="005B0EF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1.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mailto:tranvanquy@hus.edu.v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Desktop\K&#7870;T%20QU&#7842;%20PH&#194;N%20T&#205;CH\T&#7888;I%20&#431;U%20p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Desktop\K&#7870;T%20QU&#7842;%20PH&#194;N%20T&#205;CH\T&#7888;I%20&#431;U%20TH&#7900;I%20GIA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Desktop\K&#7870;T%20QU&#7842;%20PH&#194;N%20T&#205;CH\T&#7889;i%20&#432;u%20t&#7881;%20l&#7879;%20ch&#7845;t%20k&#7871;t%20t&#7911;a%20v&#224;%20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Desktop\K&#7870;T%20QU&#7842;%20PH&#194;N%20T&#205;CH\T&#7889;i%20&#432;u%20t&#7881;%20l&#7879;%20ch&#7845;t%20k&#7871;t%20t&#7911;a%20v&#224;%20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Desktop\K&#7870;T%20QU&#7842;%20PH&#194;N%20T&#205;CH\T&#7889;i%20&#432;u%20C(polymer)%20v&#224;%20&#7843;nh%20h&#432;&#7903;ng%20c&#7911;a%20ion%20kh&#225;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Desktop\K&#7870;T%20QU&#7842;%20PH&#194;N%20T&#205;CH\S&#244;ng%20T&#244;%20l&#7883;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0.17124562072912691"/>
          <c:y val="7.3553728578045374E-2"/>
          <c:w val="0.67061130574537242"/>
          <c:h val="0.71993592712675625"/>
        </c:manualLayout>
      </c:layout>
      <c:barChart>
        <c:barDir val="col"/>
        <c:grouping val="clustered"/>
        <c:ser>
          <c:idx val="0"/>
          <c:order val="0"/>
          <c:tx>
            <c:v>Độ đục</c:v>
          </c:tx>
          <c:cat>
            <c:numRef>
              <c:f>'Tối ưu pH, phèn (Al 13-3-2017)'!$B$21:$B$26</c:f>
              <c:numCache>
                <c:formatCode>General</c:formatCode>
                <c:ptCount val="6"/>
                <c:pt idx="0">
                  <c:v>4</c:v>
                </c:pt>
                <c:pt idx="1">
                  <c:v>5</c:v>
                </c:pt>
                <c:pt idx="2">
                  <c:v>6</c:v>
                </c:pt>
                <c:pt idx="3">
                  <c:v>7</c:v>
                </c:pt>
                <c:pt idx="4">
                  <c:v>8</c:v>
                </c:pt>
                <c:pt idx="5">
                  <c:v>9</c:v>
                </c:pt>
              </c:numCache>
            </c:numRef>
          </c:cat>
          <c:val>
            <c:numRef>
              <c:f>'Tối ưu pH, phèn (Al 13-3-2017)'!$C$21:$C$26</c:f>
              <c:numCache>
                <c:formatCode>General</c:formatCode>
                <c:ptCount val="6"/>
                <c:pt idx="0">
                  <c:v>5.9700000000000015</c:v>
                </c:pt>
                <c:pt idx="1">
                  <c:v>1.9100000000000001</c:v>
                </c:pt>
                <c:pt idx="2">
                  <c:v>0.94000000000000017</c:v>
                </c:pt>
                <c:pt idx="3">
                  <c:v>1.2</c:v>
                </c:pt>
                <c:pt idx="4">
                  <c:v>0.92</c:v>
                </c:pt>
                <c:pt idx="5">
                  <c:v>1.1000000000000001</c:v>
                </c:pt>
              </c:numCache>
            </c:numRef>
          </c:val>
        </c:ser>
        <c:axId val="92660480"/>
        <c:axId val="92646016"/>
      </c:barChart>
      <c:lineChart>
        <c:grouping val="stacked"/>
        <c:ser>
          <c:idx val="1"/>
          <c:order val="1"/>
          <c:tx>
            <c:v>Hiệu suất</c:v>
          </c:tx>
          <c:cat>
            <c:numRef>
              <c:f>'Tối ưu pH, phèn (Al 13-3-2017)'!$B$21:$B$26</c:f>
              <c:numCache>
                <c:formatCode>General</c:formatCode>
                <c:ptCount val="6"/>
                <c:pt idx="0">
                  <c:v>4</c:v>
                </c:pt>
                <c:pt idx="1">
                  <c:v>5</c:v>
                </c:pt>
                <c:pt idx="2">
                  <c:v>6</c:v>
                </c:pt>
                <c:pt idx="3">
                  <c:v>7</c:v>
                </c:pt>
                <c:pt idx="4">
                  <c:v>8</c:v>
                </c:pt>
                <c:pt idx="5">
                  <c:v>9</c:v>
                </c:pt>
              </c:numCache>
            </c:numRef>
          </c:cat>
          <c:val>
            <c:numRef>
              <c:f>'Tối ưu pH, phèn (Al 13-3-2017)'!$D$21:$D$26</c:f>
              <c:numCache>
                <c:formatCode>General</c:formatCode>
                <c:ptCount val="6"/>
                <c:pt idx="0">
                  <c:v>82.2</c:v>
                </c:pt>
                <c:pt idx="1">
                  <c:v>97.4</c:v>
                </c:pt>
                <c:pt idx="2">
                  <c:v>98.5</c:v>
                </c:pt>
                <c:pt idx="3">
                  <c:v>97.7</c:v>
                </c:pt>
                <c:pt idx="4">
                  <c:v>96.6</c:v>
                </c:pt>
                <c:pt idx="5">
                  <c:v>95.4</c:v>
                </c:pt>
              </c:numCache>
            </c:numRef>
          </c:val>
        </c:ser>
        <c:marker val="1"/>
        <c:axId val="92629632"/>
        <c:axId val="92644096"/>
      </c:lineChart>
      <c:catAx>
        <c:axId val="9262963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pH</a:t>
                </a:r>
              </a:p>
            </c:rich>
          </c:tx>
        </c:title>
        <c:numFmt formatCode="General" sourceLinked="1"/>
        <c:tickLblPos val="nextTo"/>
        <c:txPr>
          <a:bodyPr/>
          <a:lstStyle/>
          <a:p>
            <a:pPr>
              <a:defRPr lang="en-US"/>
            </a:pPr>
            <a:endParaRPr lang="vi-VN"/>
          </a:p>
        </c:txPr>
        <c:crossAx val="92644096"/>
        <c:crosses val="autoZero"/>
        <c:auto val="1"/>
        <c:lblAlgn val="ctr"/>
        <c:lblOffset val="100"/>
      </c:catAx>
      <c:valAx>
        <c:axId val="92644096"/>
        <c:scaling>
          <c:orientation val="minMax"/>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Hiệu suất (%)</a:t>
                </a:r>
              </a:p>
            </c:rich>
          </c:tx>
        </c:title>
        <c:numFmt formatCode="General" sourceLinked="1"/>
        <c:tickLblPos val="nextTo"/>
        <c:txPr>
          <a:bodyPr/>
          <a:lstStyle/>
          <a:p>
            <a:pPr>
              <a:defRPr lang="en-US"/>
            </a:pPr>
            <a:endParaRPr lang="vi-VN"/>
          </a:p>
        </c:txPr>
        <c:crossAx val="92629632"/>
        <c:crosses val="autoZero"/>
        <c:crossBetween val="between"/>
      </c:valAx>
      <c:valAx>
        <c:axId val="92646016"/>
        <c:scaling>
          <c:orientation val="minMax"/>
          <c:max val="7"/>
        </c:scaling>
        <c:axPos val="r"/>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Độ đục (FNU)</a:t>
                </a:r>
              </a:p>
            </c:rich>
          </c:tx>
          <c:layout>
            <c:manualLayout>
              <c:xMode val="edge"/>
              <c:yMode val="edge"/>
              <c:x val="0.90697089471793002"/>
              <c:y val="0.20597771299348827"/>
            </c:manualLayout>
          </c:layout>
        </c:title>
        <c:numFmt formatCode="General" sourceLinked="1"/>
        <c:tickLblPos val="nextTo"/>
        <c:txPr>
          <a:bodyPr/>
          <a:lstStyle/>
          <a:p>
            <a:pPr>
              <a:defRPr lang="en-US"/>
            </a:pPr>
            <a:endParaRPr lang="vi-VN"/>
          </a:p>
        </c:txPr>
        <c:crossAx val="92660480"/>
        <c:crosses val="max"/>
        <c:crossBetween val="between"/>
      </c:valAx>
      <c:catAx>
        <c:axId val="92660480"/>
        <c:scaling>
          <c:orientation val="minMax"/>
        </c:scaling>
        <c:delete val="1"/>
        <c:axPos val="b"/>
        <c:numFmt formatCode="General" sourceLinked="1"/>
        <c:tickLblPos val="nextTo"/>
        <c:crossAx val="92646016"/>
        <c:crosses val="autoZero"/>
        <c:auto val="1"/>
        <c:lblAlgn val="ctr"/>
        <c:lblOffset val="100"/>
      </c:catAx>
    </c:plotArea>
    <c:legend>
      <c:legendPos val="r"/>
      <c:layout>
        <c:manualLayout>
          <c:xMode val="edge"/>
          <c:yMode val="edge"/>
          <c:x val="0.54972562350411103"/>
          <c:y val="0.2704901825352326"/>
          <c:w val="0.25879935712881696"/>
          <c:h val="0.1873566113833294"/>
        </c:manualLayout>
      </c:layout>
      <c:spPr>
        <a:solidFill>
          <a:schemeClr val="bg1"/>
        </a:solidFill>
      </c:spPr>
      <c:txPr>
        <a:bodyPr/>
        <a:lstStyle/>
        <a:p>
          <a:pPr>
            <a:defRPr lang="en-US"/>
          </a:pPr>
          <a:endParaRPr lang="vi-VN"/>
        </a:p>
      </c:txPr>
    </c:legend>
    <c:plotVisOnly val="1"/>
    <c:dispBlanksAs val="zero"/>
  </c:chart>
  <c:txPr>
    <a:bodyPr/>
    <a:lstStyle/>
    <a:p>
      <a:pPr>
        <a:defRPr sz="900">
          <a:latin typeface="+mj-lt"/>
        </a:defRPr>
      </a:pPr>
      <a:endParaRPr lang="vi-V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0.17017167696045418"/>
          <c:y val="4.5851893019550304E-2"/>
          <c:w val="0.64821239106415052"/>
          <c:h val="0.72620960787158872"/>
        </c:manualLayout>
      </c:layout>
      <c:barChart>
        <c:barDir val="col"/>
        <c:grouping val="clustered"/>
        <c:ser>
          <c:idx val="0"/>
          <c:order val="0"/>
          <c:tx>
            <c:v>Độ đục</c:v>
          </c:tx>
          <c:cat>
            <c:numRef>
              <c:f>'Tối ưu thời gian, phèn Al, 3-4'!$C$20:$C$25</c:f>
              <c:numCache>
                <c:formatCode>General</c:formatCode>
                <c:ptCount val="6"/>
                <c:pt idx="0">
                  <c:v>15</c:v>
                </c:pt>
                <c:pt idx="1">
                  <c:v>30</c:v>
                </c:pt>
                <c:pt idx="2">
                  <c:v>60</c:v>
                </c:pt>
                <c:pt idx="3">
                  <c:v>90</c:v>
                </c:pt>
                <c:pt idx="4">
                  <c:v>120</c:v>
                </c:pt>
                <c:pt idx="5">
                  <c:v>150</c:v>
                </c:pt>
              </c:numCache>
            </c:numRef>
          </c:cat>
          <c:val>
            <c:numRef>
              <c:f>'Tối ưu thời gian, phèn Al, 3-4'!$D$20:$D$25</c:f>
              <c:numCache>
                <c:formatCode>General</c:formatCode>
                <c:ptCount val="6"/>
                <c:pt idx="0">
                  <c:v>1.3800000000000001</c:v>
                </c:pt>
                <c:pt idx="1">
                  <c:v>0.82000000000000017</c:v>
                </c:pt>
                <c:pt idx="2">
                  <c:v>0.86000000000000021</c:v>
                </c:pt>
                <c:pt idx="3">
                  <c:v>0.8500000000000002</c:v>
                </c:pt>
                <c:pt idx="4">
                  <c:v>0.79</c:v>
                </c:pt>
                <c:pt idx="5">
                  <c:v>0.76000000000000023</c:v>
                </c:pt>
              </c:numCache>
            </c:numRef>
          </c:val>
        </c:ser>
        <c:axId val="92787456"/>
        <c:axId val="92777088"/>
      </c:barChart>
      <c:lineChart>
        <c:grouping val="stacked"/>
        <c:ser>
          <c:idx val="1"/>
          <c:order val="1"/>
          <c:tx>
            <c:v>Hiệu suất</c:v>
          </c:tx>
          <c:cat>
            <c:numRef>
              <c:f>'Tối ưu thời gian, phèn Al, 3-4'!$C$20:$C$25</c:f>
              <c:numCache>
                <c:formatCode>General</c:formatCode>
                <c:ptCount val="6"/>
                <c:pt idx="0">
                  <c:v>15</c:v>
                </c:pt>
                <c:pt idx="1">
                  <c:v>30</c:v>
                </c:pt>
                <c:pt idx="2">
                  <c:v>60</c:v>
                </c:pt>
                <c:pt idx="3">
                  <c:v>90</c:v>
                </c:pt>
                <c:pt idx="4">
                  <c:v>120</c:v>
                </c:pt>
                <c:pt idx="5">
                  <c:v>150</c:v>
                </c:pt>
              </c:numCache>
            </c:numRef>
          </c:cat>
          <c:val>
            <c:numRef>
              <c:f>'Tối ưu thời gian, phèn Al, 3-4'!$E$20:$E$25</c:f>
              <c:numCache>
                <c:formatCode>General</c:formatCode>
                <c:ptCount val="6"/>
                <c:pt idx="0">
                  <c:v>82</c:v>
                </c:pt>
                <c:pt idx="1">
                  <c:v>84.5</c:v>
                </c:pt>
                <c:pt idx="2">
                  <c:v>84.2</c:v>
                </c:pt>
                <c:pt idx="3">
                  <c:v>84</c:v>
                </c:pt>
                <c:pt idx="4">
                  <c:v>83.9</c:v>
                </c:pt>
                <c:pt idx="5">
                  <c:v>83.8</c:v>
                </c:pt>
              </c:numCache>
            </c:numRef>
          </c:val>
        </c:ser>
        <c:marker val="1"/>
        <c:axId val="92764800"/>
        <c:axId val="92775168"/>
      </c:lineChart>
      <c:catAx>
        <c:axId val="92764800"/>
        <c:scaling>
          <c:orientation val="minMax"/>
        </c:scaling>
        <c:axPos val="b"/>
        <c:title>
          <c:tx>
            <c:rich>
              <a:bodyPr/>
              <a:lstStyle/>
              <a:p>
                <a:pPr>
                  <a:defRPr lang="en-US"/>
                </a:pPr>
                <a:r>
                  <a:rPr lang="en-US"/>
                  <a:t>Thời gian (phút)</a:t>
                </a:r>
              </a:p>
            </c:rich>
          </c:tx>
        </c:title>
        <c:numFmt formatCode="General" sourceLinked="1"/>
        <c:tickLblPos val="nextTo"/>
        <c:txPr>
          <a:bodyPr/>
          <a:lstStyle/>
          <a:p>
            <a:pPr>
              <a:defRPr lang="en-US"/>
            </a:pPr>
            <a:endParaRPr lang="vi-VN"/>
          </a:p>
        </c:txPr>
        <c:crossAx val="92775168"/>
        <c:crosses val="autoZero"/>
        <c:auto val="1"/>
        <c:lblAlgn val="ctr"/>
        <c:lblOffset val="100"/>
      </c:catAx>
      <c:valAx>
        <c:axId val="92775168"/>
        <c:scaling>
          <c:orientation val="minMax"/>
          <c:max val="100"/>
          <c:min val="50"/>
        </c:scaling>
        <c:axPos val="l"/>
        <c:majorGridlines/>
        <c:title>
          <c:tx>
            <c:rich>
              <a:bodyPr rot="-5400000" vert="horz"/>
              <a:lstStyle/>
              <a:p>
                <a:pPr>
                  <a:defRPr lang="en-US"/>
                </a:pPr>
                <a:r>
                  <a:rPr lang="en-US"/>
                  <a:t>Hiệu suất (%)</a:t>
                </a:r>
              </a:p>
            </c:rich>
          </c:tx>
        </c:title>
        <c:numFmt formatCode="General" sourceLinked="1"/>
        <c:tickLblPos val="nextTo"/>
        <c:txPr>
          <a:bodyPr/>
          <a:lstStyle/>
          <a:p>
            <a:pPr>
              <a:defRPr lang="en-US"/>
            </a:pPr>
            <a:endParaRPr lang="vi-VN"/>
          </a:p>
        </c:txPr>
        <c:crossAx val="92764800"/>
        <c:crosses val="autoZero"/>
        <c:crossBetween val="between"/>
      </c:valAx>
      <c:valAx>
        <c:axId val="92777088"/>
        <c:scaling>
          <c:orientation val="minMax"/>
          <c:max val="1.6"/>
        </c:scaling>
        <c:axPos val="r"/>
        <c:title>
          <c:tx>
            <c:rich>
              <a:bodyPr rot="-5400000" vert="horz"/>
              <a:lstStyle/>
              <a:p>
                <a:pPr>
                  <a:defRPr lang="en-US"/>
                </a:pPr>
                <a:r>
                  <a:rPr lang="en-US"/>
                  <a:t>Độ đục (FNU)</a:t>
                </a:r>
              </a:p>
            </c:rich>
          </c:tx>
        </c:title>
        <c:numFmt formatCode="General" sourceLinked="1"/>
        <c:tickLblPos val="nextTo"/>
        <c:txPr>
          <a:bodyPr/>
          <a:lstStyle/>
          <a:p>
            <a:pPr>
              <a:defRPr lang="en-US"/>
            </a:pPr>
            <a:endParaRPr lang="vi-VN"/>
          </a:p>
        </c:txPr>
        <c:crossAx val="92787456"/>
        <c:crosses val="max"/>
        <c:crossBetween val="between"/>
      </c:valAx>
      <c:catAx>
        <c:axId val="92787456"/>
        <c:scaling>
          <c:orientation val="minMax"/>
        </c:scaling>
        <c:delete val="1"/>
        <c:axPos val="b"/>
        <c:numFmt formatCode="General" sourceLinked="1"/>
        <c:tickLblPos val="nextTo"/>
        <c:crossAx val="92777088"/>
        <c:crosses val="autoZero"/>
        <c:auto val="1"/>
        <c:lblAlgn val="ctr"/>
        <c:lblOffset val="100"/>
      </c:catAx>
    </c:plotArea>
    <c:legend>
      <c:legendPos val="r"/>
      <c:layout>
        <c:manualLayout>
          <c:xMode val="edge"/>
          <c:yMode val="edge"/>
          <c:x val="0.52361536626103555"/>
          <c:y val="6.0320235008747135E-2"/>
          <c:w val="0.2703240276783585"/>
          <c:h val="0.20104095995833421"/>
        </c:manualLayout>
      </c:layout>
      <c:spPr>
        <a:solidFill>
          <a:schemeClr val="bg1"/>
        </a:solidFill>
      </c:spPr>
      <c:txPr>
        <a:bodyPr/>
        <a:lstStyle/>
        <a:p>
          <a:pPr>
            <a:defRPr lang="en-US" sz="800"/>
          </a:pPr>
          <a:endParaRPr lang="vi-VN"/>
        </a:p>
      </c:txPr>
    </c:legend>
    <c:plotVisOnly val="1"/>
    <c:dispBlanksAs val="zero"/>
  </c:chart>
  <c:txPr>
    <a:bodyPr/>
    <a:lstStyle/>
    <a:p>
      <a:pPr>
        <a:defRPr sz="900">
          <a:latin typeface="+mj-lt"/>
        </a:defRPr>
      </a:pPr>
      <a:endParaRPr lang="vi-V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0.17034975831640961"/>
          <c:y val="0.12577602799650039"/>
          <c:w val="0.65650526715834756"/>
          <c:h val="0.62831548477015253"/>
        </c:manualLayout>
      </c:layout>
      <c:barChart>
        <c:barDir val="col"/>
        <c:grouping val="clustered"/>
        <c:ser>
          <c:idx val="0"/>
          <c:order val="0"/>
          <c:tx>
            <c:v>Độ đục</c:v>
          </c:tx>
          <c:cat>
            <c:numRef>
              <c:f>'tỉ lệ Al trên P'!$B$28:$B$33</c:f>
              <c:numCache>
                <c:formatCode>General</c:formatCode>
                <c:ptCount val="6"/>
                <c:pt idx="0">
                  <c:v>0.5</c:v>
                </c:pt>
                <c:pt idx="1">
                  <c:v>1</c:v>
                </c:pt>
                <c:pt idx="2">
                  <c:v>1.5</c:v>
                </c:pt>
                <c:pt idx="3">
                  <c:v>2</c:v>
                </c:pt>
                <c:pt idx="4">
                  <c:v>3</c:v>
                </c:pt>
                <c:pt idx="5">
                  <c:v>4</c:v>
                </c:pt>
              </c:numCache>
            </c:numRef>
          </c:cat>
          <c:val>
            <c:numRef>
              <c:f>'tỉ lệ Al trên P'!$C$28:$C$33</c:f>
              <c:numCache>
                <c:formatCode>General</c:formatCode>
                <c:ptCount val="6"/>
                <c:pt idx="0">
                  <c:v>0.8</c:v>
                </c:pt>
                <c:pt idx="1">
                  <c:v>0.64000000000000024</c:v>
                </c:pt>
                <c:pt idx="2">
                  <c:v>0.96000000000000019</c:v>
                </c:pt>
                <c:pt idx="3">
                  <c:v>1.1000000000000001</c:v>
                </c:pt>
                <c:pt idx="4">
                  <c:v>0.9</c:v>
                </c:pt>
                <c:pt idx="5">
                  <c:v>1.21</c:v>
                </c:pt>
              </c:numCache>
            </c:numRef>
          </c:val>
        </c:ser>
        <c:axId val="92898048"/>
        <c:axId val="92879488"/>
      </c:barChart>
      <c:lineChart>
        <c:grouping val="stacked"/>
        <c:ser>
          <c:idx val="1"/>
          <c:order val="1"/>
          <c:tx>
            <c:v>Hiệu suất</c:v>
          </c:tx>
          <c:cat>
            <c:numRef>
              <c:f>'tỉ lệ Al trên P'!$B$28:$B$33</c:f>
              <c:numCache>
                <c:formatCode>General</c:formatCode>
                <c:ptCount val="6"/>
                <c:pt idx="0">
                  <c:v>0.5</c:v>
                </c:pt>
                <c:pt idx="1">
                  <c:v>1</c:v>
                </c:pt>
                <c:pt idx="2">
                  <c:v>1.5</c:v>
                </c:pt>
                <c:pt idx="3">
                  <c:v>2</c:v>
                </c:pt>
                <c:pt idx="4">
                  <c:v>3</c:v>
                </c:pt>
                <c:pt idx="5">
                  <c:v>4</c:v>
                </c:pt>
              </c:numCache>
            </c:numRef>
          </c:cat>
          <c:val>
            <c:numRef>
              <c:f>'tỉ lệ Al trên P'!$D$28:$D$33</c:f>
              <c:numCache>
                <c:formatCode>General</c:formatCode>
                <c:ptCount val="6"/>
                <c:pt idx="0">
                  <c:v>55.5</c:v>
                </c:pt>
                <c:pt idx="1">
                  <c:v>86.6</c:v>
                </c:pt>
                <c:pt idx="2">
                  <c:v>99.3</c:v>
                </c:pt>
                <c:pt idx="3">
                  <c:v>99.7</c:v>
                </c:pt>
                <c:pt idx="4">
                  <c:v>99.85</c:v>
                </c:pt>
                <c:pt idx="5">
                  <c:v>99.9</c:v>
                </c:pt>
              </c:numCache>
            </c:numRef>
          </c:val>
        </c:ser>
        <c:marker val="1"/>
        <c:axId val="92875392"/>
        <c:axId val="92877568"/>
      </c:lineChart>
      <c:catAx>
        <c:axId val="92875392"/>
        <c:scaling>
          <c:orientation val="minMax"/>
        </c:scaling>
        <c:axPos val="b"/>
        <c:title>
          <c:tx>
            <c:rich>
              <a:bodyPr/>
              <a:lstStyle/>
              <a:p>
                <a:pPr>
                  <a:defRPr lang="en-US"/>
                </a:pPr>
                <a:r>
                  <a:rPr lang="vi-VN"/>
                  <a:t>T</a:t>
                </a:r>
                <a:r>
                  <a:rPr lang="en-US"/>
                  <a:t>ỷ lệ </a:t>
                </a:r>
                <a:r>
                  <a:rPr lang="vi-VN"/>
                  <a:t>mol </a:t>
                </a:r>
                <a:r>
                  <a:rPr lang="en-US"/>
                  <a:t>Al</a:t>
                </a:r>
                <a:r>
                  <a:rPr lang="vi-VN"/>
                  <a:t>3+</a:t>
                </a:r>
                <a:r>
                  <a:rPr lang="en-US"/>
                  <a:t>/P</a:t>
                </a:r>
              </a:p>
            </c:rich>
          </c:tx>
          <c:layout>
            <c:manualLayout>
              <c:xMode val="edge"/>
              <c:yMode val="edge"/>
              <c:x val="0.37865512286077374"/>
              <c:y val="0.87415433070866144"/>
            </c:manualLayout>
          </c:layout>
        </c:title>
        <c:numFmt formatCode="General" sourceLinked="1"/>
        <c:tickLblPos val="nextTo"/>
        <c:txPr>
          <a:bodyPr/>
          <a:lstStyle/>
          <a:p>
            <a:pPr>
              <a:defRPr lang="en-US"/>
            </a:pPr>
            <a:endParaRPr lang="vi-VN"/>
          </a:p>
        </c:txPr>
        <c:crossAx val="92877568"/>
        <c:crosses val="autoZero"/>
        <c:auto val="1"/>
        <c:lblAlgn val="ctr"/>
        <c:lblOffset val="100"/>
      </c:catAx>
      <c:valAx>
        <c:axId val="92877568"/>
        <c:scaling>
          <c:orientation val="minMax"/>
          <c:max val="100"/>
        </c:scaling>
        <c:axPos val="l"/>
        <c:majorGridlines/>
        <c:title>
          <c:tx>
            <c:rich>
              <a:bodyPr rot="-5400000" vert="horz"/>
              <a:lstStyle/>
              <a:p>
                <a:pPr>
                  <a:defRPr lang="en-US"/>
                </a:pPr>
                <a:r>
                  <a:rPr lang="en-US"/>
                  <a:t>Hiệu suất (%)</a:t>
                </a:r>
              </a:p>
            </c:rich>
          </c:tx>
          <c:layout>
            <c:manualLayout>
              <c:xMode val="edge"/>
              <c:yMode val="edge"/>
              <c:x val="3.4688887642791336E-2"/>
              <c:y val="0.20714141065195898"/>
            </c:manualLayout>
          </c:layout>
        </c:title>
        <c:numFmt formatCode="General" sourceLinked="1"/>
        <c:tickLblPos val="nextTo"/>
        <c:txPr>
          <a:bodyPr/>
          <a:lstStyle/>
          <a:p>
            <a:pPr>
              <a:defRPr lang="en-US"/>
            </a:pPr>
            <a:endParaRPr lang="vi-VN"/>
          </a:p>
        </c:txPr>
        <c:crossAx val="92875392"/>
        <c:crosses val="autoZero"/>
        <c:crossBetween val="between"/>
      </c:valAx>
      <c:valAx>
        <c:axId val="92879488"/>
        <c:scaling>
          <c:orientation val="minMax"/>
        </c:scaling>
        <c:axPos val="r"/>
        <c:title>
          <c:tx>
            <c:rich>
              <a:bodyPr rot="-5400000" vert="horz"/>
              <a:lstStyle/>
              <a:p>
                <a:pPr>
                  <a:defRPr lang="en-US"/>
                </a:pPr>
                <a:r>
                  <a:rPr lang="en-US"/>
                  <a:t>Độ đục (FNU)</a:t>
                </a:r>
              </a:p>
            </c:rich>
          </c:tx>
          <c:layout>
            <c:manualLayout>
              <c:xMode val="edge"/>
              <c:yMode val="edge"/>
              <c:x val="0.92321776013491663"/>
              <c:y val="0.21143816932111933"/>
            </c:manualLayout>
          </c:layout>
        </c:title>
        <c:numFmt formatCode="General" sourceLinked="1"/>
        <c:tickLblPos val="nextTo"/>
        <c:txPr>
          <a:bodyPr/>
          <a:lstStyle/>
          <a:p>
            <a:pPr>
              <a:defRPr lang="en-US"/>
            </a:pPr>
            <a:endParaRPr lang="vi-VN"/>
          </a:p>
        </c:txPr>
        <c:crossAx val="92898048"/>
        <c:crosses val="max"/>
        <c:crossBetween val="between"/>
      </c:valAx>
      <c:catAx>
        <c:axId val="92898048"/>
        <c:scaling>
          <c:orientation val="minMax"/>
        </c:scaling>
        <c:delete val="1"/>
        <c:axPos val="b"/>
        <c:numFmt formatCode="General" sourceLinked="1"/>
        <c:tickLblPos val="nextTo"/>
        <c:crossAx val="92879488"/>
        <c:crosses val="autoZero"/>
        <c:auto val="1"/>
        <c:lblAlgn val="ctr"/>
        <c:lblOffset val="100"/>
      </c:catAx>
    </c:plotArea>
    <c:legend>
      <c:legendPos val="r"/>
      <c:layout>
        <c:manualLayout>
          <c:xMode val="edge"/>
          <c:yMode val="edge"/>
          <c:x val="0.17013490463637773"/>
          <c:y val="4.429202703124459E-3"/>
          <c:w val="0.61844966211802754"/>
          <c:h val="0.1045935258092739"/>
        </c:manualLayout>
      </c:layout>
      <c:txPr>
        <a:bodyPr/>
        <a:lstStyle/>
        <a:p>
          <a:pPr>
            <a:defRPr lang="en-US"/>
          </a:pPr>
          <a:endParaRPr lang="vi-VN"/>
        </a:p>
      </c:txPr>
    </c:legend>
    <c:plotVisOnly val="1"/>
    <c:dispBlanksAs val="zero"/>
  </c:chart>
  <c:txPr>
    <a:bodyPr/>
    <a:lstStyle/>
    <a:p>
      <a:pPr>
        <a:defRPr sz="900">
          <a:latin typeface="+mj-lt"/>
        </a:defRPr>
      </a:pPr>
      <a:endParaRPr lang="vi-V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0.16010726424923566"/>
          <c:y val="0.15996752204535591"/>
          <c:w val="0.65787168144112174"/>
          <c:h val="0.59226162778320157"/>
        </c:manualLayout>
      </c:layout>
      <c:barChart>
        <c:barDir val="col"/>
        <c:grouping val="clustered"/>
        <c:ser>
          <c:idx val="0"/>
          <c:order val="0"/>
          <c:tx>
            <c:v>Độ đục</c:v>
          </c:tx>
          <c:cat>
            <c:numRef>
              <c:f>'tỉ lệ Al trên P'!$C$23:$C$26</c:f>
              <c:numCache>
                <c:formatCode>General</c:formatCode>
                <c:ptCount val="4"/>
                <c:pt idx="0">
                  <c:v>10</c:v>
                </c:pt>
                <c:pt idx="1">
                  <c:v>20</c:v>
                </c:pt>
                <c:pt idx="2">
                  <c:v>50</c:v>
                </c:pt>
                <c:pt idx="3">
                  <c:v>100</c:v>
                </c:pt>
              </c:numCache>
            </c:numRef>
          </c:cat>
          <c:val>
            <c:numRef>
              <c:f>'tỉ lệ Al trên P'!$D$23:$D$26</c:f>
              <c:numCache>
                <c:formatCode>General</c:formatCode>
                <c:ptCount val="4"/>
                <c:pt idx="0">
                  <c:v>0.79</c:v>
                </c:pt>
                <c:pt idx="1">
                  <c:v>1.1000000000000001</c:v>
                </c:pt>
                <c:pt idx="2">
                  <c:v>0.96000000000000019</c:v>
                </c:pt>
                <c:pt idx="3">
                  <c:v>0.98</c:v>
                </c:pt>
              </c:numCache>
            </c:numRef>
          </c:val>
        </c:ser>
        <c:axId val="92959488"/>
        <c:axId val="92940928"/>
      </c:barChart>
      <c:lineChart>
        <c:grouping val="stacked"/>
        <c:ser>
          <c:idx val="1"/>
          <c:order val="1"/>
          <c:tx>
            <c:v>Hiệu suất</c:v>
          </c:tx>
          <c:cat>
            <c:numRef>
              <c:f>'tỉ lệ Al trên P'!$C$23:$C$26</c:f>
              <c:numCache>
                <c:formatCode>General</c:formatCode>
                <c:ptCount val="4"/>
                <c:pt idx="0">
                  <c:v>10</c:v>
                </c:pt>
                <c:pt idx="1">
                  <c:v>20</c:v>
                </c:pt>
                <c:pt idx="2">
                  <c:v>50</c:v>
                </c:pt>
                <c:pt idx="3">
                  <c:v>100</c:v>
                </c:pt>
              </c:numCache>
            </c:numRef>
          </c:cat>
          <c:val>
            <c:numRef>
              <c:f>'tỉ lệ Al trên P'!$E$23:$E$26</c:f>
              <c:numCache>
                <c:formatCode>General</c:formatCode>
                <c:ptCount val="4"/>
                <c:pt idx="0">
                  <c:v>99.3</c:v>
                </c:pt>
                <c:pt idx="1">
                  <c:v>99.7</c:v>
                </c:pt>
                <c:pt idx="2">
                  <c:v>99.8</c:v>
                </c:pt>
                <c:pt idx="3">
                  <c:v>99.88</c:v>
                </c:pt>
              </c:numCache>
            </c:numRef>
          </c:val>
        </c:ser>
        <c:marker val="1"/>
        <c:axId val="92928640"/>
        <c:axId val="92939008"/>
      </c:lineChart>
      <c:catAx>
        <c:axId val="92928640"/>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Nồng độ ph</a:t>
                </a:r>
                <a:r>
                  <a:rPr lang="vi-VN">
                    <a:latin typeface="Times New Roman" pitchFamily="18" charset="0"/>
                    <a:cs typeface="Times New Roman" pitchFamily="18" charset="0"/>
                  </a:rPr>
                  <a:t>ô</a:t>
                </a:r>
                <a:r>
                  <a:rPr lang="en-US">
                    <a:latin typeface="Times New Roman" pitchFamily="18" charset="0"/>
                    <a:cs typeface="Times New Roman" pitchFamily="18" charset="0"/>
                  </a:rPr>
                  <a:t>tph</a:t>
                </a:r>
                <a:r>
                  <a:rPr lang="vi-VN">
                    <a:latin typeface="Times New Roman" pitchFamily="18" charset="0"/>
                    <a:cs typeface="Times New Roman" pitchFamily="18" charset="0"/>
                  </a:rPr>
                  <a:t>a</a:t>
                </a:r>
                <a:r>
                  <a:rPr lang="en-US">
                    <a:latin typeface="Times New Roman" pitchFamily="18" charset="0"/>
                    <a:cs typeface="Times New Roman" pitchFamily="18" charset="0"/>
                  </a:rPr>
                  <a:t>t đầu vào (mgP/L)</a:t>
                </a:r>
              </a:p>
            </c:rich>
          </c:tx>
        </c:title>
        <c:numFmt formatCode="General" sourceLinked="1"/>
        <c:tickLblPos val="nextTo"/>
        <c:txPr>
          <a:bodyPr/>
          <a:lstStyle/>
          <a:p>
            <a:pPr>
              <a:defRPr lang="en-US"/>
            </a:pPr>
            <a:endParaRPr lang="vi-VN"/>
          </a:p>
        </c:txPr>
        <c:crossAx val="92939008"/>
        <c:crosses val="autoZero"/>
        <c:auto val="1"/>
        <c:lblAlgn val="ctr"/>
        <c:lblOffset val="100"/>
      </c:catAx>
      <c:valAx>
        <c:axId val="92939008"/>
        <c:scaling>
          <c:orientation val="minMax"/>
          <c:max val="100"/>
          <c:min val="88"/>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Hiệu suất (%)</a:t>
                </a:r>
              </a:p>
            </c:rich>
          </c:tx>
          <c:layout>
            <c:manualLayout>
              <c:xMode val="edge"/>
              <c:yMode val="edge"/>
              <c:x val="2.9804406235992457E-2"/>
              <c:y val="0.23299914365827951"/>
            </c:manualLayout>
          </c:layout>
        </c:title>
        <c:numFmt formatCode="General" sourceLinked="1"/>
        <c:tickLblPos val="nextTo"/>
        <c:txPr>
          <a:bodyPr/>
          <a:lstStyle/>
          <a:p>
            <a:pPr>
              <a:defRPr lang="en-US"/>
            </a:pPr>
            <a:endParaRPr lang="vi-VN"/>
          </a:p>
        </c:txPr>
        <c:crossAx val="92928640"/>
        <c:crosses val="autoZero"/>
        <c:crossBetween val="between"/>
      </c:valAx>
      <c:valAx>
        <c:axId val="92940928"/>
        <c:scaling>
          <c:orientation val="minMax"/>
          <c:max val="1.2"/>
          <c:min val="0"/>
        </c:scaling>
        <c:axPos val="r"/>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Độ đục (FNU)</a:t>
                </a:r>
              </a:p>
            </c:rich>
          </c:tx>
          <c:layout>
            <c:manualLayout>
              <c:xMode val="edge"/>
              <c:yMode val="edge"/>
              <c:x val="0.90512829215225676"/>
              <c:y val="0.22981553100915389"/>
            </c:manualLayout>
          </c:layout>
        </c:title>
        <c:numFmt formatCode="General" sourceLinked="1"/>
        <c:tickLblPos val="nextTo"/>
        <c:txPr>
          <a:bodyPr/>
          <a:lstStyle/>
          <a:p>
            <a:pPr>
              <a:defRPr lang="en-US"/>
            </a:pPr>
            <a:endParaRPr lang="vi-VN"/>
          </a:p>
        </c:txPr>
        <c:crossAx val="92959488"/>
        <c:crosses val="max"/>
        <c:crossBetween val="between"/>
      </c:valAx>
      <c:catAx>
        <c:axId val="92959488"/>
        <c:scaling>
          <c:orientation val="minMax"/>
        </c:scaling>
        <c:delete val="1"/>
        <c:axPos val="b"/>
        <c:numFmt formatCode="General" sourceLinked="1"/>
        <c:tickLblPos val="nextTo"/>
        <c:crossAx val="92940928"/>
        <c:crosses val="autoZero"/>
        <c:auto val="1"/>
        <c:lblAlgn val="ctr"/>
        <c:lblOffset val="100"/>
      </c:catAx>
    </c:plotArea>
    <c:legend>
      <c:legendPos val="r"/>
      <c:layout>
        <c:manualLayout>
          <c:xMode val="edge"/>
          <c:yMode val="edge"/>
          <c:x val="0.19682761997483497"/>
          <c:y val="3.3036877584546556E-2"/>
          <c:w val="0.65402793197488085"/>
          <c:h val="9.2584452123340738E-2"/>
        </c:manualLayout>
      </c:layout>
      <c:txPr>
        <a:bodyPr/>
        <a:lstStyle/>
        <a:p>
          <a:pPr>
            <a:defRPr lang="en-US"/>
          </a:pPr>
          <a:endParaRPr lang="vi-VN"/>
        </a:p>
      </c:txPr>
    </c:legend>
    <c:plotVisOnly val="1"/>
    <c:dispBlanksAs val="zero"/>
  </c:chart>
  <c:txPr>
    <a:bodyPr/>
    <a:lstStyle/>
    <a:p>
      <a:pPr>
        <a:defRPr sz="900">
          <a:latin typeface="+mj-lt"/>
        </a:defRPr>
      </a:pPr>
      <a:endParaRPr lang="vi-V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0.18188866610075227"/>
          <c:y val="0.17984802858270374"/>
          <c:w val="0.61712533750905552"/>
          <c:h val="0.58423845749586234"/>
        </c:manualLayout>
      </c:layout>
      <c:barChart>
        <c:barDir val="col"/>
        <c:grouping val="clustered"/>
        <c:ser>
          <c:idx val="0"/>
          <c:order val="0"/>
          <c:tx>
            <c:v>Độ đục</c:v>
          </c:tx>
          <c:spPr>
            <a:ln>
              <a:solidFill>
                <a:srgbClr val="0070C0"/>
              </a:solidFill>
            </a:ln>
          </c:spPr>
          <c:cat>
            <c:numRef>
              <c:f>'Tối ưu Cpolymer, Phèn Al, 24.4'!$B$10:$B$15</c:f>
              <c:numCache>
                <c:formatCode>General</c:formatCode>
                <c:ptCount val="6"/>
                <c:pt idx="0">
                  <c:v>0</c:v>
                </c:pt>
                <c:pt idx="1">
                  <c:v>0.5</c:v>
                </c:pt>
                <c:pt idx="2">
                  <c:v>1</c:v>
                </c:pt>
                <c:pt idx="3">
                  <c:v>1.5</c:v>
                </c:pt>
                <c:pt idx="4">
                  <c:v>2</c:v>
                </c:pt>
                <c:pt idx="5">
                  <c:v>3</c:v>
                </c:pt>
              </c:numCache>
            </c:numRef>
          </c:cat>
          <c:val>
            <c:numRef>
              <c:f>'Tối ưu Cpolymer, Phèn Al, 24.4'!$C$10:$C$15</c:f>
              <c:numCache>
                <c:formatCode>General</c:formatCode>
                <c:ptCount val="6"/>
                <c:pt idx="0">
                  <c:v>2.1</c:v>
                </c:pt>
                <c:pt idx="1">
                  <c:v>1.27</c:v>
                </c:pt>
                <c:pt idx="2">
                  <c:v>1.1000000000000001</c:v>
                </c:pt>
                <c:pt idx="3">
                  <c:v>1.07</c:v>
                </c:pt>
                <c:pt idx="4">
                  <c:v>1.05</c:v>
                </c:pt>
                <c:pt idx="5">
                  <c:v>1.04</c:v>
                </c:pt>
              </c:numCache>
            </c:numRef>
          </c:val>
        </c:ser>
        <c:axId val="93006464"/>
        <c:axId val="93012352"/>
      </c:barChart>
      <c:lineChart>
        <c:grouping val="stacked"/>
        <c:ser>
          <c:idx val="1"/>
          <c:order val="1"/>
          <c:tx>
            <c:v>Hiệu suất</c:v>
          </c:tx>
          <c:spPr>
            <a:ln>
              <a:solidFill>
                <a:srgbClr val="C00000"/>
              </a:solidFill>
            </a:ln>
          </c:spPr>
          <c:marker>
            <c:spPr>
              <a:ln>
                <a:solidFill>
                  <a:srgbClr val="C00000"/>
                </a:solidFill>
              </a:ln>
            </c:spPr>
          </c:marker>
          <c:cat>
            <c:numRef>
              <c:f>'Tối ưu Cpolymer, Phèn Al, 24.4'!$B$10:$B$15</c:f>
              <c:numCache>
                <c:formatCode>General</c:formatCode>
                <c:ptCount val="6"/>
                <c:pt idx="0">
                  <c:v>0</c:v>
                </c:pt>
                <c:pt idx="1">
                  <c:v>0.5</c:v>
                </c:pt>
                <c:pt idx="2">
                  <c:v>1</c:v>
                </c:pt>
                <c:pt idx="3">
                  <c:v>1.5</c:v>
                </c:pt>
                <c:pt idx="4">
                  <c:v>2</c:v>
                </c:pt>
                <c:pt idx="5">
                  <c:v>3</c:v>
                </c:pt>
              </c:numCache>
            </c:numRef>
          </c:cat>
          <c:val>
            <c:numRef>
              <c:f>'Tối ưu Cpolymer, Phèn Al, 24.4'!$D$10:$D$15</c:f>
              <c:numCache>
                <c:formatCode>General</c:formatCode>
                <c:ptCount val="6"/>
                <c:pt idx="0">
                  <c:v>99.8</c:v>
                </c:pt>
                <c:pt idx="1">
                  <c:v>99.78</c:v>
                </c:pt>
                <c:pt idx="2">
                  <c:v>99.77</c:v>
                </c:pt>
                <c:pt idx="3">
                  <c:v>99.7</c:v>
                </c:pt>
                <c:pt idx="4">
                  <c:v>99.76</c:v>
                </c:pt>
                <c:pt idx="5">
                  <c:v>99.78</c:v>
                </c:pt>
              </c:numCache>
            </c:numRef>
          </c:val>
        </c:ser>
        <c:marker val="1"/>
        <c:axId val="92994176"/>
        <c:axId val="93004544"/>
      </c:lineChart>
      <c:catAx>
        <c:axId val="92994176"/>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Hàm lượng polyme (mg/L)</a:t>
                </a:r>
              </a:p>
            </c:rich>
          </c:tx>
          <c:layout>
            <c:manualLayout>
              <c:xMode val="edge"/>
              <c:yMode val="edge"/>
              <c:x val="0.28150808821935547"/>
              <c:y val="0.87934934289797428"/>
            </c:manualLayout>
          </c:layout>
        </c:title>
        <c:numFmt formatCode="General" sourceLinked="1"/>
        <c:tickLblPos val="nextTo"/>
        <c:txPr>
          <a:bodyPr/>
          <a:lstStyle/>
          <a:p>
            <a:pPr>
              <a:defRPr lang="en-US"/>
            </a:pPr>
            <a:endParaRPr lang="vi-VN"/>
          </a:p>
        </c:txPr>
        <c:crossAx val="93004544"/>
        <c:crosses val="autoZero"/>
        <c:auto val="1"/>
        <c:lblAlgn val="ctr"/>
        <c:lblOffset val="100"/>
      </c:catAx>
      <c:valAx>
        <c:axId val="93004544"/>
        <c:scaling>
          <c:orientation val="minMax"/>
          <c:max val="100"/>
          <c:min val="95"/>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Hiệu suất (%)</a:t>
                </a:r>
              </a:p>
            </c:rich>
          </c:tx>
          <c:layout>
            <c:manualLayout>
              <c:xMode val="edge"/>
              <c:yMode val="edge"/>
              <c:x val="2.9368183045555045E-2"/>
              <c:y val="0.28131308319556153"/>
            </c:manualLayout>
          </c:layout>
        </c:title>
        <c:numFmt formatCode="General" sourceLinked="1"/>
        <c:tickLblPos val="nextTo"/>
        <c:txPr>
          <a:bodyPr/>
          <a:lstStyle/>
          <a:p>
            <a:pPr>
              <a:defRPr lang="en-US"/>
            </a:pPr>
            <a:endParaRPr lang="vi-VN"/>
          </a:p>
        </c:txPr>
        <c:crossAx val="92994176"/>
        <c:crosses val="autoZero"/>
        <c:crossBetween val="between"/>
      </c:valAx>
      <c:catAx>
        <c:axId val="93006464"/>
        <c:scaling>
          <c:orientation val="minMax"/>
        </c:scaling>
        <c:delete val="1"/>
        <c:axPos val="b"/>
        <c:numFmt formatCode="General" sourceLinked="1"/>
        <c:tickLblPos val="nextTo"/>
        <c:crossAx val="93012352"/>
        <c:crosses val="autoZero"/>
        <c:auto val="1"/>
        <c:lblAlgn val="ctr"/>
        <c:lblOffset val="100"/>
      </c:catAx>
      <c:valAx>
        <c:axId val="93012352"/>
        <c:scaling>
          <c:orientation val="minMax"/>
        </c:scaling>
        <c:axPos val="r"/>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Độ đục (FNU)</a:t>
                </a:r>
              </a:p>
            </c:rich>
          </c:tx>
          <c:layout>
            <c:manualLayout>
              <c:xMode val="edge"/>
              <c:yMode val="edge"/>
              <c:x val="0.90194773174253151"/>
              <c:y val="0.18604391411425994"/>
            </c:manualLayout>
          </c:layout>
        </c:title>
        <c:numFmt formatCode="General" sourceLinked="1"/>
        <c:tickLblPos val="nextTo"/>
        <c:txPr>
          <a:bodyPr/>
          <a:lstStyle/>
          <a:p>
            <a:pPr>
              <a:defRPr lang="en-US"/>
            </a:pPr>
            <a:endParaRPr lang="vi-VN"/>
          </a:p>
        </c:txPr>
        <c:crossAx val="93006464"/>
        <c:crosses val="max"/>
        <c:crossBetween val="between"/>
      </c:valAx>
    </c:plotArea>
    <c:legend>
      <c:legendPos val="r"/>
      <c:layout>
        <c:manualLayout>
          <c:xMode val="edge"/>
          <c:yMode val="edge"/>
          <c:x val="0.17291878917695719"/>
          <c:y val="6.7044021632527298E-3"/>
          <c:w val="0.63146796062456834"/>
          <c:h val="0.14707900642854427"/>
        </c:manualLayout>
      </c:layout>
      <c:txPr>
        <a:bodyPr/>
        <a:lstStyle/>
        <a:p>
          <a:pPr>
            <a:defRPr lang="en-US"/>
          </a:pPr>
          <a:endParaRPr lang="vi-VN"/>
        </a:p>
      </c:txPr>
    </c:legend>
    <c:plotVisOnly val="1"/>
    <c:dispBlanksAs val="zero"/>
  </c:chart>
  <c:txPr>
    <a:bodyPr/>
    <a:lstStyle/>
    <a:p>
      <a:pPr>
        <a:defRPr sz="900">
          <a:latin typeface="+mj-lt"/>
        </a:defRPr>
      </a:pPr>
      <a:endParaRPr lang="vi-V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vi-VN"/>
  <c:chart>
    <c:plotArea>
      <c:layout>
        <c:manualLayout>
          <c:layoutTarget val="inner"/>
          <c:xMode val="edge"/>
          <c:yMode val="edge"/>
          <c:x val="0.17091485611542662"/>
          <c:y val="3.8096949548497239E-2"/>
          <c:w val="0.74813592455201783"/>
          <c:h val="0.71431853517448773"/>
        </c:manualLayout>
      </c:layout>
      <c:lineChart>
        <c:grouping val="standard"/>
        <c:ser>
          <c:idx val="0"/>
          <c:order val="0"/>
          <c:tx>
            <c:v>mẫu thực tế (2 mgP/L)</c:v>
          </c:tx>
          <c:cat>
            <c:numRef>
              <c:f>Sheet1!$D$10:$D$12</c:f>
              <c:numCache>
                <c:formatCode>General</c:formatCode>
                <c:ptCount val="3"/>
                <c:pt idx="0">
                  <c:v>2</c:v>
                </c:pt>
                <c:pt idx="1">
                  <c:v>3</c:v>
                </c:pt>
                <c:pt idx="2">
                  <c:v>4</c:v>
                </c:pt>
              </c:numCache>
            </c:numRef>
          </c:cat>
          <c:val>
            <c:numRef>
              <c:f>Sheet1!$E$10:$E$12</c:f>
              <c:numCache>
                <c:formatCode>General</c:formatCode>
                <c:ptCount val="3"/>
                <c:pt idx="0">
                  <c:v>83</c:v>
                </c:pt>
                <c:pt idx="1">
                  <c:v>90.5</c:v>
                </c:pt>
                <c:pt idx="2">
                  <c:v>97</c:v>
                </c:pt>
              </c:numCache>
            </c:numRef>
          </c:val>
        </c:ser>
        <c:ser>
          <c:idx val="1"/>
          <c:order val="1"/>
          <c:tx>
            <c:v>mẫu thực tế (10 mgP/L)</c:v>
          </c:tx>
          <c:cat>
            <c:numRef>
              <c:f>Sheet1!$D$10:$D$12</c:f>
              <c:numCache>
                <c:formatCode>General</c:formatCode>
                <c:ptCount val="3"/>
                <c:pt idx="0">
                  <c:v>2</c:v>
                </c:pt>
                <c:pt idx="1">
                  <c:v>3</c:v>
                </c:pt>
                <c:pt idx="2">
                  <c:v>4</c:v>
                </c:pt>
              </c:numCache>
            </c:numRef>
          </c:cat>
          <c:val>
            <c:numRef>
              <c:f>Sheet1!$F$10:$F$12</c:f>
              <c:numCache>
                <c:formatCode>General</c:formatCode>
                <c:ptCount val="3"/>
                <c:pt idx="0">
                  <c:v>98.5</c:v>
                </c:pt>
                <c:pt idx="1">
                  <c:v>99.7</c:v>
                </c:pt>
                <c:pt idx="2">
                  <c:v>99.8</c:v>
                </c:pt>
              </c:numCache>
            </c:numRef>
          </c:val>
        </c:ser>
        <c:ser>
          <c:idx val="2"/>
          <c:order val="2"/>
          <c:tx>
            <c:v>mẫu pha chế (10 mgP/L)</c:v>
          </c:tx>
          <c:cat>
            <c:numRef>
              <c:f>Sheet1!$D$10:$D$12</c:f>
              <c:numCache>
                <c:formatCode>General</c:formatCode>
                <c:ptCount val="3"/>
                <c:pt idx="0">
                  <c:v>2</c:v>
                </c:pt>
                <c:pt idx="1">
                  <c:v>3</c:v>
                </c:pt>
                <c:pt idx="2">
                  <c:v>4</c:v>
                </c:pt>
              </c:numCache>
            </c:numRef>
          </c:cat>
          <c:val>
            <c:numRef>
              <c:f>Sheet1!$G$10:$G$12</c:f>
              <c:numCache>
                <c:formatCode>General</c:formatCode>
                <c:ptCount val="3"/>
                <c:pt idx="0">
                  <c:v>99.3</c:v>
                </c:pt>
                <c:pt idx="1">
                  <c:v>99.79</c:v>
                </c:pt>
                <c:pt idx="2">
                  <c:v>99.86</c:v>
                </c:pt>
              </c:numCache>
            </c:numRef>
          </c:val>
        </c:ser>
        <c:marker val="1"/>
        <c:axId val="93039232"/>
        <c:axId val="93049600"/>
      </c:lineChart>
      <c:catAx>
        <c:axId val="9303923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Al/P (mol/mol)</a:t>
                </a:r>
              </a:p>
            </c:rich>
          </c:tx>
          <c:layout>
            <c:manualLayout>
              <c:xMode val="edge"/>
              <c:yMode val="edge"/>
              <c:x val="0.42277829901729874"/>
              <c:y val="0.85024457657078623"/>
            </c:manualLayout>
          </c:layout>
        </c:title>
        <c:numFmt formatCode="General" sourceLinked="1"/>
        <c:tickLblPos val="nextTo"/>
        <c:txPr>
          <a:bodyPr/>
          <a:lstStyle/>
          <a:p>
            <a:pPr>
              <a:defRPr lang="en-US"/>
            </a:pPr>
            <a:endParaRPr lang="vi-VN"/>
          </a:p>
        </c:txPr>
        <c:crossAx val="93049600"/>
        <c:crosses val="autoZero"/>
        <c:auto val="1"/>
        <c:lblAlgn val="ctr"/>
        <c:lblOffset val="100"/>
      </c:catAx>
      <c:valAx>
        <c:axId val="93049600"/>
        <c:scaling>
          <c:orientation val="minMax"/>
          <c:max val="100"/>
          <c:min val="80"/>
        </c:scaling>
        <c:axPos val="l"/>
        <c:majorGridlines/>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Hiệu suất (%)</a:t>
                </a:r>
              </a:p>
            </c:rich>
          </c:tx>
          <c:layout>
            <c:manualLayout>
              <c:xMode val="edge"/>
              <c:yMode val="edge"/>
              <c:x val="4.7194914150176737E-2"/>
              <c:y val="0.18125474026779934"/>
            </c:manualLayout>
          </c:layout>
        </c:title>
        <c:numFmt formatCode="General" sourceLinked="1"/>
        <c:tickLblPos val="nextTo"/>
        <c:txPr>
          <a:bodyPr/>
          <a:lstStyle/>
          <a:p>
            <a:pPr>
              <a:defRPr lang="en-US"/>
            </a:pPr>
            <a:endParaRPr lang="vi-VN"/>
          </a:p>
        </c:txPr>
        <c:crossAx val="93039232"/>
        <c:crosses val="autoZero"/>
        <c:crossBetween val="between"/>
      </c:valAx>
    </c:plotArea>
    <c:legend>
      <c:legendPos val="r"/>
      <c:layout>
        <c:manualLayout>
          <c:xMode val="edge"/>
          <c:yMode val="edge"/>
          <c:x val="0.50772770118570232"/>
          <c:y val="0.41714478547324452"/>
          <c:w val="0.45952536165537466"/>
          <c:h val="0.2957513410648539"/>
        </c:manualLayout>
      </c:layout>
      <c:spPr>
        <a:solidFill>
          <a:schemeClr val="bg1"/>
        </a:solidFill>
      </c:spPr>
      <c:txPr>
        <a:bodyPr/>
        <a:lstStyle/>
        <a:p>
          <a:pPr>
            <a:defRPr lang="en-US"/>
          </a:pPr>
          <a:endParaRPr lang="vi-VN"/>
        </a:p>
      </c:txPr>
    </c:legend>
    <c:plotVisOnly val="1"/>
    <c:dispBlanksAs val="gap"/>
  </c:chart>
  <c:txPr>
    <a:bodyPr/>
    <a:lstStyle/>
    <a:p>
      <a:pPr>
        <a:defRPr sz="900">
          <a:latin typeface="+mj-lt"/>
        </a:defRPr>
      </a:pPr>
      <a:endParaRPr lang="vi-V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47E9-52E2-4B49-AB9D-83A97E6E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Tran Hong Con</cp:lastModifiedBy>
  <cp:revision>14</cp:revision>
  <dcterms:created xsi:type="dcterms:W3CDTF">2017-09-13T16:30:00Z</dcterms:created>
  <dcterms:modified xsi:type="dcterms:W3CDTF">2017-10-26T14:39:00Z</dcterms:modified>
</cp:coreProperties>
</file>