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7BEC" w14:textId="2EDF314A" w:rsidR="009600BF" w:rsidRPr="009600BF" w:rsidRDefault="00290B7A" w:rsidP="009600BF">
      <w:pPr>
        <w:pStyle w:val="tenbaif12m"/>
        <w:rPr>
          <w:b w:val="0"/>
          <w:bdr w:val="none" w:sz="0" w:space="0" w:color="auto" w:frame="1"/>
          <w:lang w:eastAsia="vi-VN"/>
        </w:rPr>
      </w:pPr>
      <w:r>
        <w:rPr>
          <w:b w:val="0"/>
          <w:bdr w:val="none" w:sz="0" w:space="0" w:color="auto" w:frame="1"/>
          <w:lang w:val="en-US" w:eastAsia="vi-VN"/>
        </w:rPr>
        <w:t xml:space="preserve">Nghiên cứu các vấn đề môi trường đất và nước khu vực </w:t>
      </w:r>
      <w:r>
        <w:rPr>
          <w:b w:val="0"/>
          <w:bdr w:val="none" w:sz="0" w:space="0" w:color="auto" w:frame="1"/>
          <w:lang w:val="en-US" w:eastAsia="vi-VN"/>
        </w:rPr>
        <w:br/>
        <w:t xml:space="preserve">khai thác than tại mỏ </w:t>
      </w:r>
      <w:r w:rsidR="009600BF" w:rsidRPr="009600BF">
        <w:rPr>
          <w:b w:val="0"/>
          <w:bdr w:val="none" w:sz="0" w:space="0" w:color="auto" w:frame="1"/>
          <w:lang w:eastAsia="vi-VN"/>
        </w:rPr>
        <w:t>than Lộ Trí, tỉnh Quảng Ninh</w:t>
      </w:r>
    </w:p>
    <w:p w14:paraId="679FDD88" w14:textId="7A194029" w:rsidR="009600BF" w:rsidRPr="00A44D97" w:rsidRDefault="009600BF" w:rsidP="009600BF">
      <w:pPr>
        <w:autoSpaceDE w:val="0"/>
        <w:autoSpaceDN w:val="0"/>
        <w:adjustRightInd w:val="0"/>
        <w:spacing w:before="480" w:after="170"/>
        <w:jc w:val="center"/>
        <w:rPr>
          <w:color w:val="000000"/>
          <w:sz w:val="27"/>
          <w:szCs w:val="27"/>
          <w:vertAlign w:val="superscript"/>
          <w:lang w:val="it-IT"/>
        </w:rPr>
      </w:pPr>
      <w:r w:rsidRPr="00A44D97">
        <w:rPr>
          <w:sz w:val="27"/>
          <w:szCs w:val="27"/>
          <w:bdr w:val="none" w:sz="0" w:space="0" w:color="auto" w:frame="1"/>
          <w:lang w:eastAsia="vi-VN"/>
        </w:rPr>
        <w:t>Trần Thiện Cường</w:t>
      </w:r>
      <w:r>
        <w:rPr>
          <w:rStyle w:val="FootnoteReference"/>
          <w:color w:val="000000"/>
          <w:sz w:val="27"/>
          <w:szCs w:val="27"/>
          <w:lang w:val="it-IT"/>
        </w:rPr>
        <w:footnoteReference w:id="1"/>
      </w:r>
    </w:p>
    <w:p w14:paraId="3736A0C6" w14:textId="074A2F3A" w:rsidR="00A8492C" w:rsidRPr="007049F6" w:rsidRDefault="009600BF" w:rsidP="00A50271">
      <w:pPr>
        <w:spacing w:line="240" w:lineRule="auto"/>
        <w:jc w:val="both"/>
        <w:rPr>
          <w:sz w:val="24"/>
          <w:szCs w:val="24"/>
          <w:bdr w:val="none" w:sz="0" w:space="0" w:color="auto" w:frame="1"/>
          <w:lang w:eastAsia="vi-VN"/>
        </w:rPr>
      </w:pPr>
      <w:r w:rsidRPr="007049F6">
        <w:rPr>
          <w:b/>
          <w:bCs/>
          <w:color w:val="000000"/>
          <w:sz w:val="24"/>
          <w:szCs w:val="24"/>
        </w:rPr>
        <w:t xml:space="preserve">Tóm tắt: </w:t>
      </w:r>
      <w:r w:rsidR="00A50271" w:rsidRPr="007049F6">
        <w:rPr>
          <w:sz w:val="24"/>
          <w:szCs w:val="24"/>
          <w:bdr w:val="none" w:sz="0" w:space="0" w:color="auto" w:frame="1"/>
          <w:lang w:eastAsia="vi-VN"/>
        </w:rPr>
        <w:t>Mỏ than Lộ Trí nằm trên núi Nhện, phường Cẩm Đông, Thành phố Cẩm Phả, tỉnh Quảng Ninh do Công ty Than Thống nhất quả</w:t>
      </w:r>
      <w:r w:rsidR="00DA3AB1" w:rsidRPr="007049F6">
        <w:rPr>
          <w:sz w:val="24"/>
          <w:szCs w:val="24"/>
          <w:bdr w:val="none" w:sz="0" w:space="0" w:color="auto" w:frame="1"/>
          <w:lang w:eastAsia="vi-VN"/>
        </w:rPr>
        <w:t>n lý và khai</w:t>
      </w:r>
      <w:r w:rsidR="00AC3F9C" w:rsidRPr="007049F6">
        <w:rPr>
          <w:sz w:val="24"/>
          <w:szCs w:val="24"/>
          <w:bdr w:val="none" w:sz="0" w:space="0" w:color="auto" w:frame="1"/>
          <w:lang w:eastAsia="vi-VN"/>
        </w:rPr>
        <w:t xml:space="preserve"> thác</w:t>
      </w:r>
      <w:r w:rsidR="00A50271" w:rsidRPr="007049F6">
        <w:rPr>
          <w:sz w:val="24"/>
          <w:szCs w:val="24"/>
          <w:bdr w:val="none" w:sz="0" w:space="0" w:color="auto" w:frame="1"/>
          <w:lang w:eastAsia="vi-VN"/>
        </w:rPr>
        <w:t xml:space="preserve">. </w:t>
      </w:r>
      <w:r w:rsidR="00A8492C" w:rsidRPr="007049F6">
        <w:rPr>
          <w:sz w:val="24"/>
          <w:szCs w:val="24"/>
          <w:bdr w:val="none" w:sz="0" w:space="0" w:color="auto" w:frame="1"/>
          <w:lang w:eastAsia="vi-VN"/>
        </w:rPr>
        <w:t xml:space="preserve">Kết quả nghiên cứu cho thấy, nước thải phát sinh từ mỏ có đặc điểm là pH thấp </w:t>
      </w:r>
      <w:r w:rsidR="00A8492C" w:rsidRPr="007049F6">
        <w:rPr>
          <w:sz w:val="24"/>
          <w:szCs w:val="24"/>
        </w:rPr>
        <w:t>(pH = 3.17)</w:t>
      </w:r>
      <w:r w:rsidR="00A8492C" w:rsidRPr="007049F6">
        <w:rPr>
          <w:sz w:val="24"/>
          <w:szCs w:val="24"/>
          <w:bdr w:val="none" w:sz="0" w:space="0" w:color="auto" w:frame="1"/>
          <w:lang w:eastAsia="vi-VN"/>
        </w:rPr>
        <w:t xml:space="preserve">, hàm lượng TSS rất cao và có chứa nhiều Fe và Mn (TSS: 566,4mg/l; Fe:26,55mg/l; Mn: 3,34mg/l). Sau khi qua hệ thống xử lý, pH của nước đã đạt ở mức kiềm, Fe và Mn đã thấp hơn ngưỡng QCCP nhưng TSS vẫn còn cao hơn QCCP theo </w:t>
      </w:r>
      <w:r w:rsidR="00A8492C" w:rsidRPr="007049F6">
        <w:rPr>
          <w:color w:val="000000"/>
          <w:sz w:val="24"/>
          <w:szCs w:val="24"/>
          <w:bdr w:val="none" w:sz="0" w:space="0" w:color="auto" w:frame="1"/>
          <w:lang w:eastAsia="vi-VN"/>
        </w:rPr>
        <w:t>QCVN 40:2011/ BTNMT 1,5 lần.</w:t>
      </w:r>
      <w:r w:rsidR="00DA3AB1" w:rsidRPr="007049F6">
        <w:rPr>
          <w:color w:val="000000"/>
          <w:sz w:val="24"/>
          <w:szCs w:val="24"/>
          <w:bdr w:val="none" w:sz="0" w:space="0" w:color="auto" w:frame="1"/>
          <w:lang w:eastAsia="vi-VN"/>
        </w:rPr>
        <w:t xml:space="preserve"> </w:t>
      </w:r>
      <w:r w:rsidR="00DA3AB1" w:rsidRPr="007049F6">
        <w:rPr>
          <w:sz w:val="24"/>
          <w:szCs w:val="24"/>
          <w:bdr w:val="none" w:sz="0" w:space="0" w:color="auto" w:frame="1"/>
          <w:lang w:eastAsia="vi-VN"/>
        </w:rPr>
        <w:t>K</w:t>
      </w:r>
      <w:r w:rsidR="00A8492C" w:rsidRPr="007049F6">
        <w:rPr>
          <w:sz w:val="24"/>
          <w:szCs w:val="24"/>
          <w:bdr w:val="none" w:sz="0" w:space="0" w:color="auto" w:frame="1"/>
          <w:lang w:eastAsia="vi-VN"/>
        </w:rPr>
        <w:t xml:space="preserve">ết quả nghiên cứu cũng cho thấy, chất lượng nước suối Ngô Quyền </w:t>
      </w:r>
      <w:r w:rsidR="00DA3AB1" w:rsidRPr="007049F6">
        <w:rPr>
          <w:sz w:val="24"/>
          <w:szCs w:val="24"/>
          <w:bdr w:val="none" w:sz="0" w:space="0" w:color="auto" w:frame="1"/>
          <w:lang w:eastAsia="vi-VN"/>
        </w:rPr>
        <w:t xml:space="preserve">(nơi tiếp nhận nước thải của mỏ) cũng </w:t>
      </w:r>
      <w:r w:rsidR="00A8492C" w:rsidRPr="007049F6">
        <w:rPr>
          <w:sz w:val="24"/>
          <w:szCs w:val="24"/>
          <w:bdr w:val="none" w:sz="0" w:space="0" w:color="auto" w:frame="1"/>
          <w:lang w:eastAsia="vi-VN"/>
        </w:rPr>
        <w:t xml:space="preserve">đang bị ô nhiễm. Cụ thể TSS </w:t>
      </w:r>
      <w:r w:rsidR="00DA3AB1" w:rsidRPr="007049F6">
        <w:rPr>
          <w:sz w:val="24"/>
          <w:szCs w:val="24"/>
          <w:bdr w:val="none" w:sz="0" w:space="0" w:color="auto" w:frame="1"/>
          <w:lang w:eastAsia="vi-VN"/>
        </w:rPr>
        <w:t xml:space="preserve">ở cả 2 mẫu đều </w:t>
      </w:r>
      <w:r w:rsidR="00A8492C" w:rsidRPr="007049F6">
        <w:rPr>
          <w:sz w:val="24"/>
          <w:szCs w:val="24"/>
          <w:bdr w:val="none" w:sz="0" w:space="0" w:color="auto" w:frame="1"/>
          <w:lang w:eastAsia="vi-VN"/>
        </w:rPr>
        <w:t xml:space="preserve">cao hơn QCCP theo </w:t>
      </w:r>
      <w:r w:rsidR="00DA3AB1" w:rsidRPr="007049F6">
        <w:rPr>
          <w:color w:val="000000"/>
          <w:sz w:val="24"/>
          <w:szCs w:val="24"/>
          <w:bdr w:val="none" w:sz="0" w:space="0" w:color="auto" w:frame="1"/>
          <w:lang w:eastAsia="vi-VN"/>
        </w:rPr>
        <w:t>QCVN08:2015/BTNMT từ 1,28-1,31</w:t>
      </w:r>
      <w:r w:rsidR="00A8492C" w:rsidRPr="007049F6">
        <w:rPr>
          <w:sz w:val="24"/>
          <w:szCs w:val="24"/>
          <w:bdr w:val="none" w:sz="0" w:space="0" w:color="auto" w:frame="1"/>
          <w:lang w:eastAsia="vi-VN"/>
        </w:rPr>
        <w:t xml:space="preserve">lần; </w:t>
      </w:r>
      <w:r w:rsidR="00DA3AB1" w:rsidRPr="007049F6">
        <w:rPr>
          <w:sz w:val="24"/>
          <w:szCs w:val="24"/>
          <w:bdr w:val="none" w:sz="0" w:space="0" w:color="auto" w:frame="1"/>
          <w:lang w:eastAsia="vi-VN"/>
        </w:rPr>
        <w:t xml:space="preserve">Fe có 1/2 mẫu cao hơn QCCP 1,56 lần; Mn có 1/2 mẫu cao hơn QCCP 1,2 lần. Đối với mẫu đất, cả 3 mẫu đất phân tích đều cho thấy hàm lượng Pb, Cu và Zn cao hơn QCCP theo QCVN </w:t>
      </w:r>
      <w:r w:rsidR="00DA3AB1" w:rsidRPr="007049F6">
        <w:rPr>
          <w:color w:val="000000"/>
          <w:sz w:val="24"/>
          <w:szCs w:val="24"/>
          <w:bdr w:val="none" w:sz="0" w:space="0" w:color="auto" w:frame="1"/>
          <w:lang w:eastAsia="vi-VN"/>
        </w:rPr>
        <w:t>03-MT:2015/BTNMT đối với đất công nghiệp (Pb cao hơn QCCP 2,5 lần; Cu: 1,9 lần và Zn 2,6 lần). Điều này cho thấy, công tác quản lý và giám sát chất lượng môi trường khu vực chưa thực sự hiệu quả làm ảnh hưởng tới môi trường khu vực.</w:t>
      </w:r>
    </w:p>
    <w:p w14:paraId="4DDCEA96" w14:textId="10C638E6" w:rsidR="009600BF" w:rsidRPr="007049F6" w:rsidRDefault="009600BF" w:rsidP="009600BF">
      <w:pPr>
        <w:pStyle w:val="Style37"/>
        <w:spacing w:before="120" w:after="480" w:line="240" w:lineRule="auto"/>
        <w:ind w:left="561" w:right="561" w:firstLine="0"/>
        <w:rPr>
          <w:color w:val="000000"/>
          <w:sz w:val="24"/>
          <w:szCs w:val="24"/>
          <w:lang w:val="en-US"/>
        </w:rPr>
      </w:pPr>
      <w:r w:rsidRPr="007049F6">
        <w:rPr>
          <w:rStyle w:val="StyleLatinTimesNewRoman10ptItalicCondensedby02pt"/>
          <w:color w:val="000000"/>
          <w:sz w:val="24"/>
          <w:szCs w:val="24"/>
          <w:lang w:val="vi-VN"/>
        </w:rPr>
        <w:t>Từ khóa</w:t>
      </w:r>
      <w:r w:rsidRPr="007049F6">
        <w:rPr>
          <w:i/>
          <w:iCs/>
          <w:color w:val="000000"/>
          <w:sz w:val="24"/>
          <w:szCs w:val="24"/>
        </w:rPr>
        <w:t>:</w:t>
      </w:r>
      <w:r w:rsidRPr="007049F6">
        <w:rPr>
          <w:color w:val="000000"/>
          <w:spacing w:val="-4"/>
          <w:sz w:val="24"/>
          <w:szCs w:val="24"/>
        </w:rPr>
        <w:t xml:space="preserve"> </w:t>
      </w:r>
      <w:r w:rsidR="00DA3AB1" w:rsidRPr="007049F6">
        <w:rPr>
          <w:sz w:val="24"/>
          <w:szCs w:val="24"/>
          <w:bdr w:val="none" w:sz="0" w:space="0" w:color="auto" w:frame="1"/>
          <w:lang w:eastAsia="vi-VN"/>
        </w:rPr>
        <w:t>khai thác than</w:t>
      </w:r>
      <w:r w:rsidRPr="007049F6">
        <w:rPr>
          <w:sz w:val="24"/>
          <w:szCs w:val="24"/>
          <w:bdr w:val="none" w:sz="0" w:space="0" w:color="auto" w:frame="1"/>
          <w:lang w:eastAsia="vi-VN"/>
        </w:rPr>
        <w:t xml:space="preserve">, </w:t>
      </w:r>
      <w:r w:rsidR="00DA3AB1" w:rsidRPr="007049F6">
        <w:rPr>
          <w:sz w:val="24"/>
          <w:szCs w:val="24"/>
          <w:bdr w:val="none" w:sz="0" w:space="0" w:color="auto" w:frame="1"/>
          <w:lang w:eastAsia="vi-VN"/>
        </w:rPr>
        <w:t>môi trường đất và nước</w:t>
      </w:r>
    </w:p>
    <w:p w14:paraId="71B593AE" w14:textId="6A78BF29" w:rsidR="00205F90" w:rsidRPr="007049F6" w:rsidRDefault="009E298F" w:rsidP="00205F90">
      <w:pPr>
        <w:spacing w:line="240" w:lineRule="auto"/>
        <w:jc w:val="both"/>
        <w:rPr>
          <w:b/>
          <w:sz w:val="24"/>
          <w:szCs w:val="24"/>
        </w:rPr>
      </w:pPr>
      <w:r w:rsidRPr="007049F6">
        <w:rPr>
          <w:b/>
          <w:sz w:val="24"/>
          <w:szCs w:val="24"/>
        </w:rPr>
        <w:t xml:space="preserve">1. </w:t>
      </w:r>
      <w:r w:rsidR="00205F90" w:rsidRPr="007049F6">
        <w:rPr>
          <w:b/>
          <w:sz w:val="24"/>
          <w:szCs w:val="24"/>
        </w:rPr>
        <w:t xml:space="preserve">Mở đầu </w:t>
      </w:r>
    </w:p>
    <w:p w14:paraId="12AF5037" w14:textId="27C8B1A3" w:rsidR="00C605CD" w:rsidRPr="007049F6" w:rsidRDefault="00B619D4" w:rsidP="00C605CD">
      <w:pPr>
        <w:spacing w:line="240" w:lineRule="auto"/>
        <w:jc w:val="both"/>
        <w:rPr>
          <w:sz w:val="24"/>
          <w:szCs w:val="24"/>
          <w:lang w:val="vi-VN"/>
        </w:rPr>
      </w:pPr>
      <w:r w:rsidRPr="007049F6">
        <w:rPr>
          <w:noProof/>
          <w:sz w:val="24"/>
          <w:szCs w:val="24"/>
        </w:rPr>
        <w:drawing>
          <wp:anchor distT="0" distB="0" distL="114300" distR="114300" simplePos="0" relativeHeight="251658240" behindDoc="1" locked="0" layoutInCell="1" allowOverlap="1" wp14:anchorId="686523C0" wp14:editId="7353312A">
            <wp:simplePos x="0" y="0"/>
            <wp:positionH relativeFrom="margin">
              <wp:posOffset>2700655</wp:posOffset>
            </wp:positionH>
            <wp:positionV relativeFrom="paragraph">
              <wp:posOffset>474980</wp:posOffset>
            </wp:positionV>
            <wp:extent cx="2977515" cy="1712595"/>
            <wp:effectExtent l="0" t="0" r="0" b="1905"/>
            <wp:wrapTight wrapText="bothSides">
              <wp:wrapPolygon edited="0">
                <wp:start x="0" y="0"/>
                <wp:lineTo x="0" y="21384"/>
                <wp:lineTo x="21420" y="21384"/>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khoa luan.png"/>
                    <pic:cNvPicPr/>
                  </pic:nvPicPr>
                  <pic:blipFill>
                    <a:blip r:embed="rId8">
                      <a:extLst>
                        <a:ext uri="{28A0092B-C50C-407E-A947-70E740481C1C}">
                          <a14:useLocalDpi xmlns:a14="http://schemas.microsoft.com/office/drawing/2010/main" val="0"/>
                        </a:ext>
                      </a:extLst>
                    </a:blip>
                    <a:stretch>
                      <a:fillRect/>
                    </a:stretch>
                  </pic:blipFill>
                  <pic:spPr>
                    <a:xfrm>
                      <a:off x="0" y="0"/>
                      <a:ext cx="2977515" cy="1712595"/>
                    </a:xfrm>
                    <a:prstGeom prst="rect">
                      <a:avLst/>
                    </a:prstGeom>
                  </pic:spPr>
                </pic:pic>
              </a:graphicData>
            </a:graphic>
            <wp14:sizeRelH relativeFrom="page">
              <wp14:pctWidth>0</wp14:pctWidth>
            </wp14:sizeRelH>
            <wp14:sizeRelV relativeFrom="page">
              <wp14:pctHeight>0</wp14:pctHeight>
            </wp14:sizeRelV>
          </wp:anchor>
        </w:drawing>
      </w:r>
      <w:r w:rsidR="00A10FF3" w:rsidRPr="007049F6">
        <w:rPr>
          <w:sz w:val="24"/>
          <w:szCs w:val="24"/>
          <w:shd w:val="clear" w:color="auto" w:fill="FFFFFF"/>
        </w:rPr>
        <w:tab/>
      </w:r>
      <w:r w:rsidR="00205F90" w:rsidRPr="007049F6">
        <w:rPr>
          <w:sz w:val="24"/>
          <w:szCs w:val="24"/>
          <w:shd w:val="clear" w:color="auto" w:fill="FFFFFF"/>
        </w:rPr>
        <w:t>Mỏ than Lộ Trí nằm trên địa bàn Núi Nhện thuộc phường Cẩm Đông - TP Cẩm Phả - tỉnh Quảng Ninh</w:t>
      </w:r>
      <w:r w:rsidR="00250267" w:rsidRPr="007049F6">
        <w:rPr>
          <w:sz w:val="24"/>
          <w:szCs w:val="24"/>
          <w:shd w:val="clear" w:color="auto" w:fill="FFFFFF"/>
        </w:rPr>
        <w:t xml:space="preserve"> do </w:t>
      </w:r>
      <w:r w:rsidR="00205F90" w:rsidRPr="007049F6">
        <w:rPr>
          <w:sz w:val="24"/>
          <w:szCs w:val="24"/>
          <w:shd w:val="clear" w:color="auto" w:fill="FFFFFF"/>
        </w:rPr>
        <w:t xml:space="preserve">Công ty than Thống Nhất </w:t>
      </w:r>
      <w:r w:rsidR="00205F90" w:rsidRPr="007049F6">
        <w:rPr>
          <w:sz w:val="24"/>
          <w:szCs w:val="24"/>
          <w:shd w:val="clear" w:color="auto" w:fill="FFFFFF"/>
          <w:lang w:val="vi-VN"/>
        </w:rPr>
        <w:t>quản lý</w:t>
      </w:r>
      <w:r w:rsidR="00205F90" w:rsidRPr="007049F6">
        <w:rPr>
          <w:sz w:val="24"/>
          <w:szCs w:val="24"/>
          <w:shd w:val="clear" w:color="auto" w:fill="FFFFFF"/>
        </w:rPr>
        <w:t xml:space="preserve"> và khai thác</w:t>
      </w:r>
      <w:r w:rsidRPr="007049F6">
        <w:rPr>
          <w:sz w:val="24"/>
          <w:szCs w:val="24"/>
          <w:shd w:val="clear" w:color="auto" w:fill="FFFFFF"/>
        </w:rPr>
        <w:t xml:space="preserve"> với </w:t>
      </w:r>
      <w:r w:rsidRPr="007049F6">
        <w:rPr>
          <w:sz w:val="24"/>
          <w:szCs w:val="24"/>
          <w:lang w:val="vi-VN"/>
        </w:rPr>
        <w:t>tổng diện tích là 90.112m</w:t>
      </w:r>
      <w:r w:rsidRPr="007049F6">
        <w:rPr>
          <w:sz w:val="24"/>
          <w:szCs w:val="24"/>
          <w:vertAlign w:val="superscript"/>
          <w:lang w:val="vi-VN"/>
        </w:rPr>
        <w:t>2</w:t>
      </w:r>
      <w:r w:rsidRPr="007049F6">
        <w:rPr>
          <w:sz w:val="24"/>
          <w:szCs w:val="24"/>
          <w:vertAlign w:val="superscript"/>
        </w:rPr>
        <w:t xml:space="preserve"> </w:t>
      </w:r>
      <w:r w:rsidRPr="007049F6">
        <w:rPr>
          <w:sz w:val="24"/>
          <w:szCs w:val="24"/>
        </w:rPr>
        <w:t>[1</w:t>
      </w:r>
      <w:r w:rsidR="001064B4" w:rsidRPr="007049F6">
        <w:rPr>
          <w:sz w:val="24"/>
          <w:szCs w:val="24"/>
        </w:rPr>
        <w:t>,2,3</w:t>
      </w:r>
      <w:r w:rsidRPr="007049F6">
        <w:rPr>
          <w:sz w:val="24"/>
          <w:szCs w:val="24"/>
        </w:rPr>
        <w:t>]</w:t>
      </w:r>
      <w:r w:rsidR="00250267" w:rsidRPr="007049F6">
        <w:rPr>
          <w:sz w:val="24"/>
          <w:szCs w:val="24"/>
          <w:shd w:val="clear" w:color="auto" w:fill="FFFFFF"/>
        </w:rPr>
        <w:t xml:space="preserve">. </w:t>
      </w:r>
      <w:r w:rsidR="00C605CD" w:rsidRPr="007049F6">
        <w:rPr>
          <w:sz w:val="24"/>
          <w:szCs w:val="24"/>
          <w:lang w:val="vi-VN"/>
        </w:rPr>
        <w:t xml:space="preserve">Phía Bắc giáp với mỏ khe chàm IV thuộc thị trấn Mông Dương; </w:t>
      </w:r>
      <w:r w:rsidR="00C605CD" w:rsidRPr="007049F6">
        <w:rPr>
          <w:color w:val="000000"/>
          <w:sz w:val="24"/>
          <w:szCs w:val="24"/>
          <w:bdr w:val="none" w:sz="0" w:space="0" w:color="auto" w:frame="1"/>
          <w:lang w:eastAsia="vi-VN"/>
        </w:rPr>
        <w:t>Phía</w:t>
      </w:r>
      <w:r w:rsidR="00C605CD" w:rsidRPr="007049F6">
        <w:rPr>
          <w:sz w:val="24"/>
          <w:szCs w:val="24"/>
          <w:lang w:val="vi-VN"/>
        </w:rPr>
        <w:t xml:space="preserve"> Nam giáp với khu dân cư phường Cẩm Tây và Cẩm Đông</w:t>
      </w:r>
      <w:r w:rsidR="00C605CD" w:rsidRPr="007049F6">
        <w:rPr>
          <w:sz w:val="24"/>
          <w:szCs w:val="24"/>
        </w:rPr>
        <w:t xml:space="preserve">; </w:t>
      </w:r>
      <w:r w:rsidR="00C605CD" w:rsidRPr="007049F6">
        <w:rPr>
          <w:sz w:val="24"/>
          <w:szCs w:val="24"/>
          <w:lang w:val="vi-VN"/>
        </w:rPr>
        <w:t>Phía Đông giáp với mỏ Đèo Nai thuộc phường Cẩm Sơn</w:t>
      </w:r>
      <w:r w:rsidR="00C605CD" w:rsidRPr="007049F6">
        <w:rPr>
          <w:sz w:val="24"/>
          <w:szCs w:val="24"/>
        </w:rPr>
        <w:t xml:space="preserve">; </w:t>
      </w:r>
      <w:r w:rsidR="00C605CD" w:rsidRPr="007049F6">
        <w:rPr>
          <w:sz w:val="24"/>
          <w:szCs w:val="24"/>
          <w:lang w:val="vi-VN"/>
        </w:rPr>
        <w:t>Phía Tây giáp với mỏ Đông Khe Sim.</w:t>
      </w:r>
    </w:p>
    <w:p w14:paraId="22885F81" w14:textId="67C6711E" w:rsidR="00453FAD" w:rsidRPr="007049F6" w:rsidRDefault="00B619D4" w:rsidP="00C75815">
      <w:pPr>
        <w:spacing w:line="240" w:lineRule="auto"/>
        <w:jc w:val="both"/>
        <w:rPr>
          <w:sz w:val="24"/>
          <w:szCs w:val="24"/>
          <w:shd w:val="clear" w:color="auto" w:fill="FFFFFF"/>
        </w:rPr>
      </w:pPr>
      <w:r w:rsidRPr="007049F6">
        <w:rPr>
          <w:b/>
          <w:i/>
          <w:noProof/>
          <w:sz w:val="24"/>
          <w:szCs w:val="24"/>
        </w:rPr>
        <mc:AlternateContent>
          <mc:Choice Requires="wps">
            <w:drawing>
              <wp:anchor distT="0" distB="0" distL="114300" distR="114300" simplePos="0" relativeHeight="251659264" behindDoc="0" locked="0" layoutInCell="1" allowOverlap="1" wp14:anchorId="12E99FBC" wp14:editId="0B2BBA75">
                <wp:simplePos x="0" y="0"/>
                <wp:positionH relativeFrom="column">
                  <wp:posOffset>2594061</wp:posOffset>
                </wp:positionH>
                <wp:positionV relativeFrom="paragraph">
                  <wp:posOffset>622437</wp:posOffset>
                </wp:positionV>
                <wp:extent cx="30099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09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C8136" w14:textId="6BB56A3E" w:rsidR="00B619D4" w:rsidRPr="00B619D4" w:rsidRDefault="00B619D4" w:rsidP="00B619D4">
                            <w:pPr>
                              <w:spacing w:before="0" w:after="0" w:line="240" w:lineRule="auto"/>
                              <w:jc w:val="center"/>
                              <w:rPr>
                                <w:sz w:val="24"/>
                              </w:rPr>
                            </w:pPr>
                            <w:bookmarkStart w:id="0" w:name="_Toc483248540"/>
                            <w:r w:rsidRPr="00B619D4">
                              <w:rPr>
                                <w:b/>
                                <w:i/>
                                <w:sz w:val="24"/>
                                <w:lang w:val="nl-NL" w:eastAsia="vi-VN"/>
                              </w:rPr>
                              <w:t>Hình 1: Vị trí khu mỏ</w:t>
                            </w:r>
                            <w:bookmarkEnd w:id="0"/>
                            <w:r w:rsidRPr="00B619D4">
                              <w:rPr>
                                <w:b/>
                                <w:i/>
                                <w:sz w:val="24"/>
                                <w:lang w:val="nl-NL" w:eastAsia="vi-VN"/>
                              </w:rPr>
                              <w:t xml:space="preserve"> Lộ Trí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99FBC" id="_x0000_t202" coordsize="21600,21600" o:spt="202" path="m,l,21600r21600,l21600,xe">
                <v:stroke joinstyle="miter"/>
                <v:path gradientshapeok="t" o:connecttype="rect"/>
              </v:shapetype>
              <v:shape id="Text Box 2" o:spid="_x0000_s1026" type="#_x0000_t202" style="position:absolute;left:0;text-align:left;margin-left:204.25pt;margin-top:49pt;width:237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sDiQIAAIoFAAAOAAAAZHJzL2Uyb0RvYy54bWysVEtv2zAMvg/YfxB0X+ykabcGdYosRYYB&#10;QVusHXpWZKkRJomapMTOfv0o2Xms66XDLjYlfiTFj4+r69ZoshU+KLAVHQ5KSoTlUCv7XNHvj4sP&#10;nygJkdmaabCiojsR6PX0/burxk3ECNaga+EJOrFh0riKrmN0k6IIfC0MCwNwwqJSgjcs4tE/F7Vn&#10;DXo3uhiV5UXRgK+dBy5CwNubTkmn2b+Ugsc7KYOIRFcU3xbz1+fvKn2L6RWbPHvm1or3z2D/8ArD&#10;lMWgB1c3LDKy8eovV0ZxDwFkHHAwBUipuMg5YDbD8kU2D2vmRM4FyQnuQFP4f2757fbeE1VXdESJ&#10;ZQZL9CjaSD5DS0aJncaFCYIeHMJii9dY5f19wMuUdCu9SX9Mh6Aeed4duE3OOF6eleXlZYkqjrqz&#10;8SjJ6L44Wjsf4hcBhiShoh5rlyll22WIHXQPScECaFUvlNb5kPpFzLUnW4aV1jG/EZ3/gdKWNBW9&#10;ODsvs2MLybzzrG1yI3LH9OFS5l2GWYo7LRJG229CImM50VdiM86FPcTP6ISSGOothj3++Kq3GHd5&#10;oEWODDYejI2y4HP2ecSOlNU/9pTJDo+1Ock7ibFdtX1HrKDeYUN46AYqOL5QWLUlC/GeeZwgLDRu&#10;hXiHH6kBWYdeomQN/tdr9wmPjY1aShqcyIqGnxvmBSX6q8WWvxyOx2mE82F8/nGEB3+qWZ1q7MbM&#10;AVthiPvH8SwmfNR7UXowT7g8ZikqqpjlGLuicS/OY7cncPlwMZtlEA6tY3FpHxxPrhO9qScf2yfm&#10;Xd+4EVv+FvazyyYv+rfDJksLs00EqXJzJ4I7VnviceDzePTLKW2U03NGHVfo9DcAAAD//wMAUEsD&#10;BBQABgAIAAAAIQC6xcVl4AAAAAoBAAAPAAAAZHJzL2Rvd25yZXYueG1sTI9NT4QwEIbvJv6HZky8&#10;GLfIilakbIzxI/Hm4ke8dekIRDoltAv47x1PepyZJ+88b7FZXC8mHEPnScPZKgGBVHvbUaPhpbo/&#10;VSBCNGRN7wk1fGOATXl4UJjc+pmecdrGRnAIhdxoaGMccilD3aIzYeUHJL59+tGZyOPYSDuamcNd&#10;L9MkuZDOdMQfWjPgbYv113bvNHycNO9PYXl4ndfZerh7nKrLN1tpfXy03FyDiLjEPxh+9VkdSnba&#10;+T3ZIHoN54nKGNVwpbgTA0qlvNgxmaUJyLKQ/yuUPwAAAP//AwBQSwECLQAUAAYACAAAACEAtoM4&#10;kv4AAADhAQAAEwAAAAAAAAAAAAAAAAAAAAAAW0NvbnRlbnRfVHlwZXNdLnhtbFBLAQItABQABgAI&#10;AAAAIQA4/SH/1gAAAJQBAAALAAAAAAAAAAAAAAAAAC8BAABfcmVscy8ucmVsc1BLAQItABQABgAI&#10;AAAAIQBkcWsDiQIAAIoFAAAOAAAAAAAAAAAAAAAAAC4CAABkcnMvZTJvRG9jLnhtbFBLAQItABQA&#10;BgAIAAAAIQC6xcVl4AAAAAoBAAAPAAAAAAAAAAAAAAAAAOMEAABkcnMvZG93bnJldi54bWxQSwUG&#10;AAAAAAQABADzAAAA8AUAAAAA&#10;" fillcolor="white [3201]" stroked="f" strokeweight=".5pt">
                <v:textbox>
                  <w:txbxContent>
                    <w:p w14:paraId="48EC8136" w14:textId="6BB56A3E" w:rsidR="00B619D4" w:rsidRPr="00B619D4" w:rsidRDefault="00B619D4" w:rsidP="00B619D4">
                      <w:pPr>
                        <w:spacing w:before="0" w:after="0" w:line="240" w:lineRule="auto"/>
                        <w:jc w:val="center"/>
                        <w:rPr>
                          <w:sz w:val="24"/>
                        </w:rPr>
                      </w:pPr>
                      <w:bookmarkStart w:id="1" w:name="_Toc483248540"/>
                      <w:r w:rsidRPr="00B619D4">
                        <w:rPr>
                          <w:b/>
                          <w:i/>
                          <w:sz w:val="24"/>
                          <w:lang w:val="nl-NL" w:eastAsia="vi-VN"/>
                        </w:rPr>
                        <w:t>Hình 1: Vị trí khu mỏ</w:t>
                      </w:r>
                      <w:bookmarkEnd w:id="1"/>
                      <w:r w:rsidRPr="00B619D4">
                        <w:rPr>
                          <w:b/>
                          <w:i/>
                          <w:sz w:val="24"/>
                          <w:lang w:val="nl-NL" w:eastAsia="vi-VN"/>
                        </w:rPr>
                        <w:t xml:space="preserve"> Lộ Trí</w:t>
                      </w:r>
                    </w:p>
                  </w:txbxContent>
                </v:textbox>
                <w10:wrap type="square"/>
              </v:shape>
            </w:pict>
          </mc:Fallback>
        </mc:AlternateContent>
      </w:r>
      <w:r w:rsidR="00A10FF3" w:rsidRPr="007049F6">
        <w:rPr>
          <w:sz w:val="24"/>
          <w:szCs w:val="24"/>
        </w:rPr>
        <w:tab/>
      </w:r>
      <w:r w:rsidR="00250267" w:rsidRPr="007049F6">
        <w:rPr>
          <w:sz w:val="24"/>
          <w:szCs w:val="24"/>
        </w:rPr>
        <w:t>Theo b</w:t>
      </w:r>
      <w:r w:rsidR="00453FAD" w:rsidRPr="007049F6">
        <w:rPr>
          <w:sz w:val="24"/>
          <w:szCs w:val="24"/>
        </w:rPr>
        <w:t>áo cáo của Công ty Than Thống nhất,</w:t>
      </w:r>
      <w:r w:rsidR="00250267" w:rsidRPr="007049F6">
        <w:rPr>
          <w:sz w:val="24"/>
          <w:szCs w:val="24"/>
        </w:rPr>
        <w:t xml:space="preserve"> chất lượng than </w:t>
      </w:r>
      <w:r w:rsidRPr="007049F6">
        <w:rPr>
          <w:sz w:val="24"/>
          <w:szCs w:val="24"/>
        </w:rPr>
        <w:t xml:space="preserve">của mỏ Lộ Trí </w:t>
      </w:r>
      <w:r w:rsidR="00250267" w:rsidRPr="007049F6">
        <w:rPr>
          <w:sz w:val="24"/>
          <w:szCs w:val="24"/>
        </w:rPr>
        <w:t xml:space="preserve">được đánh giá thuộc loại tốt so với các mỏ khác </w:t>
      </w:r>
      <w:r w:rsidRPr="007049F6">
        <w:rPr>
          <w:sz w:val="24"/>
          <w:szCs w:val="24"/>
        </w:rPr>
        <w:t xml:space="preserve">nên </w:t>
      </w:r>
      <w:r w:rsidR="00453FAD" w:rsidRPr="007049F6">
        <w:rPr>
          <w:color w:val="000000"/>
          <w:sz w:val="24"/>
          <w:szCs w:val="24"/>
          <w:bdr w:val="none" w:sz="0" w:space="0" w:color="auto" w:frame="1"/>
          <w:lang w:eastAsia="vi-VN"/>
        </w:rPr>
        <w:t>sản</w:t>
      </w:r>
      <w:r w:rsidR="00453FAD" w:rsidRPr="007049F6">
        <w:rPr>
          <w:sz w:val="24"/>
          <w:szCs w:val="24"/>
          <w:lang w:val="pt-BR"/>
        </w:rPr>
        <w:t xml:space="preserve"> lượng khai thác </w:t>
      </w:r>
      <w:r w:rsidR="00250267" w:rsidRPr="007049F6">
        <w:rPr>
          <w:sz w:val="24"/>
          <w:szCs w:val="24"/>
          <w:lang w:val="pt-BR"/>
        </w:rPr>
        <w:t>của mỏ trong những năm qua liên tục tăng trưởng</w:t>
      </w:r>
      <w:r w:rsidR="00C75815" w:rsidRPr="007049F6">
        <w:rPr>
          <w:sz w:val="24"/>
          <w:szCs w:val="24"/>
          <w:lang w:val="pt-BR"/>
        </w:rPr>
        <w:t>,</w:t>
      </w:r>
      <w:r w:rsidR="00250267" w:rsidRPr="007049F6">
        <w:rPr>
          <w:sz w:val="24"/>
          <w:szCs w:val="24"/>
          <w:lang w:val="pt-BR"/>
        </w:rPr>
        <w:t xml:space="preserve"> </w:t>
      </w:r>
      <w:r w:rsidR="00B9186E" w:rsidRPr="007049F6">
        <w:rPr>
          <w:sz w:val="24"/>
          <w:szCs w:val="24"/>
          <w:lang w:val="pt-BR"/>
        </w:rPr>
        <w:t xml:space="preserve">công suất </w:t>
      </w:r>
      <w:r w:rsidR="00250267" w:rsidRPr="007049F6">
        <w:rPr>
          <w:sz w:val="24"/>
          <w:szCs w:val="24"/>
          <w:lang w:val="pt-BR"/>
        </w:rPr>
        <w:t xml:space="preserve">khai thác </w:t>
      </w:r>
      <w:r w:rsidR="00B9186E" w:rsidRPr="007049F6">
        <w:rPr>
          <w:sz w:val="24"/>
          <w:szCs w:val="24"/>
          <w:lang w:val="pt-BR"/>
        </w:rPr>
        <w:t xml:space="preserve">hiện nay của mỏ </w:t>
      </w:r>
      <w:r w:rsidR="00C75815" w:rsidRPr="007049F6">
        <w:rPr>
          <w:color w:val="000000"/>
          <w:sz w:val="24"/>
          <w:szCs w:val="24"/>
          <w:bdr w:val="none" w:sz="0" w:space="0" w:color="auto" w:frame="1"/>
          <w:lang w:eastAsia="vi-VN"/>
        </w:rPr>
        <w:t>trung bình từ 90-120 ngàn tấn/năm</w:t>
      </w:r>
      <w:r w:rsidR="00453FAD" w:rsidRPr="007049F6">
        <w:rPr>
          <w:sz w:val="24"/>
          <w:szCs w:val="24"/>
          <w:lang w:val="pt-BR"/>
        </w:rPr>
        <w:t xml:space="preserve"> </w:t>
      </w:r>
      <w:r w:rsidR="00453FAD" w:rsidRPr="007049F6">
        <w:rPr>
          <w:sz w:val="24"/>
          <w:szCs w:val="24"/>
          <w:lang w:val="vi-VN"/>
        </w:rPr>
        <w:t>[</w:t>
      </w:r>
      <w:r w:rsidR="001064B4" w:rsidRPr="007049F6">
        <w:rPr>
          <w:sz w:val="24"/>
          <w:szCs w:val="24"/>
        </w:rPr>
        <w:t>1,4</w:t>
      </w:r>
      <w:r w:rsidR="00453FAD" w:rsidRPr="007049F6">
        <w:rPr>
          <w:sz w:val="24"/>
          <w:szCs w:val="24"/>
          <w:lang w:val="vi-VN"/>
        </w:rPr>
        <w:t>]</w:t>
      </w:r>
      <w:r w:rsidR="00B9186E" w:rsidRPr="007049F6">
        <w:rPr>
          <w:sz w:val="24"/>
          <w:szCs w:val="24"/>
        </w:rPr>
        <w:t>, c</w:t>
      </w:r>
      <w:r w:rsidR="00475729" w:rsidRPr="007049F6">
        <w:rPr>
          <w:sz w:val="24"/>
          <w:szCs w:val="24"/>
        </w:rPr>
        <w:t xml:space="preserve">ông nghệ khai thác </w:t>
      </w:r>
      <w:r w:rsidR="00CD66FF" w:rsidRPr="007049F6">
        <w:rPr>
          <w:sz w:val="24"/>
          <w:szCs w:val="24"/>
        </w:rPr>
        <w:t xml:space="preserve">kiểu hầm lò </w:t>
      </w:r>
      <w:r w:rsidR="00CD66FF" w:rsidRPr="007049F6">
        <w:rPr>
          <w:sz w:val="24"/>
          <w:szCs w:val="24"/>
          <w:lang w:val="vi-VN"/>
        </w:rPr>
        <w:t>với</w:t>
      </w:r>
      <w:r w:rsidR="00CD66FF" w:rsidRPr="007049F6">
        <w:rPr>
          <w:sz w:val="24"/>
          <w:szCs w:val="24"/>
        </w:rPr>
        <w:t xml:space="preserve"> giếng khoang nghiên xuống độ sâu -140m [</w:t>
      </w:r>
      <w:r w:rsidR="001064B4" w:rsidRPr="007049F6">
        <w:rPr>
          <w:sz w:val="24"/>
          <w:szCs w:val="24"/>
        </w:rPr>
        <w:t>2</w:t>
      </w:r>
      <w:r w:rsidR="00CD66FF" w:rsidRPr="007049F6">
        <w:rPr>
          <w:sz w:val="24"/>
          <w:szCs w:val="24"/>
        </w:rPr>
        <w:t xml:space="preserve">]. </w:t>
      </w:r>
    </w:p>
    <w:p w14:paraId="5BA66422" w14:textId="7D5962FF" w:rsidR="00B619D4" w:rsidRPr="007049F6" w:rsidRDefault="00B619D4" w:rsidP="00907D5B">
      <w:pPr>
        <w:spacing w:line="240" w:lineRule="auto"/>
        <w:jc w:val="both"/>
        <w:rPr>
          <w:sz w:val="24"/>
          <w:szCs w:val="24"/>
        </w:rPr>
      </w:pPr>
      <w:r w:rsidRPr="007049F6">
        <w:rPr>
          <w:sz w:val="24"/>
          <w:szCs w:val="24"/>
          <w:shd w:val="clear" w:color="auto" w:fill="FFFFFF"/>
        </w:rPr>
        <w:tab/>
        <w:t xml:space="preserve">Mặc dù </w:t>
      </w:r>
      <w:r w:rsidR="00B9186E" w:rsidRPr="007049F6">
        <w:rPr>
          <w:sz w:val="24"/>
          <w:szCs w:val="24"/>
          <w:shd w:val="clear" w:color="auto" w:fill="FFFFFF"/>
        </w:rPr>
        <w:t xml:space="preserve">đơn vị khai thác </w:t>
      </w:r>
      <w:r w:rsidRPr="007049F6">
        <w:rPr>
          <w:sz w:val="24"/>
          <w:szCs w:val="24"/>
          <w:shd w:val="clear" w:color="auto" w:fill="FFFFFF"/>
        </w:rPr>
        <w:t xml:space="preserve">đã áp dụng nhiều biện pháp kiểm soát và giảm thiểu các tác đông môi trường trong quá </w:t>
      </w:r>
      <w:r w:rsidRPr="007049F6">
        <w:rPr>
          <w:color w:val="000000"/>
          <w:sz w:val="24"/>
          <w:szCs w:val="24"/>
          <w:bdr w:val="none" w:sz="0" w:space="0" w:color="auto" w:frame="1"/>
          <w:lang w:eastAsia="vi-VN"/>
        </w:rPr>
        <w:t>trình</w:t>
      </w:r>
      <w:r w:rsidRPr="007049F6">
        <w:rPr>
          <w:sz w:val="24"/>
          <w:szCs w:val="24"/>
          <w:shd w:val="clear" w:color="auto" w:fill="FFFFFF"/>
        </w:rPr>
        <w:t xml:space="preserve"> khai thác. </w:t>
      </w:r>
      <w:r w:rsidR="00B9186E" w:rsidRPr="007049F6">
        <w:rPr>
          <w:sz w:val="24"/>
          <w:szCs w:val="24"/>
          <w:shd w:val="clear" w:color="auto" w:fill="FFFFFF"/>
        </w:rPr>
        <w:t xml:space="preserve">Như lắp đặt hệ thống thu gom và xử lý nước thải, trồng cây xanh,.... </w:t>
      </w:r>
      <w:r w:rsidRPr="007049F6">
        <w:rPr>
          <w:sz w:val="24"/>
          <w:szCs w:val="24"/>
          <w:shd w:val="clear" w:color="auto" w:fill="FFFFFF"/>
        </w:rPr>
        <w:t>Tuy nhiên, d</w:t>
      </w:r>
      <w:r w:rsidR="00A03D56" w:rsidRPr="007049F6">
        <w:rPr>
          <w:sz w:val="24"/>
          <w:szCs w:val="24"/>
          <w:shd w:val="clear" w:color="auto" w:fill="FFFFFF"/>
        </w:rPr>
        <w:t xml:space="preserve">o </w:t>
      </w:r>
      <w:r w:rsidR="002D256F" w:rsidRPr="007049F6">
        <w:rPr>
          <w:sz w:val="24"/>
          <w:szCs w:val="24"/>
          <w:shd w:val="clear" w:color="auto" w:fill="FFFFFF"/>
        </w:rPr>
        <w:t xml:space="preserve">hoạt động khai thác than đã diễn ra trong nhiều năm và </w:t>
      </w:r>
      <w:r w:rsidR="00A03D56" w:rsidRPr="007049F6">
        <w:rPr>
          <w:sz w:val="24"/>
          <w:szCs w:val="24"/>
          <w:shd w:val="clear" w:color="auto" w:fill="FFFFFF"/>
        </w:rPr>
        <w:t xml:space="preserve">vị trí của </w:t>
      </w:r>
      <w:r w:rsidR="00205F90" w:rsidRPr="007049F6">
        <w:rPr>
          <w:sz w:val="24"/>
          <w:szCs w:val="24"/>
          <w:shd w:val="clear" w:color="auto" w:fill="FFFFFF"/>
          <w:lang w:val="vi-VN"/>
        </w:rPr>
        <w:t xml:space="preserve">mỏ </w:t>
      </w:r>
      <w:r w:rsidR="00205F90" w:rsidRPr="007049F6">
        <w:rPr>
          <w:sz w:val="24"/>
          <w:szCs w:val="24"/>
          <w:lang w:val="vi-VN"/>
        </w:rPr>
        <w:t xml:space="preserve">nằm rất gần với khu dân cư </w:t>
      </w:r>
      <w:r w:rsidR="00A03D56" w:rsidRPr="007049F6">
        <w:rPr>
          <w:sz w:val="24"/>
          <w:szCs w:val="24"/>
        </w:rPr>
        <w:t>phường Cẩm Đông</w:t>
      </w:r>
      <w:r w:rsidR="002D256F" w:rsidRPr="007049F6">
        <w:rPr>
          <w:sz w:val="24"/>
          <w:szCs w:val="24"/>
        </w:rPr>
        <w:t xml:space="preserve"> </w:t>
      </w:r>
      <w:r w:rsidR="00205F90" w:rsidRPr="007049F6">
        <w:rPr>
          <w:sz w:val="24"/>
          <w:szCs w:val="24"/>
          <w:lang w:val="vi-VN"/>
        </w:rPr>
        <w:t xml:space="preserve">nên </w:t>
      </w:r>
      <w:r w:rsidRPr="007049F6">
        <w:rPr>
          <w:sz w:val="24"/>
          <w:szCs w:val="24"/>
        </w:rPr>
        <w:t xml:space="preserve">những ảnh hưởng đến môi </w:t>
      </w:r>
      <w:r w:rsidRPr="007049F6">
        <w:rPr>
          <w:color w:val="000000"/>
          <w:sz w:val="24"/>
          <w:szCs w:val="24"/>
          <w:bdr w:val="none" w:sz="0" w:space="0" w:color="auto" w:frame="1"/>
          <w:lang w:eastAsia="vi-VN"/>
        </w:rPr>
        <w:t>trường</w:t>
      </w:r>
      <w:r w:rsidRPr="007049F6">
        <w:rPr>
          <w:sz w:val="24"/>
          <w:szCs w:val="24"/>
        </w:rPr>
        <w:t xml:space="preserve"> </w:t>
      </w:r>
      <w:r w:rsidRPr="007049F6">
        <w:rPr>
          <w:sz w:val="24"/>
          <w:szCs w:val="24"/>
        </w:rPr>
        <w:lastRenderedPageBreak/>
        <w:t>tự nhiên nói chung là điều khó tránh khỏi làm ảnh hưởng tới môi trường sống của người dân xung quanh.</w:t>
      </w:r>
    </w:p>
    <w:p w14:paraId="3ACB0B23" w14:textId="36EA7BC6" w:rsidR="009600BF" w:rsidRPr="007049F6" w:rsidRDefault="00B619D4" w:rsidP="00250267">
      <w:pPr>
        <w:spacing w:line="240" w:lineRule="auto"/>
        <w:jc w:val="both"/>
        <w:rPr>
          <w:b/>
          <w:sz w:val="24"/>
          <w:szCs w:val="24"/>
        </w:rPr>
      </w:pPr>
      <w:bookmarkStart w:id="1" w:name="_Toc483588410"/>
      <w:bookmarkStart w:id="2" w:name="_Toc483766964"/>
      <w:bookmarkStart w:id="3" w:name="_Toc483588401"/>
      <w:bookmarkStart w:id="4" w:name="_Toc483766956"/>
      <w:r w:rsidRPr="007049F6">
        <w:rPr>
          <w:b/>
          <w:sz w:val="24"/>
          <w:szCs w:val="24"/>
        </w:rPr>
        <w:t>2</w:t>
      </w:r>
      <w:r w:rsidR="009600BF" w:rsidRPr="007049F6">
        <w:rPr>
          <w:b/>
          <w:sz w:val="24"/>
          <w:szCs w:val="24"/>
        </w:rPr>
        <w:t xml:space="preserve">. Đối tượng và </w:t>
      </w:r>
      <w:r w:rsidR="00A50271" w:rsidRPr="007049F6">
        <w:rPr>
          <w:b/>
          <w:sz w:val="24"/>
          <w:szCs w:val="24"/>
        </w:rPr>
        <w:t xml:space="preserve">phương pháp </w:t>
      </w:r>
      <w:r w:rsidR="009600BF" w:rsidRPr="007049F6">
        <w:rPr>
          <w:b/>
          <w:sz w:val="24"/>
          <w:szCs w:val="24"/>
        </w:rPr>
        <w:t>nghiên cứu</w:t>
      </w:r>
      <w:bookmarkEnd w:id="1"/>
      <w:bookmarkEnd w:id="2"/>
    </w:p>
    <w:p w14:paraId="7A73DDF5" w14:textId="58B43584" w:rsidR="00A50271" w:rsidRPr="007049F6" w:rsidRDefault="00A10FF3" w:rsidP="00907D5B">
      <w:pPr>
        <w:spacing w:line="240" w:lineRule="auto"/>
        <w:jc w:val="both"/>
        <w:rPr>
          <w:sz w:val="24"/>
          <w:szCs w:val="24"/>
        </w:rPr>
      </w:pPr>
      <w:r w:rsidRPr="007049F6">
        <w:rPr>
          <w:sz w:val="24"/>
          <w:szCs w:val="24"/>
          <w:lang w:val="vi-VN"/>
        </w:rPr>
        <w:tab/>
      </w:r>
      <w:r w:rsidR="00B9186E" w:rsidRPr="007049F6">
        <w:rPr>
          <w:sz w:val="24"/>
          <w:szCs w:val="24"/>
        </w:rPr>
        <w:t>N</w:t>
      </w:r>
      <w:r w:rsidR="009600BF" w:rsidRPr="007049F6">
        <w:rPr>
          <w:sz w:val="24"/>
          <w:szCs w:val="24"/>
          <w:lang w:val="vi-VN"/>
        </w:rPr>
        <w:t xml:space="preserve">ghiên cứu </w:t>
      </w:r>
      <w:r w:rsidR="00A50271" w:rsidRPr="007049F6">
        <w:rPr>
          <w:sz w:val="24"/>
          <w:szCs w:val="24"/>
          <w:lang w:val="vi-VN"/>
        </w:rPr>
        <w:t xml:space="preserve">được tập trung vào các vấn đề </w:t>
      </w:r>
      <w:r w:rsidR="009E298F" w:rsidRPr="007049F6">
        <w:rPr>
          <w:sz w:val="24"/>
          <w:szCs w:val="24"/>
          <w:lang w:val="vi-VN"/>
        </w:rPr>
        <w:t xml:space="preserve">liên quan tới </w:t>
      </w:r>
      <w:r w:rsidR="00A50271" w:rsidRPr="007049F6">
        <w:rPr>
          <w:sz w:val="24"/>
          <w:szCs w:val="24"/>
          <w:lang w:val="vi-VN"/>
        </w:rPr>
        <w:t>môi trường đất và nước khu vực khai thác mỏ</w:t>
      </w:r>
      <w:r w:rsidR="009E298F" w:rsidRPr="007049F6">
        <w:rPr>
          <w:sz w:val="24"/>
          <w:szCs w:val="24"/>
          <w:lang w:val="vi-VN"/>
        </w:rPr>
        <w:t xml:space="preserve"> và </w:t>
      </w:r>
      <w:r w:rsidR="00A50271" w:rsidRPr="007049F6">
        <w:rPr>
          <w:color w:val="000000"/>
          <w:sz w:val="24"/>
          <w:szCs w:val="24"/>
          <w:bdr w:val="none" w:sz="0" w:space="0" w:color="auto" w:frame="1"/>
          <w:lang w:eastAsia="vi-VN"/>
        </w:rPr>
        <w:t>các</w:t>
      </w:r>
      <w:r w:rsidR="00A50271" w:rsidRPr="007049F6">
        <w:rPr>
          <w:sz w:val="24"/>
          <w:szCs w:val="24"/>
          <w:lang w:val="vi-VN"/>
        </w:rPr>
        <w:t xml:space="preserve"> tác động môi trường tiềm ẩn do hoạt động khai thác than </w:t>
      </w:r>
      <w:r w:rsidR="009E298F" w:rsidRPr="007049F6">
        <w:rPr>
          <w:sz w:val="24"/>
          <w:szCs w:val="24"/>
          <w:lang w:val="vi-VN"/>
        </w:rPr>
        <w:t>gây nên</w:t>
      </w:r>
      <w:r w:rsidR="00B619D4" w:rsidRPr="007049F6">
        <w:rPr>
          <w:sz w:val="24"/>
          <w:szCs w:val="24"/>
        </w:rPr>
        <w:t>.</w:t>
      </w:r>
    </w:p>
    <w:p w14:paraId="75AEB574" w14:textId="1C73D97D" w:rsidR="00A50271" w:rsidRPr="007049F6" w:rsidRDefault="00A10FF3" w:rsidP="00250267">
      <w:pPr>
        <w:spacing w:line="240" w:lineRule="auto"/>
        <w:jc w:val="both"/>
        <w:rPr>
          <w:sz w:val="24"/>
          <w:szCs w:val="24"/>
          <w:lang w:val="vi-VN"/>
        </w:rPr>
      </w:pPr>
      <w:r w:rsidRPr="007049F6">
        <w:rPr>
          <w:sz w:val="24"/>
          <w:szCs w:val="24"/>
          <w:lang w:val="vi-VN"/>
        </w:rPr>
        <w:tab/>
      </w:r>
      <w:r w:rsidR="00A50271" w:rsidRPr="007049F6">
        <w:rPr>
          <w:sz w:val="24"/>
          <w:szCs w:val="24"/>
          <w:lang w:val="vi-VN"/>
        </w:rPr>
        <w:t xml:space="preserve">Các </w:t>
      </w:r>
      <w:r w:rsidR="00A50271" w:rsidRPr="007049F6">
        <w:rPr>
          <w:color w:val="000000"/>
          <w:sz w:val="24"/>
          <w:szCs w:val="24"/>
          <w:bdr w:val="none" w:sz="0" w:space="0" w:color="auto" w:frame="1"/>
          <w:lang w:eastAsia="vi-VN"/>
        </w:rPr>
        <w:t>phương</w:t>
      </w:r>
      <w:r w:rsidR="00A50271" w:rsidRPr="007049F6">
        <w:rPr>
          <w:sz w:val="24"/>
          <w:szCs w:val="24"/>
          <w:lang w:val="vi-VN"/>
        </w:rPr>
        <w:t xml:space="preserve"> pháp nghiên cứu được sử dụng bao gồm phương pháp điều tra khảo sát, thu thập và kế thừa các tài liệu</w:t>
      </w:r>
      <w:r w:rsidR="00B9186E" w:rsidRPr="007049F6">
        <w:rPr>
          <w:sz w:val="24"/>
          <w:szCs w:val="24"/>
        </w:rPr>
        <w:t>;</w:t>
      </w:r>
      <w:r w:rsidR="00A50271" w:rsidRPr="007049F6">
        <w:rPr>
          <w:sz w:val="24"/>
          <w:szCs w:val="24"/>
          <w:lang w:val="vi-VN"/>
        </w:rPr>
        <w:t xml:space="preserve"> khảo sát và lấy mẫu đất, nước </w:t>
      </w:r>
      <w:r w:rsidR="00345023" w:rsidRPr="007049F6">
        <w:rPr>
          <w:sz w:val="24"/>
          <w:szCs w:val="24"/>
        </w:rPr>
        <w:t xml:space="preserve">mặt, </w:t>
      </w:r>
      <w:r w:rsidR="00A07524" w:rsidRPr="007049F6">
        <w:rPr>
          <w:sz w:val="24"/>
          <w:szCs w:val="24"/>
        </w:rPr>
        <w:t xml:space="preserve">và </w:t>
      </w:r>
      <w:r w:rsidR="00345023" w:rsidRPr="007049F6">
        <w:rPr>
          <w:sz w:val="24"/>
          <w:szCs w:val="24"/>
        </w:rPr>
        <w:t xml:space="preserve">nước thải </w:t>
      </w:r>
      <w:r w:rsidR="00A50271" w:rsidRPr="007049F6">
        <w:rPr>
          <w:sz w:val="24"/>
          <w:szCs w:val="24"/>
          <w:lang w:val="vi-VN"/>
        </w:rPr>
        <w:t xml:space="preserve">khu vực </w:t>
      </w:r>
      <w:r w:rsidR="00A07524" w:rsidRPr="007049F6">
        <w:rPr>
          <w:sz w:val="24"/>
          <w:szCs w:val="24"/>
        </w:rPr>
        <w:t xml:space="preserve">mỏ </w:t>
      </w:r>
      <w:r w:rsidR="00A50271" w:rsidRPr="007049F6">
        <w:rPr>
          <w:sz w:val="24"/>
          <w:szCs w:val="24"/>
          <w:lang w:val="vi-VN"/>
        </w:rPr>
        <w:t xml:space="preserve">để phân tích các </w:t>
      </w:r>
      <w:r w:rsidR="00A50271" w:rsidRPr="007049F6">
        <w:rPr>
          <w:color w:val="000000"/>
          <w:sz w:val="24"/>
          <w:szCs w:val="24"/>
          <w:bdr w:val="none" w:sz="0" w:space="0" w:color="auto" w:frame="1"/>
          <w:lang w:eastAsia="vi-VN"/>
        </w:rPr>
        <w:t>thông</w:t>
      </w:r>
      <w:r w:rsidR="00A50271" w:rsidRPr="007049F6">
        <w:rPr>
          <w:sz w:val="24"/>
          <w:szCs w:val="24"/>
          <w:lang w:val="vi-VN"/>
        </w:rPr>
        <w:t xml:space="preserve"> số môi trường. </w:t>
      </w:r>
      <w:r w:rsidR="00B9186E" w:rsidRPr="007049F6">
        <w:rPr>
          <w:sz w:val="24"/>
          <w:szCs w:val="24"/>
        </w:rPr>
        <w:t xml:space="preserve">Việc </w:t>
      </w:r>
      <w:r w:rsidR="00A50271" w:rsidRPr="007049F6">
        <w:rPr>
          <w:sz w:val="24"/>
          <w:szCs w:val="24"/>
          <w:lang w:val="vi-VN"/>
        </w:rPr>
        <w:t>lấy, bảo quản và xử lý mẫu được thực hiện theo TCVN 6663-3:200</w:t>
      </w:r>
      <w:r w:rsidRPr="007049F6">
        <w:rPr>
          <w:sz w:val="24"/>
          <w:szCs w:val="24"/>
        </w:rPr>
        <w:t>3</w:t>
      </w:r>
      <w:r w:rsidR="00A50271" w:rsidRPr="007049F6">
        <w:rPr>
          <w:sz w:val="24"/>
          <w:szCs w:val="24"/>
          <w:lang w:val="vi-VN"/>
        </w:rPr>
        <w:t xml:space="preserve"> [5] và TCVN 6663-</w:t>
      </w:r>
      <w:r w:rsidRPr="007049F6">
        <w:rPr>
          <w:sz w:val="24"/>
          <w:szCs w:val="24"/>
        </w:rPr>
        <w:t>6</w:t>
      </w:r>
      <w:r w:rsidR="00A50271" w:rsidRPr="007049F6">
        <w:rPr>
          <w:sz w:val="24"/>
          <w:szCs w:val="24"/>
          <w:lang w:val="vi-VN"/>
        </w:rPr>
        <w:t>:200</w:t>
      </w:r>
      <w:r w:rsidRPr="007049F6">
        <w:rPr>
          <w:sz w:val="24"/>
          <w:szCs w:val="24"/>
        </w:rPr>
        <w:t>8</w:t>
      </w:r>
      <w:r w:rsidR="00A50271" w:rsidRPr="007049F6">
        <w:rPr>
          <w:sz w:val="24"/>
          <w:szCs w:val="24"/>
          <w:lang w:val="vi-VN"/>
        </w:rPr>
        <w:t xml:space="preserve"> [6]</w:t>
      </w:r>
      <w:r w:rsidRPr="007049F6">
        <w:rPr>
          <w:sz w:val="24"/>
          <w:szCs w:val="24"/>
        </w:rPr>
        <w:t>; TCVN 6663-1:2011 [7]</w:t>
      </w:r>
      <w:r w:rsidR="00A50271" w:rsidRPr="007049F6">
        <w:rPr>
          <w:sz w:val="24"/>
          <w:szCs w:val="24"/>
          <w:lang w:val="vi-VN"/>
        </w:rPr>
        <w:t xml:space="preserve">. </w:t>
      </w:r>
      <w:r w:rsidR="007165DF">
        <w:rPr>
          <w:sz w:val="24"/>
          <w:szCs w:val="24"/>
        </w:rPr>
        <w:t xml:space="preserve">Do hạn chế về thời gian nên các kết quả quan trắc và phân tích trong nghiên cứu này chỉ trình bày </w:t>
      </w:r>
      <w:r w:rsidR="00A50271" w:rsidRPr="007049F6">
        <w:rPr>
          <w:sz w:val="24"/>
          <w:szCs w:val="24"/>
          <w:lang w:val="vi-VN"/>
        </w:rPr>
        <w:t xml:space="preserve">được </w:t>
      </w:r>
      <w:r w:rsidR="007165DF">
        <w:rPr>
          <w:sz w:val="24"/>
          <w:szCs w:val="24"/>
        </w:rPr>
        <w:t xml:space="preserve">kết quả </w:t>
      </w:r>
      <w:r w:rsidR="00A50271" w:rsidRPr="007049F6">
        <w:rPr>
          <w:sz w:val="24"/>
          <w:szCs w:val="24"/>
          <w:lang w:val="vi-VN"/>
        </w:rPr>
        <w:t>lấy vào thời điểm tháng 4 năm 2017</w:t>
      </w:r>
      <w:r w:rsidR="00D86C8E">
        <w:rPr>
          <w:sz w:val="24"/>
          <w:szCs w:val="24"/>
        </w:rPr>
        <w:t>. Đây là thời điểm cuối mùa khô và đầu mùa mưa tại khu vực dự án.</w:t>
      </w:r>
      <w:r w:rsidR="00A50271" w:rsidRPr="007049F6">
        <w:rPr>
          <w:sz w:val="24"/>
          <w:szCs w:val="24"/>
          <w:lang w:val="vi-VN"/>
        </w:rPr>
        <w:t xml:space="preserve"> </w:t>
      </w:r>
      <w:r w:rsidR="00D86C8E">
        <w:rPr>
          <w:sz w:val="24"/>
          <w:szCs w:val="24"/>
        </w:rPr>
        <w:t xml:space="preserve">Mẫu sau khi lấy </w:t>
      </w:r>
      <w:r w:rsidR="00A50271" w:rsidRPr="007049F6">
        <w:rPr>
          <w:sz w:val="24"/>
          <w:szCs w:val="24"/>
          <w:lang w:val="vi-VN"/>
        </w:rPr>
        <w:t xml:space="preserve">được phân tích tại phòng thí nghiệm Thổ nhưỡng - Môi trường đất, Khoa Môi trường, Trường Đại học Khoa học Tự nhiên, </w:t>
      </w:r>
      <w:r w:rsidR="00B9186E" w:rsidRPr="007049F6">
        <w:rPr>
          <w:sz w:val="24"/>
          <w:szCs w:val="24"/>
        </w:rPr>
        <w:t xml:space="preserve">ĐHQGHN. </w:t>
      </w:r>
    </w:p>
    <w:p w14:paraId="52E5BFEE" w14:textId="22765973" w:rsidR="00A50271" w:rsidRPr="007049F6" w:rsidRDefault="00A50271" w:rsidP="00345023">
      <w:pPr>
        <w:pStyle w:val="Style52"/>
        <w:jc w:val="center"/>
        <w:rPr>
          <w:b/>
          <w:sz w:val="24"/>
          <w:szCs w:val="24"/>
          <w:lang w:val="nl-NL" w:eastAsia="vi-VN"/>
        </w:rPr>
      </w:pPr>
      <w:r w:rsidRPr="007049F6">
        <w:rPr>
          <w:b/>
          <w:sz w:val="24"/>
          <w:szCs w:val="24"/>
          <w:lang w:val="nl-NL" w:eastAsia="vi-VN"/>
        </w:rPr>
        <w:t xml:space="preserve">Bảng </w:t>
      </w:r>
      <w:r w:rsidR="00A10FF3" w:rsidRPr="007049F6">
        <w:rPr>
          <w:b/>
          <w:sz w:val="24"/>
          <w:szCs w:val="24"/>
          <w:lang w:val="nl-NL" w:eastAsia="vi-VN"/>
        </w:rPr>
        <w:t>1</w:t>
      </w:r>
      <w:r w:rsidRPr="007049F6">
        <w:rPr>
          <w:b/>
          <w:sz w:val="24"/>
          <w:szCs w:val="24"/>
          <w:lang w:val="nl-NL" w:eastAsia="vi-VN"/>
        </w:rPr>
        <w:t xml:space="preserve">. Vị trí </w:t>
      </w:r>
      <w:r w:rsidR="009E298F" w:rsidRPr="007049F6">
        <w:rPr>
          <w:b/>
          <w:sz w:val="24"/>
          <w:szCs w:val="24"/>
          <w:lang w:val="nl-NL" w:eastAsia="vi-VN"/>
        </w:rPr>
        <w:t xml:space="preserve">các điểm </w:t>
      </w:r>
      <w:r w:rsidRPr="007049F6">
        <w:rPr>
          <w:b/>
          <w:sz w:val="24"/>
          <w:szCs w:val="24"/>
          <w:lang w:val="nl-NL" w:eastAsia="vi-VN"/>
        </w:rPr>
        <w:t>lấy mẫu đất và nước khu vực nghiên cứu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056"/>
        <w:gridCol w:w="936"/>
        <w:gridCol w:w="2118"/>
        <w:gridCol w:w="4395"/>
      </w:tblGrid>
      <w:tr w:rsidR="00D86C8E" w:rsidRPr="007049F6" w14:paraId="796537C6" w14:textId="2BDA7C90" w:rsidTr="00B75357">
        <w:trPr>
          <w:jc w:val="center"/>
        </w:trPr>
        <w:tc>
          <w:tcPr>
            <w:tcW w:w="988" w:type="dxa"/>
            <w:vMerge w:val="restart"/>
            <w:shd w:val="clear" w:color="auto" w:fill="auto"/>
            <w:vAlign w:val="center"/>
          </w:tcPr>
          <w:p w14:paraId="3C7A98D8" w14:textId="77777777" w:rsidR="00D86C8E" w:rsidRPr="007049F6" w:rsidRDefault="00D86C8E" w:rsidP="009E298F">
            <w:pPr>
              <w:spacing w:before="0" w:after="0" w:line="240" w:lineRule="auto"/>
              <w:jc w:val="center"/>
              <w:rPr>
                <w:rFonts w:eastAsia="Arial"/>
                <w:b/>
                <w:sz w:val="24"/>
                <w:szCs w:val="24"/>
                <w:lang w:val="nl-NL"/>
              </w:rPr>
            </w:pPr>
            <w:r w:rsidRPr="007049F6">
              <w:rPr>
                <w:rFonts w:eastAsia="Arial"/>
                <w:b/>
                <w:sz w:val="24"/>
                <w:szCs w:val="24"/>
                <w:lang w:val="nl-NL"/>
              </w:rPr>
              <w:t>Kí hiệu mẫu</w:t>
            </w:r>
          </w:p>
        </w:tc>
        <w:tc>
          <w:tcPr>
            <w:tcW w:w="1992" w:type="dxa"/>
            <w:gridSpan w:val="2"/>
            <w:shd w:val="clear" w:color="auto" w:fill="auto"/>
            <w:vAlign w:val="center"/>
          </w:tcPr>
          <w:p w14:paraId="46467481" w14:textId="72624167" w:rsidR="00D86C8E" w:rsidRPr="007049F6" w:rsidRDefault="00D86C8E" w:rsidP="009E298F">
            <w:pPr>
              <w:spacing w:before="0" w:after="0" w:line="240" w:lineRule="auto"/>
              <w:jc w:val="center"/>
              <w:rPr>
                <w:rFonts w:eastAsia="Arial"/>
                <w:b/>
                <w:sz w:val="24"/>
                <w:szCs w:val="24"/>
                <w:lang w:val="nl-NL"/>
              </w:rPr>
            </w:pPr>
            <w:r w:rsidRPr="007049F6">
              <w:rPr>
                <w:rFonts w:eastAsia="Arial"/>
                <w:b/>
                <w:sz w:val="24"/>
                <w:szCs w:val="24"/>
                <w:lang w:val="nl-NL"/>
              </w:rPr>
              <w:t>Tọa độ lấy mẫu</w:t>
            </w:r>
          </w:p>
        </w:tc>
        <w:tc>
          <w:tcPr>
            <w:tcW w:w="2118" w:type="dxa"/>
            <w:vMerge w:val="restart"/>
            <w:shd w:val="clear" w:color="auto" w:fill="auto"/>
            <w:vAlign w:val="center"/>
          </w:tcPr>
          <w:p w14:paraId="17F05122" w14:textId="77777777" w:rsidR="00D86C8E" w:rsidRPr="007049F6" w:rsidRDefault="00D86C8E" w:rsidP="009E298F">
            <w:pPr>
              <w:spacing w:before="0" w:after="0" w:line="240" w:lineRule="auto"/>
              <w:jc w:val="center"/>
              <w:rPr>
                <w:rFonts w:eastAsia="Arial"/>
                <w:b/>
                <w:sz w:val="24"/>
                <w:szCs w:val="24"/>
                <w:lang w:val="nl-NL"/>
              </w:rPr>
            </w:pPr>
            <w:r w:rsidRPr="007049F6">
              <w:rPr>
                <w:rFonts w:eastAsia="Arial"/>
                <w:b/>
                <w:sz w:val="24"/>
                <w:szCs w:val="24"/>
                <w:lang w:val="nl-NL"/>
              </w:rPr>
              <w:t>Vị trí lấy mẫu</w:t>
            </w:r>
          </w:p>
        </w:tc>
        <w:tc>
          <w:tcPr>
            <w:tcW w:w="4395" w:type="dxa"/>
            <w:vMerge w:val="restart"/>
            <w:shd w:val="clear" w:color="auto" w:fill="auto"/>
            <w:vAlign w:val="center"/>
          </w:tcPr>
          <w:p w14:paraId="77E97581" w14:textId="58D57DB9" w:rsidR="00D86C8E" w:rsidRPr="007049F6" w:rsidRDefault="00D86C8E" w:rsidP="00D86C8E">
            <w:pPr>
              <w:spacing w:before="0" w:after="0" w:line="240" w:lineRule="auto"/>
              <w:jc w:val="center"/>
              <w:rPr>
                <w:rFonts w:eastAsia="Arial"/>
                <w:b/>
                <w:sz w:val="24"/>
                <w:szCs w:val="24"/>
                <w:lang w:val="nl-NL"/>
              </w:rPr>
            </w:pPr>
            <w:r>
              <w:rPr>
                <w:rFonts w:eastAsia="Arial"/>
                <w:b/>
                <w:sz w:val="24"/>
                <w:szCs w:val="24"/>
                <w:lang w:val="nl-NL"/>
              </w:rPr>
              <w:t>Ghi chú</w:t>
            </w:r>
          </w:p>
        </w:tc>
      </w:tr>
      <w:tr w:rsidR="00D86C8E" w:rsidRPr="007049F6" w14:paraId="144D9895" w14:textId="0D6B60AE" w:rsidTr="00B75357">
        <w:trPr>
          <w:jc w:val="center"/>
        </w:trPr>
        <w:tc>
          <w:tcPr>
            <w:tcW w:w="988" w:type="dxa"/>
            <w:vMerge/>
            <w:shd w:val="clear" w:color="auto" w:fill="auto"/>
            <w:vAlign w:val="center"/>
          </w:tcPr>
          <w:p w14:paraId="3B19B080" w14:textId="77777777" w:rsidR="00D86C8E" w:rsidRPr="007049F6" w:rsidRDefault="00D86C8E" w:rsidP="009E298F">
            <w:pPr>
              <w:spacing w:before="0" w:after="0" w:line="240" w:lineRule="auto"/>
              <w:jc w:val="both"/>
              <w:rPr>
                <w:rFonts w:eastAsia="Arial"/>
                <w:sz w:val="24"/>
                <w:szCs w:val="24"/>
                <w:lang w:val="nl-NL"/>
              </w:rPr>
            </w:pPr>
          </w:p>
        </w:tc>
        <w:tc>
          <w:tcPr>
            <w:tcW w:w="1056" w:type="dxa"/>
            <w:shd w:val="clear" w:color="auto" w:fill="auto"/>
            <w:vAlign w:val="center"/>
          </w:tcPr>
          <w:p w14:paraId="6394E4DB"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X(m)</w:t>
            </w:r>
          </w:p>
        </w:tc>
        <w:tc>
          <w:tcPr>
            <w:tcW w:w="936" w:type="dxa"/>
            <w:shd w:val="clear" w:color="auto" w:fill="auto"/>
            <w:vAlign w:val="center"/>
          </w:tcPr>
          <w:p w14:paraId="621C94E6"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Y(m)</w:t>
            </w:r>
          </w:p>
        </w:tc>
        <w:tc>
          <w:tcPr>
            <w:tcW w:w="2118" w:type="dxa"/>
            <w:vMerge/>
            <w:shd w:val="clear" w:color="auto" w:fill="auto"/>
            <w:vAlign w:val="center"/>
          </w:tcPr>
          <w:p w14:paraId="7D89389B" w14:textId="77777777" w:rsidR="00D86C8E" w:rsidRPr="007049F6" w:rsidRDefault="00D86C8E" w:rsidP="009E298F">
            <w:pPr>
              <w:spacing w:before="0" w:after="0" w:line="240" w:lineRule="auto"/>
              <w:jc w:val="both"/>
              <w:rPr>
                <w:rFonts w:eastAsia="Arial"/>
                <w:sz w:val="24"/>
                <w:szCs w:val="24"/>
                <w:lang w:val="nl-NL"/>
              </w:rPr>
            </w:pPr>
          </w:p>
        </w:tc>
        <w:tc>
          <w:tcPr>
            <w:tcW w:w="4395" w:type="dxa"/>
            <w:vMerge/>
            <w:shd w:val="clear" w:color="auto" w:fill="auto"/>
            <w:vAlign w:val="center"/>
          </w:tcPr>
          <w:p w14:paraId="6B68BAFD" w14:textId="77777777" w:rsidR="00D86C8E" w:rsidRPr="007049F6" w:rsidRDefault="00D86C8E" w:rsidP="009E298F">
            <w:pPr>
              <w:spacing w:before="0" w:after="0" w:line="240" w:lineRule="auto"/>
              <w:jc w:val="both"/>
              <w:rPr>
                <w:rFonts w:eastAsia="Arial"/>
                <w:sz w:val="24"/>
                <w:szCs w:val="24"/>
                <w:lang w:val="nl-NL"/>
              </w:rPr>
            </w:pPr>
          </w:p>
        </w:tc>
      </w:tr>
      <w:tr w:rsidR="00D86C8E" w:rsidRPr="007049F6" w14:paraId="4EEBCDDF" w14:textId="3AF47AE9" w:rsidTr="00B75357">
        <w:trPr>
          <w:jc w:val="center"/>
        </w:trPr>
        <w:tc>
          <w:tcPr>
            <w:tcW w:w="5098" w:type="dxa"/>
            <w:gridSpan w:val="4"/>
            <w:shd w:val="clear" w:color="auto" w:fill="auto"/>
            <w:vAlign w:val="center"/>
          </w:tcPr>
          <w:p w14:paraId="7FE352C8" w14:textId="77777777" w:rsidR="00D86C8E" w:rsidRPr="007049F6" w:rsidRDefault="00D86C8E" w:rsidP="009E298F">
            <w:pPr>
              <w:spacing w:before="0" w:after="0" w:line="240" w:lineRule="auto"/>
              <w:jc w:val="both"/>
              <w:rPr>
                <w:rFonts w:eastAsia="Arial"/>
                <w:b/>
                <w:i/>
                <w:sz w:val="24"/>
                <w:szCs w:val="24"/>
                <w:lang w:val="nl-NL"/>
              </w:rPr>
            </w:pPr>
            <w:r w:rsidRPr="007049F6">
              <w:rPr>
                <w:rFonts w:eastAsia="Arial"/>
                <w:b/>
                <w:i/>
                <w:sz w:val="24"/>
                <w:szCs w:val="24"/>
                <w:lang w:val="nl-NL"/>
              </w:rPr>
              <w:t>Nước mặt</w:t>
            </w:r>
          </w:p>
        </w:tc>
        <w:tc>
          <w:tcPr>
            <w:tcW w:w="4395" w:type="dxa"/>
            <w:shd w:val="clear" w:color="auto" w:fill="auto"/>
            <w:vAlign w:val="center"/>
          </w:tcPr>
          <w:p w14:paraId="501C1C7A" w14:textId="77777777" w:rsidR="00D86C8E" w:rsidRPr="007049F6" w:rsidRDefault="00D86C8E" w:rsidP="00D86C8E">
            <w:pPr>
              <w:spacing w:before="0" w:after="0" w:line="240" w:lineRule="auto"/>
              <w:jc w:val="both"/>
              <w:rPr>
                <w:rFonts w:eastAsia="Arial"/>
                <w:b/>
                <w:i/>
                <w:sz w:val="24"/>
                <w:szCs w:val="24"/>
                <w:lang w:val="nl-NL"/>
              </w:rPr>
            </w:pPr>
          </w:p>
        </w:tc>
      </w:tr>
      <w:tr w:rsidR="00D86C8E" w:rsidRPr="007049F6" w14:paraId="7E3B04A8" w14:textId="0C1CBE52" w:rsidTr="00B75357">
        <w:trPr>
          <w:jc w:val="center"/>
        </w:trPr>
        <w:tc>
          <w:tcPr>
            <w:tcW w:w="988" w:type="dxa"/>
            <w:shd w:val="clear" w:color="auto" w:fill="auto"/>
            <w:vAlign w:val="center"/>
          </w:tcPr>
          <w:p w14:paraId="4745D0BC"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NM1</w:t>
            </w:r>
          </w:p>
        </w:tc>
        <w:tc>
          <w:tcPr>
            <w:tcW w:w="1056" w:type="dxa"/>
            <w:shd w:val="clear" w:color="auto" w:fill="auto"/>
            <w:vAlign w:val="center"/>
          </w:tcPr>
          <w:p w14:paraId="5C658547" w14:textId="2A688D48" w:rsidR="00D86C8E" w:rsidRPr="007049F6" w:rsidRDefault="00D86C8E" w:rsidP="009E298F">
            <w:pPr>
              <w:spacing w:before="0" w:after="0" w:line="240" w:lineRule="auto"/>
              <w:jc w:val="both"/>
              <w:rPr>
                <w:rFonts w:eastAsia="SimSun"/>
                <w:iCs/>
                <w:color w:val="000000"/>
                <w:sz w:val="24"/>
                <w:szCs w:val="24"/>
                <w:lang w:val="pt-BR"/>
              </w:rPr>
            </w:pPr>
            <w:r w:rsidRPr="007049F6">
              <w:rPr>
                <w:rFonts w:eastAsia="SimSun"/>
                <w:iCs/>
                <w:color w:val="000000"/>
                <w:sz w:val="24"/>
                <w:szCs w:val="24"/>
                <w:lang w:val="pt-BR"/>
              </w:rPr>
              <w:t>2324175</w:t>
            </w:r>
          </w:p>
        </w:tc>
        <w:tc>
          <w:tcPr>
            <w:tcW w:w="936" w:type="dxa"/>
            <w:shd w:val="clear" w:color="auto" w:fill="auto"/>
            <w:vAlign w:val="center"/>
          </w:tcPr>
          <w:p w14:paraId="3DB6CB7C" w14:textId="77777777" w:rsidR="00D86C8E" w:rsidRPr="007049F6" w:rsidRDefault="00D86C8E" w:rsidP="009E298F">
            <w:pPr>
              <w:spacing w:before="0" w:after="0" w:line="240" w:lineRule="auto"/>
              <w:jc w:val="both"/>
              <w:rPr>
                <w:rFonts w:eastAsia="SimSun"/>
                <w:iCs/>
                <w:color w:val="000000"/>
                <w:sz w:val="24"/>
                <w:szCs w:val="24"/>
                <w:lang w:val="pt-BR"/>
              </w:rPr>
            </w:pPr>
            <w:r w:rsidRPr="007049F6">
              <w:rPr>
                <w:rFonts w:eastAsia="SimSun"/>
                <w:iCs/>
                <w:color w:val="000000"/>
                <w:sz w:val="24"/>
                <w:szCs w:val="24"/>
                <w:lang w:val="pt-BR"/>
              </w:rPr>
              <w:t>452897</w:t>
            </w:r>
          </w:p>
        </w:tc>
        <w:tc>
          <w:tcPr>
            <w:tcW w:w="2118" w:type="dxa"/>
            <w:shd w:val="clear" w:color="auto" w:fill="auto"/>
            <w:vAlign w:val="center"/>
          </w:tcPr>
          <w:p w14:paraId="28A933F5" w14:textId="603ACE84" w:rsidR="00D86C8E" w:rsidRPr="007049F6" w:rsidRDefault="00D86C8E" w:rsidP="00B9186E">
            <w:pPr>
              <w:spacing w:before="0" w:after="0" w:line="240" w:lineRule="auto"/>
              <w:jc w:val="both"/>
              <w:rPr>
                <w:rFonts w:eastAsia="Arial"/>
                <w:sz w:val="24"/>
                <w:szCs w:val="24"/>
                <w:lang w:val="nl-NL"/>
              </w:rPr>
            </w:pPr>
            <w:r>
              <w:rPr>
                <w:rFonts w:eastAsia="Arial"/>
                <w:sz w:val="24"/>
                <w:szCs w:val="24"/>
                <w:lang w:val="nl-NL"/>
              </w:rPr>
              <w:t>S</w:t>
            </w:r>
            <w:r w:rsidRPr="007049F6">
              <w:rPr>
                <w:rFonts w:eastAsia="Arial"/>
                <w:sz w:val="24"/>
                <w:szCs w:val="24"/>
                <w:lang w:val="nl-NL"/>
              </w:rPr>
              <w:t>uối Ngô Quyền, tại điểm xả nước thải của mỏ than</w:t>
            </w:r>
          </w:p>
        </w:tc>
        <w:tc>
          <w:tcPr>
            <w:tcW w:w="4395" w:type="dxa"/>
            <w:shd w:val="clear" w:color="auto" w:fill="auto"/>
            <w:vAlign w:val="center"/>
          </w:tcPr>
          <w:p w14:paraId="45BE06B6" w14:textId="14C5E224" w:rsidR="00D86C8E" w:rsidRPr="007049F6" w:rsidRDefault="00D86C8E" w:rsidP="00136963">
            <w:pPr>
              <w:spacing w:before="0" w:after="0" w:line="240" w:lineRule="auto"/>
              <w:jc w:val="both"/>
              <w:rPr>
                <w:rFonts w:eastAsia="Arial"/>
                <w:sz w:val="24"/>
                <w:szCs w:val="24"/>
                <w:lang w:val="nl-NL"/>
              </w:rPr>
            </w:pPr>
            <w:r>
              <w:rPr>
                <w:rFonts w:eastAsia="Arial"/>
                <w:sz w:val="24"/>
                <w:szCs w:val="24"/>
                <w:lang w:val="nl-NL"/>
              </w:rPr>
              <w:t xml:space="preserve">Nước được lấy tại giữa dòng suối, lưu lượng nước tại thời điểm lấy mẫu nhỏ, thượng lưu điểm lấy mẫu, có một số cống xả nước thải từ các khu dân cư </w:t>
            </w:r>
            <w:r w:rsidR="00136963">
              <w:rPr>
                <w:rFonts w:eastAsia="Arial"/>
                <w:sz w:val="24"/>
                <w:szCs w:val="24"/>
                <w:lang w:val="nl-NL"/>
              </w:rPr>
              <w:t>xung quanh</w:t>
            </w:r>
          </w:p>
        </w:tc>
      </w:tr>
      <w:tr w:rsidR="00D86C8E" w:rsidRPr="007049F6" w14:paraId="4CB96068" w14:textId="7748B064" w:rsidTr="00B75357">
        <w:trPr>
          <w:jc w:val="center"/>
        </w:trPr>
        <w:tc>
          <w:tcPr>
            <w:tcW w:w="988" w:type="dxa"/>
            <w:shd w:val="clear" w:color="auto" w:fill="auto"/>
            <w:vAlign w:val="center"/>
          </w:tcPr>
          <w:p w14:paraId="392EAC40"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NM2</w:t>
            </w:r>
          </w:p>
        </w:tc>
        <w:tc>
          <w:tcPr>
            <w:tcW w:w="1056" w:type="dxa"/>
            <w:shd w:val="clear" w:color="auto" w:fill="auto"/>
            <w:vAlign w:val="center"/>
          </w:tcPr>
          <w:p w14:paraId="4E92D99B" w14:textId="21EC0E2D" w:rsidR="00D86C8E" w:rsidRPr="007049F6" w:rsidRDefault="00D86C8E" w:rsidP="009E298F">
            <w:pPr>
              <w:spacing w:before="0" w:after="0" w:line="240" w:lineRule="auto"/>
              <w:jc w:val="both"/>
              <w:rPr>
                <w:rFonts w:eastAsia="Arial"/>
                <w:color w:val="000000"/>
                <w:sz w:val="24"/>
                <w:szCs w:val="24"/>
                <w:lang w:val="nl-NL"/>
              </w:rPr>
            </w:pPr>
            <w:r w:rsidRPr="007049F6">
              <w:rPr>
                <w:rFonts w:eastAsia="SimSun"/>
                <w:iCs/>
                <w:color w:val="000000"/>
                <w:sz w:val="24"/>
                <w:szCs w:val="24"/>
                <w:lang w:val="pt-BR"/>
              </w:rPr>
              <w:t>2324105</w:t>
            </w:r>
          </w:p>
        </w:tc>
        <w:tc>
          <w:tcPr>
            <w:tcW w:w="936" w:type="dxa"/>
            <w:shd w:val="clear" w:color="auto" w:fill="auto"/>
            <w:vAlign w:val="center"/>
          </w:tcPr>
          <w:p w14:paraId="72B2FEA6" w14:textId="77777777" w:rsidR="00D86C8E" w:rsidRPr="007049F6" w:rsidRDefault="00D86C8E" w:rsidP="009E298F">
            <w:pPr>
              <w:spacing w:before="0" w:after="0" w:line="240" w:lineRule="auto"/>
              <w:jc w:val="both"/>
              <w:rPr>
                <w:rFonts w:eastAsia="Arial"/>
                <w:sz w:val="24"/>
                <w:szCs w:val="24"/>
                <w:lang w:val="nl-NL"/>
              </w:rPr>
            </w:pPr>
            <w:r w:rsidRPr="007049F6">
              <w:rPr>
                <w:rFonts w:eastAsia="SimSun"/>
                <w:iCs/>
                <w:color w:val="000000"/>
                <w:sz w:val="24"/>
                <w:szCs w:val="24"/>
                <w:lang w:val="pt-BR"/>
              </w:rPr>
              <w:t>452765</w:t>
            </w:r>
          </w:p>
        </w:tc>
        <w:tc>
          <w:tcPr>
            <w:tcW w:w="2118" w:type="dxa"/>
            <w:shd w:val="clear" w:color="auto" w:fill="auto"/>
            <w:vAlign w:val="center"/>
          </w:tcPr>
          <w:p w14:paraId="57E0235C" w14:textId="79E264C2" w:rsidR="00D86C8E" w:rsidRPr="007049F6" w:rsidRDefault="00D86C8E" w:rsidP="00D86C8E">
            <w:pPr>
              <w:spacing w:before="0" w:after="0" w:line="240" w:lineRule="auto"/>
              <w:ind w:right="34"/>
              <w:jc w:val="both"/>
              <w:rPr>
                <w:rFonts w:eastAsia="Arial"/>
                <w:sz w:val="24"/>
                <w:szCs w:val="24"/>
                <w:lang w:val="nl-NL"/>
              </w:rPr>
            </w:pPr>
            <w:r>
              <w:rPr>
                <w:rFonts w:eastAsia="Arial"/>
                <w:sz w:val="24"/>
                <w:szCs w:val="24"/>
                <w:lang w:val="nl-NL"/>
              </w:rPr>
              <w:t>S</w:t>
            </w:r>
            <w:r w:rsidRPr="007049F6">
              <w:rPr>
                <w:rFonts w:eastAsia="Arial"/>
                <w:sz w:val="24"/>
                <w:szCs w:val="24"/>
                <w:lang w:val="nl-NL"/>
              </w:rPr>
              <w:t>uối Ngô Quyền, cách điểm xả thải 200m về hạ lưu</w:t>
            </w:r>
          </w:p>
        </w:tc>
        <w:tc>
          <w:tcPr>
            <w:tcW w:w="4395" w:type="dxa"/>
            <w:shd w:val="clear" w:color="auto" w:fill="auto"/>
            <w:vAlign w:val="center"/>
          </w:tcPr>
          <w:p w14:paraId="3AA3F4C6" w14:textId="3119FA1D" w:rsidR="00D86C8E" w:rsidRPr="007049F6" w:rsidRDefault="00136963" w:rsidP="00B75357">
            <w:pPr>
              <w:spacing w:before="0" w:after="0" w:line="240" w:lineRule="auto"/>
              <w:jc w:val="both"/>
              <w:rPr>
                <w:rFonts w:eastAsia="Arial"/>
                <w:sz w:val="24"/>
                <w:szCs w:val="24"/>
                <w:lang w:val="nl-NL"/>
              </w:rPr>
            </w:pPr>
            <w:r>
              <w:rPr>
                <w:rFonts w:eastAsia="Arial"/>
                <w:sz w:val="24"/>
                <w:szCs w:val="24"/>
                <w:lang w:val="nl-NL"/>
              </w:rPr>
              <w:t xml:space="preserve">So với vị trí lấy mẫu NM1 thì đến điểm này suối </w:t>
            </w:r>
            <w:r w:rsidR="004F5703">
              <w:rPr>
                <w:rFonts w:eastAsia="Arial"/>
                <w:sz w:val="24"/>
                <w:szCs w:val="24"/>
                <w:lang w:val="nl-NL"/>
              </w:rPr>
              <w:t>còn phải tiếp nhận thêm nước thải từ khu dân cư phường Cẩm Đông và nước thải của 2 mỏ</w:t>
            </w:r>
            <w:r w:rsidR="00B75357">
              <w:rPr>
                <w:rFonts w:eastAsia="Arial"/>
                <w:sz w:val="24"/>
                <w:szCs w:val="24"/>
                <w:lang w:val="nl-NL"/>
              </w:rPr>
              <w:t xml:space="preserve"> khai thác than khác</w:t>
            </w:r>
            <w:r>
              <w:rPr>
                <w:rFonts w:eastAsia="Arial"/>
                <w:sz w:val="24"/>
                <w:szCs w:val="24"/>
                <w:lang w:val="nl-NL"/>
              </w:rPr>
              <w:t>, lưu lượng nước suối nhỏ</w:t>
            </w:r>
          </w:p>
        </w:tc>
      </w:tr>
      <w:tr w:rsidR="00D86C8E" w:rsidRPr="007049F6" w14:paraId="648ACD83" w14:textId="77D365FC" w:rsidTr="00B75357">
        <w:trPr>
          <w:jc w:val="center"/>
        </w:trPr>
        <w:tc>
          <w:tcPr>
            <w:tcW w:w="5098" w:type="dxa"/>
            <w:gridSpan w:val="4"/>
            <w:shd w:val="clear" w:color="auto" w:fill="auto"/>
            <w:vAlign w:val="center"/>
          </w:tcPr>
          <w:p w14:paraId="7EB44367" w14:textId="77777777" w:rsidR="00D86C8E" w:rsidRPr="007049F6" w:rsidDel="00DC2EE8" w:rsidRDefault="00D86C8E" w:rsidP="009E298F">
            <w:pPr>
              <w:spacing w:before="0" w:after="0" w:line="240" w:lineRule="auto"/>
              <w:jc w:val="both"/>
              <w:rPr>
                <w:rFonts w:eastAsia="Arial"/>
                <w:b/>
                <w:i/>
                <w:sz w:val="24"/>
                <w:szCs w:val="24"/>
                <w:lang w:val="nl-NL"/>
              </w:rPr>
            </w:pPr>
            <w:r w:rsidRPr="007049F6">
              <w:rPr>
                <w:rFonts w:eastAsia="Arial"/>
                <w:b/>
                <w:i/>
                <w:sz w:val="24"/>
                <w:szCs w:val="24"/>
                <w:lang w:val="nl-NL"/>
              </w:rPr>
              <w:t>Nước thải</w:t>
            </w:r>
          </w:p>
        </w:tc>
        <w:tc>
          <w:tcPr>
            <w:tcW w:w="4395" w:type="dxa"/>
            <w:shd w:val="clear" w:color="auto" w:fill="auto"/>
            <w:vAlign w:val="center"/>
          </w:tcPr>
          <w:p w14:paraId="03FC756D" w14:textId="77777777" w:rsidR="00D86C8E" w:rsidRPr="007049F6" w:rsidDel="00DC2EE8" w:rsidRDefault="00D86C8E" w:rsidP="00D86C8E">
            <w:pPr>
              <w:spacing w:before="0" w:after="0" w:line="240" w:lineRule="auto"/>
              <w:jc w:val="both"/>
              <w:rPr>
                <w:rFonts w:eastAsia="Arial"/>
                <w:b/>
                <w:i/>
                <w:sz w:val="24"/>
                <w:szCs w:val="24"/>
                <w:lang w:val="nl-NL"/>
              </w:rPr>
            </w:pPr>
          </w:p>
        </w:tc>
      </w:tr>
      <w:tr w:rsidR="00D86C8E" w:rsidRPr="007049F6" w14:paraId="46257CF7" w14:textId="19E964EA" w:rsidTr="00B75357">
        <w:trPr>
          <w:jc w:val="center"/>
        </w:trPr>
        <w:tc>
          <w:tcPr>
            <w:tcW w:w="988" w:type="dxa"/>
            <w:shd w:val="clear" w:color="auto" w:fill="auto"/>
            <w:vAlign w:val="center"/>
          </w:tcPr>
          <w:p w14:paraId="3BFB079C"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NT1</w:t>
            </w:r>
          </w:p>
        </w:tc>
        <w:tc>
          <w:tcPr>
            <w:tcW w:w="1056" w:type="dxa"/>
            <w:shd w:val="clear" w:color="auto" w:fill="auto"/>
            <w:vAlign w:val="center"/>
          </w:tcPr>
          <w:p w14:paraId="285FD087" w14:textId="31671C07" w:rsidR="00D86C8E" w:rsidRPr="007049F6" w:rsidRDefault="00D86C8E" w:rsidP="009E298F">
            <w:pPr>
              <w:spacing w:before="0" w:after="0" w:line="240" w:lineRule="auto"/>
              <w:jc w:val="both"/>
              <w:rPr>
                <w:rFonts w:eastAsia="Arial"/>
                <w:color w:val="000000"/>
                <w:sz w:val="24"/>
                <w:szCs w:val="24"/>
              </w:rPr>
            </w:pPr>
            <w:r w:rsidRPr="007049F6">
              <w:rPr>
                <w:rFonts w:eastAsia="SimSun"/>
                <w:iCs/>
                <w:color w:val="000000"/>
                <w:sz w:val="24"/>
                <w:szCs w:val="24"/>
                <w:lang w:val="pt-BR"/>
              </w:rPr>
              <w:t>2324175</w:t>
            </w:r>
          </w:p>
        </w:tc>
        <w:tc>
          <w:tcPr>
            <w:tcW w:w="936" w:type="dxa"/>
            <w:shd w:val="clear" w:color="auto" w:fill="auto"/>
            <w:vAlign w:val="center"/>
          </w:tcPr>
          <w:p w14:paraId="7ECF913F" w14:textId="77777777" w:rsidR="00D86C8E" w:rsidRPr="007049F6" w:rsidRDefault="00D86C8E" w:rsidP="009E298F">
            <w:pPr>
              <w:spacing w:before="0" w:after="0" w:line="240" w:lineRule="auto"/>
              <w:jc w:val="both"/>
              <w:rPr>
                <w:rFonts w:eastAsia="Arial"/>
                <w:sz w:val="24"/>
                <w:szCs w:val="24"/>
                <w:lang w:val="nl-NL"/>
              </w:rPr>
            </w:pPr>
            <w:r w:rsidRPr="007049F6">
              <w:rPr>
                <w:rFonts w:eastAsia="SimSun"/>
                <w:iCs/>
                <w:color w:val="000000"/>
                <w:sz w:val="24"/>
                <w:szCs w:val="24"/>
                <w:lang w:val="pt-BR"/>
              </w:rPr>
              <w:t>453001</w:t>
            </w:r>
          </w:p>
        </w:tc>
        <w:tc>
          <w:tcPr>
            <w:tcW w:w="2118" w:type="dxa"/>
            <w:shd w:val="clear" w:color="auto" w:fill="auto"/>
            <w:vAlign w:val="center"/>
          </w:tcPr>
          <w:p w14:paraId="7C0425A7" w14:textId="1F6E579C"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Nước thải từ mỏ than trước khi qua hệ thống xử lý</w:t>
            </w:r>
          </w:p>
        </w:tc>
        <w:tc>
          <w:tcPr>
            <w:tcW w:w="4395" w:type="dxa"/>
            <w:shd w:val="clear" w:color="auto" w:fill="auto"/>
            <w:vAlign w:val="center"/>
          </w:tcPr>
          <w:p w14:paraId="29D13063" w14:textId="3893E911" w:rsidR="00D86C8E" w:rsidRPr="007049F6" w:rsidRDefault="00136963" w:rsidP="00136963">
            <w:pPr>
              <w:spacing w:before="0" w:after="0" w:line="240" w:lineRule="auto"/>
              <w:jc w:val="both"/>
              <w:rPr>
                <w:rFonts w:eastAsia="Arial"/>
                <w:sz w:val="24"/>
                <w:szCs w:val="24"/>
                <w:lang w:val="nl-NL"/>
              </w:rPr>
            </w:pPr>
            <w:r>
              <w:rPr>
                <w:rFonts w:eastAsia="Arial"/>
                <w:sz w:val="24"/>
                <w:szCs w:val="24"/>
                <w:lang w:val="nl-NL"/>
              </w:rPr>
              <w:t xml:space="preserve">Nước được hút từ các mong của mỏ được hòa trộn cùng với nước thải sinh hoạt trước khi vào hệ thống xử lý. </w:t>
            </w:r>
          </w:p>
        </w:tc>
      </w:tr>
      <w:tr w:rsidR="00D86C8E" w:rsidRPr="007049F6" w14:paraId="2C704F76" w14:textId="79A00EF4" w:rsidTr="00B75357">
        <w:trPr>
          <w:jc w:val="center"/>
        </w:trPr>
        <w:tc>
          <w:tcPr>
            <w:tcW w:w="988" w:type="dxa"/>
            <w:shd w:val="clear" w:color="auto" w:fill="auto"/>
            <w:vAlign w:val="center"/>
          </w:tcPr>
          <w:p w14:paraId="2737EEF7"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NT2</w:t>
            </w:r>
          </w:p>
        </w:tc>
        <w:tc>
          <w:tcPr>
            <w:tcW w:w="1056" w:type="dxa"/>
            <w:shd w:val="clear" w:color="auto" w:fill="auto"/>
            <w:vAlign w:val="center"/>
          </w:tcPr>
          <w:p w14:paraId="27D74E67" w14:textId="4CE18BCA" w:rsidR="00D86C8E" w:rsidRPr="007049F6" w:rsidRDefault="00D86C8E" w:rsidP="009E298F">
            <w:pPr>
              <w:spacing w:before="0" w:after="0" w:line="240" w:lineRule="auto"/>
              <w:jc w:val="both"/>
              <w:rPr>
                <w:rFonts w:eastAsia="Arial"/>
                <w:color w:val="000000"/>
                <w:sz w:val="24"/>
                <w:szCs w:val="24"/>
              </w:rPr>
            </w:pPr>
            <w:r w:rsidRPr="007049F6">
              <w:rPr>
                <w:rFonts w:eastAsia="SimSun"/>
                <w:iCs/>
                <w:color w:val="000000"/>
                <w:sz w:val="24"/>
                <w:szCs w:val="24"/>
                <w:lang w:val="pt-BR"/>
              </w:rPr>
              <w:t>2324113</w:t>
            </w:r>
          </w:p>
        </w:tc>
        <w:tc>
          <w:tcPr>
            <w:tcW w:w="936" w:type="dxa"/>
            <w:shd w:val="clear" w:color="auto" w:fill="auto"/>
            <w:vAlign w:val="center"/>
          </w:tcPr>
          <w:p w14:paraId="09E782A3" w14:textId="77777777" w:rsidR="00D86C8E" w:rsidRPr="007049F6" w:rsidRDefault="00D86C8E" w:rsidP="009E298F">
            <w:pPr>
              <w:spacing w:before="0" w:after="0" w:line="240" w:lineRule="auto"/>
              <w:jc w:val="both"/>
              <w:rPr>
                <w:rFonts w:eastAsia="SimSun"/>
                <w:iCs/>
                <w:color w:val="000000"/>
                <w:sz w:val="24"/>
                <w:szCs w:val="24"/>
                <w:lang w:val="pt-BR"/>
              </w:rPr>
            </w:pPr>
            <w:r w:rsidRPr="007049F6">
              <w:rPr>
                <w:rFonts w:eastAsia="SimSun"/>
                <w:iCs/>
                <w:color w:val="000000"/>
                <w:sz w:val="24"/>
                <w:szCs w:val="24"/>
                <w:lang w:val="pt-BR"/>
              </w:rPr>
              <w:t>452980</w:t>
            </w:r>
          </w:p>
        </w:tc>
        <w:tc>
          <w:tcPr>
            <w:tcW w:w="2118" w:type="dxa"/>
            <w:shd w:val="clear" w:color="auto" w:fill="auto"/>
            <w:vAlign w:val="center"/>
          </w:tcPr>
          <w:p w14:paraId="118B6A0E"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Nước thải sau khi qua hệ thống xử lý</w:t>
            </w:r>
          </w:p>
        </w:tc>
        <w:tc>
          <w:tcPr>
            <w:tcW w:w="4395" w:type="dxa"/>
            <w:shd w:val="clear" w:color="auto" w:fill="auto"/>
            <w:vAlign w:val="center"/>
          </w:tcPr>
          <w:p w14:paraId="0C6A9DA1" w14:textId="4743CD86" w:rsidR="00D86C8E" w:rsidRPr="00136963" w:rsidRDefault="00136963" w:rsidP="00136963">
            <w:pPr>
              <w:spacing w:before="0" w:after="0" w:line="240" w:lineRule="auto"/>
              <w:jc w:val="both"/>
              <w:rPr>
                <w:rFonts w:eastAsia="Arial"/>
                <w:sz w:val="24"/>
                <w:szCs w:val="24"/>
                <w:lang w:val="nl-NL"/>
              </w:rPr>
            </w:pPr>
            <w:r>
              <w:rPr>
                <w:rFonts w:eastAsia="Arial"/>
                <w:sz w:val="24"/>
                <w:szCs w:val="24"/>
                <w:lang w:val="nl-NL"/>
              </w:rPr>
              <w:t>Nước được lấy sau khi qua hệ thống xử lý có công suất 1200m</w:t>
            </w:r>
            <w:r>
              <w:rPr>
                <w:rFonts w:eastAsia="Arial"/>
                <w:sz w:val="24"/>
                <w:szCs w:val="24"/>
                <w:vertAlign w:val="superscript"/>
                <w:lang w:val="nl-NL"/>
              </w:rPr>
              <w:t>3</w:t>
            </w:r>
            <w:r>
              <w:rPr>
                <w:rFonts w:eastAsia="Arial"/>
                <w:sz w:val="24"/>
                <w:szCs w:val="24"/>
                <w:lang w:val="nl-NL"/>
              </w:rPr>
              <w:t>/ngày đêm, trước khi được xả ra suối Ngô Quyền.</w:t>
            </w:r>
          </w:p>
        </w:tc>
      </w:tr>
      <w:tr w:rsidR="00D86C8E" w:rsidRPr="007049F6" w14:paraId="7D41D01E" w14:textId="00D9B96B" w:rsidTr="00B75357">
        <w:trPr>
          <w:jc w:val="center"/>
        </w:trPr>
        <w:tc>
          <w:tcPr>
            <w:tcW w:w="5098" w:type="dxa"/>
            <w:gridSpan w:val="4"/>
            <w:shd w:val="clear" w:color="auto" w:fill="auto"/>
            <w:vAlign w:val="center"/>
          </w:tcPr>
          <w:p w14:paraId="517E81AE" w14:textId="77777777" w:rsidR="00D86C8E" w:rsidRPr="007049F6" w:rsidRDefault="00D86C8E" w:rsidP="009E298F">
            <w:pPr>
              <w:spacing w:before="0" w:after="0" w:line="240" w:lineRule="auto"/>
              <w:jc w:val="both"/>
              <w:rPr>
                <w:rFonts w:eastAsia="Arial"/>
                <w:b/>
                <w:i/>
                <w:sz w:val="24"/>
                <w:szCs w:val="24"/>
                <w:lang w:val="nl-NL"/>
              </w:rPr>
            </w:pPr>
            <w:r w:rsidRPr="007049F6">
              <w:rPr>
                <w:rFonts w:eastAsia="Arial"/>
                <w:b/>
                <w:i/>
                <w:sz w:val="24"/>
                <w:szCs w:val="24"/>
                <w:lang w:val="nl-NL"/>
              </w:rPr>
              <w:t>Đất</w:t>
            </w:r>
          </w:p>
        </w:tc>
        <w:tc>
          <w:tcPr>
            <w:tcW w:w="4395" w:type="dxa"/>
            <w:shd w:val="clear" w:color="auto" w:fill="auto"/>
            <w:vAlign w:val="center"/>
          </w:tcPr>
          <w:p w14:paraId="3BAAE07D" w14:textId="77777777" w:rsidR="00D86C8E" w:rsidRPr="007049F6" w:rsidRDefault="00D86C8E" w:rsidP="00D86C8E">
            <w:pPr>
              <w:spacing w:before="0" w:after="0" w:line="240" w:lineRule="auto"/>
              <w:jc w:val="both"/>
              <w:rPr>
                <w:rFonts w:eastAsia="Arial"/>
                <w:b/>
                <w:i/>
                <w:sz w:val="24"/>
                <w:szCs w:val="24"/>
                <w:lang w:val="nl-NL"/>
              </w:rPr>
            </w:pPr>
          </w:p>
        </w:tc>
      </w:tr>
      <w:tr w:rsidR="00D86C8E" w:rsidRPr="007049F6" w14:paraId="31230AAA" w14:textId="1E13E17A" w:rsidTr="00B75357">
        <w:trPr>
          <w:jc w:val="center"/>
        </w:trPr>
        <w:tc>
          <w:tcPr>
            <w:tcW w:w="988" w:type="dxa"/>
            <w:shd w:val="clear" w:color="auto" w:fill="auto"/>
            <w:vAlign w:val="center"/>
          </w:tcPr>
          <w:p w14:paraId="60D9FBEB" w14:textId="3EC6DFBA"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MĐ1</w:t>
            </w:r>
          </w:p>
        </w:tc>
        <w:tc>
          <w:tcPr>
            <w:tcW w:w="1056" w:type="dxa"/>
            <w:shd w:val="clear" w:color="auto" w:fill="auto"/>
            <w:vAlign w:val="center"/>
          </w:tcPr>
          <w:p w14:paraId="25A24B4D" w14:textId="1B3EE62F" w:rsidR="00D86C8E" w:rsidRPr="007049F6" w:rsidRDefault="00D86C8E" w:rsidP="009E298F">
            <w:pPr>
              <w:spacing w:before="0" w:after="0" w:line="240" w:lineRule="auto"/>
              <w:jc w:val="both"/>
              <w:rPr>
                <w:rFonts w:eastAsia="Arial"/>
                <w:color w:val="000000"/>
                <w:sz w:val="24"/>
                <w:szCs w:val="24"/>
              </w:rPr>
            </w:pPr>
            <w:r w:rsidRPr="007049F6">
              <w:rPr>
                <w:sz w:val="24"/>
                <w:szCs w:val="24"/>
              </w:rPr>
              <w:t>2324468</w:t>
            </w:r>
          </w:p>
        </w:tc>
        <w:tc>
          <w:tcPr>
            <w:tcW w:w="936" w:type="dxa"/>
            <w:shd w:val="clear" w:color="auto" w:fill="auto"/>
            <w:vAlign w:val="center"/>
          </w:tcPr>
          <w:p w14:paraId="5E2F9626" w14:textId="77777777" w:rsidR="00D86C8E" w:rsidRPr="007049F6" w:rsidRDefault="00D86C8E" w:rsidP="009E298F">
            <w:pPr>
              <w:spacing w:before="0" w:after="0" w:line="240" w:lineRule="auto"/>
              <w:jc w:val="both"/>
              <w:rPr>
                <w:rFonts w:eastAsia="Arial"/>
                <w:sz w:val="24"/>
                <w:szCs w:val="24"/>
                <w:lang w:val="nl-NL"/>
              </w:rPr>
            </w:pPr>
            <w:r w:rsidRPr="007049F6">
              <w:rPr>
                <w:sz w:val="24"/>
                <w:szCs w:val="24"/>
              </w:rPr>
              <w:t>424577</w:t>
            </w:r>
          </w:p>
        </w:tc>
        <w:tc>
          <w:tcPr>
            <w:tcW w:w="2118" w:type="dxa"/>
            <w:shd w:val="clear" w:color="auto" w:fill="auto"/>
            <w:vAlign w:val="center"/>
          </w:tcPr>
          <w:p w14:paraId="62A00D17" w14:textId="6723D176" w:rsidR="00D86C8E" w:rsidRPr="007049F6" w:rsidRDefault="00D86C8E" w:rsidP="00B9186E">
            <w:pPr>
              <w:spacing w:before="0" w:after="0" w:line="240" w:lineRule="auto"/>
              <w:jc w:val="both"/>
              <w:rPr>
                <w:rFonts w:eastAsia="Arial"/>
                <w:sz w:val="24"/>
                <w:szCs w:val="24"/>
                <w:lang w:val="nl-NL"/>
              </w:rPr>
            </w:pPr>
            <w:r w:rsidRPr="007049F6">
              <w:rPr>
                <w:rFonts w:eastAsia="Arial"/>
                <w:sz w:val="24"/>
                <w:szCs w:val="24"/>
                <w:lang w:val="nl-NL"/>
              </w:rPr>
              <w:t>Đất tại vị trí bên trong mỏ khai thác</w:t>
            </w:r>
          </w:p>
        </w:tc>
        <w:tc>
          <w:tcPr>
            <w:tcW w:w="4395" w:type="dxa"/>
            <w:shd w:val="clear" w:color="auto" w:fill="auto"/>
            <w:vAlign w:val="center"/>
          </w:tcPr>
          <w:p w14:paraId="7BBDBEA3" w14:textId="0F306C18" w:rsidR="00D86C8E" w:rsidRPr="007049F6" w:rsidRDefault="00136963" w:rsidP="00D86C8E">
            <w:pPr>
              <w:spacing w:before="0" w:after="0" w:line="240" w:lineRule="auto"/>
              <w:jc w:val="both"/>
              <w:rPr>
                <w:rFonts w:eastAsia="Arial"/>
                <w:sz w:val="24"/>
                <w:szCs w:val="24"/>
                <w:lang w:val="nl-NL"/>
              </w:rPr>
            </w:pPr>
            <w:r>
              <w:rPr>
                <w:rFonts w:eastAsia="Arial"/>
                <w:sz w:val="24"/>
                <w:szCs w:val="24"/>
                <w:lang w:val="nl-NL"/>
              </w:rPr>
              <w:t>Đất lấy tại vị trí nằm trên tuyến đường đi vào mỏ.</w:t>
            </w:r>
          </w:p>
        </w:tc>
      </w:tr>
      <w:tr w:rsidR="00D86C8E" w:rsidRPr="007049F6" w14:paraId="71BD9076" w14:textId="35863C91" w:rsidTr="00B75357">
        <w:trPr>
          <w:jc w:val="center"/>
        </w:trPr>
        <w:tc>
          <w:tcPr>
            <w:tcW w:w="988" w:type="dxa"/>
            <w:shd w:val="clear" w:color="auto" w:fill="auto"/>
            <w:vAlign w:val="center"/>
          </w:tcPr>
          <w:p w14:paraId="285CF766" w14:textId="3D64A46B" w:rsidR="00D86C8E" w:rsidRPr="007049F6" w:rsidRDefault="00D86C8E" w:rsidP="00A07524">
            <w:pPr>
              <w:spacing w:before="0" w:after="0" w:line="240" w:lineRule="auto"/>
              <w:jc w:val="both"/>
              <w:rPr>
                <w:rFonts w:eastAsia="Arial"/>
                <w:sz w:val="24"/>
                <w:szCs w:val="24"/>
                <w:lang w:val="nl-NL"/>
              </w:rPr>
            </w:pPr>
            <w:r w:rsidRPr="007049F6">
              <w:rPr>
                <w:rFonts w:eastAsia="Arial"/>
                <w:sz w:val="24"/>
                <w:szCs w:val="24"/>
                <w:lang w:val="nl-NL"/>
              </w:rPr>
              <w:t>MĐ2</w:t>
            </w:r>
          </w:p>
        </w:tc>
        <w:tc>
          <w:tcPr>
            <w:tcW w:w="1056" w:type="dxa"/>
            <w:shd w:val="clear" w:color="auto" w:fill="auto"/>
            <w:vAlign w:val="center"/>
          </w:tcPr>
          <w:p w14:paraId="118BBD27" w14:textId="4EACA3A4" w:rsidR="00D86C8E" w:rsidRPr="007049F6" w:rsidRDefault="00D86C8E" w:rsidP="009E298F">
            <w:pPr>
              <w:spacing w:before="0" w:after="0" w:line="240" w:lineRule="auto"/>
              <w:jc w:val="both"/>
              <w:rPr>
                <w:rFonts w:eastAsia="Arial"/>
                <w:color w:val="000000"/>
                <w:sz w:val="24"/>
                <w:szCs w:val="24"/>
              </w:rPr>
            </w:pPr>
            <w:r w:rsidRPr="007049F6">
              <w:rPr>
                <w:rFonts w:eastAsia="Arial"/>
                <w:color w:val="000000"/>
                <w:sz w:val="24"/>
                <w:szCs w:val="24"/>
              </w:rPr>
              <w:t>2336768</w:t>
            </w:r>
          </w:p>
        </w:tc>
        <w:tc>
          <w:tcPr>
            <w:tcW w:w="936" w:type="dxa"/>
            <w:shd w:val="clear" w:color="auto" w:fill="auto"/>
            <w:vAlign w:val="center"/>
          </w:tcPr>
          <w:p w14:paraId="38E44461"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424728</w:t>
            </w:r>
          </w:p>
        </w:tc>
        <w:tc>
          <w:tcPr>
            <w:tcW w:w="2118" w:type="dxa"/>
            <w:shd w:val="clear" w:color="auto" w:fill="auto"/>
            <w:vAlign w:val="center"/>
          </w:tcPr>
          <w:p w14:paraId="28201475"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Đất tại vị trí bãi thải của mỏ than Lộ Trí</w:t>
            </w:r>
          </w:p>
        </w:tc>
        <w:tc>
          <w:tcPr>
            <w:tcW w:w="4395" w:type="dxa"/>
            <w:shd w:val="clear" w:color="auto" w:fill="auto"/>
            <w:vAlign w:val="center"/>
          </w:tcPr>
          <w:p w14:paraId="79CE6036" w14:textId="3EA84224" w:rsidR="00D86C8E" w:rsidRPr="007049F6" w:rsidRDefault="00D86C8E" w:rsidP="00B75357">
            <w:pPr>
              <w:spacing w:before="0" w:after="0" w:line="240" w:lineRule="auto"/>
              <w:jc w:val="both"/>
              <w:rPr>
                <w:rFonts w:eastAsia="Arial"/>
                <w:sz w:val="24"/>
                <w:szCs w:val="24"/>
                <w:lang w:val="nl-NL"/>
              </w:rPr>
            </w:pPr>
            <w:r>
              <w:rPr>
                <w:rFonts w:eastAsia="Arial"/>
                <w:sz w:val="24"/>
                <w:szCs w:val="24"/>
                <w:lang w:val="nl-NL"/>
              </w:rPr>
              <w:t xml:space="preserve">Đây là vị trí tập kết các chất thải </w:t>
            </w:r>
            <w:r w:rsidR="00B75357">
              <w:rPr>
                <w:rFonts w:eastAsia="Arial"/>
                <w:sz w:val="24"/>
                <w:szCs w:val="24"/>
                <w:lang w:val="nl-NL"/>
              </w:rPr>
              <w:t>của mỏ</w:t>
            </w:r>
            <w:r>
              <w:rPr>
                <w:rFonts w:eastAsia="Arial"/>
                <w:sz w:val="24"/>
                <w:szCs w:val="24"/>
                <w:lang w:val="nl-NL"/>
              </w:rPr>
              <w:t>, bao gồm đất, đá, than kém chất lượng</w:t>
            </w:r>
          </w:p>
        </w:tc>
      </w:tr>
      <w:tr w:rsidR="00D86C8E" w:rsidRPr="007049F6" w14:paraId="49DBE433" w14:textId="214A3DE1" w:rsidTr="00B75357">
        <w:trPr>
          <w:jc w:val="center"/>
        </w:trPr>
        <w:tc>
          <w:tcPr>
            <w:tcW w:w="988" w:type="dxa"/>
            <w:shd w:val="clear" w:color="auto" w:fill="auto"/>
            <w:vAlign w:val="center"/>
          </w:tcPr>
          <w:p w14:paraId="105BF568" w14:textId="420292FB" w:rsidR="00D86C8E" w:rsidRPr="007049F6" w:rsidRDefault="00D86C8E" w:rsidP="00A07524">
            <w:pPr>
              <w:spacing w:before="0" w:after="0" w:line="240" w:lineRule="auto"/>
              <w:jc w:val="both"/>
              <w:rPr>
                <w:rFonts w:eastAsia="Arial"/>
                <w:sz w:val="24"/>
                <w:szCs w:val="24"/>
                <w:lang w:val="nl-NL"/>
              </w:rPr>
            </w:pPr>
            <w:r w:rsidRPr="007049F6">
              <w:rPr>
                <w:rFonts w:eastAsia="Arial"/>
                <w:sz w:val="24"/>
                <w:szCs w:val="24"/>
                <w:lang w:val="nl-NL"/>
              </w:rPr>
              <w:t>MĐ3</w:t>
            </w:r>
          </w:p>
        </w:tc>
        <w:tc>
          <w:tcPr>
            <w:tcW w:w="1056" w:type="dxa"/>
            <w:shd w:val="clear" w:color="auto" w:fill="auto"/>
            <w:vAlign w:val="center"/>
          </w:tcPr>
          <w:p w14:paraId="32E2580B" w14:textId="77777777" w:rsidR="00D86C8E" w:rsidRPr="007049F6" w:rsidRDefault="00D86C8E" w:rsidP="009E298F">
            <w:pPr>
              <w:spacing w:before="0" w:after="0" w:line="240" w:lineRule="auto"/>
              <w:jc w:val="both"/>
              <w:rPr>
                <w:rFonts w:eastAsia="Arial"/>
                <w:color w:val="000000"/>
                <w:sz w:val="24"/>
                <w:szCs w:val="24"/>
              </w:rPr>
            </w:pPr>
            <w:r w:rsidRPr="007049F6">
              <w:rPr>
                <w:rFonts w:eastAsia="Arial"/>
                <w:color w:val="000000"/>
                <w:sz w:val="24"/>
                <w:szCs w:val="24"/>
              </w:rPr>
              <w:t>2325877</w:t>
            </w:r>
          </w:p>
        </w:tc>
        <w:tc>
          <w:tcPr>
            <w:tcW w:w="936" w:type="dxa"/>
            <w:shd w:val="clear" w:color="auto" w:fill="auto"/>
            <w:vAlign w:val="center"/>
          </w:tcPr>
          <w:p w14:paraId="30587FDB" w14:textId="77777777" w:rsidR="00D86C8E" w:rsidRPr="007049F6" w:rsidRDefault="00D86C8E" w:rsidP="009E298F">
            <w:pPr>
              <w:spacing w:before="0" w:after="0" w:line="240" w:lineRule="auto"/>
              <w:jc w:val="both"/>
              <w:rPr>
                <w:rFonts w:eastAsia="Arial"/>
                <w:sz w:val="24"/>
                <w:szCs w:val="24"/>
                <w:lang w:val="nl-NL"/>
              </w:rPr>
            </w:pPr>
            <w:r w:rsidRPr="007049F6">
              <w:rPr>
                <w:rFonts w:eastAsia="Arial"/>
                <w:sz w:val="24"/>
                <w:szCs w:val="24"/>
                <w:lang w:val="nl-NL"/>
              </w:rPr>
              <w:t>426799</w:t>
            </w:r>
          </w:p>
        </w:tc>
        <w:tc>
          <w:tcPr>
            <w:tcW w:w="2118" w:type="dxa"/>
            <w:shd w:val="clear" w:color="auto" w:fill="auto"/>
            <w:vAlign w:val="center"/>
          </w:tcPr>
          <w:p w14:paraId="4E2DB093" w14:textId="3C16E1A1" w:rsidR="00D86C8E" w:rsidRPr="007049F6" w:rsidRDefault="00D86C8E" w:rsidP="00B75357">
            <w:pPr>
              <w:spacing w:before="0" w:after="0" w:line="240" w:lineRule="auto"/>
              <w:jc w:val="both"/>
              <w:rPr>
                <w:rFonts w:eastAsia="Arial"/>
                <w:sz w:val="24"/>
                <w:szCs w:val="24"/>
                <w:lang w:val="nl-NL"/>
              </w:rPr>
            </w:pPr>
            <w:r w:rsidRPr="007049F6">
              <w:rPr>
                <w:rFonts w:eastAsia="Arial"/>
                <w:sz w:val="24"/>
                <w:szCs w:val="24"/>
                <w:lang w:val="nl-NL"/>
              </w:rPr>
              <w:t>Đất đồi cách mỏ khoảng 100m</w:t>
            </w:r>
          </w:p>
        </w:tc>
        <w:tc>
          <w:tcPr>
            <w:tcW w:w="4395" w:type="dxa"/>
            <w:shd w:val="clear" w:color="auto" w:fill="auto"/>
            <w:vAlign w:val="center"/>
          </w:tcPr>
          <w:p w14:paraId="3834B376" w14:textId="40329D66" w:rsidR="00D86C8E" w:rsidRPr="007049F6" w:rsidRDefault="00D86C8E" w:rsidP="00B75357">
            <w:pPr>
              <w:spacing w:before="0" w:after="0" w:line="240" w:lineRule="auto"/>
              <w:jc w:val="both"/>
              <w:rPr>
                <w:rFonts w:eastAsia="Arial"/>
                <w:sz w:val="24"/>
                <w:szCs w:val="24"/>
                <w:lang w:val="nl-NL"/>
              </w:rPr>
            </w:pPr>
            <w:r>
              <w:rPr>
                <w:rFonts w:eastAsia="Arial"/>
                <w:sz w:val="24"/>
                <w:szCs w:val="24"/>
                <w:lang w:val="nl-NL"/>
              </w:rPr>
              <w:t xml:space="preserve">Đất đồi </w:t>
            </w:r>
            <w:r w:rsidR="00B75357">
              <w:rPr>
                <w:rFonts w:eastAsia="Arial"/>
                <w:sz w:val="24"/>
                <w:szCs w:val="24"/>
                <w:lang w:val="nl-NL"/>
              </w:rPr>
              <w:t xml:space="preserve">nằm bên ngoài mỏ, </w:t>
            </w:r>
            <w:r>
              <w:rPr>
                <w:rFonts w:eastAsia="Arial"/>
                <w:sz w:val="24"/>
                <w:szCs w:val="24"/>
                <w:lang w:val="nl-NL"/>
              </w:rPr>
              <w:t xml:space="preserve">có thảm thực vật </w:t>
            </w:r>
            <w:r w:rsidR="00B75357">
              <w:rPr>
                <w:rFonts w:eastAsia="Arial"/>
                <w:sz w:val="24"/>
                <w:szCs w:val="24"/>
                <w:lang w:val="nl-NL"/>
              </w:rPr>
              <w:t xml:space="preserve">chủ yếu </w:t>
            </w:r>
            <w:r>
              <w:rPr>
                <w:rFonts w:eastAsia="Arial"/>
                <w:sz w:val="24"/>
                <w:szCs w:val="24"/>
                <w:lang w:val="nl-NL"/>
              </w:rPr>
              <w:t>là cỏ hòa thảo, cây bụi phát triển</w:t>
            </w:r>
          </w:p>
        </w:tc>
      </w:tr>
    </w:tbl>
    <w:p w14:paraId="762360C0" w14:textId="10CAB800" w:rsidR="009E298F" w:rsidRPr="007049F6" w:rsidRDefault="00345023" w:rsidP="001064B4">
      <w:pPr>
        <w:spacing w:line="240" w:lineRule="auto"/>
        <w:jc w:val="both"/>
        <w:rPr>
          <w:b/>
          <w:sz w:val="24"/>
          <w:szCs w:val="24"/>
        </w:rPr>
      </w:pPr>
      <w:r w:rsidRPr="007049F6">
        <w:rPr>
          <w:b/>
          <w:sz w:val="24"/>
          <w:szCs w:val="24"/>
        </w:rPr>
        <w:t>3</w:t>
      </w:r>
      <w:r w:rsidR="009E298F" w:rsidRPr="007049F6">
        <w:rPr>
          <w:b/>
          <w:sz w:val="24"/>
          <w:szCs w:val="24"/>
        </w:rPr>
        <w:t>. Các kết quả nghiên cứu</w:t>
      </w:r>
      <w:r w:rsidRPr="007049F6">
        <w:rPr>
          <w:b/>
          <w:sz w:val="24"/>
          <w:szCs w:val="24"/>
        </w:rPr>
        <w:t xml:space="preserve"> và thảo luận</w:t>
      </w:r>
    </w:p>
    <w:bookmarkEnd w:id="3"/>
    <w:bookmarkEnd w:id="4"/>
    <w:p w14:paraId="538D6812" w14:textId="764CF0E4" w:rsidR="00CB13DB" w:rsidRPr="007049F6" w:rsidRDefault="00A10FF3" w:rsidP="00CB13DB">
      <w:pPr>
        <w:spacing w:line="240" w:lineRule="auto"/>
        <w:jc w:val="both"/>
        <w:rPr>
          <w:i/>
          <w:sz w:val="24"/>
          <w:szCs w:val="24"/>
        </w:rPr>
      </w:pPr>
      <w:r w:rsidRPr="007049F6">
        <w:rPr>
          <w:i/>
          <w:sz w:val="24"/>
          <w:szCs w:val="24"/>
        </w:rPr>
        <w:t>3.1</w:t>
      </w:r>
      <w:r w:rsidR="00CB13DB" w:rsidRPr="007049F6">
        <w:rPr>
          <w:i/>
          <w:sz w:val="24"/>
          <w:szCs w:val="24"/>
        </w:rPr>
        <w:t>. Vấn đề môi trường liên quan tới nước thải tại mỏ than Lộ Trí</w:t>
      </w:r>
    </w:p>
    <w:p w14:paraId="72DE56C6" w14:textId="2D63D177" w:rsidR="00CB13DB" w:rsidRPr="007049F6" w:rsidRDefault="007049F6" w:rsidP="00CB13DB">
      <w:pPr>
        <w:spacing w:line="240" w:lineRule="auto"/>
        <w:jc w:val="both"/>
        <w:rPr>
          <w:sz w:val="24"/>
          <w:szCs w:val="24"/>
        </w:rPr>
      </w:pPr>
      <w:r>
        <w:rPr>
          <w:sz w:val="24"/>
          <w:szCs w:val="24"/>
        </w:rPr>
        <w:tab/>
      </w:r>
      <w:r w:rsidR="00CB13DB" w:rsidRPr="007049F6">
        <w:rPr>
          <w:sz w:val="24"/>
          <w:szCs w:val="24"/>
        </w:rPr>
        <w:t xml:space="preserve">Kết quả khảo sát tại mỏ than Lộ Trí cho thấy, nước </w:t>
      </w:r>
      <w:r w:rsidR="00B9186E" w:rsidRPr="007049F6">
        <w:rPr>
          <w:sz w:val="24"/>
          <w:szCs w:val="24"/>
        </w:rPr>
        <w:t xml:space="preserve">sau khi sử dụng để khai thác than, </w:t>
      </w:r>
      <w:r w:rsidR="00CB13DB" w:rsidRPr="007049F6">
        <w:rPr>
          <w:sz w:val="24"/>
          <w:szCs w:val="24"/>
        </w:rPr>
        <w:t xml:space="preserve">được tích tụ tại các mong của hầm lò và được bơm lên </w:t>
      </w:r>
      <w:r w:rsidR="00DD459A" w:rsidRPr="007049F6">
        <w:rPr>
          <w:sz w:val="24"/>
          <w:szCs w:val="24"/>
        </w:rPr>
        <w:t xml:space="preserve">hệ thống xử lý nước thải </w:t>
      </w:r>
      <w:r w:rsidR="00CB13DB" w:rsidRPr="007049F6">
        <w:rPr>
          <w:sz w:val="24"/>
          <w:szCs w:val="24"/>
        </w:rPr>
        <w:t xml:space="preserve">để xử lý trước khi thải ra môi trường bên </w:t>
      </w:r>
      <w:r w:rsidR="00CB13DB" w:rsidRPr="007049F6">
        <w:rPr>
          <w:color w:val="000000"/>
          <w:sz w:val="24"/>
          <w:szCs w:val="24"/>
          <w:bdr w:val="none" w:sz="0" w:space="0" w:color="auto" w:frame="1"/>
          <w:lang w:eastAsia="vi-VN"/>
        </w:rPr>
        <w:t>ngoài</w:t>
      </w:r>
      <w:r w:rsidR="00CB13DB" w:rsidRPr="007049F6">
        <w:rPr>
          <w:sz w:val="24"/>
          <w:szCs w:val="24"/>
        </w:rPr>
        <w:t xml:space="preserve"> (nguồn tiếp nhận nước sau xử lý là suối Ngô Quyền). Trạm xử lý nước thải có công suất</w:t>
      </w:r>
      <w:r w:rsidRPr="007049F6">
        <w:rPr>
          <w:sz w:val="24"/>
          <w:szCs w:val="24"/>
        </w:rPr>
        <w:t xml:space="preserve"> </w:t>
      </w:r>
      <w:r w:rsidR="00CB13DB" w:rsidRPr="007049F6">
        <w:rPr>
          <w:color w:val="000000"/>
          <w:sz w:val="24"/>
          <w:szCs w:val="24"/>
          <w:shd w:val="clear" w:color="auto" w:fill="FFFFFF"/>
          <w:lang w:val="vi-VN"/>
        </w:rPr>
        <w:t>1.</w:t>
      </w:r>
      <w:r w:rsidR="00CB13DB" w:rsidRPr="007049F6">
        <w:rPr>
          <w:color w:val="000000"/>
          <w:sz w:val="24"/>
          <w:szCs w:val="24"/>
          <w:bdr w:val="none" w:sz="0" w:space="0" w:color="auto" w:frame="1"/>
          <w:lang w:eastAsia="vi-VN"/>
        </w:rPr>
        <w:t>200</w:t>
      </w:r>
      <w:r w:rsidR="00CB13DB" w:rsidRPr="007049F6">
        <w:rPr>
          <w:color w:val="000000"/>
          <w:sz w:val="24"/>
          <w:szCs w:val="24"/>
          <w:shd w:val="clear" w:color="auto" w:fill="FFFFFF"/>
          <w:lang w:val="vi-VN"/>
        </w:rPr>
        <w:t xml:space="preserve"> m</w:t>
      </w:r>
      <w:r w:rsidR="00CB13DB" w:rsidRPr="007049F6">
        <w:rPr>
          <w:color w:val="000000"/>
          <w:sz w:val="24"/>
          <w:szCs w:val="24"/>
          <w:shd w:val="clear" w:color="auto" w:fill="FFFFFF"/>
          <w:vertAlign w:val="superscript"/>
          <w:lang w:val="vi-VN"/>
        </w:rPr>
        <w:t>3</w:t>
      </w:r>
      <w:r w:rsidR="00CB13DB" w:rsidRPr="007049F6">
        <w:rPr>
          <w:color w:val="000000"/>
          <w:sz w:val="24"/>
          <w:szCs w:val="24"/>
          <w:shd w:val="clear" w:color="auto" w:fill="FFFFFF"/>
          <w:lang w:val="vi-VN"/>
        </w:rPr>
        <w:t>/ngày đêm</w:t>
      </w:r>
      <w:r w:rsidR="00CB13DB" w:rsidRPr="007049F6">
        <w:rPr>
          <w:color w:val="000000"/>
          <w:sz w:val="24"/>
          <w:szCs w:val="24"/>
          <w:shd w:val="clear" w:color="auto" w:fill="FFFFFF"/>
        </w:rPr>
        <w:t xml:space="preserve">, </w:t>
      </w:r>
      <w:r w:rsidR="00CB13DB" w:rsidRPr="007049F6">
        <w:rPr>
          <w:rFonts w:eastAsia="Arial"/>
          <w:sz w:val="24"/>
          <w:szCs w:val="24"/>
          <w:lang w:val="nl-NL"/>
        </w:rPr>
        <w:t>bao gồm các môdul: bể điều hoà, bể trung hoà và keo tụ, bể lắng tấm nghiêng, lọc mangan, bể phơi bùn và bể pha trộn vôi</w:t>
      </w:r>
      <w:r w:rsidR="00DD459A" w:rsidRPr="007049F6">
        <w:rPr>
          <w:rFonts w:eastAsia="Arial"/>
          <w:sz w:val="24"/>
          <w:szCs w:val="24"/>
          <w:lang w:val="nl-NL"/>
        </w:rPr>
        <w:t>. Các bể này</w:t>
      </w:r>
      <w:r w:rsidR="00CB13DB" w:rsidRPr="007049F6">
        <w:rPr>
          <w:rFonts w:eastAsia="Arial"/>
          <w:sz w:val="24"/>
          <w:szCs w:val="24"/>
          <w:lang w:val="nl-NL"/>
        </w:rPr>
        <w:t xml:space="preserve"> </w:t>
      </w:r>
      <w:r w:rsidR="00CB13DB" w:rsidRPr="007049F6">
        <w:rPr>
          <w:rFonts w:eastAsia="Arial"/>
          <w:sz w:val="24"/>
          <w:szCs w:val="24"/>
          <w:lang w:val="nl-NL"/>
        </w:rPr>
        <w:lastRenderedPageBreak/>
        <w:t xml:space="preserve">được kết nối với nhau thông qua hệ thống ống dẫn DHPE D500 và hoạt động theo công nghệ “lắng lọc sục khí và sử dụng hoá chất”. </w:t>
      </w:r>
    </w:p>
    <w:p w14:paraId="199FA15B" w14:textId="636FA851" w:rsidR="00205F90" w:rsidRPr="007049F6" w:rsidRDefault="00205F90" w:rsidP="00A10FF3">
      <w:pPr>
        <w:spacing w:line="240" w:lineRule="auto"/>
        <w:jc w:val="center"/>
        <w:outlineLvl w:val="4"/>
        <w:rPr>
          <w:bCs/>
          <w:i/>
          <w:color w:val="000000"/>
          <w:sz w:val="24"/>
          <w:szCs w:val="24"/>
          <w:bdr w:val="none" w:sz="0" w:space="0" w:color="auto" w:frame="1"/>
          <w:lang w:eastAsia="vi-VN"/>
        </w:rPr>
      </w:pPr>
      <w:bookmarkStart w:id="5" w:name="_Toc483248785"/>
      <w:r w:rsidRPr="007049F6">
        <w:rPr>
          <w:i/>
          <w:color w:val="000000"/>
          <w:sz w:val="24"/>
          <w:szCs w:val="24"/>
          <w:bdr w:val="none" w:sz="0" w:space="0" w:color="auto" w:frame="1"/>
          <w:lang w:eastAsia="vi-VN"/>
        </w:rPr>
        <w:t xml:space="preserve">Bảng </w:t>
      </w:r>
      <w:r w:rsidR="00A10FF3" w:rsidRPr="007049F6">
        <w:rPr>
          <w:i/>
          <w:color w:val="000000"/>
          <w:sz w:val="24"/>
          <w:szCs w:val="24"/>
          <w:bdr w:val="none" w:sz="0" w:space="0" w:color="auto" w:frame="1"/>
          <w:lang w:eastAsia="vi-VN"/>
        </w:rPr>
        <w:t>2</w:t>
      </w:r>
      <w:r w:rsidRPr="007049F6">
        <w:rPr>
          <w:i/>
          <w:color w:val="000000"/>
          <w:sz w:val="24"/>
          <w:szCs w:val="24"/>
          <w:bdr w:val="none" w:sz="0" w:space="0" w:color="auto" w:frame="1"/>
          <w:lang w:eastAsia="vi-VN"/>
        </w:rPr>
        <w:t>. Kết quả phân tích chất lượng nước</w:t>
      </w:r>
      <w:bookmarkEnd w:id="5"/>
      <w:r w:rsidRPr="007049F6">
        <w:rPr>
          <w:i/>
          <w:color w:val="000000"/>
          <w:sz w:val="24"/>
          <w:szCs w:val="24"/>
          <w:bdr w:val="none" w:sz="0" w:space="0" w:color="auto" w:frame="1"/>
          <w:lang w:eastAsia="vi-VN"/>
        </w:rPr>
        <w:t xml:space="preserve"> thải tại mỏ than Lộ Trí</w:t>
      </w:r>
    </w:p>
    <w:tbl>
      <w:tblPr>
        <w:tblStyle w:val="TableGrid"/>
        <w:tblW w:w="0" w:type="auto"/>
        <w:tblInd w:w="106" w:type="dxa"/>
        <w:tblLook w:val="04A0" w:firstRow="1" w:lastRow="0" w:firstColumn="1" w:lastColumn="0" w:noHBand="0" w:noVBand="1"/>
      </w:tblPr>
      <w:tblGrid>
        <w:gridCol w:w="1273"/>
        <w:gridCol w:w="1627"/>
        <w:gridCol w:w="942"/>
        <w:gridCol w:w="1003"/>
        <w:gridCol w:w="1003"/>
        <w:gridCol w:w="943"/>
        <w:gridCol w:w="1067"/>
        <w:gridCol w:w="985"/>
      </w:tblGrid>
      <w:tr w:rsidR="00205F90" w:rsidRPr="007049F6" w14:paraId="778762AA" w14:textId="77777777" w:rsidTr="00205F90">
        <w:tc>
          <w:tcPr>
            <w:tcW w:w="1273" w:type="dxa"/>
            <w:vMerge w:val="restart"/>
            <w:vAlign w:val="center"/>
          </w:tcPr>
          <w:p w14:paraId="1BFDE73E" w14:textId="77777777" w:rsidR="00205F90" w:rsidRPr="007049F6" w:rsidRDefault="00205F90" w:rsidP="005E760F">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STT</w:t>
            </w:r>
          </w:p>
        </w:tc>
        <w:tc>
          <w:tcPr>
            <w:tcW w:w="1697" w:type="dxa"/>
            <w:vMerge w:val="restart"/>
            <w:vAlign w:val="center"/>
          </w:tcPr>
          <w:p w14:paraId="769CFE6D" w14:textId="77777777" w:rsidR="00205F90" w:rsidRPr="007049F6" w:rsidRDefault="00205F90" w:rsidP="005E760F">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Kí hiệu mẫu</w:t>
            </w:r>
          </w:p>
        </w:tc>
        <w:tc>
          <w:tcPr>
            <w:tcW w:w="1011" w:type="dxa"/>
            <w:vMerge w:val="restart"/>
            <w:vAlign w:val="center"/>
          </w:tcPr>
          <w:p w14:paraId="7FD991AE" w14:textId="77777777" w:rsidR="00205F90" w:rsidRPr="007049F6" w:rsidRDefault="00205F90" w:rsidP="005E760F">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pH</w:t>
            </w:r>
          </w:p>
        </w:tc>
        <w:tc>
          <w:tcPr>
            <w:tcW w:w="5250" w:type="dxa"/>
            <w:gridSpan w:val="5"/>
            <w:vAlign w:val="center"/>
          </w:tcPr>
          <w:p w14:paraId="58B6CA9A" w14:textId="77777777" w:rsidR="00205F90" w:rsidRPr="007049F6" w:rsidRDefault="00205F90" w:rsidP="005E760F">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Kết quả (mg/l)</w:t>
            </w:r>
          </w:p>
        </w:tc>
      </w:tr>
      <w:tr w:rsidR="00205F90" w:rsidRPr="007049F6" w14:paraId="38B5AD83" w14:textId="77777777" w:rsidTr="005E760F">
        <w:trPr>
          <w:trHeight w:val="70"/>
        </w:trPr>
        <w:tc>
          <w:tcPr>
            <w:tcW w:w="1273" w:type="dxa"/>
            <w:vMerge/>
            <w:vAlign w:val="center"/>
          </w:tcPr>
          <w:p w14:paraId="1FE1031B"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p>
        </w:tc>
        <w:tc>
          <w:tcPr>
            <w:tcW w:w="1697" w:type="dxa"/>
            <w:vMerge/>
            <w:vAlign w:val="center"/>
          </w:tcPr>
          <w:p w14:paraId="1640D34A"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p>
        </w:tc>
        <w:tc>
          <w:tcPr>
            <w:tcW w:w="1011" w:type="dxa"/>
            <w:vMerge/>
            <w:vAlign w:val="center"/>
          </w:tcPr>
          <w:p w14:paraId="4FF6855D"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p>
        </w:tc>
        <w:tc>
          <w:tcPr>
            <w:tcW w:w="1059" w:type="dxa"/>
            <w:vAlign w:val="center"/>
          </w:tcPr>
          <w:p w14:paraId="3F672590"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TSS</w:t>
            </w:r>
          </w:p>
        </w:tc>
        <w:tc>
          <w:tcPr>
            <w:tcW w:w="1059" w:type="dxa"/>
            <w:vAlign w:val="center"/>
          </w:tcPr>
          <w:p w14:paraId="7318EAEA"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Fe</w:t>
            </w:r>
          </w:p>
        </w:tc>
        <w:tc>
          <w:tcPr>
            <w:tcW w:w="1012" w:type="dxa"/>
            <w:vAlign w:val="center"/>
          </w:tcPr>
          <w:p w14:paraId="1DF8F88A"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Mn</w:t>
            </w:r>
          </w:p>
        </w:tc>
        <w:tc>
          <w:tcPr>
            <w:tcW w:w="1110" w:type="dxa"/>
            <w:vAlign w:val="center"/>
          </w:tcPr>
          <w:p w14:paraId="73637E67"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Pb</w:t>
            </w:r>
          </w:p>
        </w:tc>
        <w:tc>
          <w:tcPr>
            <w:tcW w:w="1010" w:type="dxa"/>
            <w:vAlign w:val="center"/>
          </w:tcPr>
          <w:p w14:paraId="4AF51F11"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As</w:t>
            </w:r>
          </w:p>
        </w:tc>
      </w:tr>
      <w:tr w:rsidR="00205F90" w:rsidRPr="007049F6" w14:paraId="064D4B69" w14:textId="77777777" w:rsidTr="00205F90">
        <w:tc>
          <w:tcPr>
            <w:tcW w:w="1273" w:type="dxa"/>
            <w:vAlign w:val="center"/>
          </w:tcPr>
          <w:p w14:paraId="2CCE485E"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w:t>
            </w:r>
          </w:p>
        </w:tc>
        <w:tc>
          <w:tcPr>
            <w:tcW w:w="1697" w:type="dxa"/>
            <w:vAlign w:val="center"/>
          </w:tcPr>
          <w:p w14:paraId="00BB0675"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NT1</w:t>
            </w:r>
          </w:p>
        </w:tc>
        <w:tc>
          <w:tcPr>
            <w:tcW w:w="1011" w:type="dxa"/>
            <w:vAlign w:val="center"/>
          </w:tcPr>
          <w:p w14:paraId="21F374D9"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3,17</w:t>
            </w:r>
          </w:p>
        </w:tc>
        <w:tc>
          <w:tcPr>
            <w:tcW w:w="1059" w:type="dxa"/>
            <w:vAlign w:val="center"/>
          </w:tcPr>
          <w:p w14:paraId="13D6611B"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566,4</w:t>
            </w:r>
          </w:p>
        </w:tc>
        <w:tc>
          <w:tcPr>
            <w:tcW w:w="1059" w:type="dxa"/>
            <w:vAlign w:val="center"/>
          </w:tcPr>
          <w:p w14:paraId="22581799"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26,55</w:t>
            </w:r>
          </w:p>
        </w:tc>
        <w:tc>
          <w:tcPr>
            <w:tcW w:w="1012" w:type="dxa"/>
            <w:vAlign w:val="center"/>
          </w:tcPr>
          <w:p w14:paraId="288E0F0E"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3,34</w:t>
            </w:r>
          </w:p>
        </w:tc>
        <w:tc>
          <w:tcPr>
            <w:tcW w:w="1110" w:type="dxa"/>
            <w:vAlign w:val="center"/>
          </w:tcPr>
          <w:p w14:paraId="6CE44C56"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0,0052</w:t>
            </w:r>
          </w:p>
        </w:tc>
        <w:tc>
          <w:tcPr>
            <w:tcW w:w="1010" w:type="dxa"/>
            <w:vAlign w:val="center"/>
          </w:tcPr>
          <w:p w14:paraId="0D5162F0"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0,0035</w:t>
            </w:r>
          </w:p>
        </w:tc>
      </w:tr>
      <w:tr w:rsidR="00205F90" w:rsidRPr="007049F6" w14:paraId="0AB76E37" w14:textId="77777777" w:rsidTr="00205F90">
        <w:tc>
          <w:tcPr>
            <w:tcW w:w="1273" w:type="dxa"/>
            <w:vAlign w:val="center"/>
          </w:tcPr>
          <w:p w14:paraId="5E52B3CA"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2</w:t>
            </w:r>
          </w:p>
        </w:tc>
        <w:tc>
          <w:tcPr>
            <w:tcW w:w="1697" w:type="dxa"/>
            <w:vAlign w:val="center"/>
          </w:tcPr>
          <w:p w14:paraId="25C83283"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NT2</w:t>
            </w:r>
          </w:p>
        </w:tc>
        <w:tc>
          <w:tcPr>
            <w:tcW w:w="1011" w:type="dxa"/>
            <w:vAlign w:val="center"/>
          </w:tcPr>
          <w:p w14:paraId="0C46952C"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8,25</w:t>
            </w:r>
          </w:p>
        </w:tc>
        <w:tc>
          <w:tcPr>
            <w:tcW w:w="1059" w:type="dxa"/>
            <w:vAlign w:val="center"/>
          </w:tcPr>
          <w:p w14:paraId="0AD57AB3"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151,9</w:t>
            </w:r>
          </w:p>
        </w:tc>
        <w:tc>
          <w:tcPr>
            <w:tcW w:w="1059" w:type="dxa"/>
            <w:vAlign w:val="center"/>
          </w:tcPr>
          <w:p w14:paraId="3AD0E3F8"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0,78</w:t>
            </w:r>
          </w:p>
        </w:tc>
        <w:tc>
          <w:tcPr>
            <w:tcW w:w="1012" w:type="dxa"/>
            <w:vAlign w:val="center"/>
          </w:tcPr>
          <w:p w14:paraId="7AC66ABF"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0,1</w:t>
            </w:r>
          </w:p>
        </w:tc>
        <w:tc>
          <w:tcPr>
            <w:tcW w:w="1110" w:type="dxa"/>
            <w:vAlign w:val="center"/>
          </w:tcPr>
          <w:p w14:paraId="28FA106F"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0,0061</w:t>
            </w:r>
          </w:p>
        </w:tc>
        <w:tc>
          <w:tcPr>
            <w:tcW w:w="1010" w:type="dxa"/>
            <w:vAlign w:val="center"/>
          </w:tcPr>
          <w:p w14:paraId="1C552D4C"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0,0057</w:t>
            </w:r>
          </w:p>
        </w:tc>
      </w:tr>
      <w:tr w:rsidR="00205F90" w:rsidRPr="007049F6" w14:paraId="3C7B88F6" w14:textId="77777777" w:rsidTr="005E760F">
        <w:trPr>
          <w:trHeight w:val="70"/>
        </w:trPr>
        <w:tc>
          <w:tcPr>
            <w:tcW w:w="2970" w:type="dxa"/>
            <w:gridSpan w:val="2"/>
            <w:vAlign w:val="center"/>
          </w:tcPr>
          <w:p w14:paraId="3A0BF0E6"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QCVN40:2011/BTNMT</w:t>
            </w:r>
          </w:p>
        </w:tc>
        <w:tc>
          <w:tcPr>
            <w:tcW w:w="1011" w:type="dxa"/>
            <w:vAlign w:val="center"/>
          </w:tcPr>
          <w:p w14:paraId="772574E1"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5,5-9</w:t>
            </w:r>
          </w:p>
        </w:tc>
        <w:tc>
          <w:tcPr>
            <w:tcW w:w="1059" w:type="dxa"/>
            <w:vAlign w:val="center"/>
          </w:tcPr>
          <w:p w14:paraId="7301C6F5"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100</w:t>
            </w:r>
          </w:p>
        </w:tc>
        <w:tc>
          <w:tcPr>
            <w:tcW w:w="1059" w:type="dxa"/>
            <w:vAlign w:val="center"/>
          </w:tcPr>
          <w:p w14:paraId="263AA283"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5</w:t>
            </w:r>
          </w:p>
        </w:tc>
        <w:tc>
          <w:tcPr>
            <w:tcW w:w="1012" w:type="dxa"/>
            <w:vAlign w:val="center"/>
          </w:tcPr>
          <w:p w14:paraId="327938A8"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w:t>
            </w:r>
          </w:p>
        </w:tc>
        <w:tc>
          <w:tcPr>
            <w:tcW w:w="1110" w:type="dxa"/>
            <w:vAlign w:val="center"/>
          </w:tcPr>
          <w:p w14:paraId="6F7F604B"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0,5</w:t>
            </w:r>
          </w:p>
        </w:tc>
        <w:tc>
          <w:tcPr>
            <w:tcW w:w="1010" w:type="dxa"/>
            <w:vAlign w:val="center"/>
          </w:tcPr>
          <w:p w14:paraId="049E003B" w14:textId="77777777" w:rsidR="00205F90" w:rsidRPr="007049F6" w:rsidRDefault="00205F90" w:rsidP="00CB13DB">
            <w:pPr>
              <w:jc w:val="both"/>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0,1</w:t>
            </w:r>
          </w:p>
        </w:tc>
      </w:tr>
    </w:tbl>
    <w:p w14:paraId="0D32A59B" w14:textId="5CB817CB" w:rsidR="00136963" w:rsidRDefault="004126C4" w:rsidP="00205F90">
      <w:pPr>
        <w:spacing w:line="240" w:lineRule="auto"/>
        <w:jc w:val="both"/>
        <w:rPr>
          <w:color w:val="000000"/>
          <w:sz w:val="24"/>
          <w:szCs w:val="24"/>
          <w:bdr w:val="none" w:sz="0" w:space="0" w:color="auto" w:frame="1"/>
          <w:lang w:eastAsia="vi-VN"/>
        </w:rPr>
      </w:pPr>
      <w:r w:rsidRPr="007049F6">
        <w:rPr>
          <w:sz w:val="24"/>
          <w:szCs w:val="24"/>
        </w:rPr>
        <w:t>K</w:t>
      </w:r>
      <w:r w:rsidR="005E760F" w:rsidRPr="007049F6">
        <w:rPr>
          <w:sz w:val="24"/>
          <w:szCs w:val="24"/>
        </w:rPr>
        <w:t xml:space="preserve">ết quả </w:t>
      </w:r>
      <w:r w:rsidRPr="007049F6">
        <w:rPr>
          <w:sz w:val="24"/>
          <w:szCs w:val="24"/>
        </w:rPr>
        <w:t xml:space="preserve">phân tích </w:t>
      </w:r>
      <w:r w:rsidR="005E760F" w:rsidRPr="007049F6">
        <w:rPr>
          <w:sz w:val="24"/>
          <w:szCs w:val="24"/>
        </w:rPr>
        <w:t>cho thấy, n</w:t>
      </w:r>
      <w:r w:rsidR="00205F90" w:rsidRPr="007049F6">
        <w:rPr>
          <w:sz w:val="24"/>
          <w:szCs w:val="24"/>
        </w:rPr>
        <w:t>ước thải trước khi qua hệ thống xử lý có pH thấp (</w:t>
      </w:r>
      <w:r w:rsidR="00161A22" w:rsidRPr="007049F6">
        <w:rPr>
          <w:sz w:val="24"/>
          <w:szCs w:val="24"/>
        </w:rPr>
        <w:t>pH=</w:t>
      </w:r>
      <w:r w:rsidR="005E760F" w:rsidRPr="007049F6">
        <w:rPr>
          <w:sz w:val="24"/>
          <w:szCs w:val="24"/>
        </w:rPr>
        <w:t>3.17</w:t>
      </w:r>
      <w:r w:rsidR="00205F90" w:rsidRPr="007049F6">
        <w:rPr>
          <w:sz w:val="24"/>
          <w:szCs w:val="24"/>
        </w:rPr>
        <w:t>)</w:t>
      </w:r>
      <w:r w:rsidR="005E760F" w:rsidRPr="007049F6">
        <w:rPr>
          <w:sz w:val="24"/>
          <w:szCs w:val="24"/>
        </w:rPr>
        <w:t xml:space="preserve">. </w:t>
      </w:r>
      <w:r w:rsidR="00205F90" w:rsidRPr="007049F6">
        <w:rPr>
          <w:sz w:val="24"/>
          <w:szCs w:val="24"/>
        </w:rPr>
        <w:t xml:space="preserve">Tuy nhiên, </w:t>
      </w:r>
      <w:r w:rsidR="005E760F" w:rsidRPr="007049F6">
        <w:rPr>
          <w:sz w:val="24"/>
          <w:szCs w:val="24"/>
        </w:rPr>
        <w:t xml:space="preserve">sau khi qua hệ thống xử lý, một lượng vôi và các chất keo tụ đã được đưa vào nên giá trị pH của nước đã được nâng lên và đạt ở ngưỡng kiềm (8,25). Ngoài ra, các thông số như As, Pb trong nước thải </w:t>
      </w:r>
      <w:r w:rsidR="005E760F" w:rsidRPr="007049F6">
        <w:rPr>
          <w:color w:val="000000"/>
          <w:sz w:val="24"/>
          <w:szCs w:val="24"/>
          <w:bdr w:val="none" w:sz="0" w:space="0" w:color="auto" w:frame="1"/>
          <w:lang w:eastAsia="vi-VN"/>
        </w:rPr>
        <w:t>trước</w:t>
      </w:r>
      <w:r w:rsidR="005E760F" w:rsidRPr="007049F6">
        <w:rPr>
          <w:sz w:val="24"/>
          <w:szCs w:val="24"/>
        </w:rPr>
        <w:t xml:space="preserve"> khi xử lý đều dưới ngưỡng quy chuẩn cho phép (QCCP) theo </w:t>
      </w:r>
      <w:r w:rsidR="005E760F" w:rsidRPr="007049F6">
        <w:rPr>
          <w:color w:val="000000"/>
          <w:sz w:val="24"/>
          <w:szCs w:val="24"/>
          <w:bdr w:val="none" w:sz="0" w:space="0" w:color="auto" w:frame="1"/>
          <w:lang w:eastAsia="vi-VN"/>
        </w:rPr>
        <w:t>QCVN40:2011/BTNMT đối với nước thải công nghiệp, nhưng hàm lượng Fe, Mn và TSS lại rất cao so với QCCP. Cụ thể TSS cao hơn QCCP 5,6 lần; Fe</w:t>
      </w:r>
      <w:r w:rsidRPr="007049F6">
        <w:rPr>
          <w:color w:val="000000"/>
          <w:sz w:val="24"/>
          <w:szCs w:val="24"/>
          <w:bdr w:val="none" w:sz="0" w:space="0" w:color="auto" w:frame="1"/>
          <w:lang w:eastAsia="vi-VN"/>
        </w:rPr>
        <w:t xml:space="preserve">: </w:t>
      </w:r>
      <w:r w:rsidR="005E760F" w:rsidRPr="007049F6">
        <w:rPr>
          <w:color w:val="000000"/>
          <w:sz w:val="24"/>
          <w:szCs w:val="24"/>
          <w:bdr w:val="none" w:sz="0" w:space="0" w:color="auto" w:frame="1"/>
          <w:lang w:eastAsia="vi-VN"/>
        </w:rPr>
        <w:t>5,3 lần và Mn</w:t>
      </w:r>
      <w:r w:rsidRPr="007049F6">
        <w:rPr>
          <w:color w:val="000000"/>
          <w:sz w:val="24"/>
          <w:szCs w:val="24"/>
          <w:bdr w:val="none" w:sz="0" w:space="0" w:color="auto" w:frame="1"/>
          <w:lang w:eastAsia="vi-VN"/>
        </w:rPr>
        <w:t xml:space="preserve">: </w:t>
      </w:r>
      <w:r w:rsidR="005E760F" w:rsidRPr="007049F6">
        <w:rPr>
          <w:color w:val="000000"/>
          <w:sz w:val="24"/>
          <w:szCs w:val="24"/>
          <w:bdr w:val="none" w:sz="0" w:space="0" w:color="auto" w:frame="1"/>
          <w:lang w:eastAsia="vi-VN"/>
        </w:rPr>
        <w:t xml:space="preserve">3,3 lần. Sau khi qua hệ thống xử lý, mặc dù hàm lượng Fe và Mn đã </w:t>
      </w:r>
      <w:r w:rsidRPr="007049F6">
        <w:rPr>
          <w:color w:val="000000"/>
          <w:sz w:val="24"/>
          <w:szCs w:val="24"/>
          <w:bdr w:val="none" w:sz="0" w:space="0" w:color="auto" w:frame="1"/>
          <w:lang w:eastAsia="vi-VN"/>
        </w:rPr>
        <w:t xml:space="preserve">giảm và </w:t>
      </w:r>
      <w:r w:rsidR="005E760F" w:rsidRPr="007049F6">
        <w:rPr>
          <w:color w:val="000000"/>
          <w:sz w:val="24"/>
          <w:szCs w:val="24"/>
          <w:bdr w:val="none" w:sz="0" w:space="0" w:color="auto" w:frame="1"/>
          <w:lang w:eastAsia="vi-VN"/>
        </w:rPr>
        <w:t xml:space="preserve">thấp hơn QCCP nhưng TSS vẫn còn cao hơn QCCP 1,5 lần. </w:t>
      </w:r>
    </w:p>
    <w:p w14:paraId="2B75AE9A" w14:textId="13446AA8" w:rsidR="00136963" w:rsidRDefault="00136963" w:rsidP="00205F90">
      <w:pPr>
        <w:spacing w:line="240" w:lineRule="auto"/>
        <w:jc w:val="both"/>
        <w:rPr>
          <w:color w:val="000000"/>
          <w:sz w:val="24"/>
          <w:szCs w:val="24"/>
          <w:bdr w:val="none" w:sz="0" w:space="0" w:color="auto" w:frame="1"/>
          <w:lang w:eastAsia="vi-VN"/>
        </w:rPr>
      </w:pPr>
      <w:r>
        <w:rPr>
          <w:color w:val="000000"/>
          <w:sz w:val="24"/>
          <w:szCs w:val="24"/>
          <w:bdr w:val="none" w:sz="0" w:space="0" w:color="auto" w:frame="1"/>
          <w:lang w:eastAsia="vi-VN"/>
        </w:rPr>
        <w:t xml:space="preserve">Điều này cho thấy, </w:t>
      </w:r>
      <w:r w:rsidR="007165DF">
        <w:rPr>
          <w:color w:val="000000"/>
          <w:sz w:val="24"/>
          <w:szCs w:val="24"/>
          <w:bdr w:val="none" w:sz="0" w:space="0" w:color="auto" w:frame="1"/>
          <w:lang w:eastAsia="vi-VN"/>
        </w:rPr>
        <w:t xml:space="preserve">hệ thống xử lý nước thải của mỏ mới chỉ đáp ứng được yêu cầu về xử lý hàm lượng Fe, Mn và pH của nước thải. Còn thông số TSS là thông số đặc trưng của nước thải ngành khai thác than thì hệ thống vẫn chưa đáp ứng được. Do đó </w:t>
      </w:r>
      <w:r w:rsidR="007165DF" w:rsidRPr="007165DF">
        <w:rPr>
          <w:color w:val="000000"/>
          <w:sz w:val="24"/>
          <w:szCs w:val="24"/>
          <w:bdr w:val="none" w:sz="0" w:space="0" w:color="auto" w:frame="1"/>
          <w:lang w:eastAsia="vi-VN"/>
        </w:rPr>
        <w:t>Công ty Than Thống nhất cần điều chỉnh hoặc bổ sung quy trình xử lý nước thải trong hệ thống xử lý hiện nay để đảm bảo nước trước khi thải ra môi trường phải đạt QCCP ở tất cả các chỉ tiêu về chất lượng nước theo QCVN 40:2011/BTNMT</w:t>
      </w:r>
    </w:p>
    <w:p w14:paraId="40C2739E" w14:textId="663CA898" w:rsidR="005E760F" w:rsidRPr="007049F6" w:rsidRDefault="00894BF1" w:rsidP="005E760F">
      <w:pPr>
        <w:spacing w:line="240" w:lineRule="auto"/>
        <w:jc w:val="both"/>
        <w:rPr>
          <w:i/>
          <w:sz w:val="24"/>
          <w:szCs w:val="24"/>
        </w:rPr>
      </w:pPr>
      <w:r w:rsidRPr="007049F6">
        <w:rPr>
          <w:i/>
          <w:sz w:val="24"/>
          <w:szCs w:val="24"/>
        </w:rPr>
        <w:t>3.2</w:t>
      </w:r>
      <w:r w:rsidR="005E760F" w:rsidRPr="007049F6">
        <w:rPr>
          <w:i/>
          <w:sz w:val="24"/>
          <w:szCs w:val="24"/>
        </w:rPr>
        <w:t xml:space="preserve">. </w:t>
      </w:r>
      <w:r w:rsidR="00A8492C" w:rsidRPr="007049F6">
        <w:rPr>
          <w:i/>
          <w:sz w:val="24"/>
          <w:szCs w:val="24"/>
        </w:rPr>
        <w:t xml:space="preserve">Chất lượng </w:t>
      </w:r>
      <w:r w:rsidR="00DA3AB1" w:rsidRPr="007049F6">
        <w:rPr>
          <w:i/>
          <w:sz w:val="24"/>
          <w:szCs w:val="24"/>
        </w:rPr>
        <w:t xml:space="preserve">nguồn </w:t>
      </w:r>
      <w:r w:rsidR="005E760F" w:rsidRPr="007049F6">
        <w:rPr>
          <w:i/>
          <w:sz w:val="24"/>
          <w:szCs w:val="24"/>
        </w:rPr>
        <w:t xml:space="preserve">nước </w:t>
      </w:r>
      <w:r w:rsidR="00DA3AB1" w:rsidRPr="007049F6">
        <w:rPr>
          <w:i/>
          <w:sz w:val="24"/>
          <w:szCs w:val="24"/>
        </w:rPr>
        <w:t>mặt</w:t>
      </w:r>
    </w:p>
    <w:p w14:paraId="698112BA" w14:textId="6B1DAC1A" w:rsidR="00205F90" w:rsidRPr="007049F6" w:rsidRDefault="004126C4" w:rsidP="00205F90">
      <w:pPr>
        <w:spacing w:line="240" w:lineRule="auto"/>
        <w:jc w:val="both"/>
        <w:rPr>
          <w:bCs/>
          <w:color w:val="000000"/>
          <w:sz w:val="24"/>
          <w:szCs w:val="24"/>
          <w:bdr w:val="none" w:sz="0" w:space="0" w:color="auto" w:frame="1"/>
          <w:lang w:eastAsia="vi-VN"/>
        </w:rPr>
      </w:pPr>
      <w:r w:rsidRPr="007049F6">
        <w:rPr>
          <w:color w:val="000000"/>
          <w:sz w:val="24"/>
          <w:szCs w:val="24"/>
          <w:bdr w:val="none" w:sz="0" w:space="0" w:color="auto" w:frame="1"/>
          <w:lang w:eastAsia="vi-VN"/>
        </w:rPr>
        <w:t>S</w:t>
      </w:r>
      <w:r w:rsidR="005E760F" w:rsidRPr="007049F6">
        <w:rPr>
          <w:color w:val="000000"/>
          <w:sz w:val="24"/>
          <w:szCs w:val="24"/>
          <w:bdr w:val="none" w:sz="0" w:space="0" w:color="auto" w:frame="1"/>
          <w:lang w:eastAsia="vi-VN"/>
        </w:rPr>
        <w:t>uối Ngô Quyền</w:t>
      </w:r>
      <w:r w:rsidRPr="007049F6">
        <w:rPr>
          <w:color w:val="000000"/>
          <w:sz w:val="24"/>
          <w:szCs w:val="24"/>
          <w:bdr w:val="none" w:sz="0" w:space="0" w:color="auto" w:frame="1"/>
          <w:lang w:eastAsia="vi-VN"/>
        </w:rPr>
        <w:t xml:space="preserve"> là nơi tiếp nhận nước thải sau khi qua hệ thống xử lý của mỏ</w:t>
      </w:r>
      <w:r w:rsidR="005E760F" w:rsidRPr="007049F6">
        <w:rPr>
          <w:color w:val="000000"/>
          <w:sz w:val="24"/>
          <w:szCs w:val="24"/>
          <w:bdr w:val="none" w:sz="0" w:space="0" w:color="auto" w:frame="1"/>
          <w:lang w:eastAsia="vi-VN"/>
        </w:rPr>
        <w:t>.</w:t>
      </w:r>
      <w:r w:rsidR="002765D1" w:rsidRPr="007049F6">
        <w:rPr>
          <w:color w:val="000000"/>
          <w:sz w:val="24"/>
          <w:szCs w:val="24"/>
          <w:bdr w:val="none" w:sz="0" w:space="0" w:color="auto" w:frame="1"/>
          <w:lang w:eastAsia="vi-VN"/>
        </w:rPr>
        <w:t xml:space="preserve"> Kết quả khảo sát cho thấy, suối Ngô Quyền </w:t>
      </w:r>
      <w:r w:rsidR="00236F0E" w:rsidRPr="007049F6">
        <w:rPr>
          <w:color w:val="000000"/>
          <w:sz w:val="24"/>
          <w:szCs w:val="24"/>
          <w:bdr w:val="none" w:sz="0" w:space="0" w:color="auto" w:frame="1"/>
          <w:lang w:eastAsia="vi-VN"/>
        </w:rPr>
        <w:t xml:space="preserve">đang phải tiếp nhận nhiều nguồn </w:t>
      </w:r>
      <w:r w:rsidR="002765D1" w:rsidRPr="007049F6">
        <w:rPr>
          <w:color w:val="000000"/>
          <w:sz w:val="24"/>
          <w:szCs w:val="24"/>
          <w:bdr w:val="none" w:sz="0" w:space="0" w:color="auto" w:frame="1"/>
          <w:lang w:eastAsia="vi-VN"/>
        </w:rPr>
        <w:t xml:space="preserve">nước thải khác nhau như nước thải các khu dân cư xung quanh và nước thải của một số mỏ than khác trong khu vực. </w:t>
      </w:r>
    </w:p>
    <w:p w14:paraId="17B84822" w14:textId="3AE1AD00" w:rsidR="00205F90" w:rsidRPr="007049F6" w:rsidRDefault="00205F90" w:rsidP="00205F90">
      <w:pPr>
        <w:spacing w:line="240" w:lineRule="auto"/>
        <w:jc w:val="both"/>
        <w:outlineLvl w:val="4"/>
        <w:rPr>
          <w:bCs/>
          <w:i/>
          <w:color w:val="000000"/>
          <w:sz w:val="24"/>
          <w:szCs w:val="24"/>
          <w:bdr w:val="none" w:sz="0" w:space="0" w:color="auto" w:frame="1"/>
          <w:lang w:eastAsia="vi-VN"/>
        </w:rPr>
      </w:pPr>
      <w:r w:rsidRPr="007049F6">
        <w:rPr>
          <w:i/>
          <w:color w:val="000000"/>
          <w:sz w:val="24"/>
          <w:szCs w:val="24"/>
          <w:bdr w:val="none" w:sz="0" w:space="0" w:color="auto" w:frame="1"/>
          <w:lang w:eastAsia="vi-VN"/>
        </w:rPr>
        <w:t>Bảng 3. Kết quả phân tích các chỉ tiêu trong môi trường nước thải</w:t>
      </w:r>
    </w:p>
    <w:tbl>
      <w:tblPr>
        <w:tblStyle w:val="TableGrid"/>
        <w:tblW w:w="0" w:type="auto"/>
        <w:jc w:val="center"/>
        <w:tblLook w:val="04A0" w:firstRow="1" w:lastRow="0" w:firstColumn="1" w:lastColumn="0" w:noHBand="0" w:noVBand="1"/>
      </w:tblPr>
      <w:tblGrid>
        <w:gridCol w:w="1273"/>
        <w:gridCol w:w="1655"/>
        <w:gridCol w:w="970"/>
        <w:gridCol w:w="1012"/>
        <w:gridCol w:w="1012"/>
        <w:gridCol w:w="961"/>
        <w:gridCol w:w="1084"/>
        <w:gridCol w:w="982"/>
      </w:tblGrid>
      <w:tr w:rsidR="00205F90" w:rsidRPr="007049F6" w14:paraId="6FFED02F" w14:textId="77777777" w:rsidTr="00205F90">
        <w:trPr>
          <w:jc w:val="center"/>
        </w:trPr>
        <w:tc>
          <w:tcPr>
            <w:tcW w:w="1273" w:type="dxa"/>
            <w:vMerge w:val="restart"/>
            <w:vAlign w:val="center"/>
          </w:tcPr>
          <w:p w14:paraId="13B3FCAC" w14:textId="77777777" w:rsidR="00205F90" w:rsidRPr="007049F6" w:rsidRDefault="00205F90" w:rsidP="002765D1">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STT</w:t>
            </w:r>
          </w:p>
        </w:tc>
        <w:tc>
          <w:tcPr>
            <w:tcW w:w="1697" w:type="dxa"/>
            <w:vMerge w:val="restart"/>
            <w:vAlign w:val="center"/>
          </w:tcPr>
          <w:p w14:paraId="7AF10E6C" w14:textId="77777777" w:rsidR="00205F90" w:rsidRPr="007049F6" w:rsidRDefault="00205F90" w:rsidP="002765D1">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Kí hiệu mẫu</w:t>
            </w:r>
          </w:p>
        </w:tc>
        <w:tc>
          <w:tcPr>
            <w:tcW w:w="1011" w:type="dxa"/>
            <w:vMerge w:val="restart"/>
            <w:vAlign w:val="center"/>
          </w:tcPr>
          <w:p w14:paraId="0CC3516E" w14:textId="77777777" w:rsidR="00205F90" w:rsidRPr="007049F6" w:rsidRDefault="00205F90" w:rsidP="002765D1">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pH</w:t>
            </w:r>
          </w:p>
        </w:tc>
        <w:tc>
          <w:tcPr>
            <w:tcW w:w="5250" w:type="dxa"/>
            <w:gridSpan w:val="5"/>
            <w:vAlign w:val="center"/>
          </w:tcPr>
          <w:p w14:paraId="3C1796BE" w14:textId="77777777" w:rsidR="00205F90" w:rsidRPr="007049F6" w:rsidRDefault="00205F90" w:rsidP="002765D1">
            <w:pPr>
              <w:jc w:val="center"/>
              <w:rPr>
                <w:rFonts w:ascii="Times New Roman" w:hAnsi="Times New Roman" w:cs="Times New Roman"/>
                <w:b/>
                <w:bCs w:val="0"/>
                <w:color w:val="000000"/>
                <w:sz w:val="24"/>
                <w:szCs w:val="24"/>
                <w:bdr w:val="none" w:sz="0" w:space="0" w:color="auto" w:frame="1"/>
                <w:lang w:eastAsia="vi-VN"/>
              </w:rPr>
            </w:pPr>
            <w:r w:rsidRPr="007049F6">
              <w:rPr>
                <w:rFonts w:ascii="Times New Roman" w:hAnsi="Times New Roman" w:cs="Times New Roman"/>
                <w:b/>
                <w:bCs w:val="0"/>
                <w:color w:val="000000"/>
                <w:sz w:val="24"/>
                <w:szCs w:val="24"/>
                <w:bdr w:val="none" w:sz="0" w:space="0" w:color="auto" w:frame="1"/>
                <w:lang w:eastAsia="vi-VN"/>
              </w:rPr>
              <w:t>Kết quả (mg/l)</w:t>
            </w:r>
          </w:p>
        </w:tc>
      </w:tr>
      <w:tr w:rsidR="00205F90" w:rsidRPr="007049F6" w14:paraId="0CC5BC79" w14:textId="77777777" w:rsidTr="002765D1">
        <w:trPr>
          <w:trHeight w:val="70"/>
          <w:jc w:val="center"/>
        </w:trPr>
        <w:tc>
          <w:tcPr>
            <w:tcW w:w="1273" w:type="dxa"/>
            <w:vMerge/>
            <w:vAlign w:val="center"/>
          </w:tcPr>
          <w:p w14:paraId="1D85A120"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p>
        </w:tc>
        <w:tc>
          <w:tcPr>
            <w:tcW w:w="1697" w:type="dxa"/>
            <w:vMerge/>
            <w:vAlign w:val="center"/>
          </w:tcPr>
          <w:p w14:paraId="2A82FA74"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p>
        </w:tc>
        <w:tc>
          <w:tcPr>
            <w:tcW w:w="1011" w:type="dxa"/>
            <w:vMerge/>
            <w:vAlign w:val="center"/>
          </w:tcPr>
          <w:p w14:paraId="7DCF05F5"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p>
        </w:tc>
        <w:tc>
          <w:tcPr>
            <w:tcW w:w="1059" w:type="dxa"/>
            <w:vAlign w:val="center"/>
          </w:tcPr>
          <w:p w14:paraId="0A2495B2"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TSS</w:t>
            </w:r>
          </w:p>
        </w:tc>
        <w:tc>
          <w:tcPr>
            <w:tcW w:w="1059" w:type="dxa"/>
            <w:vAlign w:val="center"/>
          </w:tcPr>
          <w:p w14:paraId="388F93B9"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Fe</w:t>
            </w:r>
          </w:p>
        </w:tc>
        <w:tc>
          <w:tcPr>
            <w:tcW w:w="1012" w:type="dxa"/>
            <w:vAlign w:val="center"/>
          </w:tcPr>
          <w:p w14:paraId="7722F3AD"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Mn</w:t>
            </w:r>
          </w:p>
        </w:tc>
        <w:tc>
          <w:tcPr>
            <w:tcW w:w="1110" w:type="dxa"/>
            <w:vAlign w:val="center"/>
          </w:tcPr>
          <w:p w14:paraId="12EB1B07"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Pb</w:t>
            </w:r>
          </w:p>
        </w:tc>
        <w:tc>
          <w:tcPr>
            <w:tcW w:w="1010" w:type="dxa"/>
            <w:vAlign w:val="center"/>
          </w:tcPr>
          <w:p w14:paraId="607893AA"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As</w:t>
            </w:r>
          </w:p>
        </w:tc>
      </w:tr>
      <w:tr w:rsidR="00205F90" w:rsidRPr="007049F6" w14:paraId="5A422123" w14:textId="77777777" w:rsidTr="00205F90">
        <w:trPr>
          <w:jc w:val="center"/>
        </w:trPr>
        <w:tc>
          <w:tcPr>
            <w:tcW w:w="1273" w:type="dxa"/>
            <w:vAlign w:val="center"/>
          </w:tcPr>
          <w:p w14:paraId="18DC2E06"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w:t>
            </w:r>
          </w:p>
        </w:tc>
        <w:tc>
          <w:tcPr>
            <w:tcW w:w="1697" w:type="dxa"/>
            <w:vAlign w:val="center"/>
          </w:tcPr>
          <w:p w14:paraId="51DE5B45"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NM1</w:t>
            </w:r>
          </w:p>
        </w:tc>
        <w:tc>
          <w:tcPr>
            <w:tcW w:w="1011" w:type="dxa"/>
            <w:vAlign w:val="center"/>
          </w:tcPr>
          <w:p w14:paraId="5A603DA8"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8,13</w:t>
            </w:r>
          </w:p>
        </w:tc>
        <w:tc>
          <w:tcPr>
            <w:tcW w:w="1059" w:type="dxa"/>
            <w:vAlign w:val="center"/>
          </w:tcPr>
          <w:p w14:paraId="392A3CD5"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128</w:t>
            </w:r>
          </w:p>
        </w:tc>
        <w:tc>
          <w:tcPr>
            <w:tcW w:w="1059" w:type="dxa"/>
            <w:vAlign w:val="center"/>
          </w:tcPr>
          <w:p w14:paraId="246C9950"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1,02</w:t>
            </w:r>
          </w:p>
        </w:tc>
        <w:tc>
          <w:tcPr>
            <w:tcW w:w="1012" w:type="dxa"/>
            <w:vAlign w:val="center"/>
          </w:tcPr>
          <w:p w14:paraId="7542550C"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0,7</w:t>
            </w:r>
          </w:p>
        </w:tc>
        <w:tc>
          <w:tcPr>
            <w:tcW w:w="1110" w:type="dxa"/>
            <w:vAlign w:val="center"/>
          </w:tcPr>
          <w:p w14:paraId="0CC5960A"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0,0041</w:t>
            </w:r>
          </w:p>
        </w:tc>
        <w:tc>
          <w:tcPr>
            <w:tcW w:w="1010" w:type="dxa"/>
            <w:vAlign w:val="center"/>
          </w:tcPr>
          <w:p w14:paraId="1319A7AC"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0,001</w:t>
            </w:r>
          </w:p>
        </w:tc>
      </w:tr>
      <w:tr w:rsidR="00205F90" w:rsidRPr="007049F6" w14:paraId="3F0AF774" w14:textId="77777777" w:rsidTr="00205F90">
        <w:trPr>
          <w:jc w:val="center"/>
        </w:trPr>
        <w:tc>
          <w:tcPr>
            <w:tcW w:w="1273" w:type="dxa"/>
            <w:vAlign w:val="center"/>
          </w:tcPr>
          <w:p w14:paraId="35FE29A3"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2</w:t>
            </w:r>
          </w:p>
        </w:tc>
        <w:tc>
          <w:tcPr>
            <w:tcW w:w="1697" w:type="dxa"/>
            <w:vAlign w:val="center"/>
          </w:tcPr>
          <w:p w14:paraId="72901798"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NM2</w:t>
            </w:r>
          </w:p>
        </w:tc>
        <w:tc>
          <w:tcPr>
            <w:tcW w:w="1011" w:type="dxa"/>
            <w:vAlign w:val="center"/>
          </w:tcPr>
          <w:p w14:paraId="1CE62A11"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7,73</w:t>
            </w:r>
          </w:p>
        </w:tc>
        <w:tc>
          <w:tcPr>
            <w:tcW w:w="1059" w:type="dxa"/>
            <w:vAlign w:val="center"/>
          </w:tcPr>
          <w:p w14:paraId="44E88DCA"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131</w:t>
            </w:r>
          </w:p>
        </w:tc>
        <w:tc>
          <w:tcPr>
            <w:tcW w:w="1059" w:type="dxa"/>
            <w:vAlign w:val="center"/>
          </w:tcPr>
          <w:p w14:paraId="28946064"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3,21</w:t>
            </w:r>
          </w:p>
        </w:tc>
        <w:tc>
          <w:tcPr>
            <w:tcW w:w="1012" w:type="dxa"/>
            <w:vAlign w:val="center"/>
          </w:tcPr>
          <w:p w14:paraId="5F42A648"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1,2</w:t>
            </w:r>
          </w:p>
        </w:tc>
        <w:tc>
          <w:tcPr>
            <w:tcW w:w="1110" w:type="dxa"/>
            <w:vAlign w:val="center"/>
          </w:tcPr>
          <w:p w14:paraId="1AF1FCB6"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0,005</w:t>
            </w:r>
          </w:p>
        </w:tc>
        <w:tc>
          <w:tcPr>
            <w:tcW w:w="1010" w:type="dxa"/>
            <w:vAlign w:val="center"/>
          </w:tcPr>
          <w:p w14:paraId="5078A2D0"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0,001</w:t>
            </w:r>
          </w:p>
        </w:tc>
      </w:tr>
      <w:tr w:rsidR="00205F90" w:rsidRPr="007049F6" w14:paraId="70B1110B" w14:textId="77777777" w:rsidTr="002765D1">
        <w:trPr>
          <w:trHeight w:val="70"/>
          <w:jc w:val="center"/>
        </w:trPr>
        <w:tc>
          <w:tcPr>
            <w:tcW w:w="2970" w:type="dxa"/>
            <w:gridSpan w:val="2"/>
            <w:vAlign w:val="center"/>
          </w:tcPr>
          <w:p w14:paraId="22C3FA94"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QCVN08:2015/BTNMT</w:t>
            </w:r>
          </w:p>
        </w:tc>
        <w:tc>
          <w:tcPr>
            <w:tcW w:w="1011" w:type="dxa"/>
            <w:vAlign w:val="center"/>
          </w:tcPr>
          <w:p w14:paraId="5370C6A6"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5,5-9</w:t>
            </w:r>
          </w:p>
        </w:tc>
        <w:tc>
          <w:tcPr>
            <w:tcW w:w="1059" w:type="dxa"/>
            <w:vAlign w:val="center"/>
          </w:tcPr>
          <w:p w14:paraId="2881A1B4"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100</w:t>
            </w:r>
          </w:p>
        </w:tc>
        <w:tc>
          <w:tcPr>
            <w:tcW w:w="1059" w:type="dxa"/>
            <w:vAlign w:val="center"/>
          </w:tcPr>
          <w:p w14:paraId="1025303D"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2</w:t>
            </w:r>
          </w:p>
        </w:tc>
        <w:tc>
          <w:tcPr>
            <w:tcW w:w="1012" w:type="dxa"/>
            <w:vAlign w:val="center"/>
          </w:tcPr>
          <w:p w14:paraId="7DB85053"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1</w:t>
            </w:r>
          </w:p>
        </w:tc>
        <w:tc>
          <w:tcPr>
            <w:tcW w:w="1110" w:type="dxa"/>
            <w:vAlign w:val="center"/>
          </w:tcPr>
          <w:p w14:paraId="22EE7AE3"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0,05</w:t>
            </w:r>
          </w:p>
        </w:tc>
        <w:tc>
          <w:tcPr>
            <w:tcW w:w="1010" w:type="dxa"/>
            <w:vAlign w:val="center"/>
          </w:tcPr>
          <w:p w14:paraId="31ED1E52" w14:textId="77777777" w:rsidR="00205F90" w:rsidRPr="007049F6" w:rsidRDefault="00205F90" w:rsidP="002765D1">
            <w:pPr>
              <w:jc w:val="center"/>
              <w:rPr>
                <w:rFonts w:ascii="Times New Roman" w:hAnsi="Times New Roman" w:cs="Times New Roman"/>
                <w:bCs w:val="0"/>
                <w:color w:val="000000"/>
                <w:sz w:val="24"/>
                <w:szCs w:val="24"/>
                <w:bdr w:val="none" w:sz="0" w:space="0" w:color="auto" w:frame="1"/>
                <w:lang w:eastAsia="vi-VN"/>
              </w:rPr>
            </w:pPr>
            <w:r w:rsidRPr="007049F6">
              <w:rPr>
                <w:rFonts w:ascii="Times New Roman" w:hAnsi="Times New Roman" w:cs="Times New Roman"/>
                <w:bCs w:val="0"/>
                <w:color w:val="000000"/>
                <w:sz w:val="24"/>
                <w:szCs w:val="24"/>
                <w:bdr w:val="none" w:sz="0" w:space="0" w:color="auto" w:frame="1"/>
                <w:lang w:eastAsia="vi-VN"/>
              </w:rPr>
              <w:t>0,1</w:t>
            </w:r>
          </w:p>
        </w:tc>
      </w:tr>
    </w:tbl>
    <w:p w14:paraId="3D490C0C" w14:textId="0067FA84" w:rsidR="00C84A61" w:rsidRPr="007049F6" w:rsidRDefault="004126C4" w:rsidP="00C84A61">
      <w:pPr>
        <w:spacing w:line="240" w:lineRule="auto"/>
        <w:jc w:val="both"/>
        <w:rPr>
          <w:color w:val="000000"/>
          <w:sz w:val="24"/>
          <w:szCs w:val="24"/>
          <w:bdr w:val="none" w:sz="0" w:space="0" w:color="auto" w:frame="1"/>
          <w:lang w:eastAsia="vi-VN"/>
        </w:rPr>
      </w:pPr>
      <w:r w:rsidRPr="007049F6">
        <w:rPr>
          <w:sz w:val="24"/>
          <w:szCs w:val="24"/>
        </w:rPr>
        <w:t>K</w:t>
      </w:r>
      <w:r w:rsidR="00C84A61" w:rsidRPr="007049F6">
        <w:rPr>
          <w:sz w:val="24"/>
          <w:szCs w:val="24"/>
        </w:rPr>
        <w:t xml:space="preserve">ết quả phân tích cho thấy, nước suối </w:t>
      </w:r>
      <w:r w:rsidR="00236F0E" w:rsidRPr="007049F6">
        <w:rPr>
          <w:sz w:val="24"/>
          <w:szCs w:val="24"/>
        </w:rPr>
        <w:t xml:space="preserve">có đặc tính </w:t>
      </w:r>
      <w:r w:rsidR="002765D1" w:rsidRPr="007049F6">
        <w:rPr>
          <w:sz w:val="24"/>
          <w:szCs w:val="24"/>
        </w:rPr>
        <w:t>kiềm</w:t>
      </w:r>
      <w:r w:rsidR="00236F0E" w:rsidRPr="007049F6">
        <w:rPr>
          <w:sz w:val="24"/>
          <w:szCs w:val="24"/>
        </w:rPr>
        <w:t xml:space="preserve"> (pH từ 7,73 đến 8,13)</w:t>
      </w:r>
      <w:r w:rsidR="002765D1" w:rsidRPr="007049F6">
        <w:rPr>
          <w:sz w:val="24"/>
          <w:szCs w:val="24"/>
        </w:rPr>
        <w:t xml:space="preserve">, </w:t>
      </w:r>
      <w:r w:rsidR="004F5703">
        <w:rPr>
          <w:sz w:val="24"/>
          <w:szCs w:val="24"/>
        </w:rPr>
        <w:t>s</w:t>
      </w:r>
      <w:r w:rsidR="00C84A61" w:rsidRPr="007049F6">
        <w:rPr>
          <w:sz w:val="24"/>
          <w:szCs w:val="24"/>
        </w:rPr>
        <w:t xml:space="preserve">o với </w:t>
      </w:r>
      <w:r w:rsidR="002765D1" w:rsidRPr="007049F6">
        <w:rPr>
          <w:sz w:val="24"/>
          <w:szCs w:val="24"/>
        </w:rPr>
        <w:t xml:space="preserve">QCCP theo </w:t>
      </w:r>
      <w:r w:rsidR="002765D1" w:rsidRPr="007049F6">
        <w:rPr>
          <w:color w:val="000000"/>
          <w:sz w:val="24"/>
          <w:szCs w:val="24"/>
          <w:bdr w:val="none" w:sz="0" w:space="0" w:color="auto" w:frame="1"/>
          <w:lang w:eastAsia="vi-VN"/>
        </w:rPr>
        <w:t>QCVN08</w:t>
      </w:r>
      <w:r w:rsidR="004F5703">
        <w:rPr>
          <w:color w:val="000000"/>
          <w:sz w:val="24"/>
          <w:szCs w:val="24"/>
          <w:bdr w:val="none" w:sz="0" w:space="0" w:color="auto" w:frame="1"/>
          <w:lang w:eastAsia="vi-VN"/>
        </w:rPr>
        <w:t>-MT</w:t>
      </w:r>
      <w:r w:rsidR="002765D1" w:rsidRPr="007049F6">
        <w:rPr>
          <w:color w:val="000000"/>
          <w:sz w:val="24"/>
          <w:szCs w:val="24"/>
          <w:bdr w:val="none" w:sz="0" w:space="0" w:color="auto" w:frame="1"/>
          <w:lang w:eastAsia="vi-VN"/>
        </w:rPr>
        <w:t xml:space="preserve">:2015/BTNMT </w:t>
      </w:r>
      <w:r w:rsidR="004F5703">
        <w:rPr>
          <w:color w:val="000000"/>
          <w:sz w:val="24"/>
          <w:szCs w:val="24"/>
          <w:bdr w:val="none" w:sz="0" w:space="0" w:color="auto" w:frame="1"/>
          <w:lang w:eastAsia="vi-VN"/>
        </w:rPr>
        <w:t xml:space="preserve">thì </w:t>
      </w:r>
      <w:r w:rsidR="002765D1" w:rsidRPr="007049F6">
        <w:rPr>
          <w:color w:val="000000"/>
          <w:sz w:val="24"/>
          <w:szCs w:val="24"/>
          <w:bdr w:val="none" w:sz="0" w:space="0" w:color="auto" w:frame="1"/>
          <w:lang w:eastAsia="vi-VN"/>
        </w:rPr>
        <w:t xml:space="preserve">ở cả 2 vị trí lấy mẫu </w:t>
      </w:r>
      <w:r w:rsidR="00C84A61" w:rsidRPr="007049F6">
        <w:rPr>
          <w:color w:val="000000"/>
          <w:sz w:val="24"/>
          <w:szCs w:val="24"/>
          <w:bdr w:val="none" w:sz="0" w:space="0" w:color="auto" w:frame="1"/>
          <w:lang w:eastAsia="vi-VN"/>
        </w:rPr>
        <w:t xml:space="preserve">đều </w:t>
      </w:r>
      <w:r w:rsidR="004F5703">
        <w:rPr>
          <w:color w:val="000000"/>
          <w:sz w:val="24"/>
          <w:szCs w:val="24"/>
          <w:bdr w:val="none" w:sz="0" w:space="0" w:color="auto" w:frame="1"/>
          <w:lang w:eastAsia="vi-VN"/>
        </w:rPr>
        <w:t xml:space="preserve">có hàm lượng TSS </w:t>
      </w:r>
      <w:r w:rsidR="00C84A61" w:rsidRPr="007049F6">
        <w:rPr>
          <w:color w:val="000000"/>
          <w:sz w:val="24"/>
          <w:szCs w:val="24"/>
          <w:bdr w:val="none" w:sz="0" w:space="0" w:color="auto" w:frame="1"/>
          <w:lang w:eastAsia="vi-VN"/>
        </w:rPr>
        <w:t xml:space="preserve">cao hơn </w:t>
      </w:r>
      <w:r w:rsidR="004F5703">
        <w:rPr>
          <w:color w:val="000000"/>
          <w:sz w:val="24"/>
          <w:szCs w:val="24"/>
          <w:bdr w:val="none" w:sz="0" w:space="0" w:color="auto" w:frame="1"/>
          <w:lang w:eastAsia="vi-VN"/>
        </w:rPr>
        <w:t xml:space="preserve">quy chuẩn </w:t>
      </w:r>
      <w:r w:rsidR="002765D1" w:rsidRPr="007049F6">
        <w:rPr>
          <w:color w:val="000000"/>
          <w:sz w:val="24"/>
          <w:szCs w:val="24"/>
          <w:bdr w:val="none" w:sz="0" w:space="0" w:color="auto" w:frame="1"/>
          <w:lang w:eastAsia="vi-VN"/>
        </w:rPr>
        <w:t>từ 1,2</w:t>
      </w:r>
      <w:r w:rsidR="00DA3AB1" w:rsidRPr="007049F6">
        <w:rPr>
          <w:color w:val="000000"/>
          <w:sz w:val="24"/>
          <w:szCs w:val="24"/>
          <w:bdr w:val="none" w:sz="0" w:space="0" w:color="auto" w:frame="1"/>
          <w:lang w:eastAsia="vi-VN"/>
        </w:rPr>
        <w:t>8</w:t>
      </w:r>
      <w:r w:rsidR="002765D1" w:rsidRPr="007049F6">
        <w:rPr>
          <w:color w:val="000000"/>
          <w:sz w:val="24"/>
          <w:szCs w:val="24"/>
          <w:bdr w:val="none" w:sz="0" w:space="0" w:color="auto" w:frame="1"/>
          <w:lang w:eastAsia="vi-VN"/>
        </w:rPr>
        <w:t>-1,</w:t>
      </w:r>
      <w:r w:rsidR="00DA3AB1" w:rsidRPr="007049F6">
        <w:rPr>
          <w:color w:val="000000"/>
          <w:sz w:val="24"/>
          <w:szCs w:val="24"/>
          <w:bdr w:val="none" w:sz="0" w:space="0" w:color="auto" w:frame="1"/>
          <w:lang w:eastAsia="vi-VN"/>
        </w:rPr>
        <w:t>31</w:t>
      </w:r>
      <w:r w:rsidR="002765D1" w:rsidRPr="007049F6">
        <w:rPr>
          <w:color w:val="000000"/>
          <w:sz w:val="24"/>
          <w:szCs w:val="24"/>
          <w:bdr w:val="none" w:sz="0" w:space="0" w:color="auto" w:frame="1"/>
          <w:lang w:eastAsia="vi-VN"/>
        </w:rPr>
        <w:t xml:space="preserve"> lần</w:t>
      </w:r>
      <w:r w:rsidR="00C84A61" w:rsidRPr="007049F6">
        <w:rPr>
          <w:color w:val="000000"/>
          <w:sz w:val="24"/>
          <w:szCs w:val="24"/>
          <w:bdr w:val="none" w:sz="0" w:space="0" w:color="auto" w:frame="1"/>
          <w:lang w:eastAsia="vi-VN"/>
        </w:rPr>
        <w:t>.</w:t>
      </w:r>
      <w:r w:rsidR="007165DF">
        <w:rPr>
          <w:color w:val="000000"/>
          <w:sz w:val="24"/>
          <w:szCs w:val="24"/>
          <w:bdr w:val="none" w:sz="0" w:space="0" w:color="auto" w:frame="1"/>
          <w:lang w:eastAsia="vi-VN"/>
        </w:rPr>
        <w:t xml:space="preserve"> Điều này cũng hoàn toàn phù hợp với kết quả phân tích chất lượng nước thải sau xử lý của mỏ than Lộ Trí</w:t>
      </w:r>
      <w:r w:rsidR="004F5703">
        <w:rPr>
          <w:color w:val="000000"/>
          <w:sz w:val="24"/>
          <w:szCs w:val="24"/>
          <w:bdr w:val="none" w:sz="0" w:space="0" w:color="auto" w:frame="1"/>
          <w:lang w:eastAsia="vi-VN"/>
        </w:rPr>
        <w:t xml:space="preserve"> và chứng tỏ nước thải từ mỏ mặc dù đã qua xử lý nhưng vẫn đang gây tác động đến chất lượng nước mặt suối Ngô Quyền về lượng TSS.</w:t>
      </w:r>
      <w:r w:rsidR="00C84A61" w:rsidRPr="007049F6">
        <w:rPr>
          <w:color w:val="000000"/>
          <w:sz w:val="24"/>
          <w:szCs w:val="24"/>
          <w:bdr w:val="none" w:sz="0" w:space="0" w:color="auto" w:frame="1"/>
          <w:lang w:eastAsia="vi-VN"/>
        </w:rPr>
        <w:t xml:space="preserve"> </w:t>
      </w:r>
      <w:r w:rsidRPr="007049F6">
        <w:rPr>
          <w:color w:val="000000"/>
          <w:sz w:val="24"/>
          <w:szCs w:val="24"/>
          <w:bdr w:val="none" w:sz="0" w:space="0" w:color="auto" w:frame="1"/>
          <w:lang w:eastAsia="vi-VN"/>
        </w:rPr>
        <w:t>S</w:t>
      </w:r>
      <w:r w:rsidR="00C84A61" w:rsidRPr="007049F6">
        <w:rPr>
          <w:color w:val="000000"/>
          <w:sz w:val="24"/>
          <w:szCs w:val="24"/>
          <w:bdr w:val="none" w:sz="0" w:space="0" w:color="auto" w:frame="1"/>
          <w:lang w:eastAsia="vi-VN"/>
        </w:rPr>
        <w:t xml:space="preserve">o sánh </w:t>
      </w:r>
      <w:r w:rsidRPr="007049F6">
        <w:rPr>
          <w:color w:val="000000"/>
          <w:sz w:val="24"/>
          <w:szCs w:val="24"/>
          <w:bdr w:val="none" w:sz="0" w:space="0" w:color="auto" w:frame="1"/>
          <w:lang w:eastAsia="vi-VN"/>
        </w:rPr>
        <w:t xml:space="preserve">giữa </w:t>
      </w:r>
      <w:r w:rsidR="00C84A61" w:rsidRPr="007049F6">
        <w:rPr>
          <w:color w:val="000000"/>
          <w:sz w:val="24"/>
          <w:szCs w:val="24"/>
          <w:bdr w:val="none" w:sz="0" w:space="0" w:color="auto" w:frame="1"/>
          <w:lang w:eastAsia="vi-VN"/>
        </w:rPr>
        <w:t>2 mẫu NM1</w:t>
      </w:r>
      <w:r w:rsidR="00236F0E" w:rsidRPr="007049F6">
        <w:rPr>
          <w:color w:val="000000"/>
          <w:sz w:val="24"/>
          <w:szCs w:val="24"/>
          <w:bdr w:val="none" w:sz="0" w:space="0" w:color="auto" w:frame="1"/>
          <w:lang w:eastAsia="vi-VN"/>
        </w:rPr>
        <w:t>,</w:t>
      </w:r>
      <w:r w:rsidR="00C84A61" w:rsidRPr="007049F6">
        <w:rPr>
          <w:color w:val="000000"/>
          <w:sz w:val="24"/>
          <w:szCs w:val="24"/>
          <w:bdr w:val="none" w:sz="0" w:space="0" w:color="auto" w:frame="1"/>
          <w:lang w:eastAsia="vi-VN"/>
        </w:rPr>
        <w:t xml:space="preserve"> NM2 </w:t>
      </w:r>
      <w:r w:rsidR="00236F0E" w:rsidRPr="007049F6">
        <w:rPr>
          <w:color w:val="000000"/>
          <w:sz w:val="24"/>
          <w:szCs w:val="24"/>
          <w:bdr w:val="none" w:sz="0" w:space="0" w:color="auto" w:frame="1"/>
          <w:lang w:eastAsia="vi-VN"/>
        </w:rPr>
        <w:t xml:space="preserve">và </w:t>
      </w:r>
      <w:r w:rsidR="00C84A61" w:rsidRPr="007049F6">
        <w:rPr>
          <w:color w:val="000000"/>
          <w:sz w:val="24"/>
          <w:szCs w:val="24"/>
          <w:bdr w:val="none" w:sz="0" w:space="0" w:color="auto" w:frame="1"/>
          <w:lang w:eastAsia="vi-VN"/>
        </w:rPr>
        <w:t>hàm lượng Fe</w:t>
      </w:r>
      <w:r w:rsidR="00236F0E" w:rsidRPr="007049F6">
        <w:rPr>
          <w:color w:val="000000"/>
          <w:sz w:val="24"/>
          <w:szCs w:val="24"/>
          <w:bdr w:val="none" w:sz="0" w:space="0" w:color="auto" w:frame="1"/>
          <w:lang w:eastAsia="vi-VN"/>
        </w:rPr>
        <w:t>,</w:t>
      </w:r>
      <w:r w:rsidR="00C84A61" w:rsidRPr="007049F6">
        <w:rPr>
          <w:color w:val="000000"/>
          <w:sz w:val="24"/>
          <w:szCs w:val="24"/>
          <w:bdr w:val="none" w:sz="0" w:space="0" w:color="auto" w:frame="1"/>
          <w:lang w:eastAsia="vi-VN"/>
        </w:rPr>
        <w:t xml:space="preserve"> Mn cho thấy, ở hạ lưu điểm xả nước thải </w:t>
      </w:r>
      <w:r w:rsidR="00236F0E" w:rsidRPr="007049F6">
        <w:rPr>
          <w:color w:val="000000"/>
          <w:sz w:val="24"/>
          <w:szCs w:val="24"/>
          <w:bdr w:val="none" w:sz="0" w:space="0" w:color="auto" w:frame="1"/>
          <w:lang w:eastAsia="vi-VN"/>
        </w:rPr>
        <w:t xml:space="preserve">từ </w:t>
      </w:r>
      <w:r w:rsidR="00C84A61" w:rsidRPr="007049F6">
        <w:rPr>
          <w:color w:val="000000"/>
          <w:sz w:val="24"/>
          <w:szCs w:val="24"/>
          <w:bdr w:val="none" w:sz="0" w:space="0" w:color="auto" w:frame="1"/>
          <w:lang w:eastAsia="vi-VN"/>
        </w:rPr>
        <w:t xml:space="preserve">mỏ 200m hàm lượng Fe, Mn và cả TSS đều cao hơn so với </w:t>
      </w:r>
      <w:r w:rsidR="00236F0E" w:rsidRPr="007049F6">
        <w:rPr>
          <w:color w:val="000000"/>
          <w:sz w:val="24"/>
          <w:szCs w:val="24"/>
          <w:bdr w:val="none" w:sz="0" w:space="0" w:color="auto" w:frame="1"/>
          <w:lang w:eastAsia="vi-VN"/>
        </w:rPr>
        <w:t xml:space="preserve">tại </w:t>
      </w:r>
      <w:r w:rsidR="00C84A61" w:rsidRPr="007049F6">
        <w:rPr>
          <w:color w:val="000000"/>
          <w:sz w:val="24"/>
          <w:szCs w:val="24"/>
          <w:bdr w:val="none" w:sz="0" w:space="0" w:color="auto" w:frame="1"/>
          <w:lang w:eastAsia="vi-VN"/>
        </w:rPr>
        <w:t>vị trí điểm xả và cao hơn QCCP (Fe cao hơn 1,56 lần; Mn cao hơn 1,2 lần)</w:t>
      </w:r>
      <w:r w:rsidR="00A07524" w:rsidRPr="007049F6">
        <w:rPr>
          <w:color w:val="000000"/>
          <w:sz w:val="24"/>
          <w:szCs w:val="24"/>
          <w:bdr w:val="none" w:sz="0" w:space="0" w:color="auto" w:frame="1"/>
          <w:lang w:eastAsia="vi-VN"/>
        </w:rPr>
        <w:t xml:space="preserve">. </w:t>
      </w:r>
      <w:r w:rsidR="004F5703">
        <w:rPr>
          <w:color w:val="000000"/>
          <w:sz w:val="24"/>
          <w:szCs w:val="24"/>
          <w:bdr w:val="none" w:sz="0" w:space="0" w:color="auto" w:frame="1"/>
          <w:lang w:eastAsia="vi-VN"/>
        </w:rPr>
        <w:t>Chứng tỏ c</w:t>
      </w:r>
      <w:r w:rsidR="00236F0E" w:rsidRPr="007049F6">
        <w:rPr>
          <w:color w:val="000000"/>
          <w:sz w:val="24"/>
          <w:szCs w:val="24"/>
          <w:bdr w:val="none" w:sz="0" w:space="0" w:color="auto" w:frame="1"/>
          <w:lang w:eastAsia="vi-VN"/>
        </w:rPr>
        <w:t xml:space="preserve">hất lượng nước suối Ngô Quyền không chỉ </w:t>
      </w:r>
      <w:r w:rsidR="00A07524" w:rsidRPr="007049F6">
        <w:rPr>
          <w:color w:val="000000"/>
          <w:sz w:val="24"/>
          <w:szCs w:val="24"/>
          <w:bdr w:val="none" w:sz="0" w:space="0" w:color="auto" w:frame="1"/>
          <w:lang w:eastAsia="vi-VN"/>
        </w:rPr>
        <w:t xml:space="preserve">chịu sự tác động của nước thải từ mỏ </w:t>
      </w:r>
      <w:r w:rsidR="00236F0E" w:rsidRPr="007049F6">
        <w:rPr>
          <w:color w:val="000000"/>
          <w:sz w:val="24"/>
          <w:szCs w:val="24"/>
          <w:bdr w:val="none" w:sz="0" w:space="0" w:color="auto" w:frame="1"/>
          <w:lang w:eastAsia="vi-VN"/>
        </w:rPr>
        <w:t xml:space="preserve">than </w:t>
      </w:r>
      <w:r w:rsidR="00A07524" w:rsidRPr="007049F6">
        <w:rPr>
          <w:color w:val="000000"/>
          <w:sz w:val="24"/>
          <w:szCs w:val="24"/>
          <w:bdr w:val="none" w:sz="0" w:space="0" w:color="auto" w:frame="1"/>
          <w:lang w:eastAsia="vi-VN"/>
        </w:rPr>
        <w:t>Lộ Trí mà nó còn chịu sự tác động của các nguồn thả</w:t>
      </w:r>
      <w:r w:rsidRPr="007049F6">
        <w:rPr>
          <w:color w:val="000000"/>
          <w:sz w:val="24"/>
          <w:szCs w:val="24"/>
          <w:bdr w:val="none" w:sz="0" w:space="0" w:color="auto" w:frame="1"/>
          <w:lang w:eastAsia="vi-VN"/>
        </w:rPr>
        <w:t xml:space="preserve">i khác xung quanh, đặc biệt là nước thải từ các mỏ khai thác than khác và nước thải sinh hoạt từ khu dân cư phường Cẩm Đông dọc theo </w:t>
      </w:r>
      <w:r w:rsidR="00A07524" w:rsidRPr="007049F6">
        <w:rPr>
          <w:color w:val="000000"/>
          <w:sz w:val="24"/>
          <w:szCs w:val="24"/>
          <w:bdr w:val="none" w:sz="0" w:space="0" w:color="auto" w:frame="1"/>
          <w:lang w:eastAsia="vi-VN"/>
        </w:rPr>
        <w:t xml:space="preserve">2 bên </w:t>
      </w:r>
      <w:r w:rsidRPr="007049F6">
        <w:rPr>
          <w:color w:val="000000"/>
          <w:sz w:val="24"/>
          <w:szCs w:val="24"/>
          <w:bdr w:val="none" w:sz="0" w:space="0" w:color="auto" w:frame="1"/>
          <w:lang w:eastAsia="vi-VN"/>
        </w:rPr>
        <w:t xml:space="preserve">bờ </w:t>
      </w:r>
      <w:r w:rsidR="00A07524" w:rsidRPr="007049F6">
        <w:rPr>
          <w:color w:val="000000"/>
          <w:sz w:val="24"/>
          <w:szCs w:val="24"/>
          <w:bdr w:val="none" w:sz="0" w:space="0" w:color="auto" w:frame="1"/>
          <w:lang w:eastAsia="vi-VN"/>
        </w:rPr>
        <w:t>suối,...</w:t>
      </w:r>
    </w:p>
    <w:p w14:paraId="21548E97" w14:textId="6DF6ADA3" w:rsidR="00A07524" w:rsidRPr="007049F6" w:rsidRDefault="00A07524" w:rsidP="00C84A61">
      <w:pPr>
        <w:spacing w:line="240" w:lineRule="auto"/>
        <w:jc w:val="both"/>
        <w:rPr>
          <w:color w:val="000000"/>
          <w:sz w:val="24"/>
          <w:szCs w:val="24"/>
          <w:bdr w:val="none" w:sz="0" w:space="0" w:color="auto" w:frame="1"/>
          <w:lang w:eastAsia="vi-VN"/>
        </w:rPr>
      </w:pPr>
      <w:r w:rsidRPr="007049F6">
        <w:rPr>
          <w:color w:val="000000"/>
          <w:sz w:val="24"/>
          <w:szCs w:val="24"/>
          <w:bdr w:val="none" w:sz="0" w:space="0" w:color="auto" w:frame="1"/>
          <w:lang w:eastAsia="vi-VN"/>
        </w:rPr>
        <w:t xml:space="preserve">Đối với hàm lượng Pb và As, kết quả phân tích cho thấy, hàm lượng các kim loại nặng này còn khá thấp so với QCCP theo QCVN08:2015/BTNMT ở cả 2 vị trí lấy mẫu </w:t>
      </w:r>
    </w:p>
    <w:p w14:paraId="204926F6" w14:textId="2723EF66" w:rsidR="00A07524" w:rsidRPr="007049F6" w:rsidRDefault="00894BF1" w:rsidP="00205F90">
      <w:pPr>
        <w:spacing w:line="240" w:lineRule="auto"/>
        <w:jc w:val="both"/>
        <w:rPr>
          <w:i/>
          <w:sz w:val="24"/>
          <w:szCs w:val="24"/>
        </w:rPr>
      </w:pPr>
      <w:r w:rsidRPr="007049F6">
        <w:rPr>
          <w:i/>
          <w:sz w:val="24"/>
          <w:szCs w:val="24"/>
        </w:rPr>
        <w:lastRenderedPageBreak/>
        <w:t>3.3</w:t>
      </w:r>
      <w:r w:rsidR="00A07524" w:rsidRPr="007049F6">
        <w:rPr>
          <w:i/>
          <w:sz w:val="24"/>
          <w:szCs w:val="24"/>
        </w:rPr>
        <w:t>. Đánh giá chất lượng đất</w:t>
      </w:r>
    </w:p>
    <w:p w14:paraId="7D5C2F9B" w14:textId="3505D229" w:rsidR="00205F90" w:rsidRPr="007049F6" w:rsidRDefault="00A07524" w:rsidP="00205F90">
      <w:pPr>
        <w:spacing w:line="240" w:lineRule="auto"/>
        <w:jc w:val="both"/>
        <w:rPr>
          <w:sz w:val="24"/>
          <w:szCs w:val="24"/>
        </w:rPr>
      </w:pPr>
      <w:r w:rsidRPr="007049F6">
        <w:rPr>
          <w:sz w:val="24"/>
          <w:szCs w:val="24"/>
        </w:rPr>
        <w:t xml:space="preserve">Nhiều kết quả nghiên cứu đã cho thấy, hoạt động khai thác mỏ theo phương pháp hầm lò thường ít gây tác động và xáo trộn môi trường đất hơn so với phương pháp lộ thiên. </w:t>
      </w:r>
      <w:r w:rsidR="00205F90" w:rsidRPr="007049F6">
        <w:rPr>
          <w:sz w:val="24"/>
          <w:szCs w:val="24"/>
        </w:rPr>
        <w:t xml:space="preserve">Diện tích chiếm đất để sử dụng làm các mặt bằng </w:t>
      </w:r>
      <w:r w:rsidRPr="007049F6">
        <w:rPr>
          <w:sz w:val="24"/>
          <w:szCs w:val="24"/>
        </w:rPr>
        <w:t xml:space="preserve">cho khai thác thường </w:t>
      </w:r>
      <w:r w:rsidR="00205F90" w:rsidRPr="007049F6">
        <w:rPr>
          <w:sz w:val="24"/>
          <w:szCs w:val="24"/>
        </w:rPr>
        <w:t>nhỏ hơn rất nhiều</w:t>
      </w:r>
      <w:r w:rsidR="00A10FF3" w:rsidRPr="007049F6">
        <w:rPr>
          <w:sz w:val="24"/>
          <w:szCs w:val="24"/>
        </w:rPr>
        <w:t xml:space="preserve"> [8,9]</w:t>
      </w:r>
      <w:r w:rsidR="00205F90" w:rsidRPr="007049F6">
        <w:rPr>
          <w:sz w:val="24"/>
          <w:szCs w:val="24"/>
        </w:rPr>
        <w:t xml:space="preserve">. </w:t>
      </w:r>
      <w:r w:rsidR="00236F0E" w:rsidRPr="007049F6">
        <w:rPr>
          <w:sz w:val="24"/>
          <w:szCs w:val="24"/>
        </w:rPr>
        <w:t>T</w:t>
      </w:r>
      <w:r w:rsidR="002765D1" w:rsidRPr="007049F6">
        <w:rPr>
          <w:sz w:val="24"/>
          <w:szCs w:val="24"/>
        </w:rPr>
        <w:t xml:space="preserve">ại các điểm tập kết vật liệu thải, những tác động đến môi trường đất là điều </w:t>
      </w:r>
      <w:r w:rsidR="00205F90" w:rsidRPr="007049F6">
        <w:rPr>
          <w:sz w:val="24"/>
          <w:szCs w:val="24"/>
        </w:rPr>
        <w:t xml:space="preserve">không thể tránh khỏi và các tác động </w:t>
      </w:r>
      <w:r w:rsidR="002765D1" w:rsidRPr="007049F6">
        <w:rPr>
          <w:sz w:val="24"/>
          <w:szCs w:val="24"/>
        </w:rPr>
        <w:t xml:space="preserve">này </w:t>
      </w:r>
      <w:r w:rsidR="00236F0E" w:rsidRPr="007049F6">
        <w:rPr>
          <w:sz w:val="24"/>
          <w:szCs w:val="24"/>
        </w:rPr>
        <w:t xml:space="preserve">thường </w:t>
      </w:r>
      <w:r w:rsidR="00205F90" w:rsidRPr="007049F6">
        <w:rPr>
          <w:sz w:val="24"/>
          <w:szCs w:val="24"/>
        </w:rPr>
        <w:t>lâu dài, không thể khôi phục được nguyên dạng.</w:t>
      </w:r>
      <w:r w:rsidR="00D0760C" w:rsidRPr="007049F6">
        <w:rPr>
          <w:sz w:val="24"/>
          <w:szCs w:val="24"/>
        </w:rPr>
        <w:t xml:space="preserve"> </w:t>
      </w:r>
      <w:r w:rsidR="00205F90" w:rsidRPr="007049F6">
        <w:rPr>
          <w:color w:val="000000"/>
          <w:sz w:val="24"/>
          <w:szCs w:val="24"/>
          <w:bdr w:val="none" w:sz="0" w:space="0" w:color="auto" w:frame="1"/>
          <w:lang w:eastAsia="vi-VN"/>
        </w:rPr>
        <w:t xml:space="preserve">Các kết quả phân tích </w:t>
      </w:r>
      <w:r w:rsidR="007049F6" w:rsidRPr="007049F6">
        <w:rPr>
          <w:color w:val="000000"/>
          <w:sz w:val="24"/>
          <w:szCs w:val="24"/>
          <w:bdr w:val="none" w:sz="0" w:space="0" w:color="auto" w:frame="1"/>
          <w:lang w:eastAsia="vi-VN"/>
        </w:rPr>
        <w:t xml:space="preserve">chất lượng đất tại khu vực mỏ than Lộ Trí </w:t>
      </w:r>
      <w:r w:rsidR="00205F90" w:rsidRPr="007049F6">
        <w:rPr>
          <w:color w:val="000000"/>
          <w:sz w:val="24"/>
          <w:szCs w:val="24"/>
          <w:bdr w:val="none" w:sz="0" w:space="0" w:color="auto" w:frame="1"/>
          <w:lang w:eastAsia="vi-VN"/>
        </w:rPr>
        <w:t xml:space="preserve">được thể hiện ở bảng </w:t>
      </w:r>
      <w:r w:rsidR="00205F90" w:rsidRPr="007049F6">
        <w:rPr>
          <w:sz w:val="24"/>
          <w:szCs w:val="24"/>
          <w:lang w:val="vi-VN"/>
        </w:rPr>
        <w:t>sau</w:t>
      </w:r>
      <w:r w:rsidR="00205F90" w:rsidRPr="007049F6">
        <w:rPr>
          <w:color w:val="000000"/>
          <w:sz w:val="24"/>
          <w:szCs w:val="24"/>
          <w:bdr w:val="none" w:sz="0" w:space="0" w:color="auto" w:frame="1"/>
          <w:lang w:eastAsia="vi-VN"/>
        </w:rPr>
        <w:t>:</w:t>
      </w:r>
    </w:p>
    <w:p w14:paraId="65EAE179" w14:textId="1F80B70F" w:rsidR="00205F90" w:rsidRPr="007049F6" w:rsidRDefault="00205F90" w:rsidP="002765D1">
      <w:pPr>
        <w:spacing w:line="240" w:lineRule="auto"/>
        <w:jc w:val="both"/>
        <w:rPr>
          <w:i/>
          <w:color w:val="000000"/>
          <w:sz w:val="24"/>
          <w:szCs w:val="24"/>
          <w:bdr w:val="none" w:sz="0" w:space="0" w:color="auto" w:frame="1"/>
          <w:lang w:eastAsia="vi-VN"/>
        </w:rPr>
      </w:pPr>
      <w:bookmarkStart w:id="6" w:name="_Toc483248787"/>
      <w:r w:rsidRPr="007049F6">
        <w:rPr>
          <w:i/>
          <w:color w:val="000000"/>
          <w:sz w:val="24"/>
          <w:szCs w:val="24"/>
          <w:bdr w:val="none" w:sz="0" w:space="0" w:color="auto" w:frame="1"/>
          <w:lang w:eastAsia="vi-VN"/>
        </w:rPr>
        <w:t xml:space="preserve">Bảng </w:t>
      </w:r>
      <w:r w:rsidR="00A10FF3" w:rsidRPr="007049F6">
        <w:rPr>
          <w:i/>
          <w:color w:val="000000"/>
          <w:sz w:val="24"/>
          <w:szCs w:val="24"/>
          <w:bdr w:val="none" w:sz="0" w:space="0" w:color="auto" w:frame="1"/>
          <w:lang w:eastAsia="vi-VN"/>
        </w:rPr>
        <w:t>4</w:t>
      </w:r>
      <w:r w:rsidRPr="007049F6">
        <w:rPr>
          <w:i/>
          <w:color w:val="000000"/>
          <w:sz w:val="24"/>
          <w:szCs w:val="24"/>
          <w:bdr w:val="none" w:sz="0" w:space="0" w:color="auto" w:frame="1"/>
          <w:lang w:eastAsia="vi-VN"/>
        </w:rPr>
        <w:t>. Kết quả phân tích các chỉ tiêu trong đất</w:t>
      </w:r>
      <w:bookmarkEnd w:id="6"/>
    </w:p>
    <w:tbl>
      <w:tblPr>
        <w:tblStyle w:val="TableGrid"/>
        <w:tblW w:w="5000" w:type="pct"/>
        <w:tblLook w:val="04A0" w:firstRow="1" w:lastRow="0" w:firstColumn="1" w:lastColumn="0" w:noHBand="0" w:noVBand="1"/>
      </w:tblPr>
      <w:tblGrid>
        <w:gridCol w:w="661"/>
        <w:gridCol w:w="2454"/>
        <w:gridCol w:w="848"/>
        <w:gridCol w:w="1135"/>
        <w:gridCol w:w="1276"/>
        <w:gridCol w:w="1419"/>
        <w:gridCol w:w="1156"/>
      </w:tblGrid>
      <w:tr w:rsidR="00D0760C" w:rsidRPr="007049F6" w14:paraId="2F41838C" w14:textId="77777777" w:rsidTr="007049F6">
        <w:tc>
          <w:tcPr>
            <w:tcW w:w="369" w:type="pct"/>
            <w:vMerge w:val="restart"/>
          </w:tcPr>
          <w:p w14:paraId="09C72597" w14:textId="0FB46035"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TT</w:t>
            </w:r>
          </w:p>
        </w:tc>
        <w:tc>
          <w:tcPr>
            <w:tcW w:w="1371" w:type="pct"/>
            <w:vMerge w:val="restart"/>
          </w:tcPr>
          <w:p w14:paraId="37F9B7C5" w14:textId="15DB8854"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Mẫu</w:t>
            </w:r>
          </w:p>
        </w:tc>
        <w:tc>
          <w:tcPr>
            <w:tcW w:w="3260" w:type="pct"/>
            <w:gridSpan w:val="5"/>
          </w:tcPr>
          <w:p w14:paraId="0D7A7E07" w14:textId="7E534860"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Kết quả phân tích</w:t>
            </w:r>
          </w:p>
        </w:tc>
      </w:tr>
      <w:tr w:rsidR="00D0760C" w:rsidRPr="007049F6" w14:paraId="6F9DB1A1" w14:textId="77777777" w:rsidTr="007049F6">
        <w:tc>
          <w:tcPr>
            <w:tcW w:w="369" w:type="pct"/>
            <w:vMerge/>
          </w:tcPr>
          <w:p w14:paraId="7F6063C1" w14:textId="77777777"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p>
        </w:tc>
        <w:tc>
          <w:tcPr>
            <w:tcW w:w="1371" w:type="pct"/>
            <w:vMerge/>
          </w:tcPr>
          <w:p w14:paraId="2FDFD169" w14:textId="77777777"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p>
        </w:tc>
        <w:tc>
          <w:tcPr>
            <w:tcW w:w="474" w:type="pct"/>
          </w:tcPr>
          <w:p w14:paraId="38716B02" w14:textId="2209C566"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pH</w:t>
            </w:r>
          </w:p>
        </w:tc>
        <w:tc>
          <w:tcPr>
            <w:tcW w:w="634" w:type="pct"/>
          </w:tcPr>
          <w:p w14:paraId="7222F89A" w14:textId="6BE6AD73"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Pb (ppm)</w:t>
            </w:r>
          </w:p>
        </w:tc>
        <w:tc>
          <w:tcPr>
            <w:tcW w:w="713" w:type="pct"/>
          </w:tcPr>
          <w:p w14:paraId="42A813B9" w14:textId="0B98F4FD"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Cu (ppm)</w:t>
            </w:r>
          </w:p>
        </w:tc>
        <w:tc>
          <w:tcPr>
            <w:tcW w:w="793" w:type="pct"/>
          </w:tcPr>
          <w:p w14:paraId="450969B6" w14:textId="05FB4A15"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Zn (ppm)</w:t>
            </w:r>
          </w:p>
        </w:tc>
        <w:tc>
          <w:tcPr>
            <w:tcW w:w="646" w:type="pct"/>
          </w:tcPr>
          <w:p w14:paraId="6C5E1021" w14:textId="1C88C43B" w:rsidR="00D0760C" w:rsidRPr="007049F6" w:rsidRDefault="00D0760C" w:rsidP="002765D1">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As (ppm)</w:t>
            </w:r>
          </w:p>
        </w:tc>
      </w:tr>
      <w:tr w:rsidR="00D0760C" w:rsidRPr="007049F6" w14:paraId="3DE743C5" w14:textId="77777777" w:rsidTr="007049F6">
        <w:tc>
          <w:tcPr>
            <w:tcW w:w="369" w:type="pct"/>
          </w:tcPr>
          <w:p w14:paraId="3A14924D" w14:textId="53BE8EFA" w:rsidR="00D0760C" w:rsidRPr="007049F6" w:rsidRDefault="00D0760C" w:rsidP="00D0760C">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1</w:t>
            </w:r>
          </w:p>
        </w:tc>
        <w:tc>
          <w:tcPr>
            <w:tcW w:w="1371" w:type="pct"/>
            <w:vAlign w:val="center"/>
          </w:tcPr>
          <w:p w14:paraId="423D590F" w14:textId="4E599E62" w:rsidR="00D0760C" w:rsidRPr="007049F6" w:rsidRDefault="00C75815" w:rsidP="00D0760C">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MĐ</w:t>
            </w:r>
            <w:r w:rsidR="00D0760C" w:rsidRPr="007049F6">
              <w:rPr>
                <w:rFonts w:ascii="Times New Roman" w:hAnsi="Times New Roman" w:cs="Times New Roman"/>
                <w:color w:val="000000"/>
                <w:sz w:val="24"/>
                <w:szCs w:val="24"/>
                <w:bdr w:val="none" w:sz="0" w:space="0" w:color="auto" w:frame="1"/>
                <w:lang w:eastAsia="vi-VN"/>
              </w:rPr>
              <w:t>1</w:t>
            </w:r>
          </w:p>
        </w:tc>
        <w:tc>
          <w:tcPr>
            <w:tcW w:w="474" w:type="pct"/>
            <w:vAlign w:val="center"/>
          </w:tcPr>
          <w:p w14:paraId="468E5A0F" w14:textId="68C2FF9F"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4,28</w:t>
            </w:r>
          </w:p>
        </w:tc>
        <w:tc>
          <w:tcPr>
            <w:tcW w:w="634" w:type="pct"/>
            <w:vAlign w:val="center"/>
          </w:tcPr>
          <w:p w14:paraId="5E21C179" w14:textId="77EB1CAE"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sz w:val="24"/>
                <w:szCs w:val="24"/>
                <w:lang w:val="vi-VN"/>
              </w:rPr>
              <w:t>763,35</w:t>
            </w:r>
          </w:p>
        </w:tc>
        <w:tc>
          <w:tcPr>
            <w:tcW w:w="713" w:type="pct"/>
            <w:vAlign w:val="center"/>
          </w:tcPr>
          <w:p w14:paraId="5008187F" w14:textId="75ABD0E2"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573,27</w:t>
            </w:r>
          </w:p>
        </w:tc>
        <w:tc>
          <w:tcPr>
            <w:tcW w:w="793" w:type="pct"/>
            <w:vAlign w:val="center"/>
          </w:tcPr>
          <w:p w14:paraId="61A09C4C" w14:textId="5DB0FCEB"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836,24</w:t>
            </w:r>
          </w:p>
        </w:tc>
        <w:tc>
          <w:tcPr>
            <w:tcW w:w="646" w:type="pct"/>
            <w:vAlign w:val="center"/>
          </w:tcPr>
          <w:p w14:paraId="2CA7D6C6" w14:textId="53E17718"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17,69</w:t>
            </w:r>
          </w:p>
        </w:tc>
      </w:tr>
      <w:tr w:rsidR="00D0760C" w:rsidRPr="007049F6" w14:paraId="29CCB88F" w14:textId="77777777" w:rsidTr="007049F6">
        <w:tc>
          <w:tcPr>
            <w:tcW w:w="369" w:type="pct"/>
          </w:tcPr>
          <w:p w14:paraId="50CA7400" w14:textId="507FFCB0" w:rsidR="00D0760C" w:rsidRPr="007049F6" w:rsidRDefault="00D0760C" w:rsidP="00D0760C">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2</w:t>
            </w:r>
          </w:p>
        </w:tc>
        <w:tc>
          <w:tcPr>
            <w:tcW w:w="1371" w:type="pct"/>
            <w:vAlign w:val="center"/>
          </w:tcPr>
          <w:p w14:paraId="01D10184" w14:textId="18642DA4" w:rsidR="00D0760C" w:rsidRPr="007049F6" w:rsidRDefault="00D0760C" w:rsidP="00C75815">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sz w:val="24"/>
                <w:szCs w:val="24"/>
                <w:lang w:val="vi-VN"/>
              </w:rPr>
              <w:t>M</w:t>
            </w:r>
            <w:r w:rsidR="00C75815" w:rsidRPr="007049F6">
              <w:rPr>
                <w:rFonts w:ascii="Times New Roman" w:hAnsi="Times New Roman" w:cs="Times New Roman"/>
                <w:sz w:val="24"/>
                <w:szCs w:val="24"/>
              </w:rPr>
              <w:t>Đ</w:t>
            </w:r>
            <w:r w:rsidRPr="007049F6">
              <w:rPr>
                <w:rFonts w:ascii="Times New Roman" w:hAnsi="Times New Roman" w:cs="Times New Roman"/>
                <w:sz w:val="24"/>
                <w:szCs w:val="24"/>
                <w:lang w:val="vi-VN"/>
              </w:rPr>
              <w:t>2</w:t>
            </w:r>
          </w:p>
        </w:tc>
        <w:tc>
          <w:tcPr>
            <w:tcW w:w="474" w:type="pct"/>
            <w:vAlign w:val="center"/>
          </w:tcPr>
          <w:p w14:paraId="4A33CC71" w14:textId="0BE1679C"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sz w:val="24"/>
                <w:szCs w:val="24"/>
              </w:rPr>
              <w:t>5</w:t>
            </w:r>
            <w:r w:rsidRPr="007049F6">
              <w:rPr>
                <w:rFonts w:ascii="Times New Roman" w:hAnsi="Times New Roman" w:cs="Times New Roman"/>
                <w:sz w:val="24"/>
                <w:szCs w:val="24"/>
                <w:lang w:val="vi-VN"/>
              </w:rPr>
              <w:t>,26</w:t>
            </w:r>
          </w:p>
        </w:tc>
        <w:tc>
          <w:tcPr>
            <w:tcW w:w="634" w:type="pct"/>
            <w:vAlign w:val="center"/>
          </w:tcPr>
          <w:p w14:paraId="4036DA54" w14:textId="46B3AACA"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sz w:val="24"/>
                <w:szCs w:val="24"/>
                <w:lang w:val="vi-VN"/>
              </w:rPr>
              <w:t>578,2</w:t>
            </w:r>
          </w:p>
        </w:tc>
        <w:tc>
          <w:tcPr>
            <w:tcW w:w="713" w:type="pct"/>
            <w:vAlign w:val="center"/>
          </w:tcPr>
          <w:p w14:paraId="136299BE" w14:textId="5B797592"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531,16</w:t>
            </w:r>
          </w:p>
        </w:tc>
        <w:tc>
          <w:tcPr>
            <w:tcW w:w="793" w:type="pct"/>
            <w:vAlign w:val="center"/>
          </w:tcPr>
          <w:p w14:paraId="48B0BD9A" w14:textId="69E3B14A"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544,17</w:t>
            </w:r>
          </w:p>
        </w:tc>
        <w:tc>
          <w:tcPr>
            <w:tcW w:w="646" w:type="pct"/>
            <w:vAlign w:val="center"/>
          </w:tcPr>
          <w:p w14:paraId="5FAA780F" w14:textId="1A52CFC2"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sz w:val="24"/>
                <w:szCs w:val="24"/>
                <w:lang w:val="vi-VN"/>
              </w:rPr>
              <w:t>29,11</w:t>
            </w:r>
          </w:p>
        </w:tc>
      </w:tr>
      <w:tr w:rsidR="00D0760C" w:rsidRPr="007049F6" w14:paraId="0A654AF7" w14:textId="77777777" w:rsidTr="007049F6">
        <w:tc>
          <w:tcPr>
            <w:tcW w:w="369" w:type="pct"/>
          </w:tcPr>
          <w:p w14:paraId="618C60D2" w14:textId="590DCD0B" w:rsidR="00D0760C" w:rsidRPr="007049F6" w:rsidRDefault="00D0760C" w:rsidP="00D0760C">
            <w:pPr>
              <w:jc w:val="both"/>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3</w:t>
            </w:r>
          </w:p>
        </w:tc>
        <w:tc>
          <w:tcPr>
            <w:tcW w:w="1371" w:type="pct"/>
            <w:vAlign w:val="center"/>
          </w:tcPr>
          <w:p w14:paraId="616B3918" w14:textId="2C27559C" w:rsidR="00D0760C" w:rsidRPr="007049F6" w:rsidRDefault="00D0760C" w:rsidP="00C75815">
            <w:pPr>
              <w:jc w:val="both"/>
              <w:rPr>
                <w:rFonts w:ascii="Times New Roman" w:hAnsi="Times New Roman" w:cs="Times New Roman"/>
                <w:sz w:val="24"/>
                <w:szCs w:val="24"/>
                <w:lang w:val="vi-VN"/>
              </w:rPr>
            </w:pPr>
            <w:r w:rsidRPr="007049F6">
              <w:rPr>
                <w:rFonts w:ascii="Times New Roman" w:hAnsi="Times New Roman" w:cs="Times New Roman"/>
                <w:sz w:val="24"/>
                <w:szCs w:val="24"/>
                <w:lang w:val="vi-VN"/>
              </w:rPr>
              <w:t>M</w:t>
            </w:r>
            <w:r w:rsidR="00C75815" w:rsidRPr="007049F6">
              <w:rPr>
                <w:rFonts w:ascii="Times New Roman" w:hAnsi="Times New Roman" w:cs="Times New Roman"/>
                <w:sz w:val="24"/>
                <w:szCs w:val="24"/>
              </w:rPr>
              <w:t>Đ</w:t>
            </w:r>
            <w:r w:rsidRPr="007049F6">
              <w:rPr>
                <w:rFonts w:ascii="Times New Roman" w:hAnsi="Times New Roman" w:cs="Times New Roman"/>
                <w:sz w:val="24"/>
                <w:szCs w:val="24"/>
                <w:lang w:val="vi-VN"/>
              </w:rPr>
              <w:t>3</w:t>
            </w:r>
          </w:p>
        </w:tc>
        <w:tc>
          <w:tcPr>
            <w:tcW w:w="474" w:type="pct"/>
            <w:vAlign w:val="center"/>
          </w:tcPr>
          <w:p w14:paraId="697A41A1" w14:textId="3416F3EF" w:rsidR="00D0760C" w:rsidRPr="007049F6" w:rsidRDefault="00B0025F" w:rsidP="007049F6">
            <w:pPr>
              <w:jc w:val="center"/>
              <w:rPr>
                <w:rFonts w:ascii="Times New Roman" w:hAnsi="Times New Roman" w:cs="Times New Roman"/>
                <w:sz w:val="24"/>
                <w:szCs w:val="24"/>
                <w:lang w:val="vi-VN"/>
              </w:rPr>
            </w:pPr>
            <w:r w:rsidRPr="007049F6">
              <w:rPr>
                <w:rFonts w:ascii="Times New Roman" w:hAnsi="Times New Roman" w:cs="Times New Roman"/>
                <w:sz w:val="24"/>
                <w:szCs w:val="24"/>
              </w:rPr>
              <w:t>5</w:t>
            </w:r>
            <w:r w:rsidR="00D0760C" w:rsidRPr="007049F6">
              <w:rPr>
                <w:rFonts w:ascii="Times New Roman" w:hAnsi="Times New Roman" w:cs="Times New Roman"/>
                <w:sz w:val="24"/>
                <w:szCs w:val="24"/>
                <w:lang w:val="vi-VN"/>
              </w:rPr>
              <w:t>,98</w:t>
            </w:r>
          </w:p>
        </w:tc>
        <w:tc>
          <w:tcPr>
            <w:tcW w:w="634" w:type="pct"/>
            <w:vAlign w:val="center"/>
          </w:tcPr>
          <w:p w14:paraId="1234BD9E" w14:textId="44B35312"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452,54</w:t>
            </w:r>
          </w:p>
        </w:tc>
        <w:tc>
          <w:tcPr>
            <w:tcW w:w="713" w:type="pct"/>
            <w:vAlign w:val="center"/>
          </w:tcPr>
          <w:p w14:paraId="0C5B211B" w14:textId="5DA04B76"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322,91</w:t>
            </w:r>
          </w:p>
        </w:tc>
        <w:tc>
          <w:tcPr>
            <w:tcW w:w="793" w:type="pct"/>
            <w:vAlign w:val="center"/>
          </w:tcPr>
          <w:p w14:paraId="1F11BFF5" w14:textId="5F154FA1"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283,39</w:t>
            </w:r>
          </w:p>
        </w:tc>
        <w:tc>
          <w:tcPr>
            <w:tcW w:w="646" w:type="pct"/>
            <w:vAlign w:val="center"/>
          </w:tcPr>
          <w:p w14:paraId="55B48BD5" w14:textId="6F42BB29"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sz w:val="24"/>
                <w:szCs w:val="24"/>
                <w:lang w:val="vi-VN"/>
              </w:rPr>
              <w:t>14,25</w:t>
            </w:r>
          </w:p>
        </w:tc>
      </w:tr>
      <w:tr w:rsidR="00D0760C" w:rsidRPr="007049F6" w14:paraId="6AD2CD1E" w14:textId="77777777" w:rsidTr="007049F6">
        <w:tc>
          <w:tcPr>
            <w:tcW w:w="1740" w:type="pct"/>
            <w:gridSpan w:val="2"/>
          </w:tcPr>
          <w:p w14:paraId="39602EC9" w14:textId="08C3CE28" w:rsidR="00D0760C" w:rsidRPr="007049F6" w:rsidRDefault="00D0760C" w:rsidP="00D0760C">
            <w:pPr>
              <w:jc w:val="both"/>
              <w:rPr>
                <w:rFonts w:ascii="Times New Roman" w:hAnsi="Times New Roman" w:cs="Times New Roman"/>
                <w:sz w:val="24"/>
                <w:szCs w:val="24"/>
                <w:lang w:val="vi-VN"/>
              </w:rPr>
            </w:pPr>
            <w:r w:rsidRPr="007049F6">
              <w:rPr>
                <w:rFonts w:ascii="Times New Roman" w:hAnsi="Times New Roman" w:cs="Times New Roman"/>
                <w:color w:val="000000"/>
                <w:sz w:val="24"/>
                <w:szCs w:val="24"/>
                <w:bdr w:val="none" w:sz="0" w:space="0" w:color="auto" w:frame="1"/>
                <w:lang w:eastAsia="vi-VN"/>
              </w:rPr>
              <w:t>QCVN 03-MT:2015/BTNMT đối với đất công nghiệp</w:t>
            </w:r>
          </w:p>
        </w:tc>
        <w:tc>
          <w:tcPr>
            <w:tcW w:w="474" w:type="pct"/>
            <w:vAlign w:val="center"/>
          </w:tcPr>
          <w:p w14:paraId="39EF9C94" w14:textId="77777777" w:rsidR="00D0760C" w:rsidRPr="007049F6" w:rsidRDefault="00D0760C" w:rsidP="007049F6">
            <w:pPr>
              <w:jc w:val="center"/>
              <w:rPr>
                <w:rFonts w:ascii="Times New Roman" w:hAnsi="Times New Roman" w:cs="Times New Roman"/>
                <w:sz w:val="24"/>
                <w:szCs w:val="24"/>
                <w:lang w:val="vi-VN"/>
              </w:rPr>
            </w:pPr>
          </w:p>
        </w:tc>
        <w:tc>
          <w:tcPr>
            <w:tcW w:w="634" w:type="pct"/>
            <w:vAlign w:val="center"/>
          </w:tcPr>
          <w:p w14:paraId="38569F26" w14:textId="6A45F324"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300</w:t>
            </w:r>
          </w:p>
        </w:tc>
        <w:tc>
          <w:tcPr>
            <w:tcW w:w="713" w:type="pct"/>
            <w:vAlign w:val="center"/>
          </w:tcPr>
          <w:p w14:paraId="6E245649" w14:textId="034E2E0F"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300</w:t>
            </w:r>
          </w:p>
        </w:tc>
        <w:tc>
          <w:tcPr>
            <w:tcW w:w="793" w:type="pct"/>
            <w:vAlign w:val="center"/>
          </w:tcPr>
          <w:p w14:paraId="030F146D" w14:textId="694994EB"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300</w:t>
            </w:r>
          </w:p>
        </w:tc>
        <w:tc>
          <w:tcPr>
            <w:tcW w:w="646" w:type="pct"/>
            <w:vAlign w:val="center"/>
          </w:tcPr>
          <w:p w14:paraId="38BAA182" w14:textId="524AD97E" w:rsidR="00D0760C" w:rsidRPr="007049F6" w:rsidRDefault="00D0760C" w:rsidP="007049F6">
            <w:pPr>
              <w:jc w:val="center"/>
              <w:rPr>
                <w:rFonts w:ascii="Times New Roman" w:hAnsi="Times New Roman" w:cs="Times New Roman"/>
                <w:color w:val="000000"/>
                <w:sz w:val="24"/>
                <w:szCs w:val="24"/>
                <w:bdr w:val="none" w:sz="0" w:space="0" w:color="auto" w:frame="1"/>
                <w:lang w:eastAsia="vi-VN"/>
              </w:rPr>
            </w:pPr>
            <w:r w:rsidRPr="007049F6">
              <w:rPr>
                <w:rFonts w:ascii="Times New Roman" w:hAnsi="Times New Roman" w:cs="Times New Roman"/>
                <w:color w:val="000000"/>
                <w:sz w:val="24"/>
                <w:szCs w:val="24"/>
                <w:bdr w:val="none" w:sz="0" w:space="0" w:color="auto" w:frame="1"/>
                <w:lang w:eastAsia="vi-VN"/>
              </w:rPr>
              <w:t>25</w:t>
            </w:r>
          </w:p>
        </w:tc>
      </w:tr>
    </w:tbl>
    <w:p w14:paraId="0351E661" w14:textId="75444995" w:rsidR="00C75815" w:rsidRPr="007049F6" w:rsidRDefault="00205F90" w:rsidP="00250267">
      <w:pPr>
        <w:spacing w:line="240" w:lineRule="auto"/>
        <w:jc w:val="both"/>
        <w:rPr>
          <w:color w:val="000000"/>
          <w:sz w:val="24"/>
          <w:szCs w:val="24"/>
          <w:bdr w:val="none" w:sz="0" w:space="0" w:color="auto" w:frame="1"/>
          <w:lang w:eastAsia="vi-VN"/>
        </w:rPr>
      </w:pPr>
      <w:r w:rsidRPr="007049F6">
        <w:rPr>
          <w:color w:val="000000"/>
          <w:sz w:val="24"/>
          <w:szCs w:val="24"/>
          <w:bdr w:val="none" w:sz="0" w:space="0" w:color="auto" w:frame="1"/>
          <w:lang w:eastAsia="vi-VN"/>
        </w:rPr>
        <w:t>Từ kết quả ở bảng trên cho ta thấ</w:t>
      </w:r>
      <w:r w:rsidR="00B0025F" w:rsidRPr="007049F6">
        <w:rPr>
          <w:color w:val="000000"/>
          <w:sz w:val="24"/>
          <w:szCs w:val="24"/>
          <w:bdr w:val="none" w:sz="0" w:space="0" w:color="auto" w:frame="1"/>
          <w:lang w:eastAsia="vi-VN"/>
        </w:rPr>
        <w:t>y</w:t>
      </w:r>
      <w:r w:rsidR="007049F6" w:rsidRPr="007049F6">
        <w:rPr>
          <w:color w:val="000000"/>
          <w:sz w:val="24"/>
          <w:szCs w:val="24"/>
          <w:bdr w:val="none" w:sz="0" w:space="0" w:color="auto" w:frame="1"/>
          <w:lang w:eastAsia="vi-VN"/>
        </w:rPr>
        <w:t>, đ</w:t>
      </w:r>
      <w:r w:rsidR="00B0025F" w:rsidRPr="007049F6">
        <w:rPr>
          <w:color w:val="000000"/>
          <w:sz w:val="24"/>
          <w:szCs w:val="24"/>
          <w:bdr w:val="none" w:sz="0" w:space="0" w:color="auto" w:frame="1"/>
          <w:lang w:eastAsia="vi-VN"/>
        </w:rPr>
        <w:t xml:space="preserve">ất </w:t>
      </w:r>
      <w:r w:rsidR="009F4F97" w:rsidRPr="007049F6">
        <w:rPr>
          <w:color w:val="000000"/>
          <w:sz w:val="24"/>
          <w:szCs w:val="24"/>
          <w:bdr w:val="none" w:sz="0" w:space="0" w:color="auto" w:frame="1"/>
          <w:lang w:eastAsia="vi-VN"/>
        </w:rPr>
        <w:t xml:space="preserve">được lấy </w:t>
      </w:r>
      <w:r w:rsidR="00B0025F" w:rsidRPr="007049F6">
        <w:rPr>
          <w:color w:val="000000"/>
          <w:sz w:val="24"/>
          <w:szCs w:val="24"/>
          <w:bdr w:val="none" w:sz="0" w:space="0" w:color="auto" w:frame="1"/>
          <w:lang w:eastAsia="vi-VN"/>
        </w:rPr>
        <w:t>trong mỏ</w:t>
      </w:r>
      <w:r w:rsidR="007049F6" w:rsidRPr="007049F6">
        <w:rPr>
          <w:color w:val="000000"/>
          <w:sz w:val="24"/>
          <w:szCs w:val="24"/>
          <w:bdr w:val="none" w:sz="0" w:space="0" w:color="auto" w:frame="1"/>
          <w:lang w:eastAsia="vi-VN"/>
        </w:rPr>
        <w:t xml:space="preserve"> (MĐ1) có</w:t>
      </w:r>
      <w:r w:rsidR="00B0025F" w:rsidRPr="007049F6">
        <w:rPr>
          <w:color w:val="000000"/>
          <w:sz w:val="24"/>
          <w:szCs w:val="24"/>
          <w:bdr w:val="none" w:sz="0" w:space="0" w:color="auto" w:frame="1"/>
          <w:lang w:eastAsia="vi-VN"/>
        </w:rPr>
        <w:t xml:space="preserve"> pH khá thấp (pH = 4,28) và hàm lượng các kim loại nặng như Pb, Cu, Zn khá cao so với QCCP theo QCVN</w:t>
      </w:r>
      <w:r w:rsidR="009F4F97" w:rsidRPr="007049F6">
        <w:rPr>
          <w:color w:val="000000"/>
          <w:sz w:val="24"/>
          <w:szCs w:val="24"/>
          <w:bdr w:val="none" w:sz="0" w:space="0" w:color="auto" w:frame="1"/>
          <w:lang w:eastAsia="vi-VN"/>
        </w:rPr>
        <w:t xml:space="preserve"> </w:t>
      </w:r>
      <w:r w:rsidR="00B0025F" w:rsidRPr="007049F6">
        <w:rPr>
          <w:color w:val="000000"/>
          <w:sz w:val="24"/>
          <w:szCs w:val="24"/>
          <w:bdr w:val="none" w:sz="0" w:space="0" w:color="auto" w:frame="1"/>
          <w:lang w:eastAsia="vi-VN"/>
        </w:rPr>
        <w:t>03-MT:2015/BTNMT đối với đất công nghiệp (Pb cao hơn QCCP 2,5 lần; Cu: 1,9 lần và Zn 2,6 lần)</w:t>
      </w:r>
      <w:r w:rsidR="009F4F97" w:rsidRPr="007049F6">
        <w:rPr>
          <w:color w:val="000000"/>
          <w:sz w:val="24"/>
          <w:szCs w:val="24"/>
          <w:bdr w:val="none" w:sz="0" w:space="0" w:color="auto" w:frame="1"/>
          <w:lang w:eastAsia="vi-VN"/>
        </w:rPr>
        <w:t>. Tại khu vực bãi thải</w:t>
      </w:r>
      <w:r w:rsidR="007049F6" w:rsidRPr="007049F6">
        <w:rPr>
          <w:color w:val="000000"/>
          <w:sz w:val="24"/>
          <w:szCs w:val="24"/>
          <w:bdr w:val="none" w:sz="0" w:space="0" w:color="auto" w:frame="1"/>
          <w:lang w:eastAsia="vi-VN"/>
        </w:rPr>
        <w:t xml:space="preserve"> (MĐ2)</w:t>
      </w:r>
      <w:r w:rsidR="009F4F97" w:rsidRPr="007049F6">
        <w:rPr>
          <w:color w:val="000000"/>
          <w:sz w:val="24"/>
          <w:szCs w:val="24"/>
          <w:bdr w:val="none" w:sz="0" w:space="0" w:color="auto" w:frame="1"/>
          <w:lang w:eastAsia="vi-VN"/>
        </w:rPr>
        <w:t xml:space="preserve">, pH của đất ở ngưỡng trung tính, hàm lượng Pb, Cu, Zn và As </w:t>
      </w:r>
      <w:r w:rsidR="007049F6" w:rsidRPr="007049F6">
        <w:rPr>
          <w:color w:val="000000"/>
          <w:sz w:val="24"/>
          <w:szCs w:val="24"/>
          <w:bdr w:val="none" w:sz="0" w:space="0" w:color="auto" w:frame="1"/>
          <w:lang w:eastAsia="vi-VN"/>
        </w:rPr>
        <w:t xml:space="preserve">cũng </w:t>
      </w:r>
      <w:r w:rsidR="009F4F97" w:rsidRPr="007049F6">
        <w:rPr>
          <w:color w:val="000000"/>
          <w:sz w:val="24"/>
          <w:szCs w:val="24"/>
          <w:bdr w:val="none" w:sz="0" w:space="0" w:color="auto" w:frame="1"/>
          <w:lang w:eastAsia="vi-VN"/>
        </w:rPr>
        <w:t>đều cao hơn QCCP</w:t>
      </w:r>
      <w:r w:rsidR="00C75815" w:rsidRPr="007049F6">
        <w:rPr>
          <w:color w:val="000000"/>
          <w:sz w:val="24"/>
          <w:szCs w:val="24"/>
          <w:bdr w:val="none" w:sz="0" w:space="0" w:color="auto" w:frame="1"/>
          <w:lang w:eastAsia="vi-VN"/>
        </w:rPr>
        <w:t xml:space="preserve"> (</w:t>
      </w:r>
      <w:r w:rsidR="009F4F97" w:rsidRPr="007049F6">
        <w:rPr>
          <w:color w:val="000000"/>
          <w:sz w:val="24"/>
          <w:szCs w:val="24"/>
          <w:bdr w:val="none" w:sz="0" w:space="0" w:color="auto" w:frame="1"/>
          <w:lang w:eastAsia="vi-VN"/>
        </w:rPr>
        <w:t xml:space="preserve">Pb cao hơn </w:t>
      </w:r>
      <w:r w:rsidR="00C75815" w:rsidRPr="007049F6">
        <w:rPr>
          <w:color w:val="000000"/>
          <w:sz w:val="24"/>
          <w:szCs w:val="24"/>
          <w:bdr w:val="none" w:sz="0" w:space="0" w:color="auto" w:frame="1"/>
          <w:lang w:eastAsia="vi-VN"/>
        </w:rPr>
        <w:t>1,9 lần; Cu:1,77 lần; Zn: 1,81lần và As: 1,16lần).</w:t>
      </w:r>
      <w:r w:rsidR="007049F6" w:rsidRPr="007049F6">
        <w:rPr>
          <w:color w:val="000000"/>
          <w:sz w:val="24"/>
          <w:szCs w:val="24"/>
          <w:bdr w:val="none" w:sz="0" w:space="0" w:color="auto" w:frame="1"/>
          <w:lang w:eastAsia="vi-VN"/>
        </w:rPr>
        <w:t xml:space="preserve"> Đ</w:t>
      </w:r>
      <w:r w:rsidR="00C75815" w:rsidRPr="007049F6">
        <w:rPr>
          <w:color w:val="000000"/>
          <w:sz w:val="24"/>
          <w:szCs w:val="24"/>
          <w:bdr w:val="none" w:sz="0" w:space="0" w:color="auto" w:frame="1"/>
          <w:lang w:eastAsia="vi-VN"/>
        </w:rPr>
        <w:t>ối với đất đồi nằm cách xa vị trí mỏ 100m (MĐ3), hàm lượng các kim loại nặng như Zn và As thấp hơn QCCP nhưng hàm lượng Pb, Cu cao hơn QCCP (Pb cao hơn 1,51 lần và Cu: 1,07 lần;</w:t>
      </w:r>
      <w:r w:rsidR="007049F6" w:rsidRPr="007049F6">
        <w:rPr>
          <w:color w:val="000000"/>
          <w:sz w:val="24"/>
          <w:szCs w:val="24"/>
          <w:bdr w:val="none" w:sz="0" w:space="0" w:color="auto" w:frame="1"/>
          <w:lang w:eastAsia="vi-VN"/>
        </w:rPr>
        <w:t>)</w:t>
      </w:r>
      <w:r w:rsidR="00526323">
        <w:rPr>
          <w:color w:val="000000"/>
          <w:sz w:val="24"/>
          <w:szCs w:val="24"/>
          <w:bdr w:val="none" w:sz="0" w:space="0" w:color="auto" w:frame="1"/>
          <w:lang w:eastAsia="vi-VN"/>
        </w:rPr>
        <w:t>. Điều đó chứng tỏ quá trình khai thác than đã gây ra sự tích lũy về hàm lượng các kim loại nặng Cu, Pb, Zn và As trong đất.</w:t>
      </w:r>
    </w:p>
    <w:p w14:paraId="2F9FA7B9" w14:textId="32EFBFF4" w:rsidR="00205F90" w:rsidRPr="007049F6" w:rsidRDefault="006D644D" w:rsidP="001064B4">
      <w:pPr>
        <w:spacing w:line="240" w:lineRule="auto"/>
        <w:jc w:val="both"/>
        <w:rPr>
          <w:b/>
          <w:sz w:val="24"/>
          <w:szCs w:val="24"/>
        </w:rPr>
      </w:pPr>
      <w:bookmarkStart w:id="7" w:name="_Toc483588424"/>
      <w:bookmarkStart w:id="8" w:name="_Toc483591266"/>
      <w:bookmarkStart w:id="9" w:name="_Toc483766985"/>
      <w:r w:rsidRPr="007049F6">
        <w:rPr>
          <w:b/>
          <w:sz w:val="24"/>
          <w:szCs w:val="24"/>
        </w:rPr>
        <w:t>4</w:t>
      </w:r>
      <w:r w:rsidR="00205F90" w:rsidRPr="007049F6">
        <w:rPr>
          <w:b/>
          <w:sz w:val="24"/>
          <w:szCs w:val="24"/>
        </w:rPr>
        <w:t xml:space="preserve">. </w:t>
      </w:r>
      <w:bookmarkEnd w:id="7"/>
      <w:bookmarkEnd w:id="8"/>
      <w:bookmarkEnd w:id="9"/>
      <w:r w:rsidR="001064B4" w:rsidRPr="007049F6">
        <w:rPr>
          <w:b/>
          <w:sz w:val="24"/>
          <w:szCs w:val="24"/>
        </w:rPr>
        <w:t>Kết luận</w:t>
      </w:r>
    </w:p>
    <w:p w14:paraId="42E004A7" w14:textId="77777777" w:rsidR="007049F6" w:rsidRPr="007049F6" w:rsidRDefault="00AC3F9C" w:rsidP="00AC3F9C">
      <w:pPr>
        <w:spacing w:line="240" w:lineRule="auto"/>
        <w:jc w:val="both"/>
        <w:rPr>
          <w:sz w:val="24"/>
          <w:szCs w:val="24"/>
          <w:shd w:val="clear" w:color="auto" w:fill="FFFFFF"/>
        </w:rPr>
      </w:pPr>
      <w:r w:rsidRPr="007049F6">
        <w:rPr>
          <w:sz w:val="24"/>
          <w:szCs w:val="24"/>
          <w:bdr w:val="none" w:sz="0" w:space="0" w:color="auto" w:frame="1"/>
          <w:lang w:eastAsia="vi-VN"/>
        </w:rPr>
        <w:t xml:space="preserve">Mỏ than Lộ Trí nằm trên núi Nhện, phường Cẩm Đông, Thành phố Cẩm Phả, tỉnh Quảng Ninh do Công ty Than Thống nhất quản lý và khai thác </w:t>
      </w:r>
      <w:r w:rsidR="001064B4" w:rsidRPr="007049F6">
        <w:rPr>
          <w:sz w:val="24"/>
          <w:szCs w:val="24"/>
          <w:bdr w:val="none" w:sz="0" w:space="0" w:color="auto" w:frame="1"/>
          <w:lang w:eastAsia="vi-VN"/>
        </w:rPr>
        <w:t xml:space="preserve">với phương pháp khai thác kiểu hầm lò </w:t>
      </w:r>
      <w:r w:rsidR="001064B4" w:rsidRPr="007049F6">
        <w:rPr>
          <w:sz w:val="24"/>
          <w:szCs w:val="24"/>
          <w:shd w:val="clear" w:color="auto" w:fill="FFFFFF"/>
          <w:lang w:val="vi-VN"/>
        </w:rPr>
        <w:t>đến độ sâu -140m</w:t>
      </w:r>
      <w:r w:rsidR="007049F6" w:rsidRPr="007049F6">
        <w:rPr>
          <w:sz w:val="24"/>
          <w:szCs w:val="24"/>
          <w:shd w:val="clear" w:color="auto" w:fill="FFFFFF"/>
        </w:rPr>
        <w:t xml:space="preserve">. </w:t>
      </w:r>
      <w:r w:rsidR="001064B4" w:rsidRPr="007049F6">
        <w:rPr>
          <w:color w:val="000000"/>
          <w:sz w:val="24"/>
          <w:szCs w:val="24"/>
          <w:bdr w:val="none" w:sz="0" w:space="0" w:color="auto" w:frame="1"/>
          <w:lang w:eastAsia="vi-VN"/>
        </w:rPr>
        <w:t>Mặc dù đơn vị khai thác đã đầu tư xây dựng hệ thống xử lý nước thải với công suất</w:t>
      </w:r>
      <w:r w:rsidR="001064B4" w:rsidRPr="007049F6">
        <w:rPr>
          <w:sz w:val="24"/>
          <w:szCs w:val="24"/>
          <w:shd w:val="clear" w:color="auto" w:fill="FFFFFF"/>
        </w:rPr>
        <w:t xml:space="preserve"> 1.200m</w:t>
      </w:r>
      <w:r w:rsidR="001064B4" w:rsidRPr="007049F6">
        <w:rPr>
          <w:sz w:val="24"/>
          <w:szCs w:val="24"/>
          <w:shd w:val="clear" w:color="auto" w:fill="FFFFFF"/>
          <w:vertAlign w:val="superscript"/>
        </w:rPr>
        <w:t>3</w:t>
      </w:r>
      <w:r w:rsidR="001064B4" w:rsidRPr="007049F6">
        <w:rPr>
          <w:sz w:val="24"/>
          <w:szCs w:val="24"/>
          <w:shd w:val="clear" w:color="auto" w:fill="FFFFFF"/>
        </w:rPr>
        <w:t xml:space="preserve">/ngày đêm để xử lý toàn bộ nước thải phát sinh từ khu vực mỏ trước khi thải ra suối Ngô Quyền. </w:t>
      </w:r>
    </w:p>
    <w:p w14:paraId="0377FE4E" w14:textId="7D91C95E" w:rsidR="001064B4" w:rsidRPr="007049F6" w:rsidRDefault="00B75357" w:rsidP="00AC3F9C">
      <w:pPr>
        <w:spacing w:line="240" w:lineRule="auto"/>
        <w:jc w:val="both"/>
        <w:rPr>
          <w:color w:val="000000"/>
          <w:sz w:val="24"/>
          <w:szCs w:val="24"/>
          <w:bdr w:val="none" w:sz="0" w:space="0" w:color="auto" w:frame="1"/>
          <w:lang w:eastAsia="vi-VN"/>
        </w:rPr>
      </w:pPr>
      <w:r>
        <w:rPr>
          <w:sz w:val="24"/>
          <w:szCs w:val="24"/>
          <w:shd w:val="clear" w:color="auto" w:fill="FFFFFF"/>
        </w:rPr>
        <w:t>N</w:t>
      </w:r>
      <w:r w:rsidR="001064B4" w:rsidRPr="007049F6">
        <w:rPr>
          <w:sz w:val="24"/>
          <w:szCs w:val="24"/>
          <w:shd w:val="clear" w:color="auto" w:fill="FFFFFF"/>
        </w:rPr>
        <w:t xml:space="preserve">ước </w:t>
      </w:r>
      <w:r w:rsidR="007049F6" w:rsidRPr="007049F6">
        <w:rPr>
          <w:sz w:val="24"/>
          <w:szCs w:val="24"/>
          <w:shd w:val="clear" w:color="auto" w:fill="FFFFFF"/>
        </w:rPr>
        <w:t xml:space="preserve">thải </w:t>
      </w:r>
      <w:r w:rsidR="00AC3F9C" w:rsidRPr="007049F6">
        <w:rPr>
          <w:sz w:val="24"/>
          <w:szCs w:val="24"/>
          <w:bdr w:val="none" w:sz="0" w:space="0" w:color="auto" w:frame="1"/>
          <w:lang w:eastAsia="vi-VN"/>
        </w:rPr>
        <w:t xml:space="preserve">từ mỏ có đặc điểm là pH thấp </w:t>
      </w:r>
      <w:r w:rsidR="00AC3F9C" w:rsidRPr="007049F6">
        <w:rPr>
          <w:sz w:val="24"/>
          <w:szCs w:val="24"/>
        </w:rPr>
        <w:t>(pH = 3.17)</w:t>
      </w:r>
      <w:r w:rsidR="00AC3F9C" w:rsidRPr="007049F6">
        <w:rPr>
          <w:sz w:val="24"/>
          <w:szCs w:val="24"/>
          <w:bdr w:val="none" w:sz="0" w:space="0" w:color="auto" w:frame="1"/>
          <w:lang w:eastAsia="vi-VN"/>
        </w:rPr>
        <w:t xml:space="preserve">, hàm lượng TSS rất cao và có chứa nhiều Fe và Mn (TSS: 566,4mg/l; Fe:26,55mg/l; Mn: 3,34mg/l). Sau khi qua hệ thống xử lý, pH đã đạt ở mức kiềm, Fe và Mn đã thấp hơn ngưỡng QCCP nhưng TSS vẫn còn cao hơn QCCP </w:t>
      </w:r>
      <w:r w:rsidR="007049F6" w:rsidRPr="007049F6">
        <w:rPr>
          <w:sz w:val="24"/>
          <w:szCs w:val="24"/>
          <w:bdr w:val="none" w:sz="0" w:space="0" w:color="auto" w:frame="1"/>
          <w:lang w:eastAsia="vi-VN"/>
        </w:rPr>
        <w:t xml:space="preserve">1,5 lần so với </w:t>
      </w:r>
      <w:r w:rsidR="00AC3F9C" w:rsidRPr="007049F6">
        <w:rPr>
          <w:color w:val="000000"/>
          <w:sz w:val="24"/>
          <w:szCs w:val="24"/>
          <w:bdr w:val="none" w:sz="0" w:space="0" w:color="auto" w:frame="1"/>
          <w:lang w:eastAsia="vi-VN"/>
        </w:rPr>
        <w:t>QCVN 40:2011/ BTNMT</w:t>
      </w:r>
      <w:r w:rsidR="001064B4" w:rsidRPr="007049F6">
        <w:rPr>
          <w:color w:val="000000"/>
          <w:sz w:val="24"/>
          <w:szCs w:val="24"/>
          <w:bdr w:val="none" w:sz="0" w:space="0" w:color="auto" w:frame="1"/>
          <w:lang w:eastAsia="vi-VN"/>
        </w:rPr>
        <w:t>.</w:t>
      </w:r>
      <w:r>
        <w:rPr>
          <w:color w:val="000000"/>
          <w:sz w:val="24"/>
          <w:szCs w:val="24"/>
          <w:bdr w:val="none" w:sz="0" w:space="0" w:color="auto" w:frame="1"/>
          <w:lang w:eastAsia="vi-VN"/>
        </w:rPr>
        <w:t xml:space="preserve"> Điều đó chứng tỏ hệ thống xử lý nước thải mà </w:t>
      </w:r>
      <w:r w:rsidRPr="007049F6">
        <w:rPr>
          <w:sz w:val="24"/>
          <w:szCs w:val="24"/>
          <w:bdr w:val="none" w:sz="0" w:space="0" w:color="auto" w:frame="1"/>
          <w:lang w:eastAsia="vi-VN"/>
        </w:rPr>
        <w:t xml:space="preserve">Công ty Than Thống nhất </w:t>
      </w:r>
      <w:r>
        <w:rPr>
          <w:sz w:val="24"/>
          <w:szCs w:val="24"/>
          <w:bdr w:val="none" w:sz="0" w:space="0" w:color="auto" w:frame="1"/>
          <w:lang w:eastAsia="vi-VN"/>
        </w:rPr>
        <w:t>đã xây dựng chưa đáp ứng được yêu cầu đối với thống số TSS.</w:t>
      </w:r>
    </w:p>
    <w:p w14:paraId="64CF52B7" w14:textId="3A096B09" w:rsidR="001064B4" w:rsidRPr="007049F6" w:rsidRDefault="00AC3F9C" w:rsidP="00AC3F9C">
      <w:pPr>
        <w:spacing w:line="240" w:lineRule="auto"/>
        <w:jc w:val="both"/>
        <w:rPr>
          <w:sz w:val="24"/>
          <w:szCs w:val="24"/>
          <w:bdr w:val="none" w:sz="0" w:space="0" w:color="auto" w:frame="1"/>
          <w:lang w:eastAsia="vi-VN"/>
        </w:rPr>
      </w:pPr>
      <w:r w:rsidRPr="007049F6">
        <w:rPr>
          <w:sz w:val="24"/>
          <w:szCs w:val="24"/>
          <w:bdr w:val="none" w:sz="0" w:space="0" w:color="auto" w:frame="1"/>
          <w:lang w:eastAsia="vi-VN"/>
        </w:rPr>
        <w:t>Kết quả nghiên cứu cũng cho thấy, chất lượng nước suối Ngô Quyền cũng đang bị ô nhiễm</w:t>
      </w:r>
      <w:r w:rsidR="001064B4" w:rsidRPr="007049F6">
        <w:rPr>
          <w:sz w:val="24"/>
          <w:szCs w:val="24"/>
          <w:bdr w:val="none" w:sz="0" w:space="0" w:color="auto" w:frame="1"/>
          <w:lang w:eastAsia="vi-VN"/>
        </w:rPr>
        <w:t xml:space="preserve">, </w:t>
      </w:r>
      <w:r w:rsidRPr="007049F6">
        <w:rPr>
          <w:sz w:val="24"/>
          <w:szCs w:val="24"/>
          <w:bdr w:val="none" w:sz="0" w:space="0" w:color="auto" w:frame="1"/>
          <w:lang w:eastAsia="vi-VN"/>
        </w:rPr>
        <w:t xml:space="preserve">TSS ở cả 2 mẫu đều cao hơn QCCP theo </w:t>
      </w:r>
      <w:r w:rsidRPr="007049F6">
        <w:rPr>
          <w:color w:val="000000"/>
          <w:sz w:val="24"/>
          <w:szCs w:val="24"/>
          <w:bdr w:val="none" w:sz="0" w:space="0" w:color="auto" w:frame="1"/>
          <w:lang w:eastAsia="vi-VN"/>
        </w:rPr>
        <w:t>QCVN08</w:t>
      </w:r>
      <w:r w:rsidR="001064B4" w:rsidRPr="007049F6">
        <w:rPr>
          <w:color w:val="000000"/>
          <w:sz w:val="24"/>
          <w:szCs w:val="24"/>
          <w:bdr w:val="none" w:sz="0" w:space="0" w:color="auto" w:frame="1"/>
          <w:lang w:eastAsia="vi-VN"/>
        </w:rPr>
        <w:t>-MT</w:t>
      </w:r>
      <w:r w:rsidRPr="007049F6">
        <w:rPr>
          <w:color w:val="000000"/>
          <w:sz w:val="24"/>
          <w:szCs w:val="24"/>
          <w:bdr w:val="none" w:sz="0" w:space="0" w:color="auto" w:frame="1"/>
          <w:lang w:eastAsia="vi-VN"/>
        </w:rPr>
        <w:t>:2015/</w:t>
      </w:r>
      <w:r w:rsidR="001064B4" w:rsidRPr="007049F6">
        <w:rPr>
          <w:color w:val="000000"/>
          <w:sz w:val="24"/>
          <w:szCs w:val="24"/>
          <w:bdr w:val="none" w:sz="0" w:space="0" w:color="auto" w:frame="1"/>
          <w:lang w:eastAsia="vi-VN"/>
        </w:rPr>
        <w:t xml:space="preserve"> </w:t>
      </w:r>
      <w:r w:rsidRPr="007049F6">
        <w:rPr>
          <w:color w:val="000000"/>
          <w:sz w:val="24"/>
          <w:szCs w:val="24"/>
          <w:bdr w:val="none" w:sz="0" w:space="0" w:color="auto" w:frame="1"/>
          <w:lang w:eastAsia="vi-VN"/>
        </w:rPr>
        <w:t>BTNMT từ 1,28-1,31</w:t>
      </w:r>
      <w:r w:rsidRPr="007049F6">
        <w:rPr>
          <w:sz w:val="24"/>
          <w:szCs w:val="24"/>
          <w:bdr w:val="none" w:sz="0" w:space="0" w:color="auto" w:frame="1"/>
          <w:lang w:eastAsia="vi-VN"/>
        </w:rPr>
        <w:t xml:space="preserve">lần; Fe có 1/2 mẫu cao hơn QCCP 1,56 lần; Mn có 1/2 mẫu cao hơn QCCP 1,2 lần. </w:t>
      </w:r>
      <w:r w:rsidR="00B75357">
        <w:rPr>
          <w:sz w:val="24"/>
          <w:szCs w:val="24"/>
          <w:bdr w:val="none" w:sz="0" w:space="0" w:color="auto" w:frame="1"/>
          <w:lang w:eastAsia="vi-VN"/>
        </w:rPr>
        <w:t>Sự ô nhiễm của nước suối không chỉ do hoạt động xả nước thải từ mỏ than Lộ Trí mà còn do nhiều nguồn gây ô nhiễm khác như nước thải sinh hoạt từ khu dân cư phường Cẩm Đông và nước thải từ các cơ sở sản xuất than xung quanh.</w:t>
      </w:r>
    </w:p>
    <w:p w14:paraId="4269D3F5" w14:textId="4869A15B" w:rsidR="00AC3F9C" w:rsidRPr="007049F6" w:rsidRDefault="00AC3F9C" w:rsidP="00AC3F9C">
      <w:pPr>
        <w:spacing w:line="240" w:lineRule="auto"/>
        <w:jc w:val="both"/>
        <w:rPr>
          <w:sz w:val="24"/>
          <w:szCs w:val="24"/>
          <w:shd w:val="clear" w:color="auto" w:fill="FFFFFF"/>
        </w:rPr>
      </w:pPr>
      <w:r w:rsidRPr="007049F6">
        <w:rPr>
          <w:sz w:val="24"/>
          <w:szCs w:val="24"/>
          <w:bdr w:val="none" w:sz="0" w:space="0" w:color="auto" w:frame="1"/>
          <w:lang w:eastAsia="vi-VN"/>
        </w:rPr>
        <w:t xml:space="preserve">Đối với </w:t>
      </w:r>
      <w:r w:rsidRPr="007049F6">
        <w:rPr>
          <w:color w:val="000000"/>
          <w:sz w:val="24"/>
          <w:szCs w:val="24"/>
          <w:bdr w:val="none" w:sz="0" w:space="0" w:color="auto" w:frame="1"/>
          <w:lang w:eastAsia="vi-VN"/>
        </w:rPr>
        <w:t>mẫu</w:t>
      </w:r>
      <w:r w:rsidRPr="007049F6">
        <w:rPr>
          <w:sz w:val="24"/>
          <w:szCs w:val="24"/>
          <w:bdr w:val="none" w:sz="0" w:space="0" w:color="auto" w:frame="1"/>
          <w:lang w:eastAsia="vi-VN"/>
        </w:rPr>
        <w:t xml:space="preserve"> đất, cả 3 mẫu đất phân tích đều cho thấy Pb, Cu và Zn cao hơn QCCP theo QCVN </w:t>
      </w:r>
      <w:r w:rsidRPr="007049F6">
        <w:rPr>
          <w:color w:val="000000"/>
          <w:sz w:val="24"/>
          <w:szCs w:val="24"/>
          <w:bdr w:val="none" w:sz="0" w:space="0" w:color="auto" w:frame="1"/>
          <w:lang w:eastAsia="vi-VN"/>
        </w:rPr>
        <w:t>03-MT:2015/BTNMT đối với đất công nghiệ</w:t>
      </w:r>
      <w:r w:rsidR="007049F6" w:rsidRPr="007049F6">
        <w:rPr>
          <w:color w:val="000000"/>
          <w:sz w:val="24"/>
          <w:szCs w:val="24"/>
          <w:bdr w:val="none" w:sz="0" w:space="0" w:color="auto" w:frame="1"/>
          <w:lang w:eastAsia="vi-VN"/>
        </w:rPr>
        <w:t>p (Pb:</w:t>
      </w:r>
      <w:r w:rsidRPr="007049F6">
        <w:rPr>
          <w:color w:val="000000"/>
          <w:sz w:val="24"/>
          <w:szCs w:val="24"/>
          <w:bdr w:val="none" w:sz="0" w:space="0" w:color="auto" w:frame="1"/>
          <w:lang w:eastAsia="vi-VN"/>
        </w:rPr>
        <w:t xml:space="preserve"> 2,5 lần; Cu: 1,9 lần và Zn 2,6 lần). </w:t>
      </w:r>
    </w:p>
    <w:p w14:paraId="4752E296" w14:textId="23A092D6" w:rsidR="00205F90" w:rsidRPr="007049F6" w:rsidRDefault="009F4F97" w:rsidP="00205F90">
      <w:pPr>
        <w:pStyle w:val="Heading1"/>
        <w:spacing w:before="120" w:after="120" w:line="240" w:lineRule="auto"/>
        <w:ind w:firstLine="0"/>
        <w:rPr>
          <w:rFonts w:eastAsia="MS Mincho" w:cs="Times New Roman"/>
          <w:sz w:val="24"/>
          <w:szCs w:val="24"/>
          <w:lang w:val="it-IT"/>
        </w:rPr>
      </w:pPr>
      <w:r w:rsidRPr="007049F6">
        <w:rPr>
          <w:rFonts w:eastAsia="MS Mincho" w:cs="Times New Roman"/>
          <w:sz w:val="24"/>
          <w:szCs w:val="24"/>
          <w:lang w:val="it-IT"/>
        </w:rPr>
        <w:lastRenderedPageBreak/>
        <w:t>Tài liệu tham khảo</w:t>
      </w:r>
    </w:p>
    <w:p w14:paraId="6484DD4C" w14:textId="77777777" w:rsidR="00A10FF3" w:rsidRPr="007049F6" w:rsidRDefault="00A10FF3" w:rsidP="00A10FF3">
      <w:pPr>
        <w:pStyle w:val="Style53"/>
        <w:numPr>
          <w:ilvl w:val="0"/>
          <w:numId w:val="12"/>
        </w:numPr>
        <w:rPr>
          <w:b/>
          <w:iCs/>
          <w:spacing w:val="-4"/>
          <w:sz w:val="24"/>
          <w:szCs w:val="24"/>
          <w:lang w:val="nl-NL"/>
        </w:rPr>
      </w:pPr>
      <w:r w:rsidRPr="007049F6">
        <w:rPr>
          <w:sz w:val="24"/>
          <w:szCs w:val="24"/>
          <w:lang w:val="nl-NL"/>
        </w:rPr>
        <w:t xml:space="preserve">Công Ty Than Thống Nhất. Báo cáo đánh giá tác động môi trường dự án khai thác </w:t>
      </w:r>
      <w:r w:rsidRPr="007049F6">
        <w:rPr>
          <w:sz w:val="24"/>
          <w:szCs w:val="24"/>
          <w:bdr w:val="none" w:sz="0" w:space="0" w:color="auto" w:frame="1"/>
          <w:lang w:eastAsia="vi-VN"/>
        </w:rPr>
        <w:t>hầm</w:t>
      </w:r>
      <w:r w:rsidRPr="007049F6">
        <w:rPr>
          <w:sz w:val="24"/>
          <w:szCs w:val="24"/>
          <w:lang w:val="nl-NL"/>
        </w:rPr>
        <w:t xml:space="preserve"> lò xuống sâu dưới mức -35 khu Lộ Trí, 2009</w:t>
      </w:r>
    </w:p>
    <w:p w14:paraId="582AA2C5" w14:textId="77777777" w:rsidR="00A10FF3" w:rsidRPr="00526323" w:rsidRDefault="00A10FF3" w:rsidP="00A10FF3">
      <w:pPr>
        <w:pStyle w:val="Style53"/>
        <w:numPr>
          <w:ilvl w:val="0"/>
          <w:numId w:val="12"/>
        </w:numPr>
        <w:rPr>
          <w:spacing w:val="-4"/>
          <w:sz w:val="24"/>
          <w:szCs w:val="24"/>
          <w:lang w:eastAsia="ja-JP"/>
        </w:rPr>
      </w:pPr>
      <w:r w:rsidRPr="00526323">
        <w:rPr>
          <w:spacing w:val="-4"/>
          <w:sz w:val="24"/>
          <w:szCs w:val="24"/>
          <w:lang w:val="nl-NL" w:eastAsia="ja-JP"/>
        </w:rPr>
        <w:t xml:space="preserve">Đỗ </w:t>
      </w:r>
      <w:r w:rsidRPr="00526323">
        <w:rPr>
          <w:spacing w:val="-4"/>
          <w:sz w:val="24"/>
          <w:szCs w:val="24"/>
          <w:bdr w:val="none" w:sz="0" w:space="0" w:color="auto" w:frame="1"/>
          <w:lang w:eastAsia="vi-VN"/>
        </w:rPr>
        <w:t>Mạnh</w:t>
      </w:r>
      <w:r w:rsidRPr="00526323">
        <w:rPr>
          <w:spacing w:val="-4"/>
          <w:sz w:val="24"/>
          <w:szCs w:val="24"/>
          <w:lang w:val="nl-NL" w:eastAsia="ja-JP"/>
        </w:rPr>
        <w:t xml:space="preserve"> Dũng, Nguyễn Hồng Trường, Phan Thị Thu Thủy và nnk. Kết quả quan trắc môi trường khu vực Cẩm Phả. Công ty CP Tin học, Công nghệ và Môi trường - TKV, 2014</w:t>
      </w:r>
    </w:p>
    <w:p w14:paraId="76B34A90" w14:textId="77777777" w:rsidR="00A10FF3" w:rsidRPr="007049F6" w:rsidRDefault="00A10FF3" w:rsidP="00A10FF3">
      <w:pPr>
        <w:pStyle w:val="Style53"/>
        <w:numPr>
          <w:ilvl w:val="0"/>
          <w:numId w:val="12"/>
        </w:numPr>
        <w:rPr>
          <w:sz w:val="24"/>
          <w:szCs w:val="24"/>
          <w:shd w:val="clear" w:color="auto" w:fill="FFFFFF"/>
          <w:lang w:val="cy-GB"/>
        </w:rPr>
      </w:pPr>
      <w:r w:rsidRPr="007049F6">
        <w:rPr>
          <w:sz w:val="24"/>
          <w:szCs w:val="24"/>
          <w:shd w:val="clear" w:color="auto" w:fill="FFFFFF"/>
          <w:lang w:val="cy-GB"/>
        </w:rPr>
        <w:t>Lê Đình Thành và Nguyễn Thế Báu. Nghiên cứu đề xuất giải pháp cải tạo và phục hồi môi trường mỏ than Lộ Trí tỉnh Quảng Ninh. Khoa học kỹ thuật Thủy Lợi và Môi Trường, 2012</w:t>
      </w:r>
    </w:p>
    <w:p w14:paraId="57405ED6" w14:textId="77777777" w:rsidR="00A10FF3" w:rsidRPr="007049F6" w:rsidRDefault="00A10FF3" w:rsidP="00A10FF3">
      <w:pPr>
        <w:pStyle w:val="Style53"/>
        <w:numPr>
          <w:ilvl w:val="0"/>
          <w:numId w:val="12"/>
        </w:numPr>
        <w:rPr>
          <w:sz w:val="24"/>
          <w:szCs w:val="24"/>
          <w:lang w:val="cy-GB"/>
        </w:rPr>
      </w:pPr>
      <w:r w:rsidRPr="007049F6">
        <w:rPr>
          <w:sz w:val="24"/>
          <w:szCs w:val="24"/>
          <w:lang w:val="cy-GB"/>
        </w:rPr>
        <w:t>Tập đoàn Công nghiệp Than - Khoáng sản Việt Nam.</w:t>
      </w:r>
      <w:r w:rsidRPr="007049F6">
        <w:rPr>
          <w:iCs/>
          <w:sz w:val="24"/>
          <w:szCs w:val="24"/>
          <w:lang w:val="cy-GB"/>
        </w:rPr>
        <w:t>Báo cáo hiện trạng môi trường các khu vực khai thác than,</w:t>
      </w:r>
      <w:r w:rsidRPr="007049F6">
        <w:rPr>
          <w:sz w:val="24"/>
          <w:szCs w:val="24"/>
          <w:lang w:val="cy-GB"/>
        </w:rPr>
        <w:t xml:space="preserve"> 2009</w:t>
      </w:r>
    </w:p>
    <w:p w14:paraId="5B832091" w14:textId="2AB5EFEE" w:rsidR="00A10FF3" w:rsidRPr="007049F6" w:rsidRDefault="00A10FF3" w:rsidP="00A10FF3">
      <w:pPr>
        <w:pStyle w:val="Style53"/>
        <w:numPr>
          <w:ilvl w:val="0"/>
          <w:numId w:val="12"/>
        </w:numPr>
        <w:rPr>
          <w:sz w:val="24"/>
          <w:szCs w:val="24"/>
          <w:bdr w:val="none" w:sz="0" w:space="0" w:color="auto" w:frame="1"/>
          <w:lang w:eastAsia="vi-VN"/>
        </w:rPr>
      </w:pPr>
      <w:r w:rsidRPr="007049F6">
        <w:rPr>
          <w:sz w:val="24"/>
          <w:szCs w:val="24"/>
          <w:bdr w:val="none" w:sz="0" w:space="0" w:color="auto" w:frame="1"/>
          <w:lang w:eastAsia="vi-VN"/>
        </w:rPr>
        <w:t xml:space="preserve">TCVN 6663 - 3: 2003 - Chất luợng nuớc - Lấy mẫu </w:t>
      </w:r>
      <w:r w:rsidR="007049F6" w:rsidRPr="007049F6">
        <w:rPr>
          <w:sz w:val="24"/>
          <w:szCs w:val="24"/>
          <w:bdr w:val="none" w:sz="0" w:space="0" w:color="auto" w:frame="1"/>
          <w:lang w:eastAsia="vi-VN"/>
        </w:rPr>
        <w:t>-</w:t>
      </w:r>
      <w:r w:rsidRPr="007049F6">
        <w:rPr>
          <w:sz w:val="24"/>
          <w:szCs w:val="24"/>
          <w:bdr w:val="none" w:sz="0" w:space="0" w:color="auto" w:frame="1"/>
          <w:lang w:eastAsia="vi-VN"/>
        </w:rPr>
        <w:t xml:space="preserve"> Phần 3: Hướng dẫn bảo quản và xử lý mẫu</w:t>
      </w:r>
      <w:bookmarkStart w:id="10" w:name="_GoBack"/>
      <w:bookmarkEnd w:id="10"/>
    </w:p>
    <w:p w14:paraId="508538EF" w14:textId="5768BB80" w:rsidR="00A10FF3" w:rsidRPr="007049F6" w:rsidRDefault="00A10FF3" w:rsidP="00A10FF3">
      <w:pPr>
        <w:pStyle w:val="Style53"/>
        <w:numPr>
          <w:ilvl w:val="0"/>
          <w:numId w:val="12"/>
        </w:numPr>
        <w:rPr>
          <w:sz w:val="24"/>
          <w:szCs w:val="24"/>
          <w:bdr w:val="none" w:sz="0" w:space="0" w:color="auto" w:frame="1"/>
          <w:lang w:eastAsia="vi-VN"/>
        </w:rPr>
      </w:pPr>
      <w:r w:rsidRPr="007049F6">
        <w:rPr>
          <w:sz w:val="24"/>
          <w:szCs w:val="24"/>
          <w:bdr w:val="none" w:sz="0" w:space="0" w:color="auto" w:frame="1"/>
          <w:lang w:eastAsia="vi-VN"/>
        </w:rPr>
        <w:t xml:space="preserve">TCVN 6663 -6: 2008 - Chất luợng nuớc - Lấy mẫu </w:t>
      </w:r>
      <w:r w:rsidR="007049F6" w:rsidRPr="007049F6">
        <w:rPr>
          <w:sz w:val="24"/>
          <w:szCs w:val="24"/>
          <w:bdr w:val="none" w:sz="0" w:space="0" w:color="auto" w:frame="1"/>
          <w:lang w:eastAsia="vi-VN"/>
        </w:rPr>
        <w:t>-</w:t>
      </w:r>
      <w:r w:rsidRPr="007049F6">
        <w:rPr>
          <w:sz w:val="24"/>
          <w:szCs w:val="24"/>
          <w:bdr w:val="none" w:sz="0" w:space="0" w:color="auto" w:frame="1"/>
          <w:lang w:eastAsia="vi-VN"/>
        </w:rPr>
        <w:t xml:space="preserve"> Phần 6: hướng dẫn lấy mẫu ở</w:t>
      </w:r>
      <w:r w:rsidRPr="007049F6">
        <w:rPr>
          <w:sz w:val="24"/>
          <w:szCs w:val="24"/>
          <w:bdr w:val="none" w:sz="0" w:space="0" w:color="auto" w:frame="1"/>
          <w:lang w:eastAsia="vi-VN"/>
        </w:rPr>
        <w:br/>
        <w:t>sông và suối.</w:t>
      </w:r>
    </w:p>
    <w:p w14:paraId="21E615FF" w14:textId="32E0D6F5" w:rsidR="00A10FF3" w:rsidRPr="007049F6" w:rsidRDefault="00A10FF3" w:rsidP="00A10FF3">
      <w:pPr>
        <w:pStyle w:val="Style53"/>
        <w:numPr>
          <w:ilvl w:val="0"/>
          <w:numId w:val="12"/>
        </w:numPr>
        <w:rPr>
          <w:sz w:val="24"/>
          <w:szCs w:val="24"/>
          <w:bdr w:val="none" w:sz="0" w:space="0" w:color="auto" w:frame="1"/>
          <w:lang w:eastAsia="vi-VN"/>
        </w:rPr>
      </w:pPr>
      <w:r w:rsidRPr="007049F6">
        <w:rPr>
          <w:sz w:val="24"/>
          <w:szCs w:val="24"/>
        </w:rPr>
        <w:t xml:space="preserve">TCVN 6663-1:2011 (ISO 5667-1:2006) </w:t>
      </w:r>
      <w:r w:rsidR="007049F6" w:rsidRPr="007049F6">
        <w:rPr>
          <w:sz w:val="24"/>
          <w:szCs w:val="24"/>
        </w:rPr>
        <w:t>-</w:t>
      </w:r>
      <w:r w:rsidRPr="007049F6">
        <w:rPr>
          <w:sz w:val="24"/>
          <w:szCs w:val="24"/>
        </w:rPr>
        <w:t xml:space="preserve"> Chất lượng nước </w:t>
      </w:r>
      <w:r w:rsidR="007049F6" w:rsidRPr="007049F6">
        <w:rPr>
          <w:sz w:val="24"/>
          <w:szCs w:val="24"/>
        </w:rPr>
        <w:t>-</w:t>
      </w:r>
      <w:r w:rsidRPr="007049F6">
        <w:rPr>
          <w:sz w:val="24"/>
          <w:szCs w:val="24"/>
        </w:rPr>
        <w:t xml:space="preserve"> Phần 1: Hướng dẫn lập chương trình lấy mẫu và kỹ thuật lấy mẫu nước thải</w:t>
      </w:r>
    </w:p>
    <w:p w14:paraId="12E6A411" w14:textId="77777777" w:rsidR="00A10FF3" w:rsidRPr="007049F6" w:rsidRDefault="00A10FF3" w:rsidP="00A10FF3">
      <w:pPr>
        <w:pStyle w:val="Style53"/>
        <w:numPr>
          <w:ilvl w:val="0"/>
          <w:numId w:val="12"/>
        </w:numPr>
        <w:rPr>
          <w:sz w:val="24"/>
          <w:szCs w:val="24"/>
        </w:rPr>
      </w:pPr>
      <w:r w:rsidRPr="007049F6">
        <w:rPr>
          <w:sz w:val="24"/>
          <w:szCs w:val="24"/>
        </w:rPr>
        <w:t xml:space="preserve">David J Maguire, M. F Goodchild, D. W Rhind. Geographical Information Systems. </w:t>
      </w:r>
      <w:r w:rsidRPr="007049F6">
        <w:rPr>
          <w:sz w:val="24"/>
          <w:szCs w:val="24"/>
          <w:bdr w:val="none" w:sz="0" w:space="0" w:color="auto" w:frame="1"/>
          <w:lang w:eastAsia="vi-VN"/>
        </w:rPr>
        <w:t>Longmam</w:t>
      </w:r>
      <w:r w:rsidRPr="007049F6">
        <w:rPr>
          <w:sz w:val="24"/>
          <w:szCs w:val="24"/>
        </w:rPr>
        <w:t xml:space="preserve"> Scientific &amp; Technical. New York. 1994.</w:t>
      </w:r>
    </w:p>
    <w:p w14:paraId="3530DE24" w14:textId="77777777" w:rsidR="00A10FF3" w:rsidRPr="00526323" w:rsidRDefault="00A10FF3" w:rsidP="00A10FF3">
      <w:pPr>
        <w:pStyle w:val="Style53"/>
        <w:numPr>
          <w:ilvl w:val="0"/>
          <w:numId w:val="12"/>
        </w:numPr>
        <w:rPr>
          <w:spacing w:val="-4"/>
          <w:sz w:val="24"/>
          <w:szCs w:val="24"/>
        </w:rPr>
      </w:pPr>
      <w:r w:rsidRPr="00526323">
        <w:rPr>
          <w:spacing w:val="-4"/>
          <w:sz w:val="24"/>
          <w:szCs w:val="24"/>
          <w:bdr w:val="none" w:sz="0" w:space="0" w:color="auto" w:frame="1"/>
          <w:lang w:eastAsia="vi-VN"/>
        </w:rPr>
        <w:t>Environmental</w:t>
      </w:r>
      <w:r w:rsidRPr="00526323">
        <w:rPr>
          <w:spacing w:val="-4"/>
          <w:sz w:val="24"/>
          <w:szCs w:val="24"/>
        </w:rPr>
        <w:t xml:space="preserve"> Data Management Systems. EQWin Tutorial. Gemcom Tech. Canada. 2015.</w:t>
      </w:r>
    </w:p>
    <w:p w14:paraId="7DF377EE" w14:textId="3D1C18FD" w:rsidR="00D705C2" w:rsidRPr="007049F6" w:rsidRDefault="00D705C2" w:rsidP="007049F6">
      <w:pPr>
        <w:pStyle w:val="tenbaif12m"/>
        <w:spacing w:before="360" w:after="120"/>
        <w:rPr>
          <w:b w:val="0"/>
          <w:bdr w:val="none" w:sz="0" w:space="0" w:color="auto" w:frame="1"/>
          <w:lang w:val="en-US" w:eastAsia="vi-VN"/>
        </w:rPr>
      </w:pPr>
      <w:r w:rsidRPr="007049F6">
        <w:rPr>
          <w:b w:val="0"/>
          <w:bdr w:val="none" w:sz="0" w:space="0" w:color="auto" w:frame="1"/>
          <w:lang w:val="en-US" w:eastAsia="vi-VN"/>
        </w:rPr>
        <w:t xml:space="preserve">Study on </w:t>
      </w:r>
      <w:r w:rsidR="009F4F97" w:rsidRPr="007049F6">
        <w:rPr>
          <w:b w:val="0"/>
          <w:bdr w:val="none" w:sz="0" w:space="0" w:color="auto" w:frame="1"/>
          <w:lang w:val="en-US" w:eastAsia="vi-VN"/>
        </w:rPr>
        <w:t>s</w:t>
      </w:r>
      <w:r w:rsidRPr="007049F6">
        <w:rPr>
          <w:b w:val="0"/>
          <w:bdr w:val="none" w:sz="0" w:space="0" w:color="auto" w:frame="1"/>
          <w:lang w:val="en-US" w:eastAsia="vi-VN"/>
        </w:rPr>
        <w:t xml:space="preserve">oil and </w:t>
      </w:r>
      <w:r w:rsidR="009F4F97" w:rsidRPr="007049F6">
        <w:rPr>
          <w:b w:val="0"/>
          <w:bdr w:val="none" w:sz="0" w:space="0" w:color="auto" w:frame="1"/>
          <w:lang w:val="en-US" w:eastAsia="vi-VN"/>
        </w:rPr>
        <w:t>w</w:t>
      </w:r>
      <w:r w:rsidRPr="007049F6">
        <w:rPr>
          <w:b w:val="0"/>
          <w:bdr w:val="none" w:sz="0" w:space="0" w:color="auto" w:frame="1"/>
          <w:lang w:val="en-US" w:eastAsia="vi-VN"/>
        </w:rPr>
        <w:t xml:space="preserve">ater </w:t>
      </w:r>
      <w:r w:rsidR="009F4F97" w:rsidRPr="007049F6">
        <w:rPr>
          <w:b w:val="0"/>
          <w:bdr w:val="none" w:sz="0" w:space="0" w:color="auto" w:frame="1"/>
          <w:lang w:val="en-US" w:eastAsia="vi-VN"/>
        </w:rPr>
        <w:t>e</w:t>
      </w:r>
      <w:r w:rsidRPr="007049F6">
        <w:rPr>
          <w:b w:val="0"/>
          <w:bdr w:val="none" w:sz="0" w:space="0" w:color="auto" w:frame="1"/>
          <w:lang w:val="en-US" w:eastAsia="vi-VN"/>
        </w:rPr>
        <w:t>nvironment in Coal Mining area at Lo Tri coal mine, Quang Ninh Province</w:t>
      </w:r>
    </w:p>
    <w:p w14:paraId="767E1F0C" w14:textId="77777777" w:rsidR="00D705C2" w:rsidRPr="007049F6" w:rsidRDefault="00D705C2" w:rsidP="00D705C2">
      <w:pPr>
        <w:autoSpaceDE w:val="0"/>
        <w:autoSpaceDN w:val="0"/>
        <w:adjustRightInd w:val="0"/>
        <w:spacing w:before="360" w:after="170"/>
        <w:jc w:val="center"/>
        <w:rPr>
          <w:color w:val="000000"/>
          <w:sz w:val="24"/>
          <w:szCs w:val="24"/>
          <w:lang w:val="it-IT"/>
        </w:rPr>
      </w:pPr>
      <w:r w:rsidRPr="007049F6">
        <w:rPr>
          <w:sz w:val="24"/>
          <w:szCs w:val="24"/>
          <w:bdr w:val="none" w:sz="0" w:space="0" w:color="auto" w:frame="1"/>
          <w:lang w:eastAsia="vi-VN"/>
        </w:rPr>
        <w:t>Tran Thien Cuong</w:t>
      </w:r>
    </w:p>
    <w:p w14:paraId="5F7A116F" w14:textId="77777777" w:rsidR="00D705C2" w:rsidRPr="007049F6" w:rsidRDefault="00D705C2" w:rsidP="00D705C2">
      <w:pPr>
        <w:pStyle w:val="diachitacgiaF10"/>
        <w:rPr>
          <w:sz w:val="24"/>
          <w:szCs w:val="24"/>
          <w:vertAlign w:val="superscript"/>
          <w:lang w:val="vi-VN"/>
        </w:rPr>
      </w:pPr>
      <w:r w:rsidRPr="007049F6">
        <w:rPr>
          <w:iCs w:val="0"/>
          <w:sz w:val="24"/>
          <w:szCs w:val="24"/>
        </w:rPr>
        <w:t>Faculty of Environmental Sciences (FES),</w:t>
      </w:r>
      <w:r w:rsidRPr="007049F6">
        <w:rPr>
          <w:color w:val="888888"/>
          <w:sz w:val="24"/>
          <w:szCs w:val="24"/>
          <w:lang w:val="vi-VN"/>
        </w:rPr>
        <w:t xml:space="preserve"> </w:t>
      </w:r>
      <w:r w:rsidRPr="007049F6">
        <w:rPr>
          <w:iCs w:val="0"/>
          <w:sz w:val="24"/>
          <w:szCs w:val="24"/>
        </w:rPr>
        <w:t>VNU University of Science,</w:t>
      </w:r>
      <w:r w:rsidRPr="007049F6">
        <w:rPr>
          <w:iCs w:val="0"/>
          <w:sz w:val="24"/>
          <w:szCs w:val="24"/>
        </w:rPr>
        <w:br/>
        <w:t>334 Nguyen Trai, Thanh Xuan, Hanoi</w:t>
      </w:r>
    </w:p>
    <w:p w14:paraId="7D54B769" w14:textId="77777777" w:rsidR="009F4F97" w:rsidRPr="007049F6" w:rsidRDefault="00D705C2" w:rsidP="00D705C2">
      <w:pPr>
        <w:pStyle w:val="Style52"/>
        <w:spacing w:before="240"/>
        <w:rPr>
          <w:sz w:val="24"/>
          <w:szCs w:val="24"/>
          <w:bdr w:val="none" w:sz="0" w:space="0" w:color="auto" w:frame="1"/>
          <w:lang w:eastAsia="vi-VN"/>
        </w:rPr>
      </w:pPr>
      <w:r w:rsidRPr="007049F6">
        <w:rPr>
          <w:b/>
          <w:color w:val="000000"/>
          <w:spacing w:val="4"/>
          <w:sz w:val="24"/>
          <w:szCs w:val="24"/>
        </w:rPr>
        <w:t xml:space="preserve">Abstract: </w:t>
      </w:r>
      <w:r w:rsidR="009F4F97" w:rsidRPr="007049F6">
        <w:rPr>
          <w:sz w:val="24"/>
          <w:szCs w:val="24"/>
          <w:bdr w:val="none" w:sz="0" w:space="0" w:color="auto" w:frame="1"/>
          <w:lang w:eastAsia="vi-VN"/>
        </w:rPr>
        <w:t xml:space="preserve">Lo Tri coal mine is located on Nhen Mountain, Cam Dong Ward, Cam Pha City, Quang Ninh Province, managed and operated by Thong Nhat Coal Company. </w:t>
      </w:r>
    </w:p>
    <w:p w14:paraId="650CA2F5" w14:textId="77777777" w:rsidR="009F4F97" w:rsidRPr="007049F6" w:rsidRDefault="009F4F97" w:rsidP="00D705C2">
      <w:pPr>
        <w:pStyle w:val="Style52"/>
        <w:spacing w:before="240"/>
        <w:rPr>
          <w:sz w:val="24"/>
          <w:szCs w:val="24"/>
          <w:bdr w:val="none" w:sz="0" w:space="0" w:color="auto" w:frame="1"/>
          <w:lang w:eastAsia="vi-VN"/>
        </w:rPr>
      </w:pPr>
      <w:r w:rsidRPr="007049F6">
        <w:rPr>
          <w:sz w:val="24"/>
          <w:szCs w:val="24"/>
          <w:bdr w:val="none" w:sz="0" w:space="0" w:color="auto" w:frame="1"/>
          <w:lang w:eastAsia="vi-VN"/>
        </w:rPr>
        <w:t>The results showed that the effluents from the mine are characterized by low pH (3.17), high contents of TSS and Fe and Mn (TSS: 566.4 mg/l; Fe: 26.55 mg/l; Mn: 3.34 mg/l). After being treated through the treatment system, the pH of the water became alkaline, Fe and Mn contents are below the standard threshold, while the TSS is still 1.5 times higher than that of QCVN40:2011/ BTNMT. The results also show that the water quality in Ngo Quyen stream (receiving waste water from the mine) is contaminated. TSS in both samples were higher than QCVN08: 2015/BTNMT by 1.28 to 1.31 times; 50% of Fe and Mn sample values are 1.56 times and 1.2 times higher than QCVN limits, respectively.</w:t>
      </w:r>
    </w:p>
    <w:p w14:paraId="0B218828" w14:textId="614FE3EA" w:rsidR="009F4F97" w:rsidRPr="007049F6" w:rsidRDefault="009F4F97" w:rsidP="00D705C2">
      <w:pPr>
        <w:pStyle w:val="Style52"/>
        <w:spacing w:before="240"/>
        <w:rPr>
          <w:sz w:val="24"/>
          <w:szCs w:val="24"/>
          <w:bdr w:val="none" w:sz="0" w:space="0" w:color="auto" w:frame="1"/>
          <w:lang w:eastAsia="vi-VN"/>
        </w:rPr>
      </w:pPr>
      <w:r w:rsidRPr="007049F6">
        <w:rPr>
          <w:sz w:val="24"/>
          <w:szCs w:val="24"/>
          <w:bdr w:val="none" w:sz="0" w:space="0" w:color="auto" w:frame="1"/>
          <w:lang w:eastAsia="vi-VN"/>
        </w:rPr>
        <w:t>For soil samples, all three samples analyzed show that Pb, Cu and Zn content were higher than limits set by QCVN03-MT: 2015/BTNMT for industrial land (Pb is 2.5 times, Cu: 1.9 times and Zn 2.6 times higher than standards). This demonstrates that the management and monitoring of pollution at site is not practically effective which presents substantial threats to the surrounding environment.</w:t>
      </w:r>
    </w:p>
    <w:p w14:paraId="0648C74D" w14:textId="753FF267" w:rsidR="00D705C2" w:rsidRPr="007049F6" w:rsidRDefault="00D705C2" w:rsidP="009F4F97">
      <w:pPr>
        <w:pStyle w:val="Style52"/>
        <w:spacing w:before="120"/>
        <w:rPr>
          <w:sz w:val="24"/>
          <w:szCs w:val="24"/>
        </w:rPr>
      </w:pPr>
      <w:r w:rsidRPr="007049F6">
        <w:rPr>
          <w:i/>
          <w:sz w:val="24"/>
          <w:szCs w:val="24"/>
          <w:bdr w:val="none" w:sz="0" w:space="0" w:color="auto" w:frame="1"/>
          <w:lang w:eastAsia="vi-VN"/>
        </w:rPr>
        <w:t>Keyword</w:t>
      </w:r>
      <w:r w:rsidRPr="007049F6">
        <w:rPr>
          <w:sz w:val="24"/>
          <w:szCs w:val="24"/>
          <w:bdr w:val="none" w:sz="0" w:space="0" w:color="auto" w:frame="1"/>
          <w:lang w:eastAsia="vi-VN"/>
        </w:rPr>
        <w:t xml:space="preserve">: </w:t>
      </w:r>
      <w:r w:rsidR="009F4F97" w:rsidRPr="007049F6">
        <w:rPr>
          <w:sz w:val="24"/>
          <w:szCs w:val="24"/>
          <w:bdr w:val="none" w:sz="0" w:space="0" w:color="auto" w:frame="1"/>
          <w:lang w:eastAsia="vi-VN"/>
        </w:rPr>
        <w:t>coal mine environment, Soil and water environment</w:t>
      </w:r>
    </w:p>
    <w:sectPr w:rsidR="00D705C2" w:rsidRPr="007049F6" w:rsidSect="00236F0E">
      <w:headerReference w:type="even" r:id="rId9"/>
      <w:headerReference w:type="default" r:id="rId10"/>
      <w:footerReference w:type="even" r:id="rId11"/>
      <w:headerReference w:type="first" r:id="rId12"/>
      <w:footnotePr>
        <w:numFmt w:val="chicago"/>
      </w:footnotePr>
      <w:pgSz w:w="11907" w:h="16839" w:code="9"/>
      <w:pgMar w:top="1418" w:right="1134" w:bottom="1418" w:left="1814" w:header="51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9C58" w14:textId="77777777" w:rsidR="00344A15" w:rsidRDefault="00344A15" w:rsidP="00205F90">
      <w:pPr>
        <w:spacing w:before="0" w:after="0" w:line="240" w:lineRule="auto"/>
      </w:pPr>
      <w:r>
        <w:separator/>
      </w:r>
    </w:p>
  </w:endnote>
  <w:endnote w:type="continuationSeparator" w:id="0">
    <w:p w14:paraId="1CE3EFDF" w14:textId="77777777" w:rsidR="00344A15" w:rsidRDefault="00344A15" w:rsidP="00205F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8903" w14:textId="77777777" w:rsidR="009A1986" w:rsidRDefault="009A1986" w:rsidP="00B828A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87641" w14:textId="77777777" w:rsidR="00344A15" w:rsidRDefault="00344A15" w:rsidP="00205F90">
      <w:pPr>
        <w:spacing w:before="0" w:after="0" w:line="240" w:lineRule="auto"/>
      </w:pPr>
      <w:r>
        <w:separator/>
      </w:r>
    </w:p>
  </w:footnote>
  <w:footnote w:type="continuationSeparator" w:id="0">
    <w:p w14:paraId="2DDD5152" w14:textId="77777777" w:rsidR="00344A15" w:rsidRDefault="00344A15" w:rsidP="00205F90">
      <w:pPr>
        <w:spacing w:before="0" w:after="0" w:line="240" w:lineRule="auto"/>
      </w:pPr>
      <w:r>
        <w:continuationSeparator/>
      </w:r>
    </w:p>
  </w:footnote>
  <w:footnote w:id="1">
    <w:p w14:paraId="31D90127" w14:textId="77777777" w:rsidR="009A1986" w:rsidRDefault="009A1986" w:rsidP="009600BF">
      <w:pPr>
        <w:pStyle w:val="FootnoteText"/>
        <w:rPr>
          <w:color w:val="000000"/>
          <w:sz w:val="18"/>
          <w:szCs w:val="18"/>
          <w:lang w:val="fr-FR"/>
        </w:rPr>
      </w:pPr>
      <w:r w:rsidRPr="009600BF">
        <w:rPr>
          <w:color w:val="000000"/>
          <w:sz w:val="18"/>
          <w:szCs w:val="18"/>
          <w:vertAlign w:val="superscript"/>
          <w:lang w:val="fr-FR"/>
        </w:rPr>
        <w:footnoteRef/>
      </w:r>
      <w:r w:rsidRPr="009600BF">
        <w:rPr>
          <w:color w:val="000000"/>
          <w:sz w:val="18"/>
          <w:szCs w:val="18"/>
          <w:lang w:val="fr-FR"/>
        </w:rPr>
        <w:t xml:space="preserve"> </w:t>
      </w:r>
      <w:r w:rsidRPr="009600BF">
        <w:rPr>
          <w:sz w:val="18"/>
          <w:szCs w:val="18"/>
          <w:lang w:val="fr-FR"/>
        </w:rPr>
        <w:t>T</w:t>
      </w:r>
      <w:r w:rsidRPr="009600BF">
        <w:rPr>
          <w:color w:val="000000"/>
          <w:sz w:val="18"/>
          <w:szCs w:val="18"/>
          <w:lang w:val="fr-FR"/>
        </w:rPr>
        <w:t xml:space="preserve">rần Thiện Cường - Khoa Môi trường, Trường ĐHKHTN, ĐHQGHN; 334 Nguyễn Trãi, Thanh Xuân, Hà Nội </w:t>
      </w:r>
    </w:p>
    <w:p w14:paraId="15D54DA6" w14:textId="6D0E0C02" w:rsidR="009A1986" w:rsidRPr="009600BF" w:rsidRDefault="009A1986" w:rsidP="00236F0E">
      <w:pPr>
        <w:pStyle w:val="FootnoteText"/>
        <w:widowControl w:val="0"/>
        <w:rPr>
          <w:color w:val="000000"/>
          <w:sz w:val="18"/>
          <w:szCs w:val="18"/>
          <w:lang w:val="fr-FR"/>
        </w:rPr>
      </w:pPr>
      <w:r w:rsidRPr="00FF1DBA">
        <w:rPr>
          <w:color w:val="000000"/>
          <w:sz w:val="18"/>
          <w:szCs w:val="18"/>
          <w:lang w:val="fr-FR"/>
        </w:rPr>
        <w:t>ĐT.:</w:t>
      </w:r>
      <w:r w:rsidRPr="009600BF">
        <w:rPr>
          <w:color w:val="000000"/>
          <w:sz w:val="18"/>
          <w:szCs w:val="18"/>
          <w:lang w:val="fr-FR"/>
        </w:rPr>
        <w:t xml:space="preserve"> 84-</w:t>
      </w:r>
      <w:r w:rsidRPr="005B1258">
        <w:rPr>
          <w:color w:val="000000"/>
          <w:sz w:val="18"/>
          <w:szCs w:val="18"/>
          <w:lang w:val="fr-FR"/>
        </w:rPr>
        <w:t>935188666</w:t>
      </w:r>
      <w:r>
        <w:rPr>
          <w:color w:val="000000"/>
          <w:sz w:val="18"/>
          <w:szCs w:val="18"/>
          <w:lang w:val="fr-FR"/>
        </w:rPr>
        <w:t xml:space="preserve">; </w:t>
      </w:r>
      <w:r w:rsidRPr="009600BF">
        <w:rPr>
          <w:color w:val="000000"/>
          <w:sz w:val="18"/>
          <w:szCs w:val="18"/>
          <w:lang w:val="fr-FR"/>
        </w:rPr>
        <w:t xml:space="preserve"> </w:t>
      </w:r>
      <w:r w:rsidRPr="006717B0">
        <w:rPr>
          <w:color w:val="000000"/>
          <w:sz w:val="18"/>
          <w:szCs w:val="18"/>
          <w:lang w:val="fr-FR"/>
        </w:rPr>
        <w:t xml:space="preserve">Email: </w:t>
      </w:r>
      <w:r w:rsidRPr="005B1258">
        <w:rPr>
          <w:color w:val="000000"/>
          <w:sz w:val="18"/>
          <w:szCs w:val="18"/>
          <w:lang w:val="fr-FR"/>
        </w:rPr>
        <w:t>tranthiencuong@hus.edu.vn</w:t>
      </w:r>
    </w:p>
    <w:p w14:paraId="5888254A" w14:textId="23547500" w:rsidR="009A1986" w:rsidRPr="009600BF" w:rsidRDefault="009A1986">
      <w:pPr>
        <w:pStyle w:val="FootnoteText"/>
        <w:rPr>
          <w:color w:val="000000"/>
          <w:sz w:val="18"/>
          <w:szCs w:val="18"/>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61D6" w14:textId="77777777" w:rsidR="009A1986" w:rsidRPr="006C3520" w:rsidRDefault="009A1986" w:rsidP="00B828A7">
    <w:pPr>
      <w:framePr w:wrap="auto" w:vAnchor="text" w:hAnchor="margin" w:xAlign="outside" w:y="1"/>
      <w:rPr>
        <w:sz w:val="20"/>
        <w:szCs w:val="20"/>
      </w:rPr>
    </w:pPr>
    <w:r w:rsidRPr="006C3520">
      <w:rPr>
        <w:sz w:val="20"/>
        <w:szCs w:val="20"/>
      </w:rPr>
      <w:fldChar w:fldCharType="begin"/>
    </w:r>
    <w:r w:rsidRPr="006C3520">
      <w:rPr>
        <w:sz w:val="20"/>
        <w:szCs w:val="20"/>
      </w:rPr>
      <w:instrText xml:space="preserve">PAGE  </w:instrText>
    </w:r>
    <w:r w:rsidRPr="006C3520">
      <w:rPr>
        <w:sz w:val="20"/>
        <w:szCs w:val="20"/>
      </w:rPr>
      <w:fldChar w:fldCharType="separate"/>
    </w:r>
    <w:r>
      <w:rPr>
        <w:noProof/>
        <w:sz w:val="20"/>
        <w:szCs w:val="20"/>
      </w:rPr>
      <w:t>84</w:t>
    </w:r>
    <w:r w:rsidRPr="006C3520">
      <w:rPr>
        <w:sz w:val="20"/>
        <w:szCs w:val="20"/>
      </w:rPr>
      <w:fldChar w:fldCharType="end"/>
    </w:r>
  </w:p>
  <w:p w14:paraId="4994EFDC" w14:textId="77777777" w:rsidR="009A1986" w:rsidRPr="004C69D9" w:rsidRDefault="009A1986">
    <w:pPr>
      <w:pStyle w:val="titletren"/>
      <w:pBdr>
        <w:bottom w:val="none" w:sz="0" w:space="0" w:color="auto"/>
      </w:pBdr>
      <w:spacing w:after="567"/>
      <w:jc w:val="center"/>
      <w:rPr>
        <w:rFonts w:ascii="Times New Roman" w:hAnsi="Times New Roman" w:cs="Times New Roman"/>
      </w:rPr>
    </w:pPr>
    <w:r>
      <w:rPr>
        <w:rFonts w:ascii="Times New Roman" w:hAnsi="Times New Roman" w:cs="Times New Roman"/>
        <w:i/>
        <w:iCs/>
      </w:rPr>
      <w:t>T.T. Cường</w:t>
    </w:r>
    <w:r w:rsidRPr="00833599">
      <w:rPr>
        <w:rFonts w:ascii="Times New Roman" w:hAnsi="Times New Roman" w:cs="Times New Roman"/>
        <w:i/>
        <w:iCs/>
      </w:rPr>
      <w:t xml:space="preserve"> / Tạp chí Khoa học ĐHQGHN: </w:t>
    </w:r>
    <w:r>
      <w:rPr>
        <w:rFonts w:ascii="Times New Roman" w:hAnsi="Times New Roman" w:cs="Times New Roman"/>
        <w:i/>
        <w:iCs/>
        <w:color w:val="000000"/>
      </w:rPr>
      <w:t>Khoa học Tự nhiên và Công nghệ</w:t>
    </w:r>
    <w:r w:rsidRPr="00833599">
      <w:rPr>
        <w:rFonts w:ascii="Times New Roman" w:hAnsi="Times New Roman" w:cs="Times New Roman"/>
        <w:i/>
        <w:iCs/>
        <w:color w:val="000000"/>
      </w:rPr>
      <w:t>,</w:t>
    </w:r>
    <w:r>
      <w:rPr>
        <w:rFonts w:ascii="Times New Roman" w:hAnsi="Times New Roman" w:cs="Times New Roman"/>
        <w:i/>
        <w:iCs/>
      </w:rPr>
      <w:t xml:space="preserve"> Tập 32</w:t>
    </w:r>
    <w:r w:rsidRPr="00833599">
      <w:rPr>
        <w:rFonts w:ascii="Times New Roman" w:hAnsi="Times New Roman" w:cs="Times New Roman"/>
        <w:i/>
        <w:iCs/>
      </w:rPr>
      <w:t xml:space="preserve">, Số </w:t>
    </w:r>
    <w:r>
      <w:rPr>
        <w:rFonts w:ascii="Times New Roman" w:hAnsi="Times New Roman" w:cs="Times New Roman"/>
        <w:i/>
        <w:iCs/>
      </w:rPr>
      <w:t>1S (2016) 83-88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4BA1" w14:textId="77777777" w:rsidR="009A1986" w:rsidRPr="004C69D9" w:rsidRDefault="009A1986" w:rsidP="009600BF">
    <w:pPr>
      <w:pStyle w:val="titletren"/>
      <w:pBdr>
        <w:bottom w:val="none" w:sz="0" w:space="0" w:color="auto"/>
      </w:pBdr>
      <w:spacing w:after="567"/>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99B0" w14:textId="77777777" w:rsidR="009A1986" w:rsidRPr="004C69D9" w:rsidRDefault="009A1986">
    <w:pPr>
      <w:pStyle w:val="Header"/>
      <w:spacing w:after="1134"/>
      <w:rPr>
        <w:sz w:val="18"/>
        <w:szCs w:val="18"/>
      </w:rPr>
    </w:pPr>
    <w:r>
      <w:rPr>
        <w:sz w:val="18"/>
        <w:szCs w:val="18"/>
      </w:rPr>
      <w:t xml:space="preserve">Tạp chí Khoa học ĐHQGHN: </w:t>
    </w:r>
    <w:r>
      <w:rPr>
        <w:color w:val="000000"/>
        <w:sz w:val="18"/>
        <w:szCs w:val="18"/>
      </w:rPr>
      <w:t>Khoa học Tự nhiên và Công nghệ,</w:t>
    </w:r>
    <w:r>
      <w:rPr>
        <w:sz w:val="18"/>
        <w:szCs w:val="18"/>
      </w:rPr>
      <w:t xml:space="preserve"> Tập 32, Số 1S (2016) 83-88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93"/>
    <w:multiLevelType w:val="hybridMultilevel"/>
    <w:tmpl w:val="B73AA73A"/>
    <w:lvl w:ilvl="0" w:tplc="037864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7B83"/>
    <w:multiLevelType w:val="hybridMultilevel"/>
    <w:tmpl w:val="2758A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93808"/>
    <w:multiLevelType w:val="hybridMultilevel"/>
    <w:tmpl w:val="396691BE"/>
    <w:lvl w:ilvl="0" w:tplc="20AE3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477107"/>
    <w:multiLevelType w:val="hybridMultilevel"/>
    <w:tmpl w:val="76F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A2553"/>
    <w:multiLevelType w:val="hybridMultilevel"/>
    <w:tmpl w:val="12964E8C"/>
    <w:lvl w:ilvl="0" w:tplc="304E955A">
      <w:start w:val="1"/>
      <w:numFmt w:val="bullet"/>
      <w:pStyle w:val="Style53"/>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E4235"/>
    <w:multiLevelType w:val="hybridMultilevel"/>
    <w:tmpl w:val="97D8A6F0"/>
    <w:lvl w:ilvl="0" w:tplc="D1BCD8AA">
      <w:start w:val="1"/>
      <w:numFmt w:val="decimal"/>
      <w:pStyle w:val="Style25"/>
      <w:lvlText w:val="[%1]"/>
      <w:lvlJc w:val="left"/>
      <w:pPr>
        <w:tabs>
          <w:tab w:val="num" w:pos="567"/>
        </w:tabs>
        <w:ind w:left="567" w:hanging="454"/>
      </w:pPr>
      <w:rPr>
        <w:rFonts w:ascii="Times New Roman" w:hAnsi="Times New Roman" w:cs="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5B86E17"/>
    <w:multiLevelType w:val="multilevel"/>
    <w:tmpl w:val="6D420FBC"/>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92B4227"/>
    <w:multiLevelType w:val="hybridMultilevel"/>
    <w:tmpl w:val="0C822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A5B30"/>
    <w:multiLevelType w:val="hybridMultilevel"/>
    <w:tmpl w:val="1526D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11763"/>
    <w:multiLevelType w:val="hybridMultilevel"/>
    <w:tmpl w:val="A6EE9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B16833"/>
    <w:multiLevelType w:val="hybridMultilevel"/>
    <w:tmpl w:val="4F2CB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6243B"/>
    <w:multiLevelType w:val="hybridMultilevel"/>
    <w:tmpl w:val="5B846F2E"/>
    <w:lvl w:ilvl="0" w:tplc="037864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0"/>
  </w:num>
  <w:num w:numId="6">
    <w:abstractNumId w:val="4"/>
  </w:num>
  <w:num w:numId="7">
    <w:abstractNumId w:val="2"/>
  </w:num>
  <w:num w:numId="8">
    <w:abstractNumId w:val="7"/>
  </w:num>
  <w:num w:numId="9">
    <w:abstractNumId w:val="11"/>
  </w:num>
  <w:num w:numId="10">
    <w:abstractNumId w:val="3"/>
  </w:num>
  <w:num w:numId="11">
    <w:abstractNumId w:val="0"/>
  </w:num>
  <w:num w:numId="12">
    <w:abstractNumId w:val="5"/>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90"/>
    <w:rsid w:val="0004798F"/>
    <w:rsid w:val="00097FB1"/>
    <w:rsid w:val="001064B4"/>
    <w:rsid w:val="001078CA"/>
    <w:rsid w:val="001221DD"/>
    <w:rsid w:val="00136963"/>
    <w:rsid w:val="001504DA"/>
    <w:rsid w:val="00161A22"/>
    <w:rsid w:val="00205F90"/>
    <w:rsid w:val="00235BD2"/>
    <w:rsid w:val="002362EA"/>
    <w:rsid w:val="00236F0E"/>
    <w:rsid w:val="00250267"/>
    <w:rsid w:val="00256D3B"/>
    <w:rsid w:val="002765D1"/>
    <w:rsid w:val="00276D50"/>
    <w:rsid w:val="00290B7A"/>
    <w:rsid w:val="002D256F"/>
    <w:rsid w:val="0032646E"/>
    <w:rsid w:val="00344A15"/>
    <w:rsid w:val="00345023"/>
    <w:rsid w:val="00346B77"/>
    <w:rsid w:val="003A2FB0"/>
    <w:rsid w:val="003E0022"/>
    <w:rsid w:val="003E1729"/>
    <w:rsid w:val="003F03FA"/>
    <w:rsid w:val="00401AEA"/>
    <w:rsid w:val="004126C4"/>
    <w:rsid w:val="00453FAD"/>
    <w:rsid w:val="00475729"/>
    <w:rsid w:val="004F5703"/>
    <w:rsid w:val="00526323"/>
    <w:rsid w:val="0054372C"/>
    <w:rsid w:val="005E760F"/>
    <w:rsid w:val="00622157"/>
    <w:rsid w:val="006D644D"/>
    <w:rsid w:val="007049F6"/>
    <w:rsid w:val="007165DF"/>
    <w:rsid w:val="00721D2F"/>
    <w:rsid w:val="007E14D1"/>
    <w:rsid w:val="00881B47"/>
    <w:rsid w:val="00894BF1"/>
    <w:rsid w:val="008979C7"/>
    <w:rsid w:val="008B356F"/>
    <w:rsid w:val="00907D5B"/>
    <w:rsid w:val="0093436B"/>
    <w:rsid w:val="00937635"/>
    <w:rsid w:val="009600BF"/>
    <w:rsid w:val="009A1986"/>
    <w:rsid w:val="009C7BFC"/>
    <w:rsid w:val="009E298F"/>
    <w:rsid w:val="009E4E1F"/>
    <w:rsid w:val="009F4F97"/>
    <w:rsid w:val="00A03D56"/>
    <w:rsid w:val="00A07524"/>
    <w:rsid w:val="00A10FF3"/>
    <w:rsid w:val="00A261AB"/>
    <w:rsid w:val="00A50271"/>
    <w:rsid w:val="00A8492C"/>
    <w:rsid w:val="00AC3F9C"/>
    <w:rsid w:val="00B0025F"/>
    <w:rsid w:val="00B619D4"/>
    <w:rsid w:val="00B75357"/>
    <w:rsid w:val="00B828A7"/>
    <w:rsid w:val="00B9186E"/>
    <w:rsid w:val="00C605CD"/>
    <w:rsid w:val="00C66BAA"/>
    <w:rsid w:val="00C737DC"/>
    <w:rsid w:val="00C75815"/>
    <w:rsid w:val="00C84A61"/>
    <w:rsid w:val="00CB13DB"/>
    <w:rsid w:val="00CB52E3"/>
    <w:rsid w:val="00CD66FF"/>
    <w:rsid w:val="00D0760C"/>
    <w:rsid w:val="00D705C2"/>
    <w:rsid w:val="00D86C8E"/>
    <w:rsid w:val="00DA3AB1"/>
    <w:rsid w:val="00DD459A"/>
    <w:rsid w:val="00ED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202E0"/>
  <w15:chartTrackingRefBased/>
  <w15:docId w15:val="{344C17DF-BE99-463B-95DB-99ED864D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F90"/>
    <w:pPr>
      <w:keepNext/>
      <w:keepLines/>
      <w:spacing w:before="60" w:after="60" w:line="312" w:lineRule="auto"/>
      <w:ind w:firstLine="720"/>
      <w:jc w:val="both"/>
      <w:outlineLvl w:val="0"/>
    </w:pPr>
    <w:rPr>
      <w:rFonts w:eastAsiaTheme="majorEastAsia" w:cstheme="majorBidi"/>
      <w:b/>
      <w:sz w:val="26"/>
    </w:rPr>
  </w:style>
  <w:style w:type="paragraph" w:styleId="Heading2">
    <w:name w:val="heading 2"/>
    <w:basedOn w:val="Normal"/>
    <w:next w:val="Normal"/>
    <w:link w:val="Heading2Char"/>
    <w:uiPriority w:val="9"/>
    <w:unhideWhenUsed/>
    <w:qFormat/>
    <w:rsid w:val="00205F90"/>
    <w:pPr>
      <w:keepNext/>
      <w:keepLines/>
      <w:spacing w:before="200" w:after="0" w:line="312" w:lineRule="auto"/>
      <w:ind w:firstLine="720"/>
      <w:jc w:val="both"/>
      <w:outlineLvl w:val="1"/>
    </w:pPr>
    <w:rPr>
      <w:rFonts w:asciiTheme="majorHAnsi" w:eastAsiaTheme="majorEastAsia" w:hAnsiTheme="majorHAnsi" w:cstheme="majorBidi"/>
      <w:b/>
      <w:color w:val="5B9BD5" w:themeColor="accent1"/>
      <w:sz w:val="26"/>
      <w:szCs w:val="26"/>
    </w:rPr>
  </w:style>
  <w:style w:type="paragraph" w:styleId="Heading3">
    <w:name w:val="heading 3"/>
    <w:basedOn w:val="Normal"/>
    <w:next w:val="Normal"/>
    <w:link w:val="Heading3Char"/>
    <w:uiPriority w:val="9"/>
    <w:unhideWhenUsed/>
    <w:qFormat/>
    <w:rsid w:val="00205F90"/>
    <w:pPr>
      <w:keepNext/>
      <w:keepLines/>
      <w:spacing w:before="200" w:after="0" w:line="312" w:lineRule="auto"/>
      <w:ind w:firstLine="720"/>
      <w:jc w:val="both"/>
      <w:outlineLvl w:val="2"/>
    </w:pPr>
    <w:rPr>
      <w:rFonts w:asciiTheme="majorHAnsi" w:eastAsiaTheme="majorEastAsia" w:hAnsiTheme="majorHAnsi" w:cstheme="majorBidi"/>
      <w:b/>
      <w:color w:val="5B9BD5" w:themeColor="accent1"/>
      <w:sz w:val="26"/>
      <w:szCs w:val="24"/>
    </w:rPr>
  </w:style>
  <w:style w:type="paragraph" w:styleId="Heading4">
    <w:name w:val="heading 4"/>
    <w:basedOn w:val="Normal"/>
    <w:next w:val="Normal"/>
    <w:link w:val="Heading4Char"/>
    <w:uiPriority w:val="9"/>
    <w:semiHidden/>
    <w:unhideWhenUsed/>
    <w:qFormat/>
    <w:rsid w:val="00205F90"/>
    <w:pPr>
      <w:keepNext/>
      <w:keepLines/>
      <w:spacing w:before="40" w:after="0" w:line="312" w:lineRule="auto"/>
      <w:ind w:firstLine="720"/>
      <w:jc w:val="both"/>
      <w:outlineLvl w:val="3"/>
    </w:pPr>
    <w:rPr>
      <w:rFonts w:asciiTheme="majorHAnsi" w:eastAsiaTheme="majorEastAsia" w:hAnsiTheme="majorHAnsi" w:cstheme="majorBidi"/>
      <w:bCs/>
      <w:i/>
      <w:iCs/>
      <w:color w:val="2E74B5" w:themeColor="accent1"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F90"/>
    <w:rPr>
      <w:rFonts w:eastAsiaTheme="majorEastAsia" w:cstheme="majorBidi"/>
      <w:b/>
      <w:sz w:val="26"/>
    </w:rPr>
  </w:style>
  <w:style w:type="character" w:customStyle="1" w:styleId="Heading2Char">
    <w:name w:val="Heading 2 Char"/>
    <w:basedOn w:val="DefaultParagraphFont"/>
    <w:link w:val="Heading2"/>
    <w:uiPriority w:val="9"/>
    <w:rsid w:val="00205F90"/>
    <w:rPr>
      <w:rFonts w:asciiTheme="majorHAnsi" w:eastAsiaTheme="majorEastAsia" w:hAnsiTheme="majorHAnsi" w:cstheme="majorBidi"/>
      <w:b/>
      <w:color w:val="5B9BD5" w:themeColor="accent1"/>
      <w:sz w:val="26"/>
      <w:szCs w:val="26"/>
    </w:rPr>
  </w:style>
  <w:style w:type="character" w:customStyle="1" w:styleId="Heading3Char">
    <w:name w:val="Heading 3 Char"/>
    <w:basedOn w:val="DefaultParagraphFont"/>
    <w:link w:val="Heading3"/>
    <w:uiPriority w:val="9"/>
    <w:rsid w:val="00205F90"/>
    <w:rPr>
      <w:rFonts w:asciiTheme="majorHAnsi" w:eastAsiaTheme="majorEastAsia" w:hAnsiTheme="majorHAnsi" w:cstheme="majorBidi"/>
      <w:b/>
      <w:color w:val="5B9BD5" w:themeColor="accent1"/>
      <w:sz w:val="26"/>
      <w:szCs w:val="24"/>
    </w:rPr>
  </w:style>
  <w:style w:type="character" w:customStyle="1" w:styleId="Heading4Char">
    <w:name w:val="Heading 4 Char"/>
    <w:basedOn w:val="DefaultParagraphFont"/>
    <w:link w:val="Heading4"/>
    <w:uiPriority w:val="9"/>
    <w:semiHidden/>
    <w:rsid w:val="00205F90"/>
    <w:rPr>
      <w:rFonts w:asciiTheme="majorHAnsi" w:eastAsiaTheme="majorEastAsia" w:hAnsiTheme="majorHAnsi" w:cstheme="majorBidi"/>
      <w:bCs/>
      <w:i/>
      <w:iCs/>
      <w:color w:val="2E74B5" w:themeColor="accent1" w:themeShade="BF"/>
      <w:sz w:val="26"/>
      <w:szCs w:val="24"/>
    </w:rPr>
  </w:style>
  <w:style w:type="character" w:styleId="Emphasis">
    <w:name w:val="Emphasis"/>
    <w:basedOn w:val="DefaultParagraphFont"/>
    <w:uiPriority w:val="20"/>
    <w:qFormat/>
    <w:rsid w:val="00205F90"/>
    <w:rPr>
      <w:i/>
      <w:iCs/>
    </w:rPr>
  </w:style>
  <w:style w:type="character" w:customStyle="1" w:styleId="apple-converted-space">
    <w:name w:val="apple-converted-space"/>
    <w:basedOn w:val="DefaultParagraphFont"/>
    <w:rsid w:val="00205F90"/>
  </w:style>
  <w:style w:type="paragraph" w:styleId="Header">
    <w:name w:val="header"/>
    <w:basedOn w:val="Normal"/>
    <w:link w:val="HeaderChar"/>
    <w:uiPriority w:val="99"/>
    <w:unhideWhenUsed/>
    <w:rsid w:val="00205F90"/>
    <w:pPr>
      <w:tabs>
        <w:tab w:val="center" w:pos="4680"/>
        <w:tab w:val="right" w:pos="9360"/>
      </w:tabs>
      <w:spacing w:before="0" w:after="0" w:line="240" w:lineRule="auto"/>
      <w:ind w:firstLine="720"/>
      <w:jc w:val="both"/>
    </w:pPr>
    <w:rPr>
      <w:rFonts w:eastAsia="Times New Roman"/>
      <w:bCs/>
      <w:sz w:val="26"/>
      <w:szCs w:val="24"/>
    </w:rPr>
  </w:style>
  <w:style w:type="character" w:customStyle="1" w:styleId="HeaderChar">
    <w:name w:val="Header Char"/>
    <w:basedOn w:val="DefaultParagraphFont"/>
    <w:link w:val="Header"/>
    <w:uiPriority w:val="99"/>
    <w:rsid w:val="00205F90"/>
    <w:rPr>
      <w:rFonts w:eastAsia="Times New Roman"/>
      <w:bCs/>
      <w:sz w:val="26"/>
      <w:szCs w:val="24"/>
    </w:rPr>
  </w:style>
  <w:style w:type="paragraph" w:styleId="Footer">
    <w:name w:val="footer"/>
    <w:basedOn w:val="Normal"/>
    <w:link w:val="FooterChar"/>
    <w:uiPriority w:val="99"/>
    <w:unhideWhenUsed/>
    <w:rsid w:val="00205F90"/>
    <w:pPr>
      <w:tabs>
        <w:tab w:val="center" w:pos="4680"/>
        <w:tab w:val="right" w:pos="9360"/>
      </w:tabs>
      <w:spacing w:before="0" w:after="0" w:line="240" w:lineRule="auto"/>
      <w:ind w:firstLine="720"/>
      <w:jc w:val="both"/>
    </w:pPr>
    <w:rPr>
      <w:rFonts w:eastAsia="Times New Roman"/>
      <w:bCs/>
      <w:sz w:val="26"/>
      <w:szCs w:val="24"/>
    </w:rPr>
  </w:style>
  <w:style w:type="character" w:customStyle="1" w:styleId="FooterChar">
    <w:name w:val="Footer Char"/>
    <w:basedOn w:val="DefaultParagraphFont"/>
    <w:link w:val="Footer"/>
    <w:uiPriority w:val="99"/>
    <w:rsid w:val="00205F90"/>
    <w:rPr>
      <w:rFonts w:eastAsia="Times New Roman"/>
      <w:bCs/>
      <w:sz w:val="26"/>
      <w:szCs w:val="24"/>
    </w:rPr>
  </w:style>
  <w:style w:type="paragraph" w:styleId="ListParagraph">
    <w:name w:val="List Paragraph"/>
    <w:basedOn w:val="Normal"/>
    <w:uiPriority w:val="34"/>
    <w:qFormat/>
    <w:rsid w:val="00205F90"/>
    <w:pPr>
      <w:spacing w:before="60" w:after="60" w:line="312" w:lineRule="auto"/>
      <w:ind w:left="720" w:firstLine="720"/>
      <w:contextualSpacing/>
      <w:jc w:val="both"/>
    </w:pPr>
    <w:rPr>
      <w:rFonts w:eastAsia="Times New Roman"/>
      <w:bCs/>
      <w:sz w:val="26"/>
      <w:szCs w:val="24"/>
    </w:rPr>
  </w:style>
  <w:style w:type="paragraph" w:styleId="NoSpacing">
    <w:name w:val="No Spacing"/>
    <w:uiPriority w:val="1"/>
    <w:qFormat/>
    <w:rsid w:val="00205F90"/>
    <w:pPr>
      <w:spacing w:before="0" w:after="0" w:line="240" w:lineRule="auto"/>
      <w:ind w:firstLine="720"/>
      <w:jc w:val="both"/>
    </w:pPr>
    <w:rPr>
      <w:rFonts w:eastAsia="Times New Roman"/>
      <w:bCs/>
      <w:sz w:val="26"/>
      <w:szCs w:val="24"/>
    </w:rPr>
  </w:style>
  <w:style w:type="table" w:styleId="TableGrid">
    <w:name w:val="Table Grid"/>
    <w:basedOn w:val="TableNormal"/>
    <w:uiPriority w:val="59"/>
    <w:rsid w:val="00205F90"/>
    <w:pPr>
      <w:spacing w:before="0" w:after="0" w:line="240" w:lineRule="auto"/>
    </w:pPr>
    <w:rPr>
      <w:rFonts w:asciiTheme="minorHAnsi" w:hAnsiTheme="minorHAnsi" w:cstheme="minorBid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
    <w:rsid w:val="00205F90"/>
    <w:pPr>
      <w:spacing w:after="0" w:line="240" w:lineRule="auto"/>
      <w:jc w:val="center"/>
    </w:pPr>
    <w:rPr>
      <w:rFonts w:eastAsia="SimSun"/>
      <w:bCs/>
      <w:i/>
      <w:szCs w:val="26"/>
      <w:lang w:val="fr-FR"/>
    </w:rPr>
  </w:style>
  <w:style w:type="character" w:styleId="Strong">
    <w:name w:val="Strong"/>
    <w:basedOn w:val="DefaultParagraphFont"/>
    <w:uiPriority w:val="22"/>
    <w:qFormat/>
    <w:rsid w:val="00205F90"/>
    <w:rPr>
      <w:b/>
      <w:bCs/>
    </w:rPr>
  </w:style>
  <w:style w:type="character" w:styleId="Hyperlink">
    <w:name w:val="Hyperlink"/>
    <w:basedOn w:val="DefaultParagraphFont"/>
    <w:uiPriority w:val="99"/>
    <w:unhideWhenUsed/>
    <w:rsid w:val="00205F90"/>
    <w:rPr>
      <w:color w:val="0000FF"/>
      <w:u w:val="single"/>
    </w:rPr>
  </w:style>
  <w:style w:type="paragraph" w:styleId="BalloonText">
    <w:name w:val="Balloon Text"/>
    <w:basedOn w:val="Normal"/>
    <w:link w:val="BalloonTextChar"/>
    <w:uiPriority w:val="99"/>
    <w:semiHidden/>
    <w:unhideWhenUsed/>
    <w:rsid w:val="00205F90"/>
    <w:pPr>
      <w:spacing w:before="0" w:after="0" w:line="240" w:lineRule="auto"/>
      <w:ind w:firstLine="720"/>
      <w:jc w:val="both"/>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205F90"/>
    <w:rPr>
      <w:rFonts w:ascii="Tahoma" w:eastAsia="Times New Roman" w:hAnsi="Tahoma" w:cs="Tahoma"/>
      <w:bCs/>
      <w:sz w:val="16"/>
      <w:szCs w:val="16"/>
    </w:rPr>
  </w:style>
  <w:style w:type="paragraph" w:styleId="BodyText">
    <w:name w:val="Body Text"/>
    <w:basedOn w:val="Normal"/>
    <w:link w:val="BodyTextChar"/>
    <w:uiPriority w:val="99"/>
    <w:rsid w:val="00205F90"/>
    <w:pPr>
      <w:spacing w:before="0" w:line="240" w:lineRule="auto"/>
    </w:pPr>
    <w:rPr>
      <w:rFonts w:ascii=".VnTime" w:eastAsia="SimSun" w:hAnsi=".VnTime"/>
      <w:bCs/>
    </w:rPr>
  </w:style>
  <w:style w:type="character" w:customStyle="1" w:styleId="BodyTextChar">
    <w:name w:val="Body Text Char"/>
    <w:basedOn w:val="DefaultParagraphFont"/>
    <w:link w:val="BodyText"/>
    <w:uiPriority w:val="99"/>
    <w:rsid w:val="00205F90"/>
    <w:rPr>
      <w:rFonts w:ascii=".VnTime" w:eastAsia="SimSun" w:hAnsi=".VnTime"/>
      <w:bCs/>
    </w:rPr>
  </w:style>
  <w:style w:type="paragraph" w:customStyle="1" w:styleId="Bang">
    <w:name w:val="Bang"/>
    <w:basedOn w:val="Normal"/>
    <w:autoRedefine/>
    <w:rsid w:val="00205F90"/>
    <w:pPr>
      <w:spacing w:after="40" w:line="240" w:lineRule="auto"/>
      <w:jc w:val="center"/>
    </w:pPr>
    <w:rPr>
      <w:rFonts w:eastAsia="SimSun"/>
      <w:bCs/>
      <w:i/>
      <w:spacing w:val="-4"/>
      <w:sz w:val="26"/>
      <w:lang w:val="vi-VN"/>
    </w:rPr>
  </w:style>
  <w:style w:type="paragraph" w:styleId="BodyTextIndent">
    <w:name w:val="Body Text Indent"/>
    <w:basedOn w:val="Normal"/>
    <w:link w:val="BodyTextIndentChar"/>
    <w:rsid w:val="00205F90"/>
    <w:pPr>
      <w:spacing w:before="0" w:line="240" w:lineRule="auto"/>
      <w:ind w:left="360"/>
    </w:pPr>
    <w:rPr>
      <w:rFonts w:ascii=".VnTime" w:eastAsia="SimSun" w:hAnsi=".VnTime"/>
      <w:bCs/>
    </w:rPr>
  </w:style>
  <w:style w:type="character" w:customStyle="1" w:styleId="BodyTextIndentChar">
    <w:name w:val="Body Text Indent Char"/>
    <w:basedOn w:val="DefaultParagraphFont"/>
    <w:link w:val="BodyTextIndent"/>
    <w:rsid w:val="00205F90"/>
    <w:rPr>
      <w:rFonts w:ascii=".VnTime" w:eastAsia="SimSun" w:hAnsi=".VnTime"/>
      <w:bCs/>
    </w:rPr>
  </w:style>
  <w:style w:type="paragraph" w:customStyle="1" w:styleId="3">
    <w:name w:val="3"/>
    <w:basedOn w:val="Normal"/>
    <w:autoRedefine/>
    <w:rsid w:val="00205F90"/>
    <w:pPr>
      <w:spacing w:before="40" w:after="40"/>
      <w:ind w:left="720"/>
      <w:jc w:val="both"/>
    </w:pPr>
    <w:rPr>
      <w:rFonts w:eastAsia="SimSun"/>
      <w:b/>
      <w:bCs/>
      <w:i/>
      <w:lang w:val="it-IT"/>
    </w:rPr>
  </w:style>
  <w:style w:type="paragraph" w:customStyle="1" w:styleId="4">
    <w:name w:val="4"/>
    <w:basedOn w:val="Normal"/>
    <w:autoRedefine/>
    <w:rsid w:val="00205F90"/>
    <w:pPr>
      <w:spacing w:before="40" w:after="40" w:line="24" w:lineRule="atLeast"/>
      <w:ind w:firstLine="720"/>
      <w:jc w:val="center"/>
      <w:outlineLvl w:val="3"/>
    </w:pPr>
    <w:rPr>
      <w:rFonts w:eastAsia="SimSun"/>
      <w:bCs/>
      <w:i/>
      <w:iCs/>
      <w:color w:val="000000"/>
      <w:sz w:val="26"/>
      <w:szCs w:val="26"/>
      <w:u w:color="0000FF"/>
    </w:rPr>
  </w:style>
  <w:style w:type="paragraph" w:styleId="TOCHeading">
    <w:name w:val="TOC Heading"/>
    <w:basedOn w:val="Heading1"/>
    <w:next w:val="Normal"/>
    <w:uiPriority w:val="39"/>
    <w:unhideWhenUsed/>
    <w:qFormat/>
    <w:rsid w:val="00205F90"/>
    <w:pPr>
      <w:spacing w:before="480" w:after="0" w:line="276" w:lineRule="auto"/>
      <w:ind w:firstLine="0"/>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205F90"/>
    <w:pPr>
      <w:tabs>
        <w:tab w:val="right" w:pos="8931"/>
      </w:tabs>
      <w:spacing w:before="60" w:after="100" w:line="312" w:lineRule="auto"/>
      <w:ind w:right="28"/>
      <w:jc w:val="both"/>
    </w:pPr>
    <w:rPr>
      <w:rFonts w:eastAsia="Times New Roman"/>
      <w:b/>
      <w:bCs/>
      <w:noProof/>
      <w:sz w:val="26"/>
      <w:szCs w:val="24"/>
    </w:rPr>
  </w:style>
  <w:style w:type="paragraph" w:styleId="TOC2">
    <w:name w:val="toc 2"/>
    <w:basedOn w:val="Normal"/>
    <w:next w:val="Normal"/>
    <w:autoRedefine/>
    <w:uiPriority w:val="39"/>
    <w:unhideWhenUsed/>
    <w:qFormat/>
    <w:rsid w:val="00205F90"/>
    <w:pPr>
      <w:tabs>
        <w:tab w:val="left" w:pos="780"/>
        <w:tab w:val="right" w:leader="dot" w:pos="9356"/>
      </w:tabs>
      <w:spacing w:before="60" w:after="100" w:line="312" w:lineRule="auto"/>
      <w:ind w:right="49"/>
      <w:jc w:val="center"/>
    </w:pPr>
    <w:rPr>
      <w:rFonts w:eastAsia="Times New Roman"/>
      <w:b/>
      <w:bCs/>
      <w:i/>
      <w:noProof/>
      <w:sz w:val="26"/>
      <w:szCs w:val="24"/>
    </w:rPr>
  </w:style>
  <w:style w:type="paragraph" w:styleId="TOC3">
    <w:name w:val="toc 3"/>
    <w:basedOn w:val="Normal"/>
    <w:next w:val="Normal"/>
    <w:autoRedefine/>
    <w:uiPriority w:val="39"/>
    <w:unhideWhenUsed/>
    <w:qFormat/>
    <w:rsid w:val="00205F90"/>
    <w:pPr>
      <w:tabs>
        <w:tab w:val="right" w:leader="dot" w:pos="9356"/>
      </w:tabs>
      <w:spacing w:before="60" w:after="100" w:line="312" w:lineRule="auto"/>
      <w:jc w:val="right"/>
    </w:pPr>
    <w:rPr>
      <w:rFonts w:eastAsia="Times New Roman"/>
      <w:bCs/>
      <w:sz w:val="26"/>
      <w:szCs w:val="24"/>
    </w:rPr>
  </w:style>
  <w:style w:type="paragraph" w:styleId="Caption">
    <w:name w:val="caption"/>
    <w:basedOn w:val="Normal"/>
    <w:next w:val="Normal"/>
    <w:uiPriority w:val="35"/>
    <w:unhideWhenUsed/>
    <w:qFormat/>
    <w:rsid w:val="00205F90"/>
    <w:pPr>
      <w:spacing w:before="0" w:after="200" w:line="240" w:lineRule="auto"/>
      <w:ind w:firstLine="720"/>
      <w:jc w:val="both"/>
    </w:pPr>
    <w:rPr>
      <w:rFonts w:eastAsia="Times New Roman"/>
      <w:b/>
      <w:color w:val="5B9BD5" w:themeColor="accent1"/>
      <w:sz w:val="18"/>
      <w:szCs w:val="18"/>
    </w:rPr>
  </w:style>
  <w:style w:type="paragraph" w:styleId="TOC4">
    <w:name w:val="toc 4"/>
    <w:basedOn w:val="Normal"/>
    <w:next w:val="Normal"/>
    <w:autoRedefine/>
    <w:uiPriority w:val="39"/>
    <w:unhideWhenUsed/>
    <w:rsid w:val="00205F90"/>
    <w:pPr>
      <w:spacing w:before="60" w:after="100" w:line="312" w:lineRule="auto"/>
      <w:ind w:left="780" w:firstLine="720"/>
      <w:jc w:val="both"/>
    </w:pPr>
    <w:rPr>
      <w:rFonts w:eastAsia="Times New Roman"/>
      <w:bCs/>
      <w:sz w:val="26"/>
      <w:szCs w:val="24"/>
    </w:rPr>
  </w:style>
  <w:style w:type="paragraph" w:styleId="TOC5">
    <w:name w:val="toc 5"/>
    <w:basedOn w:val="Normal"/>
    <w:next w:val="Normal"/>
    <w:autoRedefine/>
    <w:uiPriority w:val="39"/>
    <w:unhideWhenUsed/>
    <w:rsid w:val="00205F90"/>
    <w:pPr>
      <w:tabs>
        <w:tab w:val="right" w:leader="dot" w:pos="9111"/>
      </w:tabs>
      <w:spacing w:before="60" w:after="100" w:line="312" w:lineRule="auto"/>
      <w:jc w:val="both"/>
    </w:pPr>
    <w:rPr>
      <w:rFonts w:eastAsia="Times New Roman"/>
      <w:i/>
      <w:noProof/>
      <w:sz w:val="26"/>
      <w:szCs w:val="24"/>
      <w:bdr w:val="none" w:sz="0" w:space="0" w:color="auto" w:frame="1"/>
      <w:lang w:eastAsia="vi-VN"/>
    </w:rPr>
  </w:style>
  <w:style w:type="character" w:styleId="CommentReference">
    <w:name w:val="annotation reference"/>
    <w:basedOn w:val="DefaultParagraphFont"/>
    <w:uiPriority w:val="99"/>
    <w:semiHidden/>
    <w:unhideWhenUsed/>
    <w:rsid w:val="00205F90"/>
    <w:rPr>
      <w:sz w:val="16"/>
      <w:szCs w:val="16"/>
    </w:rPr>
  </w:style>
  <w:style w:type="paragraph" w:styleId="CommentText">
    <w:name w:val="annotation text"/>
    <w:basedOn w:val="Normal"/>
    <w:link w:val="CommentTextChar"/>
    <w:uiPriority w:val="99"/>
    <w:semiHidden/>
    <w:unhideWhenUsed/>
    <w:rsid w:val="00205F90"/>
    <w:pPr>
      <w:spacing w:before="60" w:after="60" w:line="240" w:lineRule="auto"/>
      <w:ind w:firstLine="720"/>
      <w:jc w:val="both"/>
    </w:pPr>
    <w:rPr>
      <w:rFonts w:eastAsia="Times New Roman"/>
      <w:bCs/>
      <w:sz w:val="20"/>
      <w:szCs w:val="20"/>
    </w:rPr>
  </w:style>
  <w:style w:type="character" w:customStyle="1" w:styleId="CommentTextChar">
    <w:name w:val="Comment Text Char"/>
    <w:basedOn w:val="DefaultParagraphFont"/>
    <w:link w:val="CommentText"/>
    <w:uiPriority w:val="99"/>
    <w:semiHidden/>
    <w:rsid w:val="00205F90"/>
    <w:rPr>
      <w:rFonts w:eastAsia="Times New Roman"/>
      <w:bCs/>
      <w:sz w:val="20"/>
      <w:szCs w:val="20"/>
    </w:rPr>
  </w:style>
  <w:style w:type="character" w:customStyle="1" w:styleId="caps">
    <w:name w:val="caps"/>
    <w:basedOn w:val="DefaultParagraphFont"/>
    <w:rsid w:val="00205F90"/>
  </w:style>
  <w:style w:type="character" w:customStyle="1" w:styleId="CommentSubjectChar">
    <w:name w:val="Comment Subject Char"/>
    <w:basedOn w:val="CommentTextChar"/>
    <w:link w:val="CommentSubject"/>
    <w:uiPriority w:val="99"/>
    <w:semiHidden/>
    <w:rsid w:val="00205F90"/>
    <w:rPr>
      <w:rFonts w:eastAsia="Times New Roman"/>
      <w:b/>
      <w:bCs w:val="0"/>
      <w:sz w:val="20"/>
      <w:szCs w:val="20"/>
    </w:rPr>
  </w:style>
  <w:style w:type="paragraph" w:styleId="CommentSubject">
    <w:name w:val="annotation subject"/>
    <w:basedOn w:val="CommentText"/>
    <w:next w:val="CommentText"/>
    <w:link w:val="CommentSubjectChar"/>
    <w:uiPriority w:val="99"/>
    <w:semiHidden/>
    <w:unhideWhenUsed/>
    <w:rsid w:val="00205F90"/>
    <w:rPr>
      <w:b/>
      <w:bCs w:val="0"/>
    </w:rPr>
  </w:style>
  <w:style w:type="paragraph" w:customStyle="1" w:styleId="tenbaif12m">
    <w:name w:val="tenbai(f12)m"/>
    <w:basedOn w:val="Normal"/>
    <w:uiPriority w:val="99"/>
    <w:rsid w:val="009600BF"/>
    <w:pPr>
      <w:spacing w:before="0" w:after="0" w:line="240" w:lineRule="auto"/>
      <w:jc w:val="center"/>
    </w:pPr>
    <w:rPr>
      <w:rFonts w:eastAsia="MS Mincho"/>
      <w:b/>
      <w:sz w:val="36"/>
      <w:szCs w:val="36"/>
      <w:lang w:val="x-none" w:eastAsia="ja-JP"/>
    </w:rPr>
  </w:style>
  <w:style w:type="character" w:customStyle="1" w:styleId="HeaderChar1">
    <w:name w:val="Header Char1"/>
    <w:uiPriority w:val="99"/>
    <w:locked/>
    <w:rsid w:val="009600BF"/>
    <w:rPr>
      <w:sz w:val="24"/>
      <w:szCs w:val="24"/>
      <w:lang w:val="en-US" w:eastAsia="en-US"/>
    </w:rPr>
  </w:style>
  <w:style w:type="paragraph" w:customStyle="1" w:styleId="titletren">
    <w:name w:val="title tren"/>
    <w:basedOn w:val="Header"/>
    <w:uiPriority w:val="99"/>
    <w:rsid w:val="009600BF"/>
    <w:pPr>
      <w:pBdr>
        <w:bottom w:val="single" w:sz="4" w:space="1" w:color="auto"/>
      </w:pBdr>
      <w:tabs>
        <w:tab w:val="clear" w:pos="4680"/>
        <w:tab w:val="clear" w:pos="9360"/>
        <w:tab w:val="center" w:pos="4320"/>
        <w:tab w:val="right" w:pos="8640"/>
      </w:tabs>
      <w:spacing w:after="560"/>
      <w:ind w:firstLine="0"/>
      <w:jc w:val="left"/>
    </w:pPr>
    <w:rPr>
      <w:rFonts w:ascii=".VnTime" w:hAnsi=".VnTime" w:cs=".VnTime"/>
      <w:sz w:val="18"/>
      <w:szCs w:val="18"/>
    </w:rPr>
  </w:style>
  <w:style w:type="character" w:customStyle="1" w:styleId="FooterChar1">
    <w:name w:val="Footer Char1"/>
    <w:uiPriority w:val="99"/>
    <w:semiHidden/>
    <w:rsid w:val="009600BF"/>
    <w:rPr>
      <w:rFonts w:eastAsia="MS Mincho"/>
      <w:sz w:val="24"/>
      <w:szCs w:val="24"/>
    </w:rPr>
  </w:style>
  <w:style w:type="character" w:styleId="PageNumber">
    <w:name w:val="page number"/>
    <w:basedOn w:val="DefaultParagraphFont"/>
    <w:uiPriority w:val="99"/>
    <w:rsid w:val="009600BF"/>
  </w:style>
  <w:style w:type="paragraph" w:customStyle="1" w:styleId="Style10">
    <w:name w:val="Style10"/>
    <w:basedOn w:val="Normal"/>
    <w:link w:val="Style10Char"/>
    <w:uiPriority w:val="99"/>
    <w:rsid w:val="009600BF"/>
    <w:pPr>
      <w:spacing w:before="80" w:after="80" w:line="270" w:lineRule="atLeast"/>
      <w:ind w:firstLine="340"/>
      <w:jc w:val="both"/>
    </w:pPr>
    <w:rPr>
      <w:rFonts w:eastAsia="MS Mincho"/>
      <w:bCs/>
      <w:sz w:val="22"/>
      <w:szCs w:val="22"/>
      <w:lang w:val="pt-BR" w:eastAsia="ja-JP"/>
    </w:rPr>
  </w:style>
  <w:style w:type="character" w:customStyle="1" w:styleId="Style10Char">
    <w:name w:val="Style10 Char"/>
    <w:link w:val="Style10"/>
    <w:uiPriority w:val="99"/>
    <w:locked/>
    <w:rsid w:val="009600BF"/>
    <w:rPr>
      <w:rFonts w:eastAsia="MS Mincho"/>
      <w:bCs/>
      <w:sz w:val="22"/>
      <w:szCs w:val="22"/>
      <w:lang w:val="pt-BR" w:eastAsia="ja-JP"/>
    </w:rPr>
  </w:style>
  <w:style w:type="character" w:customStyle="1" w:styleId="StyleLatinTimesNewRoman10ptItalicCondensedby02pt">
    <w:name w:val="Style (Latin) Times New Roman 10 pt Italic Condensed by  0.2 pt"/>
    <w:uiPriority w:val="99"/>
    <w:rsid w:val="009600BF"/>
    <w:rPr>
      <w:rFonts w:ascii="Times New Roman" w:hAnsi="Times New Roman" w:cs="Times New Roman"/>
      <w:i/>
      <w:iCs/>
      <w:spacing w:val="-4"/>
      <w:sz w:val="20"/>
      <w:szCs w:val="20"/>
    </w:rPr>
  </w:style>
  <w:style w:type="paragraph" w:customStyle="1" w:styleId="Style37">
    <w:name w:val="Style37"/>
    <w:basedOn w:val="Normal"/>
    <w:link w:val="Style37Char"/>
    <w:rsid w:val="009600BF"/>
    <w:pPr>
      <w:spacing w:before="80" w:after="80" w:line="280" w:lineRule="atLeast"/>
      <w:ind w:firstLine="346"/>
      <w:jc w:val="both"/>
    </w:pPr>
    <w:rPr>
      <w:rFonts w:eastAsia="MS Mincho"/>
      <w:bCs/>
      <w:sz w:val="22"/>
      <w:szCs w:val="22"/>
      <w:lang w:val="it-IT" w:eastAsia="zh-TW"/>
    </w:rPr>
  </w:style>
  <w:style w:type="character" w:customStyle="1" w:styleId="Style37Char">
    <w:name w:val="Style37 Char"/>
    <w:link w:val="Style37"/>
    <w:locked/>
    <w:rsid w:val="009600BF"/>
    <w:rPr>
      <w:rFonts w:eastAsia="MS Mincho"/>
      <w:bCs/>
      <w:sz w:val="22"/>
      <w:szCs w:val="22"/>
      <w:lang w:val="it-IT" w:eastAsia="zh-TW"/>
    </w:rPr>
  </w:style>
  <w:style w:type="paragraph" w:customStyle="1" w:styleId="Style52">
    <w:name w:val="Style52"/>
    <w:basedOn w:val="Normal"/>
    <w:rsid w:val="009600BF"/>
    <w:pPr>
      <w:spacing w:before="0" w:after="0" w:line="240" w:lineRule="auto"/>
      <w:ind w:firstLine="340"/>
      <w:jc w:val="both"/>
    </w:pPr>
    <w:rPr>
      <w:rFonts w:eastAsia="MS Mincho"/>
      <w:bCs/>
      <w:color w:val="111111"/>
      <w:sz w:val="22"/>
      <w:szCs w:val="22"/>
      <w:shd w:val="clear" w:color="auto" w:fill="FFFFFF"/>
    </w:rPr>
  </w:style>
  <w:style w:type="paragraph" w:styleId="FootnoteText">
    <w:name w:val="footnote text"/>
    <w:aliases w:val="footnote,Footnote Text Char Char Char Char Char,Footnote Text Char Char Char Char Char Char Ch,Footnote Text Char Char Char Char Char Char Ch Char Char Char,Footnote Text Char Char Char Char Char Char Ch Char Char Char Char Char Char C,f"/>
    <w:basedOn w:val="Normal"/>
    <w:link w:val="FootnoteTextChar"/>
    <w:uiPriority w:val="99"/>
    <w:unhideWhenUsed/>
    <w:rsid w:val="009600BF"/>
    <w:pPr>
      <w:spacing w:before="0" w:after="0" w:line="240" w:lineRule="auto"/>
    </w:pPr>
    <w:rPr>
      <w:sz w:val="20"/>
      <w:szCs w:val="20"/>
    </w:rPr>
  </w:style>
  <w:style w:type="character" w:customStyle="1" w:styleId="FootnoteTextChar">
    <w:name w:val="Footnote Text Char"/>
    <w:aliases w:val="footnote Char1,Footnote Text Char Char Char Char Char Char,Footnote Text Char Char Char Char Char Char Ch Char,Footnote Text Char Char Char Char Char Char Ch Char Char Char Char,f Char"/>
    <w:basedOn w:val="DefaultParagraphFont"/>
    <w:link w:val="FootnoteText"/>
    <w:uiPriority w:val="99"/>
    <w:rsid w:val="009600BF"/>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 BVI fnr,footnote ref,BVI fnr,de nota al p,Footnot,R"/>
    <w:basedOn w:val="DefaultParagraphFont"/>
    <w:uiPriority w:val="99"/>
    <w:semiHidden/>
    <w:unhideWhenUsed/>
    <w:rsid w:val="009600BF"/>
    <w:rPr>
      <w:vertAlign w:val="superscript"/>
    </w:rPr>
  </w:style>
  <w:style w:type="character" w:customStyle="1" w:styleId="FootnoteTextChar1">
    <w:name w:val="Footnote Text Char1"/>
    <w:aliases w:val="footnote Char,Footnote Text Char Char Char Char Char Char1,Footnote Text Char Char Char Char Char Char Ch Char1,Footnote Text Char Char Char Char Char Char Ch Char Char Char Char1,f Char1"/>
    <w:basedOn w:val="DefaultParagraphFont"/>
    <w:uiPriority w:val="99"/>
    <w:locked/>
    <w:rsid w:val="009600BF"/>
  </w:style>
  <w:style w:type="paragraph" w:customStyle="1" w:styleId="Style51">
    <w:name w:val="Style51"/>
    <w:basedOn w:val="Normal"/>
    <w:link w:val="Style51Char"/>
    <w:rsid w:val="009600BF"/>
    <w:pPr>
      <w:spacing w:before="567" w:after="180" w:line="240" w:lineRule="auto"/>
      <w:jc w:val="both"/>
    </w:pPr>
    <w:rPr>
      <w:rFonts w:eastAsia="MS Mincho"/>
      <w:b/>
      <w:bCs/>
      <w:sz w:val="22"/>
      <w:szCs w:val="22"/>
      <w:lang w:val="it-IT"/>
    </w:rPr>
  </w:style>
  <w:style w:type="character" w:customStyle="1" w:styleId="Style51Char">
    <w:name w:val="Style51 Char"/>
    <w:basedOn w:val="DefaultParagraphFont"/>
    <w:link w:val="Style51"/>
    <w:rsid w:val="009600BF"/>
    <w:rPr>
      <w:rFonts w:eastAsia="MS Mincho"/>
      <w:b/>
      <w:bCs/>
      <w:sz w:val="22"/>
      <w:szCs w:val="22"/>
      <w:lang w:val="it-IT"/>
    </w:rPr>
  </w:style>
  <w:style w:type="paragraph" w:customStyle="1" w:styleId="diachitacgiaF10">
    <w:name w:val="dia chi tac gia (F10)"/>
    <w:basedOn w:val="Heading1"/>
    <w:link w:val="diachitacgiaF10Char"/>
    <w:uiPriority w:val="99"/>
    <w:rsid w:val="00D705C2"/>
    <w:pPr>
      <w:keepLines w:val="0"/>
      <w:spacing w:before="0" w:line="240" w:lineRule="auto"/>
      <w:ind w:firstLine="0"/>
      <w:jc w:val="center"/>
    </w:pPr>
    <w:rPr>
      <w:rFonts w:eastAsia="Times New Roman" w:cs="Times New Roman"/>
      <w:b w:val="0"/>
      <w:i/>
      <w:iCs/>
      <w:sz w:val="21"/>
      <w:szCs w:val="21"/>
    </w:rPr>
  </w:style>
  <w:style w:type="character" w:customStyle="1" w:styleId="diachitacgiaF10Char">
    <w:name w:val="dia chi tac gia (F10) Char"/>
    <w:link w:val="diachitacgiaF10"/>
    <w:uiPriority w:val="99"/>
    <w:locked/>
    <w:rsid w:val="00D705C2"/>
    <w:rPr>
      <w:rFonts w:eastAsia="Times New Roman"/>
      <w:i/>
      <w:iCs/>
      <w:sz w:val="21"/>
      <w:szCs w:val="21"/>
    </w:rPr>
  </w:style>
  <w:style w:type="paragraph" w:customStyle="1" w:styleId="TLTK-CTRL4">
    <w:name w:val="TLTK-CTRL+4"/>
    <w:basedOn w:val="Normal"/>
    <w:rsid w:val="00D705C2"/>
    <w:pPr>
      <w:tabs>
        <w:tab w:val="num" w:pos="510"/>
      </w:tabs>
      <w:spacing w:before="0" w:after="0" w:line="240" w:lineRule="auto"/>
      <w:ind w:left="510" w:hanging="113"/>
      <w:jc w:val="both"/>
    </w:pPr>
    <w:rPr>
      <w:rFonts w:eastAsia="MS Mincho"/>
      <w:noProof/>
      <w:sz w:val="19"/>
      <w:szCs w:val="19"/>
      <w:lang w:val="vi-VN"/>
    </w:rPr>
  </w:style>
  <w:style w:type="paragraph" w:customStyle="1" w:styleId="Style25">
    <w:name w:val="Style25"/>
    <w:basedOn w:val="Normal"/>
    <w:rsid w:val="00AC3F9C"/>
    <w:pPr>
      <w:numPr>
        <w:numId w:val="12"/>
      </w:numPr>
      <w:tabs>
        <w:tab w:val="clear" w:pos="567"/>
        <w:tab w:val="left" w:pos="3240"/>
      </w:tabs>
      <w:spacing w:before="200" w:after="200" w:line="240" w:lineRule="auto"/>
      <w:ind w:left="0" w:firstLine="0"/>
      <w:jc w:val="center"/>
    </w:pPr>
    <w:rPr>
      <w:rFonts w:eastAsia="MS Mincho"/>
      <w:sz w:val="20"/>
      <w:szCs w:val="20"/>
      <w:lang w:val="es-ES"/>
    </w:rPr>
  </w:style>
  <w:style w:type="paragraph" w:customStyle="1" w:styleId="Style53">
    <w:name w:val="Style53"/>
    <w:basedOn w:val="Normal"/>
    <w:rsid w:val="00AC3F9C"/>
    <w:pPr>
      <w:numPr>
        <w:numId w:val="6"/>
      </w:numPr>
      <w:spacing w:before="40" w:after="0" w:line="240" w:lineRule="auto"/>
      <w:jc w:val="both"/>
    </w:pPr>
    <w:rPr>
      <w:rFonts w:eastAsia="MS Mincho"/>
      <w:noProof/>
      <w:color w:val="000000"/>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45FC-5E7A-4491-A509-1A64E7D6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Thien Cuong</dc:creator>
  <cp:keywords/>
  <dc:description/>
  <cp:lastModifiedBy>Tran Thien Cuong</cp:lastModifiedBy>
  <cp:revision>3</cp:revision>
  <dcterms:created xsi:type="dcterms:W3CDTF">2017-11-13T17:19:00Z</dcterms:created>
  <dcterms:modified xsi:type="dcterms:W3CDTF">2017-11-13T17:23:00Z</dcterms:modified>
</cp:coreProperties>
</file>