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6DA81F" w14:textId="77777777" w:rsidR="005D23D2" w:rsidRDefault="00507D6B" w:rsidP="005D23D2">
      <w:pPr>
        <w:jc w:val="center"/>
        <w:rPr>
          <w:b/>
          <w:sz w:val="32"/>
          <w:szCs w:val="32"/>
        </w:rPr>
      </w:pPr>
      <w:r w:rsidRPr="00507D6B">
        <w:rPr>
          <w:b/>
          <w:sz w:val="32"/>
          <w:szCs w:val="32"/>
        </w:rPr>
        <w:t>Ng</w:t>
      </w:r>
      <w:r w:rsidR="000D691A">
        <w:rPr>
          <w:vanish/>
          <w:lang w:val="nl-NL"/>
        </w:rPr>
        <w:t>,16,825﷽﷽﷽﷽﷽thôn Rịa II và Cốc c</w:t>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000D691A">
        <w:rPr>
          <w:vanish/>
          <w:lang w:val="nl-NL"/>
        </w:rPr>
        <w:pgNum/>
      </w:r>
      <w:r w:rsidRPr="00507D6B">
        <w:rPr>
          <w:b/>
          <w:sz w:val="32"/>
          <w:szCs w:val="32"/>
        </w:rPr>
        <w:t xml:space="preserve">hiên cứu mối quan hệ giữa các hoạt động sinh kế </w:t>
      </w:r>
    </w:p>
    <w:p w14:paraId="07D766E3" w14:textId="77777777" w:rsidR="005D23D2" w:rsidRDefault="00507D6B" w:rsidP="005D23D2">
      <w:pPr>
        <w:jc w:val="center"/>
        <w:rPr>
          <w:b/>
          <w:sz w:val="32"/>
          <w:szCs w:val="32"/>
        </w:rPr>
      </w:pPr>
      <w:proofErr w:type="gramStart"/>
      <w:r w:rsidRPr="00507D6B">
        <w:rPr>
          <w:b/>
          <w:sz w:val="32"/>
          <w:szCs w:val="32"/>
        </w:rPr>
        <w:t>nông</w:t>
      </w:r>
      <w:proofErr w:type="gramEnd"/>
      <w:r w:rsidRPr="00507D6B">
        <w:rPr>
          <w:b/>
          <w:sz w:val="32"/>
          <w:szCs w:val="32"/>
        </w:rPr>
        <w:t>-lâm nghiệp</w:t>
      </w:r>
      <w:r w:rsidR="005D23D2">
        <w:rPr>
          <w:b/>
          <w:sz w:val="32"/>
          <w:szCs w:val="32"/>
        </w:rPr>
        <w:t xml:space="preserve"> </w:t>
      </w:r>
      <w:r w:rsidRPr="00507D6B">
        <w:rPr>
          <w:b/>
          <w:sz w:val="32"/>
          <w:szCs w:val="32"/>
        </w:rPr>
        <w:t xml:space="preserve">và </w:t>
      </w:r>
      <w:r w:rsidRPr="00667F33">
        <w:rPr>
          <w:b/>
          <w:sz w:val="32"/>
          <w:szCs w:val="32"/>
        </w:rPr>
        <w:t>dự trữ</w:t>
      </w:r>
      <w:r w:rsidRPr="00507D6B">
        <w:rPr>
          <w:b/>
          <w:sz w:val="32"/>
          <w:szCs w:val="32"/>
        </w:rPr>
        <w:t xml:space="preserve"> </w:t>
      </w:r>
      <w:r w:rsidR="00E70C9A">
        <w:rPr>
          <w:b/>
          <w:sz w:val="32"/>
          <w:szCs w:val="32"/>
        </w:rPr>
        <w:t>carbon</w:t>
      </w:r>
      <w:r w:rsidRPr="00507D6B">
        <w:rPr>
          <w:b/>
          <w:sz w:val="32"/>
          <w:szCs w:val="32"/>
        </w:rPr>
        <w:t xml:space="preserve"> </w:t>
      </w:r>
    </w:p>
    <w:p w14:paraId="6D92B9BA" w14:textId="77777777" w:rsidR="00375D63" w:rsidRPr="005D23D2" w:rsidRDefault="00507D6B" w:rsidP="005D23D2">
      <w:pPr>
        <w:jc w:val="center"/>
        <w:rPr>
          <w:b/>
          <w:sz w:val="32"/>
          <w:szCs w:val="32"/>
        </w:rPr>
      </w:pPr>
      <w:proofErr w:type="gramStart"/>
      <w:r w:rsidRPr="00507D6B">
        <w:rPr>
          <w:b/>
          <w:sz w:val="32"/>
          <w:szCs w:val="32"/>
        </w:rPr>
        <w:t>tại</w:t>
      </w:r>
      <w:proofErr w:type="gramEnd"/>
      <w:r w:rsidRPr="00507D6B">
        <w:rPr>
          <w:b/>
          <w:sz w:val="32"/>
          <w:szCs w:val="32"/>
        </w:rPr>
        <w:t xml:space="preserve"> xã Võ Miếu, huyện Thanh Sơn, tỉnh Phú Thọ</w:t>
      </w:r>
    </w:p>
    <w:p w14:paraId="30EBF54E" w14:textId="77777777" w:rsidR="00C44A32" w:rsidRPr="004D5EAA" w:rsidRDefault="00C44A32" w:rsidP="00620338">
      <w:pPr>
        <w:ind w:firstLine="720"/>
        <w:jc w:val="both"/>
        <w:rPr>
          <w:b/>
        </w:rPr>
      </w:pPr>
    </w:p>
    <w:p w14:paraId="672E77FE" w14:textId="77777777" w:rsidR="009A55E4" w:rsidRDefault="009A55E4" w:rsidP="00620338">
      <w:pPr>
        <w:ind w:firstLine="720"/>
        <w:jc w:val="both"/>
        <w:rPr>
          <w:i/>
        </w:rPr>
      </w:pPr>
    </w:p>
    <w:p w14:paraId="7CBE3020" w14:textId="77777777" w:rsidR="009A55E4" w:rsidRDefault="00DA7D0B" w:rsidP="00F352B4">
      <w:pPr>
        <w:spacing w:after="120"/>
        <w:jc w:val="both"/>
        <w:rPr>
          <w:b/>
        </w:rPr>
      </w:pPr>
      <w:r w:rsidRPr="00011010">
        <w:rPr>
          <w:b/>
        </w:rPr>
        <w:t>Tóm tắt</w:t>
      </w:r>
    </w:p>
    <w:p w14:paraId="27492833" w14:textId="087D6A5A" w:rsidR="00507D6B" w:rsidRDefault="00DA7D0B" w:rsidP="00507D6B">
      <w:pPr>
        <w:spacing w:after="120"/>
        <w:jc w:val="both"/>
      </w:pPr>
      <w:r w:rsidRPr="00011010">
        <w:t xml:space="preserve">Nhiều nghiên cứu </w:t>
      </w:r>
      <w:r>
        <w:t xml:space="preserve">trên thế giới </w:t>
      </w:r>
      <w:r w:rsidRPr="00011010">
        <w:t>đã chứng minh rằng hoạt động sinh kế nông-lâm nghiệp có mối liên hệ chặt chẽ</w:t>
      </w:r>
      <w:r w:rsidR="00EA2326">
        <w:t xml:space="preserve"> và có tác động tích cực tới nguồn </w:t>
      </w:r>
      <w:r w:rsidRPr="00011010">
        <w:t xml:space="preserve">dự trữ </w:t>
      </w:r>
      <w:r w:rsidR="00E70C9A">
        <w:t>carbon</w:t>
      </w:r>
      <w:r w:rsidRPr="00011010">
        <w:t>, bởi lẽ hệ sinh thái nông</w:t>
      </w:r>
      <w:r w:rsidR="0094431E">
        <w:t>-</w:t>
      </w:r>
      <w:r w:rsidRPr="00011010">
        <w:t xml:space="preserve">lâm nghiệp là một trong hai nhân tố chính giúp hấp thụ lượng </w:t>
      </w:r>
      <w:r w:rsidR="00E70C9A">
        <w:t>carbon</w:t>
      </w:r>
      <w:r w:rsidRPr="00011010">
        <w:t xml:space="preserve"> trong khí quyển. </w:t>
      </w:r>
      <w:proofErr w:type="gramStart"/>
      <w:r w:rsidRPr="00011010">
        <w:t xml:space="preserve">Tuy nhiên hiện nay, chưa có nhiều nghiên cứu trong nước thực hiện đánh giá về </w:t>
      </w:r>
      <w:r w:rsidR="0087747E">
        <w:t>mối quan hệ này</w:t>
      </w:r>
      <w:r w:rsidRPr="00011010">
        <w:t>.</w:t>
      </w:r>
      <w:proofErr w:type="gramEnd"/>
      <w:r w:rsidRPr="00011010">
        <w:t xml:space="preserve"> </w:t>
      </w:r>
      <w:proofErr w:type="gramStart"/>
      <w:r w:rsidRPr="00011010">
        <w:t xml:space="preserve">Võ Miếu là một xã miền núi, </w:t>
      </w:r>
      <w:r w:rsidR="004B0BFF">
        <w:t xml:space="preserve">nơi </w:t>
      </w:r>
      <w:r w:rsidRPr="00011010">
        <w:t xml:space="preserve">người dân chủ yếu sống dựa vào các hoạt động nông-lâm nghiệp, </w:t>
      </w:r>
      <w:r w:rsidR="004B0BFF">
        <w:t xml:space="preserve">với các mức dự </w:t>
      </w:r>
      <w:r w:rsidR="004B0BFF" w:rsidRPr="00667F33">
        <w:t xml:space="preserve">trữ </w:t>
      </w:r>
      <w:r w:rsidR="00E70C9A" w:rsidRPr="00667F33">
        <w:t>carbon</w:t>
      </w:r>
      <w:r w:rsidR="004B0BFF" w:rsidRPr="00667F33">
        <w:t xml:space="preserve"> đem lại khác nhau</w:t>
      </w:r>
      <w:r w:rsidRPr="00667F33">
        <w:t>.</w:t>
      </w:r>
      <w:proofErr w:type="gramEnd"/>
      <w:r w:rsidRPr="00667F33">
        <w:t xml:space="preserve"> Để thực hiện nghiên cứu này, các tác giả đã sử dụng các phương pháp chính: Điều tra xã hội học, phỏng vấn</w:t>
      </w:r>
      <w:r w:rsidR="00024A29" w:rsidRPr="00667F33">
        <w:t xml:space="preserve"> sâu (với 90 phiếu điều tra)</w:t>
      </w:r>
      <w:r w:rsidR="00217A24" w:rsidRPr="00667F33">
        <w:t xml:space="preserve"> và </w:t>
      </w:r>
      <w:r w:rsidR="0094431E" w:rsidRPr="00667F33">
        <w:t xml:space="preserve">các phương pháp </w:t>
      </w:r>
      <w:r w:rsidR="00217A24" w:rsidRPr="00667F33">
        <w:t>phân tích thống kê</w:t>
      </w:r>
      <w:r w:rsidRPr="00667F33">
        <w:t xml:space="preserve">. Kết quả nghiên cứu chính </w:t>
      </w:r>
      <w:r w:rsidR="0087747E" w:rsidRPr="00667F33">
        <w:t xml:space="preserve">là xác định mối quan hệ giữa hiệu quả kinh tế và dự trữ </w:t>
      </w:r>
      <w:r w:rsidR="00E70C9A" w:rsidRPr="00667F33">
        <w:t>carbon</w:t>
      </w:r>
      <w:r w:rsidR="0087747E">
        <w:t xml:space="preserve"> của các hoạt động nông</w:t>
      </w:r>
      <w:r w:rsidR="00F67EF1">
        <w:t>-</w:t>
      </w:r>
      <w:r w:rsidR="0087747E">
        <w:t xml:space="preserve">lâm nghiệp tại khu vực nghiên cứu, </w:t>
      </w:r>
      <w:proofErr w:type="gramStart"/>
      <w:r w:rsidR="0087747E">
        <w:t>theo</w:t>
      </w:r>
      <w:proofErr w:type="gramEnd"/>
      <w:r w:rsidR="0087747E">
        <w:t xml:space="preserve"> các loại cây trồng và </w:t>
      </w:r>
      <w:r w:rsidR="0087747E" w:rsidRPr="00667F33">
        <w:t xml:space="preserve">theo </w:t>
      </w:r>
      <w:r w:rsidR="0058561B" w:rsidRPr="00667F33">
        <w:t>địa phương</w:t>
      </w:r>
      <w:r w:rsidR="0087747E">
        <w:t xml:space="preserve">. </w:t>
      </w:r>
      <w:proofErr w:type="gramStart"/>
      <w:r w:rsidR="008723A0">
        <w:t xml:space="preserve">Chè vừa </w:t>
      </w:r>
      <w:r w:rsidR="00A662F9">
        <w:t xml:space="preserve">là cây trồng cho hiệu quả kinh tế tốt nhất, </w:t>
      </w:r>
      <w:r w:rsidR="008723A0">
        <w:t>vừa cho</w:t>
      </w:r>
      <w:r w:rsidR="00A662F9">
        <w:t xml:space="preserve"> mức dự trữ </w:t>
      </w:r>
      <w:r w:rsidR="00E70C9A">
        <w:t>carbon</w:t>
      </w:r>
      <w:r w:rsidR="00A662F9">
        <w:t xml:space="preserve"> cao nhất</w:t>
      </w:r>
      <w:r w:rsidR="00034A53">
        <w:t>.</w:t>
      </w:r>
      <w:proofErr w:type="gramEnd"/>
      <w:r w:rsidR="00034A53">
        <w:t xml:space="preserve"> Việc chuyển đổi sử dụng đất của các hộ gia đình hiện nay </w:t>
      </w:r>
      <w:proofErr w:type="gramStart"/>
      <w:r w:rsidR="00034A53">
        <w:t>theo</w:t>
      </w:r>
      <w:proofErr w:type="gramEnd"/>
      <w:r w:rsidR="00034A53">
        <w:t xml:space="preserve"> hướng vừa tăng lợi nhuận vừa t</w:t>
      </w:r>
      <w:r w:rsidR="00666FA4">
        <w:t>ă</w:t>
      </w:r>
      <w:r w:rsidR="00034A53">
        <w:t xml:space="preserve">ng dự trữ </w:t>
      </w:r>
      <w:r w:rsidR="00E70C9A">
        <w:t>carbon</w:t>
      </w:r>
      <w:r w:rsidR="00034A53">
        <w:t>, nhưng chỉ mang tính tự phát</w:t>
      </w:r>
      <w:r w:rsidR="00B4188C">
        <w:t xml:space="preserve"> là chính.</w:t>
      </w:r>
      <w:r w:rsidR="00A662F9">
        <w:t xml:space="preserve"> </w:t>
      </w:r>
      <w:proofErr w:type="gramStart"/>
      <w:r w:rsidR="0087747E">
        <w:t xml:space="preserve">Kết quả này có thể được sử dụng để </w:t>
      </w:r>
      <w:r w:rsidR="009B107A">
        <w:t>đề xuất những hoạt động sinh kế hiệu quả cho người dân xã Võ Miếu, hướng tới sự phát triển</w:t>
      </w:r>
      <w:r w:rsidRPr="00011010">
        <w:t xml:space="preserve"> bền vững.</w:t>
      </w:r>
      <w:proofErr w:type="gramEnd"/>
    </w:p>
    <w:p w14:paraId="3C97E7A5" w14:textId="77777777" w:rsidR="00D47E94" w:rsidRDefault="00DA7D0B" w:rsidP="00F352B4">
      <w:pPr>
        <w:spacing w:after="120"/>
        <w:jc w:val="both"/>
        <w:rPr>
          <w:i/>
        </w:rPr>
      </w:pPr>
      <w:r w:rsidRPr="00011010">
        <w:rPr>
          <w:b/>
        </w:rPr>
        <w:t>Từ khóa</w:t>
      </w:r>
      <w:r w:rsidRPr="00011010">
        <w:t xml:space="preserve">: </w:t>
      </w:r>
      <w:r w:rsidR="00F44520">
        <w:rPr>
          <w:i/>
        </w:rPr>
        <w:t>Sinh kế, d</w:t>
      </w:r>
      <w:r w:rsidRPr="00011010">
        <w:rPr>
          <w:i/>
        </w:rPr>
        <w:t xml:space="preserve">ự trữ </w:t>
      </w:r>
      <w:r w:rsidR="00E70C9A">
        <w:rPr>
          <w:i/>
        </w:rPr>
        <w:t>carbon</w:t>
      </w:r>
      <w:r w:rsidRPr="00011010">
        <w:rPr>
          <w:i/>
        </w:rPr>
        <w:t>, nông-lâm nghiệp, xã Võ Miếu</w:t>
      </w:r>
    </w:p>
    <w:p w14:paraId="2A9E8AD8" w14:textId="77777777" w:rsidR="00CF4CF3" w:rsidRPr="00CF4CF3" w:rsidRDefault="00CF4CF3" w:rsidP="00F352B4">
      <w:pPr>
        <w:spacing w:after="120"/>
        <w:jc w:val="both"/>
        <w:rPr>
          <w:i/>
        </w:rPr>
      </w:pPr>
    </w:p>
    <w:p w14:paraId="1F415B82" w14:textId="77777777" w:rsidR="005D23D2" w:rsidRDefault="005D23D2" w:rsidP="00F352B4">
      <w:pPr>
        <w:spacing w:after="120"/>
        <w:jc w:val="both"/>
        <w:rPr>
          <w:b/>
        </w:rPr>
        <w:sectPr w:rsidR="005D23D2" w:rsidSect="0012172F">
          <w:headerReference w:type="default" r:id="rId9"/>
          <w:footerReference w:type="even" r:id="rId10"/>
          <w:footerReference w:type="default" r:id="rId11"/>
          <w:pgSz w:w="11909" w:h="16834" w:code="9"/>
          <w:pgMar w:top="1411" w:right="1411" w:bottom="2275" w:left="1411" w:header="720" w:footer="720" w:gutter="0"/>
          <w:pgNumType w:start="1" w:chapStyle="1"/>
          <w:cols w:space="720"/>
          <w:docGrid w:linePitch="381"/>
        </w:sectPr>
      </w:pPr>
    </w:p>
    <w:p w14:paraId="2960584E" w14:textId="7662661A" w:rsidR="007F4801" w:rsidRPr="00D47E94" w:rsidRDefault="00D47E94" w:rsidP="00F352B4">
      <w:pPr>
        <w:spacing w:after="120"/>
        <w:jc w:val="both"/>
        <w:rPr>
          <w:b/>
        </w:rPr>
      </w:pPr>
      <w:r>
        <w:rPr>
          <w:b/>
        </w:rPr>
        <w:lastRenderedPageBreak/>
        <w:t xml:space="preserve">1. </w:t>
      </w:r>
      <w:r w:rsidR="00E77222">
        <w:rPr>
          <w:b/>
        </w:rPr>
        <w:t>Đặt vấn đề</w:t>
      </w:r>
    </w:p>
    <w:p w14:paraId="70286626" w14:textId="11BA9D4D" w:rsidR="00507D6B" w:rsidRPr="00805283" w:rsidRDefault="00962CA0" w:rsidP="00D84B60">
      <w:pPr>
        <w:spacing w:after="120"/>
        <w:ind w:firstLine="720"/>
        <w:jc w:val="both"/>
      </w:pPr>
      <w:proofErr w:type="gramStart"/>
      <w:r w:rsidRPr="004D5EAA">
        <w:t xml:space="preserve">Biến đổi khí hậu hiện nay là một vấn đề mang tính </w:t>
      </w:r>
      <w:r w:rsidRPr="00667F33">
        <w:t>chất toàn cầu</w:t>
      </w:r>
      <w:r w:rsidR="00E601B6" w:rsidRPr="00667F33">
        <w:t>, diễn ra bởi nhiều nguyên nhân khác nhau mà việc phát thải khí CO</w:t>
      </w:r>
      <w:r w:rsidR="00E601B6" w:rsidRPr="00667F33">
        <w:rPr>
          <w:vertAlign w:val="subscript"/>
        </w:rPr>
        <w:t>2</w:t>
      </w:r>
      <w:r w:rsidR="00F67EF1" w:rsidRPr="00667F33">
        <w:rPr>
          <w:vertAlign w:val="subscript"/>
        </w:rPr>
        <w:t xml:space="preserve"> </w:t>
      </w:r>
      <w:r w:rsidR="00E601B6" w:rsidRPr="00667F33">
        <w:t>là một tr</w:t>
      </w:r>
      <w:r w:rsidR="000B49C5" w:rsidRPr="00667F33">
        <w:t>ong những nguyên nhân chính</w:t>
      </w:r>
      <w:r w:rsidR="00E77222">
        <w:t xml:space="preserve"> </w:t>
      </w:r>
      <w:r w:rsidR="00890A74" w:rsidRPr="00667F33">
        <w:fldChar w:fldCharType="begin"/>
      </w:r>
      <w:r w:rsidR="004C5027" w:rsidRPr="00667F33">
        <w:instrText xml:space="preserve"> REF _Ref461915252 \r \h </w:instrText>
      </w:r>
      <w:r w:rsidR="00890A74" w:rsidRPr="00667F33">
        <w:fldChar w:fldCharType="separate"/>
      </w:r>
      <w:r w:rsidR="003B446C">
        <w:t>[1]</w:t>
      </w:r>
      <w:r w:rsidR="00890A74" w:rsidRPr="00667F33">
        <w:fldChar w:fldCharType="end"/>
      </w:r>
      <w:r w:rsidR="000B49C5" w:rsidRPr="00667F33">
        <w:t>.</w:t>
      </w:r>
      <w:proofErr w:type="gramEnd"/>
      <w:r w:rsidR="000B49C5" w:rsidRPr="00667F33">
        <w:t xml:space="preserve"> </w:t>
      </w:r>
      <w:r w:rsidR="00B270F1" w:rsidRPr="00667F33">
        <w:t xml:space="preserve">Để giảm thiểu tình trạng này, </w:t>
      </w:r>
      <w:r w:rsidR="00006ACB" w:rsidRPr="00667F33">
        <w:t xml:space="preserve">Nghị định thư Kyoto năm 1998 đã được ký kết </w:t>
      </w:r>
      <w:r w:rsidR="00391BEA" w:rsidRPr="00667F33">
        <w:t xml:space="preserve">như một thoả thuận giữa nhiều quốc gia </w:t>
      </w:r>
      <w:r w:rsidR="003331BD" w:rsidRPr="00667F33">
        <w:t>phát triển trên thế giới nhằm cắt giảm lượng</w:t>
      </w:r>
      <w:r w:rsidR="00F0099F" w:rsidRPr="00667F33">
        <w:t xml:space="preserve"> phát </w:t>
      </w:r>
      <w:r w:rsidR="00D6147A" w:rsidRPr="00667F33">
        <w:t>thải</w:t>
      </w:r>
      <w:r w:rsidR="00592C06" w:rsidRPr="00667F33">
        <w:t xml:space="preserve"> khí nhà kính</w:t>
      </w:r>
      <w:r w:rsidR="00F67EF1" w:rsidRPr="00667F33">
        <w:t xml:space="preserve"> </w:t>
      </w:r>
      <w:r w:rsidR="00895B36" w:rsidRPr="00667F33">
        <w:t xml:space="preserve">(mà chủ yếu là khí </w:t>
      </w:r>
      <w:r w:rsidR="00E70C9A" w:rsidRPr="00667F33">
        <w:t>carbon</w:t>
      </w:r>
      <w:r w:rsidR="00895B36" w:rsidRPr="00667F33">
        <w:t xml:space="preserve"> dioxide) </w:t>
      </w:r>
      <w:r w:rsidR="002B6793" w:rsidRPr="00667F33">
        <w:t xml:space="preserve">thông qua các chính sách </w:t>
      </w:r>
      <w:r w:rsidR="00F0099F" w:rsidRPr="00667F33">
        <w:t xml:space="preserve">tăng cường lưu trữ </w:t>
      </w:r>
      <w:r w:rsidR="00A159ED" w:rsidRPr="00667F33">
        <w:t>khí nhà kính</w:t>
      </w:r>
      <w:r w:rsidR="00F0099F" w:rsidRPr="00667F33">
        <w:t xml:space="preserve"> và bảo vệ các bể chứa</w:t>
      </w:r>
      <w:r w:rsidR="00E77222">
        <w:t xml:space="preserve"> </w:t>
      </w:r>
      <w:r w:rsidR="00890A74" w:rsidRPr="00667F33">
        <w:fldChar w:fldCharType="begin"/>
      </w:r>
      <w:r w:rsidR="004C5027" w:rsidRPr="00667F33">
        <w:instrText xml:space="preserve"> REF _Ref461915344 \r \h </w:instrText>
      </w:r>
      <w:r w:rsidR="00890A74" w:rsidRPr="00667F33">
        <w:fldChar w:fldCharType="separate"/>
      </w:r>
      <w:r w:rsidR="003B446C">
        <w:t>[2]</w:t>
      </w:r>
      <w:r w:rsidR="00890A74" w:rsidRPr="00667F33">
        <w:fldChar w:fldCharType="end"/>
      </w:r>
      <w:r w:rsidR="006750AD" w:rsidRPr="00667F33">
        <w:t xml:space="preserve">. </w:t>
      </w:r>
      <w:r w:rsidR="007E092E" w:rsidRPr="00667F33">
        <w:t xml:space="preserve">Các hoạt động </w:t>
      </w:r>
      <w:r w:rsidR="00331169" w:rsidRPr="00667F33">
        <w:t>giữ và trồng rừng</w:t>
      </w:r>
      <w:r w:rsidR="007E092E" w:rsidRPr="00667F33">
        <w:t>,</w:t>
      </w:r>
      <w:r w:rsidR="00852465" w:rsidRPr="00667F33">
        <w:t xml:space="preserve"> hoạt động nông nghiệp</w:t>
      </w:r>
      <w:r w:rsidR="00F8125E" w:rsidRPr="00667F33">
        <w:t xml:space="preserve"> và nông lâm kết hợp</w:t>
      </w:r>
      <w:r w:rsidR="00F67EF1" w:rsidRPr="00667F33">
        <w:t xml:space="preserve"> </w:t>
      </w:r>
      <w:r w:rsidR="007E092E" w:rsidRPr="00805283">
        <w:t xml:space="preserve">được cho rằng </w:t>
      </w:r>
      <w:r w:rsidR="0033531D" w:rsidRPr="00805283">
        <w:t xml:space="preserve">góp phần </w:t>
      </w:r>
      <w:r w:rsidR="00852465" w:rsidRPr="00805283">
        <w:t xml:space="preserve">quan trọng </w:t>
      </w:r>
      <w:r w:rsidR="007E092E" w:rsidRPr="00E84F5A">
        <w:t xml:space="preserve">nhất trong việc </w:t>
      </w:r>
      <w:r w:rsidR="0033531D" w:rsidRPr="00E84F5A">
        <w:t xml:space="preserve">tăng lượng </w:t>
      </w:r>
      <w:r w:rsidR="00E70C9A" w:rsidRPr="00BD18A0">
        <w:t>carbon</w:t>
      </w:r>
      <w:r w:rsidR="00F67EF1" w:rsidRPr="00BD18A0">
        <w:t xml:space="preserve"> </w:t>
      </w:r>
      <w:r w:rsidR="00B039BE" w:rsidRPr="00805283">
        <w:t xml:space="preserve">dự trữ, được coi như những giải pháp </w:t>
      </w:r>
      <w:r w:rsidR="00D9077B" w:rsidRPr="00805283">
        <w:t xml:space="preserve">hữu hiệu </w:t>
      </w:r>
      <w:r w:rsidR="001E6E9E" w:rsidRPr="00805283">
        <w:t xml:space="preserve">để </w:t>
      </w:r>
      <w:r w:rsidR="008F1825" w:rsidRPr="00805283">
        <w:t xml:space="preserve">vừa thích ứng, lại vừa </w:t>
      </w:r>
      <w:r w:rsidR="001E6E9E" w:rsidRPr="00805283">
        <w:t>giảm thiểu biến đổi khí hậu</w:t>
      </w:r>
      <w:r w:rsidR="00E77222" w:rsidRPr="00805283">
        <w:t xml:space="preserve"> </w:t>
      </w:r>
      <w:r w:rsidR="00890A74" w:rsidRPr="00805283">
        <w:fldChar w:fldCharType="begin"/>
      </w:r>
      <w:r w:rsidR="004C5027" w:rsidRPr="00805283">
        <w:instrText xml:space="preserve"> REF _Ref461915388 \r \h </w:instrText>
      </w:r>
      <w:r w:rsidR="00890A74" w:rsidRPr="00805283">
        <w:fldChar w:fldCharType="separate"/>
      </w:r>
      <w:r w:rsidR="003B446C">
        <w:t>[3]</w:t>
      </w:r>
      <w:r w:rsidR="00890A74" w:rsidRPr="00805283">
        <w:fldChar w:fldCharType="end"/>
      </w:r>
      <w:r w:rsidR="001E6E9E" w:rsidRPr="00805283">
        <w:t>.</w:t>
      </w:r>
    </w:p>
    <w:p w14:paraId="6CEE620E" w14:textId="22907F1C" w:rsidR="00805283" w:rsidRPr="00063F47" w:rsidRDefault="00DD6FBF" w:rsidP="00D84B60">
      <w:pPr>
        <w:pStyle w:val="BodyText"/>
        <w:spacing w:after="120"/>
        <w:ind w:right="115" w:firstLine="720"/>
        <w:jc w:val="both"/>
        <w:rPr>
          <w:sz w:val="24"/>
          <w:szCs w:val="24"/>
          <w:lang w:val="nl-NL"/>
        </w:rPr>
      </w:pPr>
      <w:r w:rsidRPr="00651BE0">
        <w:rPr>
          <w:sz w:val="24"/>
          <w:szCs w:val="24"/>
        </w:rPr>
        <w:t xml:space="preserve">Để thực hiện nghiên cứu về mối quan hệ giữa các hoạt động nông – lâm nghiệp và dự trữ carbon, nhóm tác giả đã </w:t>
      </w:r>
      <w:r w:rsidRPr="00651BE0">
        <w:rPr>
          <w:sz w:val="24"/>
          <w:szCs w:val="24"/>
        </w:rPr>
        <w:lastRenderedPageBreak/>
        <w:t>lựa chọn xã Võ Miếu, huyện Thanh Sơn, tỉnh Phú Thọ.</w:t>
      </w:r>
      <w:r w:rsidR="008E180F" w:rsidRPr="00651BE0">
        <w:rPr>
          <w:sz w:val="24"/>
          <w:szCs w:val="24"/>
        </w:rPr>
        <w:t xml:space="preserve"> </w:t>
      </w:r>
      <w:r w:rsidR="008E180F" w:rsidRPr="00651BE0">
        <w:rPr>
          <w:sz w:val="24"/>
          <w:szCs w:val="24"/>
          <w:lang w:val="nl-NL"/>
        </w:rPr>
        <w:t xml:space="preserve">Đây là xã miền núi, </w:t>
      </w:r>
      <w:r w:rsidR="00805283">
        <w:rPr>
          <w:sz w:val="24"/>
          <w:szCs w:val="24"/>
          <w:lang w:val="nl-NL"/>
        </w:rPr>
        <w:t xml:space="preserve">có </w:t>
      </w:r>
      <w:r w:rsidR="008E180F" w:rsidRPr="00651BE0">
        <w:rPr>
          <w:sz w:val="24"/>
          <w:szCs w:val="24"/>
          <w:lang w:val="nl-NL"/>
        </w:rPr>
        <w:t xml:space="preserve">địa hình lòng chảo, </w:t>
      </w:r>
      <w:r w:rsidR="00805283" w:rsidRPr="00507D6B">
        <w:rPr>
          <w:sz w:val="24"/>
          <w:szCs w:val="24"/>
          <w:lang w:val="nl-NL"/>
        </w:rPr>
        <w:t xml:space="preserve">được chia cắt bởi 3 con sông: Sông </w:t>
      </w:r>
      <w:r w:rsidR="00805283">
        <w:rPr>
          <w:sz w:val="24"/>
          <w:szCs w:val="24"/>
          <w:lang w:val="nl-NL"/>
        </w:rPr>
        <w:t>Bầ</w:t>
      </w:r>
      <w:r w:rsidR="00805283" w:rsidRPr="00507D6B">
        <w:rPr>
          <w:sz w:val="24"/>
          <w:szCs w:val="24"/>
          <w:lang w:val="nl-NL"/>
        </w:rPr>
        <w:t>n, sông Bứa, sông Giát và các khe suối</w:t>
      </w:r>
      <w:r w:rsidR="008E180F" w:rsidRPr="00651BE0">
        <w:rPr>
          <w:sz w:val="24"/>
          <w:szCs w:val="24"/>
          <w:lang w:val="nl-NL"/>
        </w:rPr>
        <w:t>.</w:t>
      </w:r>
      <w:r w:rsidR="00805283" w:rsidRPr="00651BE0">
        <w:rPr>
          <w:sz w:val="24"/>
          <w:szCs w:val="24"/>
          <w:lang w:val="nl-NL"/>
        </w:rPr>
        <w:t xml:space="preserve"> </w:t>
      </w:r>
      <w:r w:rsidR="00805283" w:rsidRPr="00805283">
        <w:rPr>
          <w:sz w:val="24"/>
          <w:szCs w:val="24"/>
          <w:lang w:val="nl-NL"/>
        </w:rPr>
        <w:t xml:space="preserve">Tính đến năm 2014, tổng số hộ trong toàn xã là 2815 với dân số 12.572 người, phân bố trên địa bàn 22 thôn. </w:t>
      </w:r>
      <w:r w:rsidR="00D740B2">
        <w:rPr>
          <w:sz w:val="24"/>
          <w:szCs w:val="24"/>
          <w:lang w:val="nl-NL"/>
        </w:rPr>
        <w:t xml:space="preserve">Võ Miếu là nơi người dân sống chủ yếu dựa vào các hoạt động nông-lâm nghiệp, do </w:t>
      </w:r>
      <w:r w:rsidR="00D740B2" w:rsidRPr="00063F47">
        <w:rPr>
          <w:sz w:val="24"/>
          <w:szCs w:val="24"/>
          <w:lang w:val="nl-NL"/>
        </w:rPr>
        <w:t xml:space="preserve">đó </w:t>
      </w:r>
      <w:r w:rsidR="00D740B2">
        <w:rPr>
          <w:sz w:val="24"/>
          <w:szCs w:val="24"/>
          <w:lang w:val="vi-VN"/>
        </w:rPr>
        <w:t>v</w:t>
      </w:r>
      <w:r w:rsidR="00D740B2" w:rsidRPr="00063F47">
        <w:rPr>
          <w:sz w:val="24"/>
          <w:szCs w:val="24"/>
          <w:lang w:val="vi-VN"/>
        </w:rPr>
        <w:t>iệc đánh giá tính hiệu quả của các hoạt động này cùng với nguồn carbon được dự trữ qua mỗi hoạt động sẽ là cơ sở hỗ trợ việc ra quyết định cho các nhà quản lý, hướng tới sự phát triển bền vững của khu vực.</w:t>
      </w:r>
    </w:p>
    <w:p w14:paraId="377323BD" w14:textId="1A47C815" w:rsidR="00DD6FBF" w:rsidRDefault="00805283" w:rsidP="00D84B60">
      <w:pPr>
        <w:pStyle w:val="BodyText"/>
        <w:spacing w:after="120"/>
        <w:ind w:right="115" w:firstLine="720"/>
        <w:jc w:val="both"/>
        <w:rPr>
          <w:lang w:val="nl-NL"/>
        </w:rPr>
      </w:pPr>
      <w:r w:rsidRPr="00805283">
        <w:rPr>
          <w:sz w:val="24"/>
          <w:szCs w:val="24"/>
          <w:lang w:val="nl-NL"/>
        </w:rPr>
        <w:t xml:space="preserve">Các địa </w:t>
      </w:r>
      <w:r w:rsidR="00B27CB8">
        <w:rPr>
          <w:sz w:val="24"/>
          <w:szCs w:val="24"/>
          <w:lang w:val="nl-NL"/>
        </w:rPr>
        <w:t xml:space="preserve">bàn thôn </w:t>
      </w:r>
      <w:r w:rsidRPr="00805283">
        <w:rPr>
          <w:sz w:val="24"/>
          <w:szCs w:val="24"/>
          <w:lang w:val="nl-NL"/>
        </w:rPr>
        <w:t xml:space="preserve">được lựa chọn nghiên cứu </w:t>
      </w:r>
      <w:r w:rsidR="00B27CB8">
        <w:rPr>
          <w:sz w:val="24"/>
          <w:szCs w:val="24"/>
          <w:lang w:val="nl-NL"/>
        </w:rPr>
        <w:t>gồm</w:t>
      </w:r>
      <w:r w:rsidRPr="00805283">
        <w:rPr>
          <w:sz w:val="24"/>
          <w:szCs w:val="24"/>
          <w:lang w:val="nl-NL"/>
        </w:rPr>
        <w:t>: Cốc, Rịa I và Rịa II nằm sát rừng đầu nguồn ở phía nam của xã, đất dốc, khô cằn, dân cư chủ yếu là người Mường; các thôn Tân Bình, Sơn Hà và Thanh Hà nằm về phía bắc</w:t>
      </w:r>
      <w:r w:rsidRPr="00092A88">
        <w:rPr>
          <w:sz w:val="24"/>
          <w:szCs w:val="24"/>
          <w:lang w:val="nl-NL"/>
        </w:rPr>
        <w:t xml:space="preserve"> của xã, gần thị trấn Thanh Sơn, đường sá giao thông </w:t>
      </w:r>
      <w:r w:rsidRPr="00092A88">
        <w:rPr>
          <w:sz w:val="24"/>
          <w:szCs w:val="24"/>
          <w:lang w:val="nl-NL"/>
        </w:rPr>
        <w:lastRenderedPageBreak/>
        <w:t xml:space="preserve">tương đối thuận lợi, đất đai tương đối màu mỡ, là nơi người Kinh sinh sống; các thôn Hà Biên và Tân Phong nằm gần về phía trung tâm xã, đất đai bạc màu, cũng là nơi người Kinh sinh sống; </w:t>
      </w:r>
      <w:r w:rsidRPr="009E1727">
        <w:rPr>
          <w:lang w:val="nl-NL"/>
        </w:rPr>
        <w:t>t</w:t>
      </w:r>
      <w:r w:rsidRPr="00606B2C">
        <w:rPr>
          <w:lang w:val="nl-NL"/>
        </w:rPr>
        <w:t xml:space="preserve">hôn </w:t>
      </w:r>
      <w:r w:rsidRPr="00092A88">
        <w:rPr>
          <w:sz w:val="24"/>
          <w:szCs w:val="24"/>
          <w:lang w:val="nl-NL"/>
        </w:rPr>
        <w:t xml:space="preserve">Liên Thành là khu vực có đất đồi là chủ yếu, </w:t>
      </w:r>
      <w:r w:rsidR="00304FFB">
        <w:rPr>
          <w:sz w:val="24"/>
          <w:szCs w:val="24"/>
          <w:lang w:val="nl-NL"/>
        </w:rPr>
        <w:t xml:space="preserve">bị chia cắt mạnh nên </w:t>
      </w:r>
      <w:r w:rsidRPr="00092A88">
        <w:rPr>
          <w:sz w:val="24"/>
          <w:szCs w:val="24"/>
          <w:lang w:val="nl-NL"/>
        </w:rPr>
        <w:t xml:space="preserve">diện tích đất </w:t>
      </w:r>
      <w:r w:rsidR="00C60920">
        <w:rPr>
          <w:sz w:val="24"/>
          <w:szCs w:val="24"/>
          <w:lang w:val="nl-NL"/>
        </w:rPr>
        <w:t xml:space="preserve">canh tác </w:t>
      </w:r>
      <w:r w:rsidRPr="00092A88">
        <w:rPr>
          <w:sz w:val="24"/>
          <w:szCs w:val="24"/>
          <w:lang w:val="nl-NL"/>
        </w:rPr>
        <w:t xml:space="preserve">nông nghiệp </w:t>
      </w:r>
      <w:r w:rsidR="00304FFB">
        <w:rPr>
          <w:sz w:val="24"/>
          <w:szCs w:val="24"/>
          <w:lang w:val="nl-NL"/>
        </w:rPr>
        <w:t>thấp</w:t>
      </w:r>
      <w:r w:rsidRPr="00092A88">
        <w:rPr>
          <w:sz w:val="24"/>
          <w:szCs w:val="24"/>
          <w:lang w:val="nl-NL"/>
        </w:rPr>
        <w:t>, là địa bàn sinh sống của người Dao.</w:t>
      </w:r>
    </w:p>
    <w:p w14:paraId="4964DD11" w14:textId="1D80E0A8" w:rsidR="00805283" w:rsidRPr="00651BE0" w:rsidRDefault="00805283" w:rsidP="00651BE0">
      <w:pPr>
        <w:pStyle w:val="BodyText"/>
        <w:spacing w:after="120"/>
        <w:ind w:right="115"/>
        <w:jc w:val="both"/>
        <w:rPr>
          <w:b/>
          <w:lang w:val="vi-VN"/>
        </w:rPr>
      </w:pPr>
      <w:r w:rsidRPr="00651BE0">
        <w:rPr>
          <w:b/>
          <w:sz w:val="24"/>
          <w:szCs w:val="24"/>
          <w:lang w:val="nl-NL"/>
        </w:rPr>
        <w:t>2. Dự trữ carbon và mối liên quan đến hoạt động sinh kế</w:t>
      </w:r>
    </w:p>
    <w:p w14:paraId="58E3BA63" w14:textId="0AF8B750" w:rsidR="00507D6B" w:rsidRPr="00507D6B" w:rsidRDefault="00D51C6E" w:rsidP="00D84B60">
      <w:pPr>
        <w:spacing w:after="120"/>
        <w:ind w:firstLine="720"/>
        <w:jc w:val="both"/>
        <w:rPr>
          <w:color w:val="FF0000"/>
          <w:lang w:val="fr-BE"/>
        </w:rPr>
      </w:pPr>
      <w:r w:rsidRPr="00667F33">
        <w:rPr>
          <w:lang w:val="fr-BE"/>
        </w:rPr>
        <w:t xml:space="preserve">Dự trữ </w:t>
      </w:r>
      <w:r w:rsidR="00E70C9A" w:rsidRPr="00667F33">
        <w:rPr>
          <w:lang w:val="fr-BE"/>
        </w:rPr>
        <w:t>carbon</w:t>
      </w:r>
      <w:r w:rsidRPr="00667F33">
        <w:rPr>
          <w:lang w:val="fr-BE"/>
        </w:rPr>
        <w:t xml:space="preserve"> là lượng </w:t>
      </w:r>
      <w:r w:rsidR="00E70C9A" w:rsidRPr="00667F33">
        <w:rPr>
          <w:lang w:val="fr-BE"/>
        </w:rPr>
        <w:t>carbon</w:t>
      </w:r>
      <w:r w:rsidRPr="00667F33">
        <w:rPr>
          <w:lang w:val="fr-BE"/>
        </w:rPr>
        <w:t xml:space="preserve"> được </w:t>
      </w:r>
      <w:r w:rsidR="004759F0" w:rsidRPr="00667F33">
        <w:rPr>
          <w:lang w:val="fr-BE"/>
        </w:rPr>
        <w:t>t</w:t>
      </w:r>
      <w:r w:rsidR="00567BF7" w:rsidRPr="00667F33">
        <w:rPr>
          <w:lang w:val="fr-BE"/>
        </w:rPr>
        <w:t>r</w:t>
      </w:r>
      <w:r w:rsidRPr="00667F33">
        <w:rPr>
          <w:lang w:val="fr-BE"/>
        </w:rPr>
        <w:t xml:space="preserve">ữ </w:t>
      </w:r>
      <w:r w:rsidR="004759F0" w:rsidRPr="00667F33">
        <w:rPr>
          <w:lang w:val="fr-BE"/>
        </w:rPr>
        <w:t xml:space="preserve">lại </w:t>
      </w:r>
      <w:r w:rsidRPr="00667F33">
        <w:rPr>
          <w:lang w:val="fr-BE"/>
        </w:rPr>
        <w:t xml:space="preserve">trong một bể chứa, tức là trong một hồ hoặc một hệ thống có khả năng lưu giữ và phát thải </w:t>
      </w:r>
      <w:r w:rsidR="00E70C9A" w:rsidRPr="00667F33">
        <w:rPr>
          <w:lang w:val="fr-BE"/>
        </w:rPr>
        <w:t>carbon</w:t>
      </w:r>
      <w:r w:rsidR="00BE1AA0" w:rsidRPr="00667F33">
        <w:rPr>
          <w:lang w:val="fr-BE"/>
        </w:rPr>
        <w:t xml:space="preserve">. Cây lưu trữ carbon trong sinh khối của </w:t>
      </w:r>
      <w:r w:rsidR="00BE1AA0" w:rsidRPr="00BA052B">
        <w:rPr>
          <w:lang w:val="fr-BE"/>
        </w:rPr>
        <w:t>chúng</w:t>
      </w:r>
      <w:r w:rsidR="00BD45CC">
        <w:rPr>
          <w:lang w:val="fr-BE"/>
        </w:rPr>
        <w:t xml:space="preserve"> [4]</w:t>
      </w:r>
      <w:r w:rsidRPr="00BA052B">
        <w:rPr>
          <w:lang w:val="fr-BE"/>
        </w:rPr>
        <w:t>.</w:t>
      </w:r>
      <w:r w:rsidRPr="00667F33">
        <w:rPr>
          <w:lang w:val="fr-BE"/>
        </w:rPr>
        <w:t xml:space="preserve"> </w:t>
      </w:r>
      <w:r w:rsidR="00BE1AA0" w:rsidRPr="00667F33">
        <w:rPr>
          <w:lang w:val="fr-BE"/>
        </w:rPr>
        <w:t>Carbon dự trữ được hình thành nhờ vào quá trình hấp thụ carbon</w:t>
      </w:r>
      <w:r w:rsidR="00E23645" w:rsidRPr="00667F33">
        <w:rPr>
          <w:lang w:val="fr-BE"/>
        </w:rPr>
        <w:t xml:space="preserve"> của cây, </w:t>
      </w:r>
      <w:r w:rsidR="00BE1AA0" w:rsidRPr="00667F33">
        <w:rPr>
          <w:lang w:val="fr-BE"/>
        </w:rPr>
        <w:t>thông qua quang hợp</w:t>
      </w:r>
      <w:r w:rsidR="00BE1AA0" w:rsidRPr="00651BE0">
        <w:rPr>
          <w:lang w:val="fr-BE"/>
        </w:rPr>
        <w:t>.</w:t>
      </w:r>
      <w:r w:rsidR="00BE1AA0">
        <w:rPr>
          <w:color w:val="FF0000"/>
          <w:lang w:val="fr-BE"/>
        </w:rPr>
        <w:t xml:space="preserve"> </w:t>
      </w:r>
      <w:r w:rsidRPr="00F67EF1">
        <w:rPr>
          <w:lang w:val="fr-BE"/>
        </w:rPr>
        <w:t>IPCC đã khẳng định các hoạt động nông</w:t>
      </w:r>
      <w:r>
        <w:rPr>
          <w:lang w:val="fr-BE"/>
        </w:rPr>
        <w:t>-</w:t>
      </w:r>
      <w:r w:rsidRPr="00F67EF1">
        <w:rPr>
          <w:lang w:val="fr-BE"/>
        </w:rPr>
        <w:t xml:space="preserve">lâm nghiệp là nguồn chính đem lại mức dự trữ </w:t>
      </w:r>
      <w:r w:rsidR="00E70C9A">
        <w:rPr>
          <w:lang w:val="fr-BE"/>
        </w:rPr>
        <w:t>carbon</w:t>
      </w:r>
      <w:r w:rsidRPr="00F67EF1">
        <w:rPr>
          <w:lang w:val="fr-BE"/>
        </w:rPr>
        <w:t xml:space="preserve"> cao nhất trong các loại hình sử dụng đất trong tương lai (đến năm 2040)</w:t>
      </w:r>
      <w:r w:rsidR="00E77222">
        <w:rPr>
          <w:lang w:val="fr-BE"/>
        </w:rPr>
        <w:t xml:space="preserve"> </w:t>
      </w:r>
      <w:r w:rsidR="00890A74">
        <w:rPr>
          <w:lang w:val="fr-BE"/>
        </w:rPr>
        <w:fldChar w:fldCharType="begin"/>
      </w:r>
      <w:r>
        <w:rPr>
          <w:lang w:val="fr-BE"/>
        </w:rPr>
        <w:instrText xml:space="preserve"> REF _Ref461915252 \r \h </w:instrText>
      </w:r>
      <w:r w:rsidR="00890A74">
        <w:rPr>
          <w:lang w:val="fr-BE"/>
        </w:rPr>
      </w:r>
      <w:r w:rsidR="00890A74">
        <w:rPr>
          <w:lang w:val="fr-BE"/>
        </w:rPr>
        <w:fldChar w:fldCharType="separate"/>
      </w:r>
      <w:r w:rsidR="003B446C">
        <w:rPr>
          <w:lang w:val="fr-BE"/>
        </w:rPr>
        <w:t>[1]</w:t>
      </w:r>
      <w:r w:rsidR="00890A74">
        <w:rPr>
          <w:lang w:val="fr-BE"/>
        </w:rPr>
        <w:fldChar w:fldCharType="end"/>
      </w:r>
      <w:r w:rsidRPr="00F67EF1">
        <w:rPr>
          <w:lang w:val="fr-BE"/>
        </w:rPr>
        <w:t>.</w:t>
      </w:r>
    </w:p>
    <w:p w14:paraId="777D7E13" w14:textId="3282FF0F" w:rsidR="00522A35" w:rsidRDefault="005037D2" w:rsidP="00D84B60">
      <w:pPr>
        <w:spacing w:after="120"/>
        <w:ind w:firstLine="720"/>
        <w:jc w:val="both"/>
      </w:pPr>
      <w:proofErr w:type="gramStart"/>
      <w:r>
        <w:t xml:space="preserve">Nhiều nghiên cứu trên thế giới đã cho thấy </w:t>
      </w:r>
      <w:r w:rsidRPr="000873C9">
        <w:t xml:space="preserve">sự liên hệ chặt chẽ giữa các hoạt động sinh kế nông-lâm nghiệp và dự trữ </w:t>
      </w:r>
      <w:r>
        <w:t>carbon</w:t>
      </w:r>
      <w:r w:rsidRPr="000873C9">
        <w:t>.</w:t>
      </w:r>
      <w:proofErr w:type="gramEnd"/>
      <w:r w:rsidRPr="000873C9">
        <w:t xml:space="preserve"> </w:t>
      </w:r>
      <w:r w:rsidR="00522A35">
        <w:t xml:space="preserve">Kết quả nghiên cứu của </w:t>
      </w:r>
      <w:r w:rsidR="00522A35" w:rsidRPr="00791AB4">
        <w:t xml:space="preserve">Joyotee Smith </w:t>
      </w:r>
      <w:r w:rsidR="002A723E">
        <w:t xml:space="preserve">(2002) </w:t>
      </w:r>
      <w:r w:rsidR="00522A35" w:rsidRPr="00791AB4">
        <w:rPr>
          <w:spacing w:val="-3"/>
        </w:rPr>
        <w:t xml:space="preserve">đã </w:t>
      </w:r>
      <w:r w:rsidR="00522A35" w:rsidRPr="00791AB4">
        <w:rPr>
          <w:spacing w:val="-4"/>
        </w:rPr>
        <w:t xml:space="preserve">chỉ ra </w:t>
      </w:r>
      <w:r w:rsidR="00FB08BF" w:rsidRPr="00791AB4">
        <w:rPr>
          <w:spacing w:val="-4"/>
        </w:rPr>
        <w:t xml:space="preserve">mối </w:t>
      </w:r>
      <w:r w:rsidR="00FB08BF" w:rsidRPr="00791AB4">
        <w:rPr>
          <w:spacing w:val="-5"/>
        </w:rPr>
        <w:t xml:space="preserve">quan </w:t>
      </w:r>
      <w:r w:rsidR="00FB08BF" w:rsidRPr="00791AB4">
        <w:rPr>
          <w:spacing w:val="-3"/>
        </w:rPr>
        <w:t xml:space="preserve">tâm </w:t>
      </w:r>
      <w:r w:rsidR="00FB08BF" w:rsidRPr="00791AB4">
        <w:rPr>
          <w:spacing w:val="-4"/>
        </w:rPr>
        <w:t xml:space="preserve">về </w:t>
      </w:r>
      <w:r w:rsidR="00FB08BF" w:rsidRPr="00791AB4">
        <w:rPr>
          <w:spacing w:val="-5"/>
        </w:rPr>
        <w:t xml:space="preserve">sinh </w:t>
      </w:r>
      <w:r w:rsidR="00FB08BF" w:rsidRPr="00791AB4">
        <w:rPr>
          <w:spacing w:val="-3"/>
        </w:rPr>
        <w:t xml:space="preserve">kế </w:t>
      </w:r>
      <w:r w:rsidR="00FB08BF" w:rsidRPr="00791AB4">
        <w:rPr>
          <w:spacing w:val="-6"/>
        </w:rPr>
        <w:t>không</w:t>
      </w:r>
      <w:r w:rsidR="00FB08BF" w:rsidRPr="00791AB4">
        <w:rPr>
          <w:spacing w:val="-10"/>
        </w:rPr>
        <w:t xml:space="preserve"> </w:t>
      </w:r>
      <w:r w:rsidR="00FB08BF" w:rsidRPr="00791AB4">
        <w:rPr>
          <w:spacing w:val="-5"/>
        </w:rPr>
        <w:t>nên</w:t>
      </w:r>
      <w:r w:rsidR="00FB08BF" w:rsidRPr="00791AB4">
        <w:rPr>
          <w:spacing w:val="-13"/>
        </w:rPr>
        <w:t xml:space="preserve"> </w:t>
      </w:r>
      <w:r w:rsidR="00FB08BF" w:rsidRPr="00791AB4">
        <w:rPr>
          <w:spacing w:val="-5"/>
        </w:rPr>
        <w:t>tách</w:t>
      </w:r>
      <w:r w:rsidR="00FB08BF" w:rsidRPr="00791AB4">
        <w:rPr>
          <w:spacing w:val="-10"/>
        </w:rPr>
        <w:t xml:space="preserve"> </w:t>
      </w:r>
      <w:r w:rsidR="00FB08BF" w:rsidRPr="00791AB4">
        <w:rPr>
          <w:spacing w:val="-5"/>
        </w:rPr>
        <w:t>rời</w:t>
      </w:r>
      <w:r w:rsidR="00FB08BF" w:rsidRPr="00791AB4">
        <w:rPr>
          <w:spacing w:val="-13"/>
        </w:rPr>
        <w:t xml:space="preserve"> </w:t>
      </w:r>
      <w:r w:rsidR="00FB08BF" w:rsidRPr="00791AB4">
        <w:rPr>
          <w:spacing w:val="-5"/>
        </w:rPr>
        <w:t>khỏi</w:t>
      </w:r>
      <w:r w:rsidR="00FB08BF" w:rsidRPr="00791AB4">
        <w:rPr>
          <w:spacing w:val="-10"/>
        </w:rPr>
        <w:t xml:space="preserve"> </w:t>
      </w:r>
      <w:r w:rsidR="00FB08BF" w:rsidRPr="00791AB4">
        <w:rPr>
          <w:spacing w:val="-4"/>
        </w:rPr>
        <w:t>các</w:t>
      </w:r>
      <w:r w:rsidR="00FB08BF" w:rsidRPr="00791AB4">
        <w:rPr>
          <w:spacing w:val="-13"/>
        </w:rPr>
        <w:t xml:space="preserve"> </w:t>
      </w:r>
      <w:r w:rsidR="00FB08BF" w:rsidRPr="00791AB4">
        <w:rPr>
          <w:spacing w:val="-4"/>
        </w:rPr>
        <w:t>dự</w:t>
      </w:r>
      <w:r w:rsidR="00FB08BF" w:rsidRPr="00791AB4">
        <w:rPr>
          <w:spacing w:val="-9"/>
        </w:rPr>
        <w:t xml:space="preserve"> </w:t>
      </w:r>
      <w:r w:rsidR="00FB08BF" w:rsidRPr="00791AB4">
        <w:rPr>
          <w:spacing w:val="-4"/>
        </w:rPr>
        <w:t>án</w:t>
      </w:r>
      <w:r w:rsidR="00FB08BF" w:rsidRPr="00791AB4">
        <w:rPr>
          <w:spacing w:val="-10"/>
        </w:rPr>
        <w:t xml:space="preserve"> </w:t>
      </w:r>
      <w:r w:rsidR="00FB08BF">
        <w:rPr>
          <w:spacing w:val="-5"/>
        </w:rPr>
        <w:t>c</w:t>
      </w:r>
      <w:r w:rsidR="00FB08BF" w:rsidRPr="00791AB4">
        <w:rPr>
          <w:spacing w:val="-5"/>
        </w:rPr>
        <w:t>arbon</w:t>
      </w:r>
      <w:r w:rsidR="00FB08BF" w:rsidRPr="00791AB4">
        <w:rPr>
          <w:spacing w:val="-13"/>
        </w:rPr>
        <w:t xml:space="preserve"> </w:t>
      </w:r>
      <w:r w:rsidR="00FB08BF" w:rsidRPr="00791AB4">
        <w:rPr>
          <w:spacing w:val="-3"/>
        </w:rPr>
        <w:t>từ</w:t>
      </w:r>
      <w:r w:rsidR="00FB08BF" w:rsidRPr="00791AB4">
        <w:rPr>
          <w:spacing w:val="-12"/>
        </w:rPr>
        <w:t xml:space="preserve"> </w:t>
      </w:r>
      <w:r w:rsidR="00FB08BF" w:rsidRPr="00791AB4">
        <w:rPr>
          <w:spacing w:val="-4"/>
        </w:rPr>
        <w:t>rừng</w:t>
      </w:r>
      <w:r w:rsidR="00FB08BF" w:rsidRPr="00791AB4">
        <w:rPr>
          <w:spacing w:val="-13"/>
        </w:rPr>
        <w:t xml:space="preserve"> </w:t>
      </w:r>
      <w:r w:rsidR="00FB08BF">
        <w:rPr>
          <w:spacing w:val="-4"/>
        </w:rPr>
        <w:t>để</w:t>
      </w:r>
      <w:r w:rsidR="00522A35" w:rsidRPr="00791AB4">
        <w:rPr>
          <w:spacing w:val="-4"/>
        </w:rPr>
        <w:t xml:space="preserve"> có thể </w:t>
      </w:r>
      <w:r w:rsidR="00522A35" w:rsidRPr="00791AB4">
        <w:rPr>
          <w:spacing w:val="-5"/>
        </w:rPr>
        <w:t xml:space="preserve">thực hiện </w:t>
      </w:r>
      <w:r w:rsidR="00522A35" w:rsidRPr="00791AB4">
        <w:rPr>
          <w:spacing w:val="-4"/>
        </w:rPr>
        <w:t xml:space="preserve">mục </w:t>
      </w:r>
      <w:r w:rsidR="00522A35" w:rsidRPr="00791AB4">
        <w:rPr>
          <w:spacing w:val="-5"/>
        </w:rPr>
        <w:t xml:space="preserve">tiêu </w:t>
      </w:r>
      <w:r w:rsidR="00522A35" w:rsidRPr="00791AB4">
        <w:rPr>
          <w:spacing w:val="-4"/>
        </w:rPr>
        <w:t xml:space="preserve">kép </w:t>
      </w:r>
      <w:proofErr w:type="gramStart"/>
      <w:r w:rsidR="00522A35" w:rsidRPr="00791AB4">
        <w:rPr>
          <w:spacing w:val="-3"/>
        </w:rPr>
        <w:t>của</w:t>
      </w:r>
      <w:r w:rsidR="00522A35" w:rsidRPr="00791AB4">
        <w:rPr>
          <w:spacing w:val="-41"/>
        </w:rPr>
        <w:t xml:space="preserve"> </w:t>
      </w:r>
      <w:r w:rsidR="00522A35">
        <w:rPr>
          <w:spacing w:val="-41"/>
        </w:rPr>
        <w:t xml:space="preserve"> </w:t>
      </w:r>
      <w:r w:rsidR="00522A35" w:rsidRPr="00791AB4">
        <w:rPr>
          <w:spacing w:val="-5"/>
        </w:rPr>
        <w:t>CDM</w:t>
      </w:r>
      <w:proofErr w:type="gramEnd"/>
      <w:r w:rsidR="00522A35" w:rsidRPr="00791AB4">
        <w:rPr>
          <w:spacing w:val="-5"/>
        </w:rPr>
        <w:t xml:space="preserve"> </w:t>
      </w:r>
      <w:r w:rsidR="001C54E9">
        <w:rPr>
          <w:spacing w:val="-5"/>
        </w:rPr>
        <w:t xml:space="preserve">(Clean Development Mechanism of the Kyoto Protocol) </w:t>
      </w:r>
      <w:r w:rsidR="00522A35" w:rsidRPr="00791AB4">
        <w:rPr>
          <w:spacing w:val="-4"/>
        </w:rPr>
        <w:t xml:space="preserve">là </w:t>
      </w:r>
      <w:r w:rsidR="00522A35" w:rsidRPr="00791AB4">
        <w:rPr>
          <w:spacing w:val="-5"/>
        </w:rPr>
        <w:t xml:space="preserve">giảm biến </w:t>
      </w:r>
      <w:r w:rsidR="00522A35" w:rsidRPr="00791AB4">
        <w:rPr>
          <w:spacing w:val="-4"/>
        </w:rPr>
        <w:t xml:space="preserve">đổi </w:t>
      </w:r>
      <w:r w:rsidR="00522A35" w:rsidRPr="00791AB4">
        <w:rPr>
          <w:spacing w:val="-5"/>
        </w:rPr>
        <w:t xml:space="preserve">khí </w:t>
      </w:r>
      <w:r w:rsidR="00522A35" w:rsidRPr="00791AB4">
        <w:rPr>
          <w:spacing w:val="-3"/>
        </w:rPr>
        <w:t xml:space="preserve">hậu và </w:t>
      </w:r>
      <w:r w:rsidR="00522A35" w:rsidRPr="00791AB4">
        <w:rPr>
          <w:spacing w:val="-5"/>
        </w:rPr>
        <w:t xml:space="preserve">phát triển </w:t>
      </w:r>
      <w:r w:rsidR="00522A35" w:rsidRPr="00791AB4">
        <w:rPr>
          <w:spacing w:val="-4"/>
        </w:rPr>
        <w:t xml:space="preserve">bền vững </w:t>
      </w:r>
      <w:r w:rsidR="00522A35">
        <w:rPr>
          <w:spacing w:val="-5"/>
        </w:rPr>
        <w:t>[</w:t>
      </w:r>
      <w:r w:rsidR="00BD18A0">
        <w:rPr>
          <w:spacing w:val="-5"/>
        </w:rPr>
        <w:t>5</w:t>
      </w:r>
      <w:r w:rsidR="00522A35" w:rsidRPr="00791AB4">
        <w:rPr>
          <w:spacing w:val="-5"/>
        </w:rPr>
        <w:t xml:space="preserve">]. </w:t>
      </w:r>
      <w:proofErr w:type="gramStart"/>
      <w:r w:rsidR="00420046">
        <w:rPr>
          <w:spacing w:val="-5"/>
        </w:rPr>
        <w:t xml:space="preserve">Kurniatun và nnk </w:t>
      </w:r>
      <w:r w:rsidR="006B100E">
        <w:t>(20</w:t>
      </w:r>
      <w:r w:rsidR="00420046">
        <w:t>11</w:t>
      </w:r>
      <w:r w:rsidR="006B100E">
        <w:t xml:space="preserve">) cũng </w:t>
      </w:r>
      <w:r w:rsidR="00522A35" w:rsidRPr="00791AB4">
        <w:t xml:space="preserve">đã </w:t>
      </w:r>
      <w:r w:rsidR="00373362">
        <w:t>nhận định rằng</w:t>
      </w:r>
      <w:r w:rsidR="00957380">
        <w:t xml:space="preserve"> </w:t>
      </w:r>
      <w:r w:rsidR="002A723E">
        <w:t>hoạt động</w:t>
      </w:r>
      <w:r w:rsidR="00957380" w:rsidRPr="00791AB4">
        <w:t xml:space="preserve"> nông lâm kết hợp và canh tác nông nghiệp bền vững được xem như là những lựa chọn có thể mang lại sinh kế bền vững cho người dân địa phươn</w:t>
      </w:r>
      <w:r w:rsidR="00957380">
        <w:t>g đồng thời duy trì/tăng lượng c</w:t>
      </w:r>
      <w:r w:rsidR="00957380" w:rsidRPr="00791AB4">
        <w:t>arbon tích lũy trong khu vực</w:t>
      </w:r>
      <w:r w:rsidR="0039176A">
        <w:t xml:space="preserve"> [6]</w:t>
      </w:r>
      <w:r w:rsidR="00957380" w:rsidRPr="00791AB4">
        <w:t>.</w:t>
      </w:r>
      <w:proofErr w:type="gramEnd"/>
      <w:r w:rsidR="00957380">
        <w:t xml:space="preserve"> </w:t>
      </w:r>
      <w:proofErr w:type="gramStart"/>
      <w:r w:rsidR="00522A35">
        <w:t xml:space="preserve">Bên cạnh đó, </w:t>
      </w:r>
      <w:r w:rsidR="00A522CD">
        <w:t xml:space="preserve">trong báo cáo </w:t>
      </w:r>
      <w:r w:rsidR="00517423">
        <w:t xml:space="preserve">về chuyển đổi sử dụng đất và rừng, IPCC (2000) cũng có nhấn mạnh rõ </w:t>
      </w:r>
      <w:r w:rsidR="00522A35">
        <w:t>v</w:t>
      </w:r>
      <w:r w:rsidR="00522A35" w:rsidRPr="000873C9">
        <w:t>iệc chuyển đổi sử dụng đất nông</w:t>
      </w:r>
      <w:r w:rsidR="00522A35">
        <w:t>-</w:t>
      </w:r>
      <w:r w:rsidR="00522A35" w:rsidRPr="000873C9">
        <w:t xml:space="preserve">lâm nghiệp dẫn đến gia tăng phát thải hoặc dự trữ </w:t>
      </w:r>
      <w:r w:rsidR="00522A35">
        <w:t xml:space="preserve">carbon </w:t>
      </w:r>
      <w:r w:rsidR="00522A35">
        <w:fldChar w:fldCharType="begin"/>
      </w:r>
      <w:r w:rsidR="00522A35">
        <w:instrText xml:space="preserve"> REF _Ref461915252 \r \h </w:instrText>
      </w:r>
      <w:r w:rsidR="00522A35">
        <w:fldChar w:fldCharType="separate"/>
      </w:r>
      <w:r w:rsidR="003B446C">
        <w:t>[1]</w:t>
      </w:r>
      <w:r w:rsidR="00522A35">
        <w:fldChar w:fldCharType="end"/>
      </w:r>
      <w:r w:rsidR="00522A35" w:rsidRPr="000873C9">
        <w:t>.</w:t>
      </w:r>
      <w:proofErr w:type="gramEnd"/>
    </w:p>
    <w:p w14:paraId="05A26F81" w14:textId="0A11B3E6" w:rsidR="00DE111C" w:rsidRDefault="00D84B60" w:rsidP="00651BE0">
      <w:pPr>
        <w:pStyle w:val="NormalWeb"/>
        <w:tabs>
          <w:tab w:val="left" w:pos="426"/>
        </w:tabs>
        <w:spacing w:before="0" w:beforeAutospacing="0" w:after="120" w:afterAutospacing="0"/>
        <w:jc w:val="both"/>
      </w:pPr>
      <w:r>
        <w:lastRenderedPageBreak/>
        <w:tab/>
      </w:r>
      <w:r w:rsidR="00360ED4" w:rsidRPr="000873C9">
        <w:t>Tuy nhiên</w:t>
      </w:r>
      <w:r w:rsidR="00360ED4">
        <w:t xml:space="preserve">, </w:t>
      </w:r>
      <w:r w:rsidR="002A7B2F">
        <w:t xml:space="preserve">các nghiên cứu của </w:t>
      </w:r>
      <w:r w:rsidR="002A7B2F" w:rsidRPr="00BA495A">
        <w:t>James Michael Roshetko</w:t>
      </w:r>
      <w:r w:rsidR="002A7B2F">
        <w:t xml:space="preserve"> (2013) và </w:t>
      </w:r>
      <w:r w:rsidR="002A7B2F" w:rsidRPr="00BA495A">
        <w:t>Lalaina Cynthia Ratsimbazafy</w:t>
      </w:r>
      <w:r w:rsidR="002A7B2F">
        <w:t xml:space="preserve"> và nnk</w:t>
      </w:r>
      <w:r w:rsidR="002A7B2F" w:rsidRPr="00BA495A">
        <w:t xml:space="preserve"> (2011)</w:t>
      </w:r>
      <w:r w:rsidR="002A7B2F">
        <w:t xml:space="preserve"> cũng </w:t>
      </w:r>
      <w:r w:rsidR="00AA669E">
        <w:t>khuyến cáo</w:t>
      </w:r>
      <w:r w:rsidR="002A7B2F">
        <w:t xml:space="preserve"> rằng </w:t>
      </w:r>
      <w:r w:rsidR="00360ED4">
        <w:t xml:space="preserve">không phải lúc nào hiệu quả kinh tế của các hoạt động này cũng được cân nhắc, </w:t>
      </w:r>
      <w:r w:rsidR="004F2F04">
        <w:t>nếu chúng</w:t>
      </w:r>
      <w:r w:rsidR="00360ED4">
        <w:t xml:space="preserve"> </w:t>
      </w:r>
      <w:r w:rsidR="00DB603F">
        <w:t xml:space="preserve">chưa phù hợp hoặc </w:t>
      </w:r>
      <w:r w:rsidR="00510677">
        <w:t>gây phương hại đến</w:t>
      </w:r>
      <w:r w:rsidR="00360ED4">
        <w:t xml:space="preserve"> sinh kế </w:t>
      </w:r>
      <w:r w:rsidR="00647957">
        <w:t xml:space="preserve">truyền thống </w:t>
      </w:r>
      <w:r w:rsidR="00360ED4">
        <w:t>của cộng đồng địa phương</w:t>
      </w:r>
      <w:r w:rsidR="00E77222">
        <w:t xml:space="preserve"> </w:t>
      </w:r>
      <w:r w:rsidR="00F670C7">
        <w:fldChar w:fldCharType="begin"/>
      </w:r>
      <w:r w:rsidR="00F670C7">
        <w:instrText xml:space="preserve"> REF _Ref335850563 \r \h </w:instrText>
      </w:r>
      <w:r w:rsidR="00F670C7">
        <w:fldChar w:fldCharType="separate"/>
      </w:r>
      <w:r w:rsidR="003B446C">
        <w:t>[7</w:t>
      </w:r>
      <w:r w:rsidR="00560766">
        <w:t>, 8</w:t>
      </w:r>
      <w:r w:rsidR="003B446C">
        <w:t>]</w:t>
      </w:r>
      <w:r w:rsidR="00F670C7">
        <w:fldChar w:fldCharType="end"/>
      </w:r>
      <w:r w:rsidR="00F515D8">
        <w:t>.</w:t>
      </w:r>
      <w:r w:rsidR="00360ED4">
        <w:t xml:space="preserve"> </w:t>
      </w:r>
    </w:p>
    <w:p w14:paraId="6BA29D28" w14:textId="5C16F29F" w:rsidR="00270834" w:rsidRDefault="00764FBF" w:rsidP="00D84B60">
      <w:pPr>
        <w:spacing w:after="120"/>
        <w:ind w:firstLine="720"/>
        <w:jc w:val="both"/>
      </w:pPr>
      <w:r>
        <w:rPr>
          <w:lang w:val="fr-BE"/>
        </w:rPr>
        <w:t>Ở Việt Nam, c</w:t>
      </w:r>
      <w:r w:rsidR="00962CA0" w:rsidRPr="00233609">
        <w:t xml:space="preserve">ác nghiên cứu </w:t>
      </w:r>
      <w:r w:rsidR="0054638A">
        <w:t>hiện</w:t>
      </w:r>
      <w:r w:rsidR="0094431E">
        <w:t xml:space="preserve"> </w:t>
      </w:r>
      <w:r w:rsidR="005C116F" w:rsidRPr="00233609">
        <w:t xml:space="preserve">mới chỉ </w:t>
      </w:r>
      <w:r w:rsidR="00962CA0" w:rsidRPr="00233609">
        <w:t xml:space="preserve">tập trung </w:t>
      </w:r>
      <w:r w:rsidR="005C116F" w:rsidRPr="00233609">
        <w:t xml:space="preserve">đánh giá </w:t>
      </w:r>
      <w:r w:rsidR="00962CA0" w:rsidRPr="00233609">
        <w:t xml:space="preserve">khả năng dự trữ </w:t>
      </w:r>
      <w:r w:rsidR="00E70C9A">
        <w:t>carbon</w:t>
      </w:r>
      <w:r w:rsidR="00962CA0" w:rsidRPr="00233609">
        <w:t xml:space="preserve"> trong các loại rừng trồng</w:t>
      </w:r>
      <w:r w:rsidR="00F54E18">
        <w:t xml:space="preserve">. Võ Đại Hải (2012) </w:t>
      </w:r>
      <w:r w:rsidR="00F54E18" w:rsidRPr="00B74383">
        <w:t xml:space="preserve">thực hiện </w:t>
      </w:r>
      <w:r w:rsidR="00F54E18">
        <w:t xml:space="preserve">nghiên cứu </w:t>
      </w:r>
      <w:r w:rsidR="00F54E18" w:rsidRPr="00B74383">
        <w:t xml:space="preserve">nhằm xác định lượng carbon hấp thụ của </w:t>
      </w:r>
      <w:r w:rsidR="00F54E18">
        <w:t>ba</w:t>
      </w:r>
      <w:r w:rsidR="00F54E18" w:rsidRPr="00B74383">
        <w:t xml:space="preserve"> dạng rừng trồng phổ biến ở Việt Nam là rừng trồng thuần loài </w:t>
      </w:r>
      <w:r w:rsidR="00F54E18">
        <w:t>k</w:t>
      </w:r>
      <w:r w:rsidR="00F54E18" w:rsidRPr="00B74383">
        <w:t xml:space="preserve">eo lai, </w:t>
      </w:r>
      <w:r w:rsidR="00F54E18">
        <w:t>k</w:t>
      </w:r>
      <w:r w:rsidR="00F54E18" w:rsidRPr="00B74383">
        <w:t xml:space="preserve">eo tai tượng và </w:t>
      </w:r>
      <w:r w:rsidR="00F54E18">
        <w:t>k</w:t>
      </w:r>
      <w:r w:rsidR="00F54E18" w:rsidRPr="00B74383">
        <w:t>eo lá tràm</w:t>
      </w:r>
      <w:r w:rsidR="00323BF4">
        <w:t>,</w:t>
      </w:r>
      <w:r w:rsidR="00F54E18" w:rsidRPr="00B74383">
        <w:t xml:space="preserve"> góp phần cung cấp cơ sở khoa học cho việc định lượng giá trị môi trường và chi trả dịch vụ môi trường rừng ở nước ta</w:t>
      </w:r>
      <w:r w:rsidR="00F67D55">
        <w:t xml:space="preserve"> [9]</w:t>
      </w:r>
      <w:r w:rsidR="00F54E18" w:rsidRPr="00B74383">
        <w:t xml:space="preserve">. </w:t>
      </w:r>
      <w:r w:rsidR="00F54E18">
        <w:t xml:space="preserve">Nghiên cứu của Vũ Tấn Phương </w:t>
      </w:r>
      <w:r w:rsidR="001227BB">
        <w:t xml:space="preserve">(2008) </w:t>
      </w:r>
      <w:r w:rsidR="00F54E18">
        <w:t>đ</w:t>
      </w:r>
      <w:r w:rsidR="00F54E18" w:rsidRPr="00B74383">
        <w:t xml:space="preserve">ưa ra một số đánh giá </w:t>
      </w:r>
      <w:r w:rsidR="00AE5E5C">
        <w:t>về</w:t>
      </w:r>
      <w:r w:rsidR="001227BB">
        <w:t xml:space="preserve"> giá trị hấp thụ/tích trữ car</w:t>
      </w:r>
      <w:r w:rsidR="00F54E18" w:rsidRPr="00B74383">
        <w:t>bon của một số loại rừng tự nhiên và rừng trồng (3 loài keo, bạch đàn, quế)</w:t>
      </w:r>
      <w:r w:rsidR="00323BF4">
        <w:t>,</w:t>
      </w:r>
      <w:r w:rsidR="00F54E18" w:rsidRPr="00B74383">
        <w:t xml:space="preserve"> giá trị về cải thiện độ phì đất/phân bón của một số rừng tự nhiên và rừng trồng</w:t>
      </w:r>
      <w:r w:rsidR="00F67D55">
        <w:t xml:space="preserve"> [10]</w:t>
      </w:r>
      <w:r w:rsidR="00F54E18">
        <w:t xml:space="preserve">. </w:t>
      </w:r>
    </w:p>
    <w:p w14:paraId="4CA3253C" w14:textId="1B7171C8" w:rsidR="00063F47" w:rsidRDefault="00CE5130" w:rsidP="00D84B60">
      <w:pPr>
        <w:spacing w:after="120"/>
        <w:ind w:firstLine="720"/>
        <w:jc w:val="both"/>
      </w:pPr>
      <w:proofErr w:type="gramStart"/>
      <w:r>
        <w:t>C</w:t>
      </w:r>
      <w:r w:rsidR="004F01DC">
        <w:t xml:space="preserve">ó </w:t>
      </w:r>
      <w:r w:rsidR="00323BF4">
        <w:t>một số ít</w:t>
      </w:r>
      <w:r w:rsidR="004F01DC">
        <w:t xml:space="preserve"> </w:t>
      </w:r>
      <w:r w:rsidR="0094431E">
        <w:t xml:space="preserve">các </w:t>
      </w:r>
      <w:r w:rsidR="004F01DC">
        <w:t xml:space="preserve">nghiên cứu đề cập đến mối liên quan giữa dự trữ </w:t>
      </w:r>
      <w:r w:rsidR="00E70C9A">
        <w:t>carbon</w:t>
      </w:r>
      <w:r w:rsidR="004F01DC">
        <w:t xml:space="preserve"> và sinh kế người dân</w:t>
      </w:r>
      <w:r w:rsidR="00746639">
        <w:t>.</w:t>
      </w:r>
      <w:proofErr w:type="gramEnd"/>
      <w:r w:rsidR="00746639">
        <w:t xml:space="preserve"> </w:t>
      </w:r>
      <w:r w:rsidR="00270834">
        <w:t xml:space="preserve">Ngô Thế Ân, Nguyễn Thị Bích Hà (2014) </w:t>
      </w:r>
      <w:r w:rsidR="007C0C92">
        <w:t xml:space="preserve">thực hiện nghiên cứu ở hai bản thuộc huyện Con Cuông, Nghệ An. </w:t>
      </w:r>
      <w:r w:rsidR="00111E0E">
        <w:t>Bằng phương pháp phỏng vấn nông hộ, n</w:t>
      </w:r>
      <w:r w:rsidR="007C0C92">
        <w:t xml:space="preserve">ghiên cứu </w:t>
      </w:r>
      <w:r w:rsidR="00270834">
        <w:t xml:space="preserve">đã chỉ ra rằng </w:t>
      </w:r>
      <w:r w:rsidR="007C0C92">
        <w:t>việc trồng cây lương thực và cây mét cho hiệu quả kinh tế cao nhưng dự trữ carbon thấp, trong khi việc trồng rừng sản xuất và keo vừa cho lợi nhuận thấp mà dự trữ carbon cũng thấp, còn trồng rừng phòng hộ thì cho dự trữ carbon cao nhưng không mang lại mấy hiệu quả kinh tế cho người dân</w:t>
      </w:r>
      <w:r w:rsidR="00E718B7">
        <w:t xml:space="preserve"> [11]</w:t>
      </w:r>
      <w:r w:rsidR="007C0C92">
        <w:t>.</w:t>
      </w:r>
      <w:r w:rsidR="00270834">
        <w:t xml:space="preserve"> </w:t>
      </w:r>
      <w:r w:rsidR="00111E0E">
        <w:t xml:space="preserve">Còn nghiên cứu của Nguyễn Hải Vân và Nguyễn Việt Dũng (2015) </w:t>
      </w:r>
      <w:r w:rsidR="0052216E">
        <w:t xml:space="preserve">thì lại cho thấy hoạt động bảo tồn rừng của REDD+ ở </w:t>
      </w:r>
      <w:r w:rsidR="00B61B4C">
        <w:t>xã Hiếu, huyện Kon Plong, tỉnh Kon Tum có vai trò lớn trong việc tạo nguồn dự trữ carbon cho địa phương, nhưng lại gây xung đột với sinh kế trồng sắn truyền thống của người dân</w:t>
      </w:r>
      <w:r w:rsidR="00E718B7">
        <w:t xml:space="preserve"> [12]</w:t>
      </w:r>
      <w:r w:rsidR="00B61B4C">
        <w:t>.</w:t>
      </w:r>
    </w:p>
    <w:p w14:paraId="14A5C5A9" w14:textId="1EA3D7BE" w:rsidR="00853148" w:rsidRPr="00F67EF1" w:rsidRDefault="009E1727" w:rsidP="00F352B4">
      <w:pPr>
        <w:spacing w:after="120"/>
        <w:jc w:val="both"/>
        <w:rPr>
          <w:b/>
          <w:lang w:val="vi-VN"/>
        </w:rPr>
      </w:pPr>
      <w:r>
        <w:rPr>
          <w:b/>
          <w:lang w:val="fr-BE"/>
        </w:rPr>
        <w:lastRenderedPageBreak/>
        <w:t>3</w:t>
      </w:r>
      <w:r w:rsidR="00CF0AD9" w:rsidRPr="00F67EF1">
        <w:rPr>
          <w:b/>
          <w:lang w:val="vi-VN"/>
        </w:rPr>
        <w:t xml:space="preserve">. </w:t>
      </w:r>
      <w:r w:rsidR="00853148" w:rsidRPr="00F67EF1">
        <w:rPr>
          <w:b/>
          <w:lang w:val="vi-VN"/>
        </w:rPr>
        <w:t>Phươ</w:t>
      </w:r>
      <w:r w:rsidR="0096102D" w:rsidRPr="00F67EF1">
        <w:rPr>
          <w:b/>
          <w:lang w:val="vi-VN"/>
        </w:rPr>
        <w:t>ng pháp nghiên cứu</w:t>
      </w:r>
    </w:p>
    <w:p w14:paraId="369C94E0" w14:textId="06C75F77" w:rsidR="00127A48" w:rsidRPr="00F67EF1" w:rsidRDefault="00127A48" w:rsidP="00D84B60">
      <w:pPr>
        <w:spacing w:after="120"/>
        <w:ind w:firstLine="720"/>
        <w:jc w:val="both"/>
        <w:rPr>
          <w:lang w:val="vi-VN"/>
        </w:rPr>
      </w:pPr>
      <w:r w:rsidRPr="00F67EF1">
        <w:rPr>
          <w:lang w:val="vi-VN"/>
        </w:rPr>
        <w:t xml:space="preserve">Để thực hiện nghiên cứu này, nhóm tác giả đã sử dụng ba phương pháp chính: </w:t>
      </w:r>
      <w:r w:rsidR="00540016" w:rsidRPr="00F67EF1">
        <w:rPr>
          <w:lang w:val="vi-VN"/>
        </w:rPr>
        <w:t>điều tra xã hội học</w:t>
      </w:r>
      <w:r w:rsidRPr="00F67EF1">
        <w:rPr>
          <w:lang w:val="vi-VN"/>
        </w:rPr>
        <w:t xml:space="preserve">, tính dự trữ </w:t>
      </w:r>
      <w:r w:rsidR="00E70C9A">
        <w:rPr>
          <w:lang w:val="vi-VN"/>
        </w:rPr>
        <w:t>carbon</w:t>
      </w:r>
      <w:r w:rsidR="002658C4" w:rsidRPr="00F67EF1">
        <w:rPr>
          <w:lang w:val="vi-VN"/>
        </w:rPr>
        <w:t xml:space="preserve"> và phân tích lợi nhuận</w:t>
      </w:r>
      <w:r w:rsidR="0086314F" w:rsidRPr="00F67EF1">
        <w:rPr>
          <w:lang w:val="vi-VN"/>
        </w:rPr>
        <w:t xml:space="preserve"> kinh tế cây trồng</w:t>
      </w:r>
      <w:r w:rsidRPr="00F67EF1">
        <w:rPr>
          <w:lang w:val="vi-VN"/>
        </w:rPr>
        <w:t>.</w:t>
      </w:r>
    </w:p>
    <w:p w14:paraId="30081CDC" w14:textId="77777777" w:rsidR="00507D6B" w:rsidRDefault="00853148" w:rsidP="00507D6B">
      <w:pPr>
        <w:spacing w:after="120"/>
        <w:jc w:val="both"/>
        <w:rPr>
          <w:lang w:val="vi-VN"/>
        </w:rPr>
      </w:pPr>
      <w:r w:rsidRPr="00F67EF1">
        <w:rPr>
          <w:i/>
          <w:lang w:val="vi-VN"/>
        </w:rPr>
        <w:t xml:space="preserve">Phương pháp </w:t>
      </w:r>
      <w:r w:rsidR="00890096" w:rsidRPr="00F67EF1">
        <w:rPr>
          <w:i/>
          <w:lang w:val="vi-VN"/>
        </w:rPr>
        <w:t>điều tra xã hội học</w:t>
      </w:r>
    </w:p>
    <w:p w14:paraId="4247E256" w14:textId="0134D35E" w:rsidR="00507D6B" w:rsidRDefault="00C742A8" w:rsidP="00D84B60">
      <w:pPr>
        <w:spacing w:after="120"/>
        <w:ind w:firstLine="720"/>
        <w:jc w:val="both"/>
        <w:rPr>
          <w:lang w:val="vi-VN"/>
        </w:rPr>
      </w:pPr>
      <w:r w:rsidRPr="00F67EF1">
        <w:rPr>
          <w:lang w:val="vi-VN"/>
        </w:rPr>
        <w:t xml:space="preserve">Để thu thập được các thông tin liên quan đến chi phí và </w:t>
      </w:r>
      <w:r w:rsidR="001968A1">
        <w:rPr>
          <w:lang w:val="vi-VN"/>
        </w:rPr>
        <w:t>thu nhập</w:t>
      </w:r>
      <w:r w:rsidR="00C44A71">
        <w:rPr>
          <w:lang w:val="vi-VN"/>
        </w:rPr>
        <w:t>, năng suất và sản lượng</w:t>
      </w:r>
      <w:r w:rsidR="001968A1">
        <w:rPr>
          <w:lang w:val="vi-VN"/>
        </w:rPr>
        <w:t xml:space="preserve"> </w:t>
      </w:r>
      <w:r w:rsidR="00B13C93">
        <w:rPr>
          <w:lang w:val="vi-VN"/>
        </w:rPr>
        <w:t>của từng cây trồng nông-lâm nghiệp điển hình ở địa phương (</w:t>
      </w:r>
      <w:r w:rsidR="00012C65">
        <w:rPr>
          <w:lang w:val="vi-VN"/>
        </w:rPr>
        <w:t>lúa, ngô, lạc, keo, sắn, chè)</w:t>
      </w:r>
      <w:r w:rsidR="00C51E73" w:rsidRPr="00F67EF1">
        <w:rPr>
          <w:lang w:val="vi-VN"/>
        </w:rPr>
        <w:t xml:space="preserve">, </w:t>
      </w:r>
      <w:r w:rsidR="00C90844">
        <w:rPr>
          <w:lang w:val="vi-VN"/>
        </w:rPr>
        <w:t xml:space="preserve">thông tin </w:t>
      </w:r>
      <w:r w:rsidR="00C51E73" w:rsidRPr="00F67EF1">
        <w:rPr>
          <w:lang w:val="vi-VN"/>
        </w:rPr>
        <w:t>chuyển đổi sử dụng đất</w:t>
      </w:r>
      <w:r w:rsidRPr="00F67EF1">
        <w:rPr>
          <w:lang w:val="vi-VN"/>
        </w:rPr>
        <w:t xml:space="preserve"> </w:t>
      </w:r>
      <w:r w:rsidR="00CB32EE">
        <w:rPr>
          <w:lang w:val="vi-VN"/>
        </w:rPr>
        <w:t xml:space="preserve">giai đoạn 2011-2016, </w:t>
      </w:r>
      <w:r w:rsidRPr="00F67EF1">
        <w:rPr>
          <w:lang w:val="vi-VN"/>
        </w:rPr>
        <w:t xml:space="preserve">cũng như nhận thức của người dân về dự trữ </w:t>
      </w:r>
      <w:r w:rsidR="00E70C9A">
        <w:rPr>
          <w:lang w:val="vi-VN"/>
        </w:rPr>
        <w:t>carbon</w:t>
      </w:r>
      <w:r w:rsidR="00D84B60">
        <w:rPr>
          <w:lang w:val="vi-VN"/>
        </w:rPr>
        <w:t xml:space="preserve"> </w:t>
      </w:r>
      <w:r w:rsidRPr="00F67EF1">
        <w:rPr>
          <w:lang w:val="vi-VN"/>
        </w:rPr>
        <w:t xml:space="preserve">tại xã Võ Miếu, nhóm tác giả đã lựa chọn phương pháp điều tra, phỏng vấn </w:t>
      </w:r>
      <w:r w:rsidR="005C3EF1" w:rsidRPr="00F67EF1">
        <w:rPr>
          <w:lang w:val="vi-VN"/>
        </w:rPr>
        <w:t xml:space="preserve">sâu </w:t>
      </w:r>
      <w:r w:rsidRPr="00F67EF1">
        <w:rPr>
          <w:lang w:val="vi-VN"/>
        </w:rPr>
        <w:t>hộ gia đình</w:t>
      </w:r>
      <w:r w:rsidR="005C3EF1" w:rsidRPr="00F67EF1">
        <w:rPr>
          <w:lang w:val="vi-VN"/>
        </w:rPr>
        <w:t xml:space="preserve"> bằng bảng hỏi</w:t>
      </w:r>
      <w:r w:rsidRPr="00F67EF1">
        <w:rPr>
          <w:lang w:val="vi-VN"/>
        </w:rPr>
        <w:t xml:space="preserve">. </w:t>
      </w:r>
      <w:r w:rsidR="007F4801" w:rsidRPr="00F67EF1">
        <w:rPr>
          <w:lang w:val="vi-VN"/>
        </w:rPr>
        <w:t xml:space="preserve">90 hộ gia đình </w:t>
      </w:r>
      <w:r w:rsidR="006E03E9" w:rsidRPr="00F67EF1">
        <w:rPr>
          <w:lang w:val="vi-VN"/>
        </w:rPr>
        <w:t>tại</w:t>
      </w:r>
      <w:r w:rsidR="00507D6B" w:rsidRPr="00507D6B">
        <w:rPr>
          <w:lang w:val="vi-VN"/>
        </w:rPr>
        <w:t xml:space="preserve"> </w:t>
      </w:r>
      <w:r w:rsidR="003848AA" w:rsidRPr="00F67EF1">
        <w:rPr>
          <w:lang w:val="vi-VN"/>
        </w:rPr>
        <w:t>9 thôn</w:t>
      </w:r>
      <w:r w:rsidR="006E03E9" w:rsidRPr="00F67EF1">
        <w:rPr>
          <w:lang w:val="vi-VN"/>
        </w:rPr>
        <w:t xml:space="preserve"> (</w:t>
      </w:r>
      <w:r w:rsidR="003848AA" w:rsidRPr="00F67EF1">
        <w:rPr>
          <w:lang w:val="vi-VN"/>
        </w:rPr>
        <w:t>Tân Bình, Thanh Hà, Sơn Hà, Tân Phong, Hà Biên, Liên Thành, Cốc, Rịa I, Rịa II</w:t>
      </w:r>
      <w:r w:rsidR="006E03E9" w:rsidRPr="00F67EF1">
        <w:rPr>
          <w:lang w:val="vi-VN"/>
        </w:rPr>
        <w:t>)</w:t>
      </w:r>
      <w:r w:rsidR="0034394F" w:rsidRPr="00F67EF1">
        <w:rPr>
          <w:lang w:val="vi-VN"/>
        </w:rPr>
        <w:t xml:space="preserve"> trên tổng số 2</w:t>
      </w:r>
      <w:r w:rsidR="009E1C0C">
        <w:rPr>
          <w:lang w:val="vi-VN"/>
        </w:rPr>
        <w:t>2</w:t>
      </w:r>
      <w:r w:rsidR="0034394F" w:rsidRPr="00F67EF1">
        <w:rPr>
          <w:lang w:val="vi-VN"/>
        </w:rPr>
        <w:t xml:space="preserve"> thôn của xã Võ Miếu</w:t>
      </w:r>
      <w:r w:rsidR="006E03E9" w:rsidRPr="00F67EF1">
        <w:rPr>
          <w:lang w:val="vi-VN"/>
        </w:rPr>
        <w:t xml:space="preserve"> được lựa chọn ngẫu nhiên tham gia điều tra, phỏng vấn</w:t>
      </w:r>
      <w:r w:rsidR="00CA2705">
        <w:rPr>
          <w:lang w:val="vi-VN"/>
        </w:rPr>
        <w:t xml:space="preserve"> vào tháng 3-4</w:t>
      </w:r>
      <w:r w:rsidR="0041271C">
        <w:rPr>
          <w:lang w:val="vi-VN"/>
        </w:rPr>
        <w:t>/2016</w:t>
      </w:r>
      <w:r w:rsidR="003848AA" w:rsidRPr="00F67EF1">
        <w:rPr>
          <w:lang w:val="vi-VN"/>
        </w:rPr>
        <w:t xml:space="preserve">. </w:t>
      </w:r>
      <w:r w:rsidR="00507D6B" w:rsidRPr="00507D6B">
        <w:rPr>
          <w:lang w:val="vi-VN"/>
        </w:rPr>
        <w:t>Các</w:t>
      </w:r>
      <w:r w:rsidR="0094431E" w:rsidRPr="00F67EF1">
        <w:rPr>
          <w:lang w:val="vi-VN"/>
        </w:rPr>
        <w:t xml:space="preserve"> </w:t>
      </w:r>
      <w:r w:rsidR="00BD695C" w:rsidRPr="00F67EF1">
        <w:rPr>
          <w:lang w:val="vi-VN"/>
        </w:rPr>
        <w:t>thôn được lựa chọn đảm bảo tính đại diện cho các hoạt động sinh kế nông</w:t>
      </w:r>
      <w:r w:rsidR="0094431E">
        <w:rPr>
          <w:lang w:val="vi-VN"/>
        </w:rPr>
        <w:t>-</w:t>
      </w:r>
      <w:r w:rsidR="00BD695C" w:rsidRPr="00F67EF1">
        <w:rPr>
          <w:lang w:val="vi-VN"/>
        </w:rPr>
        <w:t>lâm nghiệp của xã.</w:t>
      </w:r>
    </w:p>
    <w:p w14:paraId="5AC2E2D8" w14:textId="77777777" w:rsidR="00AD5450" w:rsidRPr="00F67EF1" w:rsidRDefault="00081BD0" w:rsidP="00F352B4">
      <w:pPr>
        <w:tabs>
          <w:tab w:val="left" w:pos="709"/>
        </w:tabs>
        <w:spacing w:after="120"/>
        <w:jc w:val="both"/>
        <w:rPr>
          <w:i/>
          <w:lang w:val="vi-VN"/>
        </w:rPr>
      </w:pPr>
      <w:r w:rsidRPr="00F67EF1">
        <w:rPr>
          <w:i/>
          <w:lang w:val="vi-VN"/>
        </w:rPr>
        <w:t xml:space="preserve">Phương pháp tính dự trữ </w:t>
      </w:r>
      <w:r w:rsidR="00E70C9A">
        <w:rPr>
          <w:i/>
          <w:lang w:val="vi-VN"/>
        </w:rPr>
        <w:t>carbon</w:t>
      </w:r>
    </w:p>
    <w:p w14:paraId="2D4B8C6C" w14:textId="156EA8E3" w:rsidR="0061302F" w:rsidRDefault="00A518CA" w:rsidP="00D84B60">
      <w:pPr>
        <w:ind w:firstLine="720"/>
        <w:jc w:val="both"/>
        <w:rPr>
          <w:lang w:val="vi-VN"/>
        </w:rPr>
      </w:pPr>
      <w:r w:rsidRPr="00A518CA">
        <w:rPr>
          <w:lang w:val="vi-VN"/>
        </w:rPr>
        <w:t xml:space="preserve">Để tính chính xác dự trữ carbon, cần thu thập sinh khối của đối tượng dựa trên các mẫu chuẩn (ô tiêu chuẩn đối với thảm thực vật trên cạn và ngập nước) và thực hiện các thí nghiệm để tính toán lượng carbon thu được </w:t>
      </w:r>
      <w:r w:rsidRPr="00FB71BB">
        <w:rPr>
          <w:lang w:val="vi-VN"/>
        </w:rPr>
        <w:t>cuối cùng, từ đó nội suy ra trữ lượng carbon của các đối tượng (theo diện tích hoặc thể tích).</w:t>
      </w:r>
      <w:r w:rsidR="00746639">
        <w:rPr>
          <w:lang w:val="vi-VN"/>
        </w:rPr>
        <w:t xml:space="preserve"> Các nghiên cứu thực nghiệm của các tác giả Võ Đại Hải (2012) và Vũ Tấn Phương (2007) [9, 10] đã sử dụng phương pháp này nhằm xây dựng bộ chỉ tiêu dự trữ carbon cho các loại rừng (cả rừng tự nhiên và rừng trồng theo các loài cây, tuổi cây)</w:t>
      </w:r>
      <w:r w:rsidR="000224BF">
        <w:rPr>
          <w:lang w:val="vi-VN"/>
        </w:rPr>
        <w:t>. Đ</w:t>
      </w:r>
      <w:r w:rsidRPr="00803359">
        <w:rPr>
          <w:lang w:val="vi-VN"/>
        </w:rPr>
        <w:t>ối với</w:t>
      </w:r>
      <w:r w:rsidRPr="00A518CA">
        <w:rPr>
          <w:lang w:val="vi-VN"/>
        </w:rPr>
        <w:t xml:space="preserve"> các loại sinh khối khác, </w:t>
      </w:r>
      <w:r w:rsidR="00A57A2F">
        <w:rPr>
          <w:lang w:val="vi-VN"/>
        </w:rPr>
        <w:t xml:space="preserve">carbon dự trữ có thể tính dựa trên </w:t>
      </w:r>
      <w:r w:rsidRPr="00A518CA">
        <w:rPr>
          <w:lang w:val="vi-VN"/>
        </w:rPr>
        <w:t xml:space="preserve">hệ số chuyển đổi </w:t>
      </w:r>
      <w:r w:rsidR="002B779E">
        <w:t xml:space="preserve">từ sinh khối thành carbon </w:t>
      </w:r>
      <w:r w:rsidRPr="00A518CA">
        <w:rPr>
          <w:lang w:val="vi-VN"/>
        </w:rPr>
        <w:t>là 0,4 (</w:t>
      </w:r>
      <w:r w:rsidRPr="00583188">
        <w:rPr>
          <w:i/>
          <w:lang w:val="vi-VN"/>
        </w:rPr>
        <w:t>Kurniatun et al.</w:t>
      </w:r>
      <w:r w:rsidRPr="00A518CA">
        <w:rPr>
          <w:lang w:val="vi-VN"/>
        </w:rPr>
        <w:t xml:space="preserve"> (201</w:t>
      </w:r>
      <w:r w:rsidR="00275FE2">
        <w:rPr>
          <w:lang w:val="vi-VN"/>
        </w:rPr>
        <w:t>1</w:t>
      </w:r>
      <w:r w:rsidRPr="00A518CA">
        <w:rPr>
          <w:lang w:val="vi-VN"/>
        </w:rPr>
        <w:t>)</w:t>
      </w:r>
      <w:r w:rsidR="00565193">
        <w:rPr>
          <w:lang w:val="vi-VN"/>
        </w:rPr>
        <w:t xml:space="preserve"> [6]</w:t>
      </w:r>
      <w:r w:rsidRPr="00A518CA">
        <w:rPr>
          <w:lang w:val="vi-VN"/>
        </w:rPr>
        <w:t xml:space="preserve">). </w:t>
      </w:r>
      <w:r w:rsidR="00A97A33">
        <w:rPr>
          <w:lang w:val="vi-VN"/>
        </w:rPr>
        <w:t xml:space="preserve">Nghiên cứu này thực hiện tính dự trữ carbon của cây </w:t>
      </w:r>
      <w:r w:rsidR="00803359">
        <w:rPr>
          <w:lang w:val="vi-VN"/>
        </w:rPr>
        <w:t>keo</w:t>
      </w:r>
      <w:r w:rsidR="00073DA4">
        <w:rPr>
          <w:lang w:val="vi-VN"/>
        </w:rPr>
        <w:t xml:space="preserve"> (lá tràm)</w:t>
      </w:r>
      <w:r w:rsidR="00A97A33">
        <w:rPr>
          <w:lang w:val="vi-VN"/>
        </w:rPr>
        <w:t xml:space="preserve"> dựa trên các kết quả nghiên cứu </w:t>
      </w:r>
      <w:r w:rsidR="001143E4">
        <w:rPr>
          <w:lang w:val="vi-VN"/>
        </w:rPr>
        <w:t xml:space="preserve">đã được công bố rộng </w:t>
      </w:r>
      <w:r w:rsidR="001143E4">
        <w:rPr>
          <w:lang w:val="vi-VN"/>
        </w:rPr>
        <w:lastRenderedPageBreak/>
        <w:t xml:space="preserve">rãi </w:t>
      </w:r>
      <w:r w:rsidR="00A97A33">
        <w:rPr>
          <w:lang w:val="vi-VN"/>
        </w:rPr>
        <w:t xml:space="preserve">của các tác giả trên đây, </w:t>
      </w:r>
      <w:r w:rsidRPr="00A518CA">
        <w:rPr>
          <w:lang w:val="vi-VN"/>
        </w:rPr>
        <w:t xml:space="preserve">là phương pháp ít tốn kém nhất mà vẫn đảm bảo tính tin cậy. </w:t>
      </w:r>
    </w:p>
    <w:p w14:paraId="1C2006D9" w14:textId="446DAAB1" w:rsidR="00507D6B" w:rsidRDefault="00EE1DEF" w:rsidP="00D84B60">
      <w:pPr>
        <w:spacing w:after="120"/>
        <w:ind w:firstLine="720"/>
        <w:jc w:val="both"/>
        <w:rPr>
          <w:shd w:val="clear" w:color="auto" w:fill="FFFFFF"/>
          <w:lang w:val="vi-VN"/>
        </w:rPr>
      </w:pPr>
      <w:r w:rsidRPr="00F67EF1">
        <w:rPr>
          <w:shd w:val="clear" w:color="auto" w:fill="FFFFFF"/>
          <w:lang w:val="vi-VN"/>
        </w:rPr>
        <w:t xml:space="preserve">Đối với việc tính dự trữ </w:t>
      </w:r>
      <w:r w:rsidR="00E70C9A">
        <w:rPr>
          <w:shd w:val="clear" w:color="auto" w:fill="FFFFFF"/>
          <w:lang w:val="vi-VN"/>
        </w:rPr>
        <w:t>carbon</w:t>
      </w:r>
      <w:r w:rsidR="00F2555F" w:rsidRPr="00F67EF1">
        <w:rPr>
          <w:shd w:val="clear" w:color="auto" w:fill="FFFFFF"/>
          <w:lang w:val="vi-VN"/>
        </w:rPr>
        <w:t xml:space="preserve"> của các loại cây </w:t>
      </w:r>
      <w:r w:rsidR="00ED4880">
        <w:rPr>
          <w:shd w:val="clear" w:color="auto" w:fill="FFFFFF"/>
        </w:rPr>
        <w:t xml:space="preserve">trồng, bao gồm cả cây </w:t>
      </w:r>
      <w:r w:rsidRPr="00F67EF1">
        <w:rPr>
          <w:shd w:val="clear" w:color="auto" w:fill="FFFFFF"/>
          <w:lang w:val="vi-VN"/>
        </w:rPr>
        <w:t>hàng năm</w:t>
      </w:r>
      <w:r w:rsidR="00F2555F" w:rsidRPr="00F67EF1">
        <w:rPr>
          <w:shd w:val="clear" w:color="auto" w:fill="FFFFFF"/>
          <w:lang w:val="vi-VN"/>
        </w:rPr>
        <w:t xml:space="preserve"> như lúa, ngô, lạc</w:t>
      </w:r>
      <w:r w:rsidR="00ED4880">
        <w:rPr>
          <w:shd w:val="clear" w:color="auto" w:fill="FFFFFF"/>
        </w:rPr>
        <w:t xml:space="preserve">,… và cây trồng lâu năm như </w:t>
      </w:r>
      <w:r w:rsidR="00ED4880" w:rsidRPr="00F67EF1">
        <w:rPr>
          <w:shd w:val="clear" w:color="auto" w:fill="FFFFFF"/>
          <w:lang w:val="vi-VN"/>
        </w:rPr>
        <w:t>chè, sơn</w:t>
      </w:r>
      <w:r w:rsidR="00ED4880">
        <w:rPr>
          <w:shd w:val="clear" w:color="auto" w:fill="FFFFFF"/>
        </w:rPr>
        <w:t>,…</w:t>
      </w:r>
      <w:r w:rsidR="000734AE">
        <w:rPr>
          <w:shd w:val="clear" w:color="auto" w:fill="FFFFFF"/>
        </w:rPr>
        <w:t xml:space="preserve"> </w:t>
      </w:r>
      <w:r w:rsidR="00A56D75" w:rsidRPr="00F67EF1">
        <w:rPr>
          <w:shd w:val="clear" w:color="auto" w:fill="FFFFFF"/>
          <w:lang w:val="vi-VN"/>
        </w:rPr>
        <w:t xml:space="preserve">nhóm tác giả </w:t>
      </w:r>
      <w:r w:rsidR="00ED4880">
        <w:rPr>
          <w:shd w:val="clear" w:color="auto" w:fill="FFFFFF"/>
        </w:rPr>
        <w:t xml:space="preserve">đã </w:t>
      </w:r>
      <w:r w:rsidR="00A56D75" w:rsidRPr="00F67EF1">
        <w:rPr>
          <w:shd w:val="clear" w:color="auto" w:fill="FFFFFF"/>
          <w:lang w:val="vi-VN"/>
        </w:rPr>
        <w:t>sử dụng công thức tính</w:t>
      </w:r>
      <w:r w:rsidR="000358D2" w:rsidRPr="00F67EF1">
        <w:rPr>
          <w:shd w:val="clear" w:color="auto" w:fill="FFFFFF"/>
          <w:lang w:val="vi-VN"/>
        </w:rPr>
        <w:t xml:space="preserve"> theo nghiên cứu của </w:t>
      </w:r>
      <w:r w:rsidR="00507D6B" w:rsidRPr="004E6141">
        <w:rPr>
          <w:i/>
          <w:lang w:val="vi-VN"/>
        </w:rPr>
        <w:t xml:space="preserve">Kurniatun et al. </w:t>
      </w:r>
      <w:r w:rsidR="004C5027" w:rsidRPr="004E6141">
        <w:rPr>
          <w:i/>
        </w:rPr>
        <w:t>(</w:t>
      </w:r>
      <w:r w:rsidR="00A93A9A" w:rsidRPr="004E6141">
        <w:rPr>
          <w:i/>
        </w:rPr>
        <w:t>201</w:t>
      </w:r>
      <w:r w:rsidR="00A93A9A">
        <w:rPr>
          <w:i/>
        </w:rPr>
        <w:t>1</w:t>
      </w:r>
      <w:r w:rsidR="004C5027" w:rsidRPr="004E6141">
        <w:rPr>
          <w:i/>
        </w:rPr>
        <w:t>)</w:t>
      </w:r>
      <w:r w:rsidR="00565193" w:rsidRPr="00565193">
        <w:t xml:space="preserve"> [6]</w:t>
      </w:r>
      <w:r w:rsidRPr="004E6141">
        <w:rPr>
          <w:shd w:val="clear" w:color="auto" w:fill="FFFFFF"/>
          <w:lang w:val="vi-VN"/>
        </w:rPr>
        <w:t>:</w:t>
      </w:r>
    </w:p>
    <w:p w14:paraId="13B37A64" w14:textId="0D9D70AD" w:rsidR="00EE1DEF" w:rsidRPr="00F67EF1" w:rsidRDefault="00D84B60" w:rsidP="001F52F9">
      <w:pPr>
        <w:spacing w:after="120"/>
        <w:jc w:val="center"/>
        <w:rPr>
          <w:shd w:val="clear" w:color="auto" w:fill="FFFFFF"/>
          <w:lang w:val="vi-VN"/>
        </w:rPr>
      </w:pPr>
      <w:r>
        <w:rPr>
          <w:shd w:val="clear" w:color="auto" w:fill="FFFFFF"/>
          <w:lang w:val="vi-VN"/>
        </w:rPr>
        <w:t>C</w:t>
      </w:r>
      <w:r w:rsidR="00E70C9A">
        <w:rPr>
          <w:shd w:val="clear" w:color="auto" w:fill="FFFFFF"/>
          <w:lang w:val="vi-VN"/>
        </w:rPr>
        <w:t>arbon</w:t>
      </w:r>
      <w:r w:rsidR="00EE1DEF" w:rsidRPr="00F67EF1">
        <w:rPr>
          <w:shd w:val="clear" w:color="auto" w:fill="FFFFFF"/>
          <w:lang w:val="vi-VN"/>
        </w:rPr>
        <w:t xml:space="preserve"> dự trữ = </w:t>
      </w:r>
      <w:r>
        <w:rPr>
          <w:shd w:val="clear" w:color="auto" w:fill="FFFFFF"/>
          <w:lang w:val="vi-VN"/>
        </w:rPr>
        <w:t>C</w:t>
      </w:r>
      <w:r w:rsidR="00E70C9A">
        <w:rPr>
          <w:shd w:val="clear" w:color="auto" w:fill="FFFFFF"/>
          <w:lang w:val="vi-VN"/>
        </w:rPr>
        <w:t>arbon</w:t>
      </w:r>
      <w:r w:rsidR="00EE1DEF" w:rsidRPr="00F67EF1">
        <w:rPr>
          <w:shd w:val="clear" w:color="auto" w:fill="FFFFFF"/>
          <w:lang w:val="vi-VN"/>
        </w:rPr>
        <w:t xml:space="preserve"> hấp thụ - </w:t>
      </w:r>
      <w:r>
        <w:rPr>
          <w:shd w:val="clear" w:color="auto" w:fill="FFFFFF"/>
          <w:lang w:val="vi-VN"/>
        </w:rPr>
        <w:t>C</w:t>
      </w:r>
      <w:r w:rsidR="00E70C9A">
        <w:rPr>
          <w:shd w:val="clear" w:color="auto" w:fill="FFFFFF"/>
          <w:lang w:val="vi-VN"/>
        </w:rPr>
        <w:t>arbon</w:t>
      </w:r>
      <w:r w:rsidR="00EE1DEF" w:rsidRPr="00F67EF1">
        <w:rPr>
          <w:shd w:val="clear" w:color="auto" w:fill="FFFFFF"/>
          <w:lang w:val="vi-VN"/>
        </w:rPr>
        <w:t xml:space="preserve"> rơi rụng</w:t>
      </w:r>
    </w:p>
    <w:p w14:paraId="11E00E9A" w14:textId="6E80F511" w:rsidR="009920D0" w:rsidRDefault="00BE1AA0" w:rsidP="00D84B60">
      <w:pPr>
        <w:spacing w:after="120"/>
        <w:ind w:firstLine="720"/>
        <w:jc w:val="both"/>
        <w:rPr>
          <w:shd w:val="clear" w:color="auto" w:fill="FFFFFF"/>
        </w:rPr>
      </w:pPr>
      <w:r>
        <w:rPr>
          <w:shd w:val="clear" w:color="auto" w:fill="FFFFFF"/>
        </w:rPr>
        <w:t>Như vậy, c</w:t>
      </w:r>
      <w:r w:rsidR="004759F0">
        <w:rPr>
          <w:shd w:val="clear" w:color="auto" w:fill="FFFFFF"/>
        </w:rPr>
        <w:t>arbon d</w:t>
      </w:r>
      <w:r w:rsidR="00567BF7">
        <w:rPr>
          <w:shd w:val="clear" w:color="auto" w:fill="FFFFFF"/>
          <w:lang w:val="vi-VN"/>
        </w:rPr>
        <w:t>ự</w:t>
      </w:r>
      <w:r w:rsidR="004759F0">
        <w:rPr>
          <w:shd w:val="clear" w:color="auto" w:fill="FFFFFF"/>
        </w:rPr>
        <w:t xml:space="preserve"> trữ của cây trồng sau mùa vụ </w:t>
      </w:r>
      <w:r w:rsidR="00505ECA">
        <w:rPr>
          <w:shd w:val="clear" w:color="auto" w:fill="FFFFFF"/>
        </w:rPr>
        <w:t xml:space="preserve">được tính dựa trên </w:t>
      </w:r>
      <w:r w:rsidR="00685D3A">
        <w:rPr>
          <w:shd w:val="clear" w:color="auto" w:fill="FFFFFF"/>
        </w:rPr>
        <w:t xml:space="preserve">sinh khối </w:t>
      </w:r>
      <w:proofErr w:type="gramStart"/>
      <w:r w:rsidR="003E5332">
        <w:rPr>
          <w:shd w:val="clear" w:color="auto" w:fill="FFFFFF"/>
        </w:rPr>
        <w:t>thu</w:t>
      </w:r>
      <w:proofErr w:type="gramEnd"/>
      <w:r w:rsidR="003E5332">
        <w:rPr>
          <w:shd w:val="clear" w:color="auto" w:fill="FFFFFF"/>
        </w:rPr>
        <w:t xml:space="preserve"> hoạch</w:t>
      </w:r>
      <w:r w:rsidR="0070683F">
        <w:rPr>
          <w:shd w:val="clear" w:color="auto" w:fill="FFFFFF"/>
        </w:rPr>
        <w:t>.</w:t>
      </w:r>
    </w:p>
    <w:p w14:paraId="5B9CE97C" w14:textId="0103DB7D" w:rsidR="00507D6B" w:rsidRDefault="005C4F18" w:rsidP="00D84B60">
      <w:pPr>
        <w:spacing w:after="120"/>
        <w:ind w:firstLine="720"/>
        <w:jc w:val="both"/>
        <w:rPr>
          <w:shd w:val="clear" w:color="auto" w:fill="FFFFFF"/>
          <w:lang w:val="vi-VN"/>
        </w:rPr>
      </w:pPr>
      <w:r>
        <w:rPr>
          <w:shd w:val="clear" w:color="auto" w:fill="FFFFFF"/>
          <w:lang w:val="vi-VN"/>
        </w:rPr>
        <w:t>T</w:t>
      </w:r>
      <w:r w:rsidR="002B5847" w:rsidRPr="00F67EF1">
        <w:rPr>
          <w:shd w:val="clear" w:color="auto" w:fill="FFFFFF"/>
          <w:lang w:val="vi-VN"/>
        </w:rPr>
        <w:t>ừ đó</w:t>
      </w:r>
      <w:r w:rsidR="000C2DDF" w:rsidRPr="00F67EF1">
        <w:rPr>
          <w:shd w:val="clear" w:color="auto" w:fill="FFFFFF"/>
          <w:lang w:val="vi-VN"/>
        </w:rPr>
        <w:t>,</w:t>
      </w:r>
    </w:p>
    <w:p w14:paraId="2DB61516" w14:textId="029804D2" w:rsidR="00EE1DEF" w:rsidRDefault="00D84B60" w:rsidP="001F52F9">
      <w:pPr>
        <w:spacing w:after="120"/>
        <w:jc w:val="center"/>
        <w:rPr>
          <w:shd w:val="clear" w:color="auto" w:fill="FFFFFF"/>
          <w:lang w:val="vi-VN"/>
        </w:rPr>
      </w:pPr>
      <w:r>
        <w:rPr>
          <w:shd w:val="clear" w:color="auto" w:fill="FFFFFF"/>
          <w:lang w:val="vi-VN"/>
        </w:rPr>
        <w:t>C</w:t>
      </w:r>
      <w:r w:rsidR="00E70C9A">
        <w:rPr>
          <w:shd w:val="clear" w:color="auto" w:fill="FFFFFF"/>
          <w:lang w:val="vi-VN"/>
        </w:rPr>
        <w:t>arbon</w:t>
      </w:r>
      <w:r w:rsidR="00EE1DEF" w:rsidRPr="00F67EF1">
        <w:rPr>
          <w:shd w:val="clear" w:color="auto" w:fill="FFFFFF"/>
          <w:lang w:val="vi-VN"/>
        </w:rPr>
        <w:t xml:space="preserve"> dự trữ hàng năm = </w:t>
      </w:r>
      <w:r>
        <w:rPr>
          <w:shd w:val="clear" w:color="auto" w:fill="FFFFFF"/>
          <w:lang w:val="vi-VN"/>
        </w:rPr>
        <w:t>S</w:t>
      </w:r>
      <w:r w:rsidR="00EE1DEF" w:rsidRPr="00F67EF1">
        <w:rPr>
          <w:shd w:val="clear" w:color="auto" w:fill="FFFFFF"/>
          <w:lang w:val="vi-VN"/>
        </w:rPr>
        <w:t>ản lượng hàng năm</w:t>
      </w:r>
      <w:r w:rsidR="0094431E" w:rsidRPr="0094431E">
        <w:rPr>
          <w:shd w:val="clear" w:color="auto" w:fill="FFFFFF"/>
          <w:lang w:val="vi-VN"/>
        </w:rPr>
        <w:t xml:space="preserve"> </w:t>
      </w:r>
      <w:r w:rsidR="0094431E" w:rsidRPr="00F67EF1">
        <w:rPr>
          <w:shd w:val="clear" w:color="auto" w:fill="FFFFFF"/>
          <w:lang w:val="vi-VN"/>
        </w:rPr>
        <w:t xml:space="preserve">x 0,4 (hệ số quy đổi </w:t>
      </w:r>
      <w:r w:rsidR="00E70C9A">
        <w:rPr>
          <w:shd w:val="clear" w:color="auto" w:fill="FFFFFF"/>
          <w:lang w:val="vi-VN"/>
        </w:rPr>
        <w:t>carbon</w:t>
      </w:r>
      <w:r w:rsidR="0094431E" w:rsidRPr="00F67EF1">
        <w:rPr>
          <w:shd w:val="clear" w:color="auto" w:fill="FFFFFF"/>
          <w:lang w:val="vi-VN"/>
        </w:rPr>
        <w:t>)</w:t>
      </w:r>
    </w:p>
    <w:p w14:paraId="7621CCD8" w14:textId="5C62CEDE" w:rsidR="0061302F" w:rsidRPr="00F67EF1" w:rsidRDefault="00FA1AEE" w:rsidP="00D84B60">
      <w:pPr>
        <w:spacing w:after="120"/>
        <w:ind w:firstLine="720"/>
        <w:jc w:val="both"/>
        <w:rPr>
          <w:shd w:val="clear" w:color="auto" w:fill="FFFFFF"/>
          <w:lang w:val="vi-VN"/>
        </w:rPr>
      </w:pPr>
      <w:r>
        <w:rPr>
          <w:lang w:val="vi-VN"/>
        </w:rPr>
        <w:t>S</w:t>
      </w:r>
      <w:r w:rsidR="0061302F" w:rsidRPr="00A518CA">
        <w:rPr>
          <w:lang w:val="vi-VN"/>
        </w:rPr>
        <w:t xml:space="preserve">ố liệu về sinh khối cây trồng nông nghiệp và diện tích cụ thể </w:t>
      </w:r>
      <w:r w:rsidR="0061302F">
        <w:rPr>
          <w:lang w:val="vi-VN"/>
        </w:rPr>
        <w:t xml:space="preserve">của </w:t>
      </w:r>
      <w:r w:rsidR="0061302F" w:rsidRPr="00A518CA">
        <w:rPr>
          <w:lang w:val="vi-VN"/>
        </w:rPr>
        <w:t>từng đối tượng dự trữ carbon được thu thập trực tiếp tại địa phương</w:t>
      </w:r>
      <w:r w:rsidR="0061302F">
        <w:rPr>
          <w:lang w:val="vi-VN"/>
        </w:rPr>
        <w:t xml:space="preserve"> thông qua bảng hỏi</w:t>
      </w:r>
      <w:r w:rsidR="0061302F" w:rsidRPr="00A518CA">
        <w:rPr>
          <w:lang w:val="vi-VN"/>
        </w:rPr>
        <w:t>.</w:t>
      </w:r>
    </w:p>
    <w:p w14:paraId="3722FA47" w14:textId="77777777" w:rsidR="006E722C" w:rsidRPr="00F67EF1" w:rsidRDefault="006E722C" w:rsidP="00A57A2F">
      <w:pPr>
        <w:spacing w:after="120"/>
        <w:jc w:val="both"/>
        <w:rPr>
          <w:i/>
          <w:shd w:val="clear" w:color="auto" w:fill="FFFFFF"/>
          <w:lang w:val="vi-VN"/>
        </w:rPr>
      </w:pPr>
      <w:r w:rsidRPr="00F67EF1">
        <w:rPr>
          <w:i/>
          <w:shd w:val="clear" w:color="auto" w:fill="FFFFFF"/>
          <w:lang w:val="vi-VN"/>
        </w:rPr>
        <w:t>Phương pháp tính lợi nhuận cây trồng</w:t>
      </w:r>
    </w:p>
    <w:p w14:paraId="53E855ED" w14:textId="614BE70B" w:rsidR="00507D6B" w:rsidRDefault="006E722C" w:rsidP="00D84B60">
      <w:pPr>
        <w:spacing w:after="120"/>
        <w:ind w:firstLine="720"/>
        <w:jc w:val="both"/>
        <w:rPr>
          <w:lang w:val="nl-NL"/>
        </w:rPr>
      </w:pPr>
      <w:r>
        <w:rPr>
          <w:lang w:val="nl-NL"/>
        </w:rPr>
        <w:t>Trong nghiên cứu này, l</w:t>
      </w:r>
      <w:r w:rsidR="00E211B1">
        <w:rPr>
          <w:lang w:val="nl-NL"/>
        </w:rPr>
        <w:t>ợi nhuận đối với các cây trồng nông nghiệp hàng năm như lúa, ngô và lạc được tính</w:t>
      </w:r>
      <w:r w:rsidR="00EB0E3B">
        <w:rPr>
          <w:lang w:val="nl-NL"/>
        </w:rPr>
        <w:t xml:space="preserve"> bằng mức thu nhập trừ chi phí</w:t>
      </w:r>
      <w:r w:rsidR="008E3E4F">
        <w:rPr>
          <w:lang w:val="nl-NL"/>
        </w:rPr>
        <w:t xml:space="preserve"> đối với từng vụ.</w:t>
      </w:r>
      <w:r w:rsidR="001D09DC">
        <w:rPr>
          <w:lang w:val="nl-NL"/>
        </w:rPr>
        <w:t xml:space="preserve"> </w:t>
      </w:r>
      <w:proofErr w:type="gramStart"/>
      <w:r w:rsidR="001D09DC">
        <w:rPr>
          <w:shd w:val="clear" w:color="auto" w:fill="FFFFFF"/>
        </w:rPr>
        <w:t>Theo kết quả</w:t>
      </w:r>
      <w:r w:rsidR="001D09DC" w:rsidRPr="00606B2C">
        <w:rPr>
          <w:shd w:val="clear" w:color="auto" w:fill="FFFFFF"/>
        </w:rPr>
        <w:t xml:space="preserve"> điều tra thực tế tại địa phương</w:t>
      </w:r>
      <w:r w:rsidR="001D09DC">
        <w:rPr>
          <w:shd w:val="clear" w:color="auto" w:fill="FFFFFF"/>
        </w:rPr>
        <w:t xml:space="preserve">, </w:t>
      </w:r>
      <w:r w:rsidR="00D84B60">
        <w:rPr>
          <w:shd w:val="clear" w:color="auto" w:fill="FFFFFF"/>
        </w:rPr>
        <w:t xml:space="preserve">ở đây </w:t>
      </w:r>
      <w:r w:rsidR="001D09DC">
        <w:rPr>
          <w:shd w:val="clear" w:color="auto" w:fill="FFFFFF"/>
        </w:rPr>
        <w:t xml:space="preserve">cây lúa </w:t>
      </w:r>
      <w:r w:rsidR="00A749BB">
        <w:rPr>
          <w:shd w:val="clear" w:color="auto" w:fill="FFFFFF"/>
        </w:rPr>
        <w:t xml:space="preserve">và ngô </w:t>
      </w:r>
      <w:r w:rsidR="00854E75">
        <w:rPr>
          <w:shd w:val="clear" w:color="auto" w:fill="FFFFFF"/>
        </w:rPr>
        <w:t>được gieo trồng 2 vụ/năm, lạc chỉ trồng được 1 vụ/năm</w:t>
      </w:r>
      <w:r w:rsidR="001D09DC">
        <w:rPr>
          <w:shd w:val="clear" w:color="auto" w:fill="FFFFFF"/>
        </w:rPr>
        <w:t>.</w:t>
      </w:r>
      <w:proofErr w:type="gramEnd"/>
    </w:p>
    <w:p w14:paraId="133540AA" w14:textId="77777777" w:rsidR="00507D6B" w:rsidRDefault="00ED2DA8" w:rsidP="00D84B60">
      <w:pPr>
        <w:spacing w:after="120"/>
        <w:ind w:firstLine="720"/>
        <w:jc w:val="both"/>
        <w:rPr>
          <w:lang w:val="nl-NL"/>
        </w:rPr>
      </w:pPr>
      <w:r>
        <w:rPr>
          <w:lang w:val="nl-NL"/>
        </w:rPr>
        <w:t>Riêng đối với</w:t>
      </w:r>
      <w:r w:rsidR="006E722C">
        <w:rPr>
          <w:lang w:val="nl-NL"/>
        </w:rPr>
        <w:t xml:space="preserve"> ba loại cây </w:t>
      </w:r>
      <w:r w:rsidR="00187E14">
        <w:rPr>
          <w:lang w:val="nl-NL"/>
        </w:rPr>
        <w:t xml:space="preserve">keo, chè và sơn </w:t>
      </w:r>
      <w:r w:rsidR="00E4588A">
        <w:rPr>
          <w:lang w:val="nl-NL"/>
        </w:rPr>
        <w:t xml:space="preserve">thì </w:t>
      </w:r>
      <w:r w:rsidR="006E722C">
        <w:rPr>
          <w:lang w:val="nl-NL"/>
        </w:rPr>
        <w:t>được xác địn</w:t>
      </w:r>
      <w:r w:rsidR="003B173F">
        <w:rPr>
          <w:lang w:val="nl-NL"/>
        </w:rPr>
        <w:t>h từ</w:t>
      </w:r>
      <w:r w:rsidR="006E722C">
        <w:rPr>
          <w:lang w:val="nl-NL"/>
        </w:rPr>
        <w:t xml:space="preserve"> các dữ liệu về chi phí ban đầu, chi phí hàng năm và </w:t>
      </w:r>
      <w:r w:rsidR="00480517">
        <w:rPr>
          <w:lang w:val="nl-NL"/>
        </w:rPr>
        <w:t>các nguồn thu của từng loại cây.</w:t>
      </w:r>
    </w:p>
    <w:p w14:paraId="7CFE6BE2" w14:textId="1CFD98B9" w:rsidR="006E722C" w:rsidRPr="006E722C" w:rsidRDefault="00D84B60" w:rsidP="00F352B4">
      <w:pPr>
        <w:tabs>
          <w:tab w:val="left" w:pos="0"/>
        </w:tabs>
        <w:spacing w:after="120"/>
        <w:jc w:val="both"/>
        <w:rPr>
          <w:lang w:val="nl-NL"/>
        </w:rPr>
      </w:pPr>
      <w:r>
        <w:rPr>
          <w:i/>
          <w:lang w:val="nl-NL"/>
        </w:rPr>
        <w:tab/>
      </w:r>
      <w:r w:rsidR="006E722C">
        <w:rPr>
          <w:i/>
          <w:lang w:val="nl-NL"/>
        </w:rPr>
        <w:t xml:space="preserve">- </w:t>
      </w:r>
      <w:r w:rsidR="006E722C" w:rsidRPr="006E722C">
        <w:rPr>
          <w:i/>
          <w:lang w:val="nl-NL"/>
        </w:rPr>
        <w:t>Cây keo</w:t>
      </w:r>
      <w:r w:rsidR="000816C8">
        <w:rPr>
          <w:i/>
          <w:lang w:val="nl-NL"/>
        </w:rPr>
        <w:t xml:space="preserve"> lá tràm</w:t>
      </w:r>
      <w:r w:rsidR="006E722C" w:rsidRPr="006E722C">
        <w:rPr>
          <w:i/>
          <w:lang w:val="nl-NL"/>
        </w:rPr>
        <w:t>:</w:t>
      </w:r>
      <w:r w:rsidR="006E722C" w:rsidRPr="006E722C">
        <w:rPr>
          <w:lang w:val="nl-NL"/>
        </w:rPr>
        <w:t xml:space="preserve"> Chi phí ban đầu (</w:t>
      </w:r>
      <w:r w:rsidR="00131227">
        <w:rPr>
          <w:lang w:val="nl-NL"/>
        </w:rPr>
        <w:t>g</w:t>
      </w:r>
      <w:r w:rsidR="00131227" w:rsidRPr="006E722C">
        <w:rPr>
          <w:lang w:val="nl-NL"/>
        </w:rPr>
        <w:t xml:space="preserve">iống </w:t>
      </w:r>
      <w:r w:rsidR="006E722C" w:rsidRPr="006E722C">
        <w:rPr>
          <w:lang w:val="nl-NL"/>
        </w:rPr>
        <w:t>cây, phân bón, công lao động, vận chuyển</w:t>
      </w:r>
      <w:r w:rsidR="0094431E">
        <w:rPr>
          <w:lang w:val="nl-NL"/>
        </w:rPr>
        <w:t>)</w:t>
      </w:r>
      <w:r w:rsidR="006E722C" w:rsidRPr="006E722C">
        <w:rPr>
          <w:lang w:val="nl-NL"/>
        </w:rPr>
        <w:t xml:space="preserve"> và chi phí chăm sóc hàng năm (phân bón thúc theo thời kỳ, công lao động khi bón phân, phát cỏ</w:t>
      </w:r>
      <w:r w:rsidR="0083674A">
        <w:rPr>
          <w:lang w:val="nl-NL"/>
        </w:rPr>
        <w:t>,</w:t>
      </w:r>
      <w:r w:rsidR="006E722C" w:rsidRPr="006E722C">
        <w:rPr>
          <w:lang w:val="nl-NL"/>
        </w:rPr>
        <w:t>...). Khi cây đến tuổi trưởng thành</w:t>
      </w:r>
      <w:r w:rsidR="00D11AE7">
        <w:rPr>
          <w:lang w:val="nl-NL"/>
        </w:rPr>
        <w:t xml:space="preserve"> </w:t>
      </w:r>
      <w:r w:rsidR="00042983">
        <w:rPr>
          <w:lang w:val="nl-NL"/>
        </w:rPr>
        <w:t xml:space="preserve">thì cho khai thác </w:t>
      </w:r>
      <w:r w:rsidR="00D11AE7">
        <w:rPr>
          <w:lang w:val="nl-NL"/>
        </w:rPr>
        <w:t>(</w:t>
      </w:r>
      <w:r w:rsidR="00042983">
        <w:rPr>
          <w:lang w:val="nl-NL"/>
        </w:rPr>
        <w:t xml:space="preserve">cây keo </w:t>
      </w:r>
      <w:r w:rsidR="00D11AE7">
        <w:rPr>
          <w:lang w:val="nl-NL"/>
        </w:rPr>
        <w:t>sau 5 năm</w:t>
      </w:r>
      <w:r w:rsidR="00042983">
        <w:rPr>
          <w:lang w:val="nl-NL"/>
        </w:rPr>
        <w:t xml:space="preserve"> tuổi có thể cho khai thác, nhưng </w:t>
      </w:r>
      <w:r w:rsidR="00CE754A">
        <w:rPr>
          <w:lang w:val="nl-NL"/>
        </w:rPr>
        <w:t>được khuyến khích khai thác từ</w:t>
      </w:r>
      <w:r w:rsidR="00042983">
        <w:rPr>
          <w:lang w:val="nl-NL"/>
        </w:rPr>
        <w:t xml:space="preserve"> sau 7 năm tuổi</w:t>
      </w:r>
      <w:r w:rsidR="00920FD7">
        <w:rPr>
          <w:lang w:val="nl-NL"/>
        </w:rPr>
        <w:t xml:space="preserve"> để đạt hiệu quả cao nhất</w:t>
      </w:r>
      <w:r w:rsidR="00D11AE7">
        <w:rPr>
          <w:lang w:val="nl-NL"/>
        </w:rPr>
        <w:t>)</w:t>
      </w:r>
      <w:r w:rsidR="006E722C" w:rsidRPr="006E722C">
        <w:rPr>
          <w:lang w:val="nl-NL"/>
        </w:rPr>
        <w:t xml:space="preserve">, và giá </w:t>
      </w:r>
      <w:r w:rsidR="00340146">
        <w:rPr>
          <w:lang w:val="nl-NL"/>
        </w:rPr>
        <w:t xml:space="preserve">bán </w:t>
      </w:r>
      <w:r w:rsidR="006E722C" w:rsidRPr="006E722C">
        <w:rPr>
          <w:lang w:val="nl-NL"/>
        </w:rPr>
        <w:t xml:space="preserve">keo được xác định bởi chất lượng gỗ và </w:t>
      </w:r>
      <w:r w:rsidR="00E4588A">
        <w:rPr>
          <w:lang w:val="nl-NL"/>
        </w:rPr>
        <w:t xml:space="preserve">chi </w:t>
      </w:r>
      <w:r w:rsidR="00E4588A">
        <w:rPr>
          <w:lang w:val="nl-NL"/>
        </w:rPr>
        <w:lastRenderedPageBreak/>
        <w:t>phí vận chuyển</w:t>
      </w:r>
      <w:r w:rsidR="006E722C" w:rsidRPr="006E722C">
        <w:rPr>
          <w:lang w:val="nl-NL"/>
        </w:rPr>
        <w:t>.</w:t>
      </w:r>
      <w:r w:rsidR="00FE5EB7">
        <w:rPr>
          <w:lang w:val="nl-NL"/>
        </w:rPr>
        <w:t xml:space="preserve"> Thu nhập được tính dựa trên sản lượng gỗ và giá bán.</w:t>
      </w:r>
    </w:p>
    <w:p w14:paraId="477DAACC" w14:textId="37EB7FAA" w:rsidR="006E722C" w:rsidRPr="006E722C" w:rsidRDefault="00D84B60" w:rsidP="00F352B4">
      <w:pPr>
        <w:tabs>
          <w:tab w:val="left" w:pos="0"/>
        </w:tabs>
        <w:spacing w:after="120"/>
        <w:jc w:val="both"/>
        <w:rPr>
          <w:lang w:val="nl-NL"/>
        </w:rPr>
      </w:pPr>
      <w:r>
        <w:rPr>
          <w:i/>
          <w:lang w:val="nl-NL"/>
        </w:rPr>
        <w:tab/>
      </w:r>
      <w:r w:rsidR="006E722C">
        <w:rPr>
          <w:i/>
          <w:lang w:val="nl-NL"/>
        </w:rPr>
        <w:t xml:space="preserve">- </w:t>
      </w:r>
      <w:r w:rsidR="006E722C" w:rsidRPr="006E722C">
        <w:rPr>
          <w:i/>
          <w:lang w:val="nl-NL"/>
        </w:rPr>
        <w:t>Cây chè:</w:t>
      </w:r>
      <w:r w:rsidR="00BF638D">
        <w:rPr>
          <w:i/>
          <w:lang w:val="nl-NL"/>
        </w:rPr>
        <w:t xml:space="preserve"> </w:t>
      </w:r>
      <w:r w:rsidR="00A50F36">
        <w:rPr>
          <w:lang w:val="nl-NL"/>
        </w:rPr>
        <w:t xml:space="preserve">Chi phí ban đầu </w:t>
      </w:r>
      <w:r w:rsidR="006E722C" w:rsidRPr="006E722C">
        <w:rPr>
          <w:lang w:val="nl-NL"/>
        </w:rPr>
        <w:t>(Giống cây, phân bón, công lao động, vận chuyển</w:t>
      </w:r>
      <w:r w:rsidR="0094431E">
        <w:rPr>
          <w:lang w:val="nl-NL"/>
        </w:rPr>
        <w:t>)</w:t>
      </w:r>
      <w:r w:rsidR="006E722C" w:rsidRPr="006E722C">
        <w:rPr>
          <w:lang w:val="nl-NL"/>
        </w:rPr>
        <w:t xml:space="preserve"> và chi phí chăm sóc hàng năm (phân bón thúc theo thời kỳ, thuốc trừ sâu, công lao động khi bón phân, khi thu hoạch, vận chuyển tiêu thụ, hao mòn máy móc phục vụ thu hoạch</w:t>
      </w:r>
      <w:r w:rsidR="00A50F36">
        <w:rPr>
          <w:lang w:val="nl-NL"/>
        </w:rPr>
        <w:t>,</w:t>
      </w:r>
      <w:r w:rsidR="006E722C" w:rsidRPr="006E722C">
        <w:rPr>
          <w:lang w:val="nl-NL"/>
        </w:rPr>
        <w:t xml:space="preserve">...). </w:t>
      </w:r>
      <w:r w:rsidR="00A50F36">
        <w:rPr>
          <w:lang w:val="nl-NL"/>
        </w:rPr>
        <w:t>Cây chè b</w:t>
      </w:r>
      <w:r w:rsidR="00A24075">
        <w:rPr>
          <w:lang w:val="nl-NL"/>
        </w:rPr>
        <w:t xml:space="preserve">ắt đầu cho thu hoạch từ năm </w:t>
      </w:r>
      <w:r w:rsidR="006E722C" w:rsidRPr="006E722C">
        <w:rPr>
          <w:lang w:val="nl-NL"/>
        </w:rPr>
        <w:t xml:space="preserve">thứ 3, </w:t>
      </w:r>
      <w:r w:rsidR="00A24075">
        <w:rPr>
          <w:lang w:val="nl-NL"/>
        </w:rPr>
        <w:t xml:space="preserve">với sản phẩm </w:t>
      </w:r>
      <w:r w:rsidR="006E722C" w:rsidRPr="006E722C">
        <w:rPr>
          <w:lang w:val="nl-NL"/>
        </w:rPr>
        <w:t>là lá chè tươi.</w:t>
      </w:r>
      <w:r w:rsidR="00D8163A">
        <w:rPr>
          <w:lang w:val="nl-NL"/>
        </w:rPr>
        <w:t xml:space="preserve"> Thu nhập được tính dựa trên sản lượng chè tươi và giá bán theo thị trường.</w:t>
      </w:r>
      <w:r w:rsidR="00FB6B6D">
        <w:rPr>
          <w:lang w:val="nl-NL"/>
        </w:rPr>
        <w:t xml:space="preserve"> M</w:t>
      </w:r>
      <w:r w:rsidR="00FB6B6D" w:rsidRPr="006E722C">
        <w:rPr>
          <w:lang w:val="nl-NL"/>
        </w:rPr>
        <w:t xml:space="preserve">ỗi một năm trung bình </w:t>
      </w:r>
      <w:r w:rsidR="00EA00BA">
        <w:rPr>
          <w:lang w:val="nl-NL"/>
        </w:rPr>
        <w:t xml:space="preserve">trồng được </w:t>
      </w:r>
      <w:r w:rsidR="00FB6B6D" w:rsidRPr="006E722C">
        <w:rPr>
          <w:lang w:val="nl-NL"/>
        </w:rPr>
        <w:t xml:space="preserve">khoảng 7-8 lứa chè và </w:t>
      </w:r>
      <w:r w:rsidR="0023543B">
        <w:rPr>
          <w:lang w:val="nl-NL"/>
        </w:rPr>
        <w:t>chu kỳ sử dụng</w:t>
      </w:r>
      <w:r w:rsidR="00FB6B6D" w:rsidRPr="006E722C">
        <w:rPr>
          <w:lang w:val="nl-NL"/>
        </w:rPr>
        <w:t xml:space="preserve"> của cây chè là từ 10-12 năm</w:t>
      </w:r>
      <w:r w:rsidR="00FB6B6D">
        <w:rPr>
          <w:lang w:val="nl-NL"/>
        </w:rPr>
        <w:t>.</w:t>
      </w:r>
    </w:p>
    <w:p w14:paraId="3B0E2AF4" w14:textId="608D8176" w:rsidR="006E722C" w:rsidRPr="006E722C" w:rsidRDefault="00D84B60" w:rsidP="00F352B4">
      <w:pPr>
        <w:tabs>
          <w:tab w:val="left" w:pos="0"/>
        </w:tabs>
        <w:spacing w:after="120"/>
        <w:jc w:val="both"/>
        <w:rPr>
          <w:lang w:val="nl-NL"/>
        </w:rPr>
      </w:pPr>
      <w:r>
        <w:rPr>
          <w:i/>
          <w:lang w:val="nl-NL"/>
        </w:rPr>
        <w:tab/>
      </w:r>
      <w:r w:rsidR="006E722C">
        <w:rPr>
          <w:i/>
          <w:lang w:val="nl-NL"/>
        </w:rPr>
        <w:t xml:space="preserve">- </w:t>
      </w:r>
      <w:r w:rsidR="006E722C" w:rsidRPr="006E722C">
        <w:rPr>
          <w:i/>
          <w:lang w:val="nl-NL"/>
        </w:rPr>
        <w:t>Cây sơn:</w:t>
      </w:r>
      <w:r w:rsidR="00BF638D">
        <w:rPr>
          <w:i/>
          <w:lang w:val="nl-NL"/>
        </w:rPr>
        <w:t xml:space="preserve"> </w:t>
      </w:r>
      <w:r w:rsidR="00147426">
        <w:rPr>
          <w:lang w:val="nl-NL"/>
        </w:rPr>
        <w:t>Chi phí ban đầu</w:t>
      </w:r>
      <w:r w:rsidR="006E722C" w:rsidRPr="006E722C">
        <w:rPr>
          <w:lang w:val="nl-NL"/>
        </w:rPr>
        <w:t xml:space="preserve"> (Giống cây, phân bón, công lao động, vận chuyển</w:t>
      </w:r>
      <w:r w:rsidR="0094431E">
        <w:rPr>
          <w:lang w:val="nl-NL"/>
        </w:rPr>
        <w:t>)</w:t>
      </w:r>
      <w:r w:rsidR="006E722C" w:rsidRPr="006E722C">
        <w:rPr>
          <w:lang w:val="nl-NL"/>
        </w:rPr>
        <w:t xml:space="preserve"> và chi phí chăm sóc hàng năm (phân bón thúc theo thời kỳ, công lao động khi bón phân, phát cỏ, vận chuyển tiêu thụ, hao mòn máy móc phục vụ thu hoạch nhựa sơn</w:t>
      </w:r>
      <w:r w:rsidR="00147426">
        <w:rPr>
          <w:lang w:val="nl-NL"/>
        </w:rPr>
        <w:t>,</w:t>
      </w:r>
      <w:r w:rsidR="006E722C" w:rsidRPr="006E722C">
        <w:rPr>
          <w:lang w:val="nl-NL"/>
        </w:rPr>
        <w:t>...)</w:t>
      </w:r>
      <w:r w:rsidR="00147426">
        <w:rPr>
          <w:lang w:val="nl-NL"/>
        </w:rPr>
        <w:t>.</w:t>
      </w:r>
      <w:r w:rsidR="006E722C" w:rsidRPr="006E722C">
        <w:rPr>
          <w:lang w:val="nl-NL"/>
        </w:rPr>
        <w:t xml:space="preserve"> Nhựa sơn được thu hoạch từ </w:t>
      </w:r>
      <w:r w:rsidR="00147426">
        <w:rPr>
          <w:lang w:val="nl-NL"/>
        </w:rPr>
        <w:t>năm</w:t>
      </w:r>
      <w:r w:rsidR="006E722C" w:rsidRPr="006E722C">
        <w:rPr>
          <w:lang w:val="nl-NL"/>
        </w:rPr>
        <w:t xml:space="preserve"> thứ 3, chủ yếu vào mùa lạnh. </w:t>
      </w:r>
      <w:r w:rsidR="003A3227">
        <w:rPr>
          <w:lang w:val="nl-NL"/>
        </w:rPr>
        <w:t xml:space="preserve">Thu nhập từ sơn được tính dựa trên sản lượng nhựa sơn và giá bán theo thị trường. </w:t>
      </w:r>
      <w:r w:rsidR="0023543B">
        <w:rPr>
          <w:lang w:val="nl-NL"/>
        </w:rPr>
        <w:t>Chu kỳ sử dụng</w:t>
      </w:r>
      <w:r w:rsidR="006E722C" w:rsidRPr="006E722C">
        <w:rPr>
          <w:lang w:val="nl-NL"/>
        </w:rPr>
        <w:t xml:space="preserve"> của cây sơn </w:t>
      </w:r>
      <w:r w:rsidR="0023543B">
        <w:rPr>
          <w:lang w:val="nl-NL"/>
        </w:rPr>
        <w:t>là</w:t>
      </w:r>
      <w:r w:rsidR="006E722C" w:rsidRPr="006E722C">
        <w:rPr>
          <w:lang w:val="nl-NL"/>
        </w:rPr>
        <w:t xml:space="preserve"> 6 - 7 năm.</w:t>
      </w:r>
    </w:p>
    <w:p w14:paraId="29929A20" w14:textId="2FAC6A81" w:rsidR="006E722C" w:rsidRDefault="00D84B60" w:rsidP="00F352B4">
      <w:pPr>
        <w:tabs>
          <w:tab w:val="left" w:pos="0"/>
        </w:tabs>
        <w:spacing w:after="120"/>
        <w:jc w:val="both"/>
        <w:rPr>
          <w:lang w:val="nl-NL"/>
        </w:rPr>
      </w:pPr>
      <w:r>
        <w:rPr>
          <w:lang w:val="nl-NL"/>
        </w:rPr>
        <w:tab/>
      </w:r>
      <w:r w:rsidR="006E722C" w:rsidRPr="006E722C">
        <w:rPr>
          <w:lang w:val="nl-NL"/>
        </w:rPr>
        <w:t>Dựa trên những dữ liệu thu thập đư</w:t>
      </w:r>
      <w:r w:rsidR="006E6AA1">
        <w:rPr>
          <w:lang w:val="nl-NL"/>
        </w:rPr>
        <w:t>ợ</w:t>
      </w:r>
      <w:r w:rsidR="006E722C" w:rsidRPr="006E722C">
        <w:rPr>
          <w:lang w:val="nl-NL"/>
        </w:rPr>
        <w:t xml:space="preserve">c, nhóm </w:t>
      </w:r>
      <w:r w:rsidR="001D329B">
        <w:rPr>
          <w:lang w:val="nl-NL"/>
        </w:rPr>
        <w:t>tác giả</w:t>
      </w:r>
      <w:r w:rsidR="006E722C" w:rsidRPr="006E722C">
        <w:rPr>
          <w:lang w:val="nl-NL"/>
        </w:rPr>
        <w:t xml:space="preserve"> tiến hành tính lợi nhuận hàng năm của cây chè và cây sơn theo công thức:</w:t>
      </w:r>
    </w:p>
    <w:p w14:paraId="782F7C0A" w14:textId="77777777" w:rsidR="006E722C" w:rsidRPr="00651BE0" w:rsidRDefault="006E722C" w:rsidP="0016321B">
      <w:pPr>
        <w:tabs>
          <w:tab w:val="left" w:pos="0"/>
        </w:tabs>
        <w:spacing w:after="120"/>
        <w:jc w:val="center"/>
        <w:rPr>
          <w:lang w:val="nl-NL"/>
        </w:rPr>
      </w:pPr>
      <w:r w:rsidRPr="00651BE0">
        <w:rPr>
          <w:lang w:val="nl-NL"/>
        </w:rPr>
        <w:t xml:space="preserve">L = P </w:t>
      </w:r>
      <w:r w:rsidR="0094431E" w:rsidRPr="00651BE0">
        <w:rPr>
          <w:lang w:val="nl-NL"/>
        </w:rPr>
        <w:t xml:space="preserve">- </w:t>
      </w:r>
      <w:r w:rsidRPr="00651BE0">
        <w:rPr>
          <w:lang w:val="nl-NL"/>
        </w:rPr>
        <w:t>C</w:t>
      </w:r>
      <w:r w:rsidRPr="00651BE0">
        <w:rPr>
          <w:vertAlign w:val="subscript"/>
          <w:lang w:val="nl-NL"/>
        </w:rPr>
        <w:t>n</w:t>
      </w:r>
      <w:r w:rsidRPr="00651BE0">
        <w:rPr>
          <w:lang w:val="nl-NL"/>
        </w:rPr>
        <w:t xml:space="preserve"> - C</w:t>
      </w:r>
      <w:r w:rsidRPr="00651BE0">
        <w:rPr>
          <w:vertAlign w:val="subscript"/>
          <w:lang w:val="nl-NL"/>
        </w:rPr>
        <w:t>0</w:t>
      </w:r>
      <w:r w:rsidRPr="00651BE0">
        <w:rPr>
          <w:lang w:val="nl-NL"/>
        </w:rPr>
        <w:t>/t</w:t>
      </w:r>
    </w:p>
    <w:p w14:paraId="50B6713C" w14:textId="047E9A27" w:rsidR="006E722C" w:rsidRPr="002804FE" w:rsidRDefault="00D84B60" w:rsidP="00B40F4E">
      <w:pPr>
        <w:tabs>
          <w:tab w:val="left" w:pos="0"/>
        </w:tabs>
        <w:spacing w:after="120"/>
        <w:jc w:val="both"/>
        <w:rPr>
          <w:lang w:val="nl-NL"/>
        </w:rPr>
      </w:pPr>
      <w:r>
        <w:rPr>
          <w:lang w:val="nl-NL"/>
        </w:rPr>
        <w:tab/>
      </w:r>
      <w:r w:rsidR="00877A4A">
        <w:rPr>
          <w:lang w:val="nl-NL"/>
        </w:rPr>
        <w:t>Riêng chi phí hàng năm dành cho cây keo chỉ tốn trong 3 năm đầu, nên lợi nhuận c</w:t>
      </w:r>
      <w:r w:rsidR="006E722C" w:rsidRPr="006E722C">
        <w:rPr>
          <w:lang w:val="nl-NL"/>
        </w:rPr>
        <w:t xml:space="preserve">ây keo được tính theo </w:t>
      </w:r>
      <w:r w:rsidR="006E722C" w:rsidRPr="002804FE">
        <w:rPr>
          <w:lang w:val="nl-NL"/>
        </w:rPr>
        <w:t>công thức:</w:t>
      </w:r>
    </w:p>
    <w:p w14:paraId="0222F054" w14:textId="2650EEE1" w:rsidR="006E722C" w:rsidRPr="002804FE" w:rsidRDefault="006E722C" w:rsidP="00F352B4">
      <w:pPr>
        <w:tabs>
          <w:tab w:val="left" w:pos="0"/>
        </w:tabs>
        <w:spacing w:after="120"/>
        <w:jc w:val="center"/>
        <w:rPr>
          <w:lang w:val="nl-NL"/>
        </w:rPr>
      </w:pPr>
      <w:r w:rsidRPr="002804FE">
        <w:rPr>
          <w:lang w:val="nl-NL"/>
        </w:rPr>
        <w:t>L = (P</w:t>
      </w:r>
      <w:r w:rsidRPr="002804FE">
        <w:rPr>
          <w:vertAlign w:val="subscript"/>
          <w:lang w:val="nl-NL"/>
        </w:rPr>
        <w:t>t</w:t>
      </w:r>
      <w:r w:rsidRPr="002804FE">
        <w:rPr>
          <w:lang w:val="nl-NL"/>
        </w:rPr>
        <w:t xml:space="preserve"> </w:t>
      </w:r>
      <w:r w:rsidR="0094431E" w:rsidRPr="002804FE">
        <w:rPr>
          <w:lang w:val="nl-NL"/>
        </w:rPr>
        <w:t xml:space="preserve">- </w:t>
      </w:r>
      <w:r w:rsidRPr="002804FE">
        <w:rPr>
          <w:lang w:val="nl-NL"/>
        </w:rPr>
        <w:t>C</w:t>
      </w:r>
      <w:r w:rsidRPr="002804FE">
        <w:rPr>
          <w:vertAlign w:val="subscript"/>
          <w:lang w:val="nl-NL"/>
        </w:rPr>
        <w:t>0</w:t>
      </w:r>
      <w:r w:rsidR="00C23DF6" w:rsidRPr="002804FE">
        <w:rPr>
          <w:lang w:val="nl-NL"/>
        </w:rPr>
        <w:t xml:space="preserve"> - C</w:t>
      </w:r>
      <w:r w:rsidR="00C23DF6" w:rsidRPr="002804FE">
        <w:rPr>
          <w:vertAlign w:val="subscript"/>
          <w:lang w:val="nl-NL"/>
        </w:rPr>
        <w:t>n</w:t>
      </w:r>
      <w:r w:rsidR="00C23DF6" w:rsidRPr="002804FE">
        <w:rPr>
          <w:lang w:val="nl-NL"/>
        </w:rPr>
        <w:t>.</w:t>
      </w:r>
      <w:r w:rsidR="003501AA" w:rsidRPr="002804FE">
        <w:rPr>
          <w:lang w:val="nl-NL"/>
        </w:rPr>
        <w:t>3</w:t>
      </w:r>
      <w:r w:rsidRPr="002804FE">
        <w:rPr>
          <w:lang w:val="nl-NL"/>
        </w:rPr>
        <w:t>)</w:t>
      </w:r>
      <w:r w:rsidR="00B15952" w:rsidRPr="002804FE">
        <w:rPr>
          <w:lang w:val="nl-NL"/>
        </w:rPr>
        <w:t>/</w:t>
      </w:r>
      <w:r w:rsidRPr="002804FE">
        <w:rPr>
          <w:lang w:val="nl-NL"/>
        </w:rPr>
        <w:t>t</w:t>
      </w:r>
    </w:p>
    <w:p w14:paraId="116A7EB7" w14:textId="77777777" w:rsidR="00507D6B" w:rsidRDefault="006E722C" w:rsidP="00507D6B">
      <w:pPr>
        <w:tabs>
          <w:tab w:val="left" w:pos="1843"/>
          <w:tab w:val="left" w:pos="4536"/>
        </w:tabs>
        <w:spacing w:after="120"/>
        <w:jc w:val="both"/>
        <w:rPr>
          <w:lang w:val="nl-NL"/>
        </w:rPr>
      </w:pPr>
      <w:r w:rsidRPr="006E722C">
        <w:rPr>
          <w:lang w:val="nl-NL"/>
        </w:rPr>
        <w:t>Trong đó: L là lợi nhuận hàng năm</w:t>
      </w:r>
      <w:r w:rsidR="0094431E">
        <w:rPr>
          <w:lang w:val="nl-NL"/>
        </w:rPr>
        <w:t>;</w:t>
      </w:r>
      <w:r w:rsidR="00BF638D">
        <w:rPr>
          <w:lang w:val="nl-NL"/>
        </w:rPr>
        <w:t xml:space="preserve"> </w:t>
      </w:r>
      <w:r w:rsidR="0094431E" w:rsidRPr="00E211B1">
        <w:rPr>
          <w:lang w:val="nl-NL"/>
        </w:rPr>
        <w:t>t là tuổi thọ của cây</w:t>
      </w:r>
      <w:r w:rsidR="0094431E">
        <w:rPr>
          <w:lang w:val="nl-NL"/>
        </w:rPr>
        <w:t>;</w:t>
      </w:r>
    </w:p>
    <w:p w14:paraId="3D8BEECD" w14:textId="77777777" w:rsidR="00507D6B" w:rsidRDefault="006E722C" w:rsidP="00507D6B">
      <w:pPr>
        <w:tabs>
          <w:tab w:val="left" w:pos="1843"/>
          <w:tab w:val="left" w:pos="4536"/>
        </w:tabs>
        <w:spacing w:after="120"/>
        <w:jc w:val="both"/>
        <w:rPr>
          <w:lang w:val="nl-NL"/>
        </w:rPr>
      </w:pPr>
      <w:r w:rsidRPr="006E722C">
        <w:rPr>
          <w:lang w:val="nl-NL"/>
        </w:rPr>
        <w:t>P là thu nhập hàng năm, P</w:t>
      </w:r>
      <w:r w:rsidRPr="00F652E3">
        <w:rPr>
          <w:vertAlign w:val="subscript"/>
          <w:lang w:val="nl-NL"/>
        </w:rPr>
        <w:t>t</w:t>
      </w:r>
      <w:r w:rsidRPr="006E722C">
        <w:rPr>
          <w:lang w:val="nl-NL"/>
        </w:rPr>
        <w:t xml:space="preserve"> là tổng thu nhập trong vòng đời của cây</w:t>
      </w:r>
      <w:r w:rsidR="0094431E">
        <w:rPr>
          <w:lang w:val="nl-NL"/>
        </w:rPr>
        <w:t>;</w:t>
      </w:r>
    </w:p>
    <w:p w14:paraId="3C55016B" w14:textId="782B0335" w:rsidR="00507D6B" w:rsidRDefault="006E722C" w:rsidP="00507D6B">
      <w:pPr>
        <w:tabs>
          <w:tab w:val="left" w:pos="1843"/>
          <w:tab w:val="left" w:pos="4536"/>
        </w:tabs>
        <w:spacing w:after="120"/>
        <w:jc w:val="both"/>
        <w:rPr>
          <w:lang w:val="nl-NL"/>
        </w:rPr>
      </w:pPr>
      <w:r w:rsidRPr="006E722C">
        <w:rPr>
          <w:lang w:val="nl-NL"/>
        </w:rPr>
        <w:t>C</w:t>
      </w:r>
      <w:r w:rsidRPr="006E722C">
        <w:rPr>
          <w:vertAlign w:val="subscript"/>
          <w:lang w:val="nl-NL"/>
        </w:rPr>
        <w:t>n</w:t>
      </w:r>
      <w:r w:rsidRPr="006E722C">
        <w:rPr>
          <w:lang w:val="nl-NL"/>
        </w:rPr>
        <w:t xml:space="preserve"> là chi phí hàng năm</w:t>
      </w:r>
      <w:r w:rsidR="0094431E">
        <w:rPr>
          <w:lang w:val="nl-NL"/>
        </w:rPr>
        <w:t>;</w:t>
      </w:r>
      <w:r w:rsidR="00BF638D">
        <w:rPr>
          <w:lang w:val="nl-NL"/>
        </w:rPr>
        <w:t xml:space="preserve"> </w:t>
      </w:r>
      <w:r w:rsidRPr="006E722C">
        <w:rPr>
          <w:lang w:val="nl-NL"/>
        </w:rPr>
        <w:t>C</w:t>
      </w:r>
      <w:r w:rsidRPr="006E722C">
        <w:rPr>
          <w:vertAlign w:val="subscript"/>
          <w:lang w:val="nl-NL"/>
        </w:rPr>
        <w:t>0</w:t>
      </w:r>
      <w:r w:rsidRPr="006E722C">
        <w:rPr>
          <w:lang w:val="nl-NL"/>
        </w:rPr>
        <w:t xml:space="preserve"> là chi phí ban đầu</w:t>
      </w:r>
      <w:r w:rsidR="00745FF9">
        <w:rPr>
          <w:lang w:val="nl-NL"/>
        </w:rPr>
        <w:t>.</w:t>
      </w:r>
    </w:p>
    <w:p w14:paraId="1BCF5BAD" w14:textId="77777777" w:rsidR="00EC74BB" w:rsidRPr="00092A88" w:rsidRDefault="00507D6B" w:rsidP="00F352B4">
      <w:pPr>
        <w:spacing w:after="120"/>
        <w:jc w:val="both"/>
        <w:rPr>
          <w:b/>
          <w:lang w:val="nl-NL"/>
        </w:rPr>
      </w:pPr>
      <w:r w:rsidRPr="00092A88">
        <w:rPr>
          <w:b/>
          <w:lang w:val="nl-NL"/>
        </w:rPr>
        <w:t>4. Kết quả nghiên cứu</w:t>
      </w:r>
    </w:p>
    <w:p w14:paraId="7CFCC9D8" w14:textId="77777777" w:rsidR="00AE2ED8" w:rsidRPr="00092A88" w:rsidRDefault="00507D6B" w:rsidP="00F352B4">
      <w:pPr>
        <w:spacing w:after="120"/>
        <w:jc w:val="both"/>
        <w:rPr>
          <w:b/>
          <w:i/>
          <w:lang w:val="nl-NL"/>
        </w:rPr>
      </w:pPr>
      <w:r w:rsidRPr="00092A88">
        <w:rPr>
          <w:b/>
          <w:i/>
          <w:lang w:val="nl-NL"/>
        </w:rPr>
        <w:lastRenderedPageBreak/>
        <w:t xml:space="preserve">4.1 </w:t>
      </w:r>
      <w:bookmarkStart w:id="0" w:name="_Toc449689921"/>
      <w:r w:rsidRPr="00092A88">
        <w:rPr>
          <w:b/>
          <w:i/>
          <w:lang w:val="nl-NL"/>
        </w:rPr>
        <w:t xml:space="preserve">Hiệu quả sinh kế nông nghiệp và dự trữ </w:t>
      </w:r>
      <w:r w:rsidR="00E70C9A" w:rsidRPr="00092A88">
        <w:rPr>
          <w:b/>
          <w:i/>
          <w:lang w:val="nl-NL"/>
        </w:rPr>
        <w:t>carbon</w:t>
      </w:r>
      <w:bookmarkEnd w:id="0"/>
    </w:p>
    <w:p w14:paraId="08D8670C" w14:textId="77777777" w:rsidR="00AE2ED8" w:rsidRPr="00092A88" w:rsidRDefault="00C96AAD" w:rsidP="00F352B4">
      <w:pPr>
        <w:pStyle w:val="Heading4"/>
        <w:spacing w:before="0" w:after="120"/>
        <w:jc w:val="both"/>
        <w:rPr>
          <w:rFonts w:ascii="Times New Roman" w:hAnsi="Times New Roman" w:cs="Times New Roman"/>
          <w:b w:val="0"/>
          <w:color w:val="auto"/>
          <w:lang w:val="nl-NL"/>
        </w:rPr>
      </w:pPr>
      <w:bookmarkStart w:id="1" w:name="_Toc449689922"/>
      <w:r w:rsidRPr="00092A88">
        <w:rPr>
          <w:rFonts w:ascii="Times New Roman" w:hAnsi="Times New Roman" w:cs="Times New Roman"/>
          <w:b w:val="0"/>
          <w:color w:val="auto"/>
          <w:lang w:val="nl-NL"/>
        </w:rPr>
        <w:t>4</w:t>
      </w:r>
      <w:r w:rsidR="00AE2ED8" w:rsidRPr="00092A88">
        <w:rPr>
          <w:rFonts w:ascii="Times New Roman" w:hAnsi="Times New Roman" w:cs="Times New Roman"/>
          <w:b w:val="0"/>
          <w:color w:val="auto"/>
          <w:lang w:val="nl-NL"/>
        </w:rPr>
        <w:t xml:space="preserve">.1.1 Lợi nhuận và dự trữ </w:t>
      </w:r>
      <w:r w:rsidR="00E70C9A" w:rsidRPr="00092A88">
        <w:rPr>
          <w:rFonts w:ascii="Times New Roman" w:hAnsi="Times New Roman" w:cs="Times New Roman"/>
          <w:b w:val="0"/>
          <w:color w:val="auto"/>
          <w:lang w:val="nl-NL"/>
        </w:rPr>
        <w:t>carbon</w:t>
      </w:r>
      <w:r w:rsidR="00AE2ED8" w:rsidRPr="00092A88">
        <w:rPr>
          <w:rFonts w:ascii="Times New Roman" w:hAnsi="Times New Roman" w:cs="Times New Roman"/>
          <w:b w:val="0"/>
          <w:color w:val="auto"/>
          <w:lang w:val="nl-NL"/>
        </w:rPr>
        <w:t xml:space="preserve"> trung bình của hoạt động sinh kế nông nghiệp</w:t>
      </w:r>
      <w:bookmarkEnd w:id="1"/>
    </w:p>
    <w:p w14:paraId="70F5E955" w14:textId="77777777" w:rsidR="00507D6B" w:rsidRPr="00092A88" w:rsidRDefault="00AE2ED8" w:rsidP="00D84B60">
      <w:pPr>
        <w:spacing w:after="120"/>
        <w:ind w:firstLine="720"/>
        <w:jc w:val="both"/>
        <w:rPr>
          <w:lang w:val="nl-NL"/>
        </w:rPr>
      </w:pPr>
      <w:r w:rsidRPr="00092A88">
        <w:rPr>
          <w:lang w:val="nl-NL"/>
        </w:rPr>
        <w:t>Xã Võ Miếu có diện tích đất nông nghiệp là 1</w:t>
      </w:r>
      <w:r w:rsidR="007039D5" w:rsidRPr="00092A88">
        <w:rPr>
          <w:lang w:val="nl-NL"/>
        </w:rPr>
        <w:t>.</w:t>
      </w:r>
      <w:r w:rsidRPr="00092A88">
        <w:rPr>
          <w:lang w:val="nl-NL"/>
        </w:rPr>
        <w:t xml:space="preserve">183,7 ha với ba loại cây trồng nông nghiệp chính là lúa, ngô và lạc. </w:t>
      </w:r>
    </w:p>
    <w:p w14:paraId="5B73A73C" w14:textId="0C99CF04" w:rsidR="00AE2ED8" w:rsidRPr="00651BE0" w:rsidRDefault="00B730B3" w:rsidP="00B730B3">
      <w:pPr>
        <w:spacing w:after="200"/>
        <w:jc w:val="center"/>
        <w:rPr>
          <w:lang w:val="nl-NL"/>
        </w:rPr>
      </w:pPr>
      <w:r>
        <w:rPr>
          <w:noProof/>
        </w:rPr>
        <w:drawing>
          <wp:inline distT="0" distB="0" distL="0" distR="0" wp14:anchorId="5E83EA0D" wp14:editId="2B4280B7">
            <wp:extent cx="2706370" cy="1934158"/>
            <wp:effectExtent l="0" t="0" r="1143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1B5B81" w:rsidRPr="001B5B81">
        <w:rPr>
          <w:noProof/>
        </w:rPr>
        <w:t xml:space="preserve"> </w:t>
      </w:r>
      <w:r w:rsidR="00507D6B" w:rsidRPr="00651BE0">
        <w:rPr>
          <w:lang w:val="nl-NL"/>
        </w:rPr>
        <w:t>Hình 1</w:t>
      </w:r>
      <w:r w:rsidR="00180884" w:rsidRPr="00651BE0">
        <w:rPr>
          <w:lang w:val="nl-NL"/>
        </w:rPr>
        <w:t xml:space="preserve">. </w:t>
      </w:r>
      <w:r w:rsidR="00507D6B" w:rsidRPr="00651BE0">
        <w:rPr>
          <w:lang w:val="nl-NL"/>
        </w:rPr>
        <w:t>Lợi nhuận trung bình của các hoạt động sinh kế nông nghiệp xã Võ Miếu</w:t>
      </w:r>
    </w:p>
    <w:p w14:paraId="7EE37D76" w14:textId="0832B9C0" w:rsidR="00507D6B" w:rsidRDefault="0012172F" w:rsidP="00D84B60">
      <w:pPr>
        <w:spacing w:after="120"/>
        <w:ind w:firstLine="720"/>
        <w:jc w:val="both"/>
        <w:rPr>
          <w:lang w:val="nl-NL"/>
        </w:rPr>
      </w:pPr>
      <w:r w:rsidRPr="00092A88">
        <w:rPr>
          <w:lang w:val="nl-NL"/>
        </w:rPr>
        <w:t xml:space="preserve">Cây lúa có vai trò quan trọng trong việc đáp ứng nhu cầu về lương thực tại chỗ, </w:t>
      </w:r>
      <w:r w:rsidR="004C3322">
        <w:rPr>
          <w:lang w:val="nl-NL"/>
        </w:rPr>
        <w:t>với</w:t>
      </w:r>
      <w:r w:rsidRPr="00092A88">
        <w:rPr>
          <w:lang w:val="nl-NL"/>
        </w:rPr>
        <w:t xml:space="preserve"> lợi nhuận </w:t>
      </w:r>
      <w:r w:rsidR="00854E75">
        <w:rPr>
          <w:lang w:val="nl-NL"/>
        </w:rPr>
        <w:t xml:space="preserve">vào </w:t>
      </w:r>
      <w:r w:rsidR="00E83637" w:rsidRPr="00092A88">
        <w:rPr>
          <w:lang w:val="nl-NL"/>
        </w:rPr>
        <w:t xml:space="preserve">khoảng </w:t>
      </w:r>
      <w:r w:rsidR="001B5B81">
        <w:rPr>
          <w:lang w:val="nl-NL"/>
        </w:rPr>
        <w:t>75,1</w:t>
      </w:r>
      <w:r w:rsidR="001B5B81" w:rsidRPr="00092A88">
        <w:rPr>
          <w:lang w:val="nl-NL"/>
        </w:rPr>
        <w:t xml:space="preserve"> </w:t>
      </w:r>
      <w:r w:rsidR="00E83637" w:rsidRPr="00092A88">
        <w:rPr>
          <w:lang w:val="nl-NL"/>
        </w:rPr>
        <w:t>triệu</w:t>
      </w:r>
      <w:r w:rsidR="0058561B" w:rsidRPr="00092A88">
        <w:rPr>
          <w:lang w:val="nl-NL"/>
        </w:rPr>
        <w:t xml:space="preserve"> đồng</w:t>
      </w:r>
      <w:r w:rsidR="00E83637" w:rsidRPr="00092A88">
        <w:rPr>
          <w:lang w:val="nl-NL"/>
        </w:rPr>
        <w:t>/</w:t>
      </w:r>
      <w:r w:rsidR="00685D2E" w:rsidRPr="00092A88">
        <w:rPr>
          <w:lang w:val="nl-NL"/>
        </w:rPr>
        <w:t>ha</w:t>
      </w:r>
      <w:r w:rsidR="00E83637">
        <w:rPr>
          <w:lang w:val="nl-NL"/>
        </w:rPr>
        <w:t>/năm</w:t>
      </w:r>
      <w:r w:rsidR="007039D5">
        <w:rPr>
          <w:lang w:val="nl-NL"/>
        </w:rPr>
        <w:t xml:space="preserve"> </w:t>
      </w:r>
      <w:r w:rsidRPr="00515783">
        <w:rPr>
          <w:lang w:val="nl-NL"/>
        </w:rPr>
        <w:t>(xem hình 1)</w:t>
      </w:r>
      <w:r>
        <w:rPr>
          <w:lang w:val="nl-NL"/>
        </w:rPr>
        <w:t>.</w:t>
      </w:r>
      <w:r w:rsidR="00854E75">
        <w:rPr>
          <w:lang w:val="nl-NL"/>
        </w:rPr>
        <w:t xml:space="preserve"> Cây ngô cho mức lợi nhuận thấp</w:t>
      </w:r>
      <w:r w:rsidR="00DA29C2">
        <w:rPr>
          <w:lang w:val="nl-NL"/>
        </w:rPr>
        <w:t xml:space="preserve"> nhất</w:t>
      </w:r>
      <w:r w:rsidR="00854E75" w:rsidRPr="00092A88">
        <w:rPr>
          <w:lang w:val="nl-NL"/>
        </w:rPr>
        <w:t xml:space="preserve">, chủ yếu để phục vụ cho chăn nuôi, </w:t>
      </w:r>
      <w:r w:rsidR="00DA29C2">
        <w:rPr>
          <w:lang w:val="nl-NL"/>
        </w:rPr>
        <w:t>với</w:t>
      </w:r>
      <w:r w:rsidR="00854E75">
        <w:rPr>
          <w:lang w:val="nl-NL"/>
        </w:rPr>
        <w:t xml:space="preserve"> </w:t>
      </w:r>
      <w:r w:rsidR="00DA29C2">
        <w:rPr>
          <w:lang w:val="nl-NL"/>
        </w:rPr>
        <w:t>39,8</w:t>
      </w:r>
      <w:r w:rsidR="00854E75" w:rsidRPr="00092A88">
        <w:rPr>
          <w:lang w:val="nl-NL"/>
        </w:rPr>
        <w:t xml:space="preserve"> triệu đồng/ha/năm ở khu vực này.</w:t>
      </w:r>
      <w:r w:rsidR="00854E75">
        <w:rPr>
          <w:lang w:val="nl-NL"/>
        </w:rPr>
        <w:t xml:space="preserve"> </w:t>
      </w:r>
      <w:r w:rsidR="00854E75" w:rsidRPr="00092A88">
        <w:rPr>
          <w:lang w:val="nl-NL"/>
        </w:rPr>
        <w:t xml:space="preserve">Với chi phí đầu tư nhỏ và nhu cầu về sản phẩm trong thị trường lớn, </w:t>
      </w:r>
      <w:r w:rsidR="00854E75">
        <w:rPr>
          <w:lang w:val="nl-NL"/>
        </w:rPr>
        <w:t xml:space="preserve">nên mặc dù chỉ được trồng 1 vụ, cây lạc vẫn đem lại lợi nhuận khoảng 59,1 triệu </w:t>
      </w:r>
      <w:r w:rsidR="00854E75" w:rsidRPr="00092A88">
        <w:rPr>
          <w:lang w:val="nl-NL"/>
        </w:rPr>
        <w:t>đồng/ha/năm.</w:t>
      </w:r>
    </w:p>
    <w:p w14:paraId="785121CF" w14:textId="77777777" w:rsidR="00507D6B" w:rsidRDefault="0012172F" w:rsidP="00D84B60">
      <w:pPr>
        <w:spacing w:after="120"/>
        <w:ind w:firstLine="720"/>
        <w:jc w:val="both"/>
        <w:rPr>
          <w:lang w:val="nl-NL"/>
        </w:rPr>
      </w:pPr>
      <w:r w:rsidRPr="00515783">
        <w:rPr>
          <w:lang w:val="nl-NL"/>
        </w:rPr>
        <w:t>Khu vực các thôn nằm ở vị trí gần trung tâm xã</w:t>
      </w:r>
      <w:r>
        <w:rPr>
          <w:lang w:val="nl-NL"/>
        </w:rPr>
        <w:t xml:space="preserve"> là Tân Bình, Thanh Hà, Sơn Hà, Hà Biên, Liên Thành và Tân Phong. Khu vực này </w:t>
      </w:r>
      <w:r w:rsidRPr="00515783">
        <w:rPr>
          <w:lang w:val="nl-NL"/>
        </w:rPr>
        <w:t xml:space="preserve">thuộc khu vực hạ lưu sông Bần, diện tích đất nông nghiệp rộng, điều kiện tự nhiên thuận lợi hơn với độ dốc không lớn, đất đai thường xuyên được phù </w:t>
      </w:r>
      <w:r>
        <w:rPr>
          <w:lang w:val="nl-NL"/>
        </w:rPr>
        <w:t>s</w:t>
      </w:r>
      <w:r w:rsidRPr="00515783">
        <w:rPr>
          <w:lang w:val="nl-NL"/>
        </w:rPr>
        <w:t xml:space="preserve">a bồi đắp. </w:t>
      </w:r>
      <w:r>
        <w:rPr>
          <w:lang w:val="nl-NL"/>
        </w:rPr>
        <w:t xml:space="preserve">Người dân sinh sống chủ yếu là </w:t>
      </w:r>
      <w:r w:rsidRPr="00515783">
        <w:rPr>
          <w:lang w:val="nl-NL"/>
        </w:rPr>
        <w:t>người Kinh</w:t>
      </w:r>
      <w:r>
        <w:rPr>
          <w:lang w:val="nl-NL"/>
        </w:rPr>
        <w:t>,</w:t>
      </w:r>
      <w:r w:rsidRPr="00515783">
        <w:rPr>
          <w:lang w:val="nl-NL"/>
        </w:rPr>
        <w:t xml:space="preserve"> có trình độ văn hóa cao hơn, trình độ canh tác và làm thủy lợi </w:t>
      </w:r>
      <w:r>
        <w:rPr>
          <w:lang w:val="nl-NL"/>
        </w:rPr>
        <w:t>khá hơn</w:t>
      </w:r>
      <w:r w:rsidRPr="00515783">
        <w:rPr>
          <w:lang w:val="nl-NL"/>
        </w:rPr>
        <w:t xml:space="preserve"> nên hiệu quả sản xuất nông nghiệp của các thôn </w:t>
      </w:r>
      <w:r>
        <w:rPr>
          <w:lang w:val="nl-NL"/>
        </w:rPr>
        <w:t>này</w:t>
      </w:r>
      <w:r w:rsidRPr="00515783">
        <w:rPr>
          <w:lang w:val="nl-NL"/>
        </w:rPr>
        <w:t xml:space="preserve"> cao hơn nhiều so với các thôn thuộc khu vực rừng đầu nguồn.</w:t>
      </w:r>
    </w:p>
    <w:p w14:paraId="5B8AEB79" w14:textId="77777777" w:rsidR="00507D6B" w:rsidRDefault="00AE2ED8" w:rsidP="00D84B60">
      <w:pPr>
        <w:spacing w:after="120"/>
        <w:ind w:firstLine="720"/>
        <w:jc w:val="both"/>
        <w:rPr>
          <w:lang w:val="nl-NL"/>
        </w:rPr>
      </w:pPr>
      <w:r>
        <w:rPr>
          <w:lang w:val="nl-NL"/>
        </w:rPr>
        <w:lastRenderedPageBreak/>
        <w:t xml:space="preserve">Hiệu quả sản xuất cũng quyết định năng suất và sản lượng cây trồng, do đó có mối liên quan chặt chẽ đến mức dự trữ </w:t>
      </w:r>
      <w:r w:rsidR="00E70C9A">
        <w:rPr>
          <w:lang w:val="nl-NL"/>
        </w:rPr>
        <w:t>carbon</w:t>
      </w:r>
      <w:r>
        <w:rPr>
          <w:lang w:val="nl-NL"/>
        </w:rPr>
        <w:t xml:space="preserve"> của các loại cây này ở từng thôn.</w:t>
      </w:r>
    </w:p>
    <w:p w14:paraId="5470C812" w14:textId="1E7F1DE9" w:rsidR="00AE2ED8" w:rsidRPr="00515783" w:rsidRDefault="00A749BB" w:rsidP="00CB6C84">
      <w:pPr>
        <w:spacing w:after="200"/>
        <w:jc w:val="center"/>
        <w:rPr>
          <w:bCs/>
          <w:i/>
          <w:lang w:val="nl-NL"/>
        </w:rPr>
      </w:pPr>
      <w:r>
        <w:rPr>
          <w:noProof/>
        </w:rPr>
        <w:drawing>
          <wp:inline distT="0" distB="0" distL="0" distR="0" wp14:anchorId="0DAB3D61" wp14:editId="5171064B">
            <wp:extent cx="2706370" cy="1645926"/>
            <wp:effectExtent l="0" t="0" r="36830" b="304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5B84B76" w14:textId="77F1C639" w:rsidR="00AE2ED8" w:rsidRPr="00651BE0" w:rsidRDefault="00507D6B" w:rsidP="00CB6C84">
      <w:pPr>
        <w:spacing w:after="120"/>
        <w:ind w:left="-90"/>
        <w:jc w:val="center"/>
        <w:rPr>
          <w:lang w:val="nl-NL"/>
        </w:rPr>
      </w:pPr>
      <w:r w:rsidRPr="00651BE0">
        <w:rPr>
          <w:lang w:val="nl-NL"/>
        </w:rPr>
        <w:t>Hình 2</w:t>
      </w:r>
      <w:r w:rsidR="00180884" w:rsidRPr="00651BE0">
        <w:rPr>
          <w:lang w:val="nl-NL"/>
        </w:rPr>
        <w:t xml:space="preserve">. </w:t>
      </w:r>
      <w:r w:rsidRPr="00651BE0">
        <w:rPr>
          <w:lang w:val="nl-NL"/>
        </w:rPr>
        <w:t xml:space="preserve">Dự trữ </w:t>
      </w:r>
      <w:r w:rsidR="00E70C9A" w:rsidRPr="00651BE0">
        <w:rPr>
          <w:lang w:val="nl-NL"/>
        </w:rPr>
        <w:t>carbon</w:t>
      </w:r>
      <w:r w:rsidRPr="00651BE0">
        <w:rPr>
          <w:bCs/>
          <w:lang w:val="vi-VN"/>
        </w:rPr>
        <w:t xml:space="preserve"> trung bình của các hoạt động sinh kế nông nghiệp xã Võ Miếu</w:t>
      </w:r>
    </w:p>
    <w:p w14:paraId="0A339715" w14:textId="75FDFD7C" w:rsidR="00507D6B" w:rsidRDefault="00CB6C84" w:rsidP="00D84B60">
      <w:pPr>
        <w:spacing w:after="120"/>
        <w:ind w:firstLine="720"/>
        <w:jc w:val="both"/>
        <w:rPr>
          <w:lang w:val="nl-NL"/>
        </w:rPr>
      </w:pPr>
      <w:r w:rsidRPr="000B64A0">
        <w:rPr>
          <w:lang w:val="nl-NL"/>
        </w:rPr>
        <w:t xml:space="preserve">Từ đó, trên cùng một đơn vị diện tích, cây </w:t>
      </w:r>
      <w:r w:rsidR="00DA29C2">
        <w:rPr>
          <w:lang w:val="nl-NL"/>
        </w:rPr>
        <w:t xml:space="preserve">lúa cho dự trữ carbon cao nhất </w:t>
      </w:r>
      <w:r w:rsidRPr="000B64A0">
        <w:rPr>
          <w:lang w:val="nl-NL"/>
        </w:rPr>
        <w:t xml:space="preserve">với </w:t>
      </w:r>
      <w:r w:rsidR="00665DC9">
        <w:rPr>
          <w:lang w:val="nl-NL"/>
        </w:rPr>
        <w:t>10,7</w:t>
      </w:r>
      <w:r w:rsidRPr="000B64A0">
        <w:rPr>
          <w:lang w:val="nl-NL"/>
        </w:rPr>
        <w:t xml:space="preserve"> tấn/</w:t>
      </w:r>
      <w:r>
        <w:rPr>
          <w:lang w:val="nl-NL"/>
        </w:rPr>
        <w:t>ha</w:t>
      </w:r>
      <w:r w:rsidRPr="000B64A0">
        <w:rPr>
          <w:lang w:val="nl-NL"/>
        </w:rPr>
        <w:t xml:space="preserve">/năm, </w:t>
      </w:r>
      <w:r w:rsidR="00537CF8">
        <w:rPr>
          <w:lang w:val="nl-NL"/>
        </w:rPr>
        <w:t xml:space="preserve">cây </w:t>
      </w:r>
      <w:r w:rsidR="00DA29C2">
        <w:rPr>
          <w:lang w:val="nl-NL"/>
        </w:rPr>
        <w:t xml:space="preserve">ngô </w:t>
      </w:r>
      <w:r w:rsidR="00537CF8">
        <w:rPr>
          <w:lang w:val="nl-NL"/>
        </w:rPr>
        <w:t xml:space="preserve">cho dự trữ carbon bình quân là </w:t>
      </w:r>
      <w:r w:rsidR="00DA29C2">
        <w:rPr>
          <w:lang w:val="nl-NL"/>
        </w:rPr>
        <w:t>8</w:t>
      </w:r>
      <w:r w:rsidR="0035446D">
        <w:rPr>
          <w:lang w:val="nl-NL"/>
        </w:rPr>
        <w:t>,9</w:t>
      </w:r>
      <w:r w:rsidR="00537CF8">
        <w:rPr>
          <w:lang w:val="nl-NL"/>
        </w:rPr>
        <w:t xml:space="preserve"> tấn/ha/năm, còn </w:t>
      </w:r>
      <w:r w:rsidRPr="000B64A0">
        <w:rPr>
          <w:lang w:val="nl-NL"/>
        </w:rPr>
        <w:t xml:space="preserve">cây lạc cho </w:t>
      </w:r>
      <w:r w:rsidR="00E70C9A">
        <w:rPr>
          <w:lang w:val="nl-NL"/>
        </w:rPr>
        <w:t>carbon</w:t>
      </w:r>
      <w:r w:rsidRPr="000B64A0">
        <w:rPr>
          <w:lang w:val="nl-NL"/>
        </w:rPr>
        <w:t xml:space="preserve"> dự trữ </w:t>
      </w:r>
      <w:r>
        <w:rPr>
          <w:lang w:val="nl-NL"/>
        </w:rPr>
        <w:t>thấp nhất</w:t>
      </w:r>
      <w:r w:rsidRPr="000B64A0">
        <w:rPr>
          <w:lang w:val="nl-NL"/>
        </w:rPr>
        <w:t xml:space="preserve">, </w:t>
      </w:r>
      <w:r w:rsidR="00DA29C2">
        <w:rPr>
          <w:lang w:val="nl-NL"/>
        </w:rPr>
        <w:t>3,8</w:t>
      </w:r>
      <w:r w:rsidR="00537CF8">
        <w:rPr>
          <w:lang w:val="nl-NL"/>
        </w:rPr>
        <w:t xml:space="preserve"> </w:t>
      </w:r>
      <w:r w:rsidRPr="000B64A0">
        <w:rPr>
          <w:lang w:val="nl-NL"/>
        </w:rPr>
        <w:t>tấn/</w:t>
      </w:r>
      <w:r>
        <w:rPr>
          <w:lang w:val="nl-NL"/>
        </w:rPr>
        <w:t>ha</w:t>
      </w:r>
      <w:r w:rsidRPr="000B64A0">
        <w:rPr>
          <w:lang w:val="nl-NL"/>
        </w:rPr>
        <w:t>/năm (xem hình 2).</w:t>
      </w:r>
    </w:p>
    <w:p w14:paraId="7837B05B" w14:textId="13529549" w:rsidR="00507D6B" w:rsidRDefault="0023663F" w:rsidP="00D84B60">
      <w:pPr>
        <w:spacing w:after="120"/>
        <w:ind w:firstLine="720"/>
        <w:jc w:val="both"/>
        <w:rPr>
          <w:lang w:val="nl-NL"/>
        </w:rPr>
      </w:pPr>
      <w:r>
        <w:rPr>
          <w:lang w:val="nl-NL"/>
        </w:rPr>
        <w:t xml:space="preserve">Có thể thấy </w:t>
      </w:r>
      <w:r w:rsidR="00CA6148">
        <w:rPr>
          <w:lang w:val="nl-NL"/>
        </w:rPr>
        <w:t>cây lúa vừa cho hiệu quả kinh tế cao, vừa cho dự trữ carbon khá cao. M</w:t>
      </w:r>
      <w:r>
        <w:rPr>
          <w:lang w:val="nl-NL"/>
        </w:rPr>
        <w:t xml:space="preserve">ặc dù cho hiệu quả kinh tế ở mức </w:t>
      </w:r>
      <w:r w:rsidR="002A2925">
        <w:rPr>
          <w:lang w:val="nl-NL"/>
        </w:rPr>
        <w:t>thấp nhất</w:t>
      </w:r>
      <w:r>
        <w:rPr>
          <w:lang w:val="nl-NL"/>
        </w:rPr>
        <w:t xml:space="preserve">, nhưng </w:t>
      </w:r>
      <w:r w:rsidR="002A2925">
        <w:rPr>
          <w:lang w:val="nl-NL"/>
        </w:rPr>
        <w:t>ngô lại</w:t>
      </w:r>
      <w:r>
        <w:rPr>
          <w:lang w:val="nl-NL"/>
        </w:rPr>
        <w:t xml:space="preserve"> là cây cho dự trữ </w:t>
      </w:r>
      <w:r w:rsidR="00E70C9A">
        <w:rPr>
          <w:lang w:val="nl-NL"/>
        </w:rPr>
        <w:t>carbon</w:t>
      </w:r>
      <w:r>
        <w:rPr>
          <w:lang w:val="nl-NL"/>
        </w:rPr>
        <w:t xml:space="preserve"> ở mức </w:t>
      </w:r>
      <w:r w:rsidR="00CA6148">
        <w:rPr>
          <w:lang w:val="nl-NL"/>
        </w:rPr>
        <w:t>trung bình</w:t>
      </w:r>
      <w:r w:rsidR="003132C9">
        <w:rPr>
          <w:lang w:val="nl-NL"/>
        </w:rPr>
        <w:t>.</w:t>
      </w:r>
      <w:r w:rsidR="00443B38">
        <w:rPr>
          <w:lang w:val="nl-NL"/>
        </w:rPr>
        <w:t xml:space="preserve"> </w:t>
      </w:r>
      <w:r>
        <w:rPr>
          <w:lang w:val="nl-NL"/>
        </w:rPr>
        <w:t xml:space="preserve">Ngược lại, dù đem lại lợi nhuận </w:t>
      </w:r>
      <w:r w:rsidR="00CA6148">
        <w:rPr>
          <w:lang w:val="nl-NL"/>
        </w:rPr>
        <w:t>khá</w:t>
      </w:r>
      <w:r>
        <w:rPr>
          <w:lang w:val="nl-NL"/>
        </w:rPr>
        <w:t xml:space="preserve">, nhưng </w:t>
      </w:r>
      <w:r w:rsidR="00CA6148">
        <w:rPr>
          <w:lang w:val="nl-NL"/>
        </w:rPr>
        <w:t>ở điều kiện xã Võ Miếu, người dân chủ yếu chỉ trồng 1 vụ lạc</w:t>
      </w:r>
      <w:r w:rsidR="00BF6D49">
        <w:rPr>
          <w:lang w:val="nl-NL"/>
        </w:rPr>
        <w:t>, với mức dự trữ carbon thấp</w:t>
      </w:r>
      <w:r>
        <w:rPr>
          <w:lang w:val="nl-NL"/>
        </w:rPr>
        <w:t xml:space="preserve">. </w:t>
      </w:r>
      <w:r w:rsidR="0020581A">
        <w:rPr>
          <w:lang w:val="nl-NL"/>
        </w:rPr>
        <w:t xml:space="preserve">Như vậy trên thực tế, không hẳn </w:t>
      </w:r>
      <w:r>
        <w:rPr>
          <w:lang w:val="nl-NL"/>
        </w:rPr>
        <w:t xml:space="preserve">loại cây trồng nào cho hiệu quả kinh tế cao cũng đem lại hiệu quả dự trữ </w:t>
      </w:r>
      <w:r w:rsidR="00E70C9A">
        <w:rPr>
          <w:lang w:val="nl-NL"/>
        </w:rPr>
        <w:t>carbon</w:t>
      </w:r>
      <w:r>
        <w:rPr>
          <w:lang w:val="nl-NL"/>
        </w:rPr>
        <w:t xml:space="preserve"> cao và ngược lại. Do đó việc xác lập loại cây trồng nào phù hợp và ưu tiên hiệu quả kinh tế hay hiệu quả môi trường thì các nhà quản lý và nhà khoa học cần có chiến lược cụ thể, theo những giai đoạn nhất định để đảm bảo sự phát triển bền vững.</w:t>
      </w:r>
    </w:p>
    <w:p w14:paraId="0B7587F3" w14:textId="189C59D0" w:rsidR="00507D6B" w:rsidRDefault="00AE2ED8" w:rsidP="00D84B60">
      <w:pPr>
        <w:spacing w:after="120"/>
        <w:ind w:firstLine="720"/>
        <w:jc w:val="both"/>
        <w:rPr>
          <w:lang w:val="nl-NL"/>
        </w:rPr>
      </w:pPr>
      <w:r>
        <w:rPr>
          <w:lang w:val="nl-NL"/>
        </w:rPr>
        <w:t xml:space="preserve">Bên cạnh sự phụ thuộc vào loại cây trồng, mức </w:t>
      </w:r>
      <w:r w:rsidR="00E70C9A">
        <w:rPr>
          <w:lang w:val="nl-NL"/>
        </w:rPr>
        <w:t>carbon</w:t>
      </w:r>
      <w:r>
        <w:rPr>
          <w:lang w:val="nl-NL"/>
        </w:rPr>
        <w:t xml:space="preserve"> dự trữ cũng bị quyết định bởi điều kiện địa lý. </w:t>
      </w:r>
      <w:r w:rsidR="00911D4B">
        <w:rPr>
          <w:lang w:val="nl-NL"/>
        </w:rPr>
        <w:t>Mức d</w:t>
      </w:r>
      <w:r w:rsidRPr="000E348A">
        <w:rPr>
          <w:lang w:val="nl-NL"/>
        </w:rPr>
        <w:t xml:space="preserve">ự trữ </w:t>
      </w:r>
      <w:r w:rsidR="00E70C9A">
        <w:rPr>
          <w:lang w:val="nl-NL"/>
        </w:rPr>
        <w:t>carbon</w:t>
      </w:r>
      <w:r w:rsidRPr="000E348A">
        <w:rPr>
          <w:lang w:val="nl-NL"/>
        </w:rPr>
        <w:t xml:space="preserve"> của cây lúa, ngô </w:t>
      </w:r>
      <w:r>
        <w:rPr>
          <w:lang w:val="nl-NL"/>
        </w:rPr>
        <w:t xml:space="preserve">đạt mức </w:t>
      </w:r>
      <w:r w:rsidRPr="000E348A">
        <w:rPr>
          <w:lang w:val="nl-NL"/>
        </w:rPr>
        <w:t xml:space="preserve">cao nhất ở các thôn Thanh Hà và Sơn Hà, </w:t>
      </w:r>
      <w:r w:rsidR="00D45CA8">
        <w:rPr>
          <w:lang w:val="nl-NL"/>
        </w:rPr>
        <w:t xml:space="preserve">còn của cây lạc đạt mức cao nhất ở thôn Sơn Hà, </w:t>
      </w:r>
      <w:r>
        <w:rPr>
          <w:lang w:val="nl-NL"/>
        </w:rPr>
        <w:t xml:space="preserve">cũng </w:t>
      </w:r>
      <w:r>
        <w:rPr>
          <w:lang w:val="nl-NL"/>
        </w:rPr>
        <w:lastRenderedPageBreak/>
        <w:t xml:space="preserve">tương ứng với khu vực năng suất và sản lượng của các cây này đạt mức cao so với các khu vực khác. Mức dự trữ </w:t>
      </w:r>
      <w:r w:rsidR="00E70C9A">
        <w:rPr>
          <w:lang w:val="nl-NL"/>
        </w:rPr>
        <w:t>carbon</w:t>
      </w:r>
      <w:r>
        <w:rPr>
          <w:lang w:val="nl-NL"/>
        </w:rPr>
        <w:t xml:space="preserve"> các cây </w:t>
      </w:r>
      <w:r w:rsidR="00E17B42">
        <w:rPr>
          <w:lang w:val="nl-NL"/>
        </w:rPr>
        <w:t xml:space="preserve">lúa và lạc </w:t>
      </w:r>
      <w:r>
        <w:rPr>
          <w:lang w:val="nl-NL"/>
        </w:rPr>
        <w:t xml:space="preserve">đạt mức </w:t>
      </w:r>
      <w:r w:rsidRPr="000E348A">
        <w:rPr>
          <w:lang w:val="nl-NL"/>
        </w:rPr>
        <w:t>thấp nhất ở các thôn Cốc, Rịa I và Rịa II</w:t>
      </w:r>
      <w:r w:rsidR="00445C2F">
        <w:rPr>
          <w:lang w:val="nl-NL"/>
        </w:rPr>
        <w:t>, còn của cây ngô đạt mức thấp nhất ở thôn Tân Bình</w:t>
      </w:r>
      <w:r>
        <w:rPr>
          <w:lang w:val="nl-NL"/>
        </w:rPr>
        <w:t xml:space="preserve"> do năng suất và sản lượng thấp</w:t>
      </w:r>
      <w:r w:rsidR="00445C2F">
        <w:rPr>
          <w:lang w:val="nl-NL"/>
        </w:rPr>
        <w:t xml:space="preserve"> </w:t>
      </w:r>
      <w:r w:rsidR="00C10B59">
        <w:rPr>
          <w:lang w:val="nl-NL"/>
        </w:rPr>
        <w:t>(xem hình 2)</w:t>
      </w:r>
      <w:r w:rsidRPr="000E348A">
        <w:rPr>
          <w:lang w:val="nl-NL"/>
        </w:rPr>
        <w:t>.</w:t>
      </w:r>
      <w:r>
        <w:rPr>
          <w:lang w:val="nl-NL"/>
        </w:rPr>
        <w:t xml:space="preserve"> Điều này cho thấy rằng, hoạt động sinh kế nông nghiệp của cây trồng hàng năm có hiệu quả góp phần tăng dự trữ </w:t>
      </w:r>
      <w:r w:rsidR="00E70C9A">
        <w:rPr>
          <w:lang w:val="nl-NL"/>
        </w:rPr>
        <w:t>carbon</w:t>
      </w:r>
      <w:r>
        <w:rPr>
          <w:lang w:val="nl-NL"/>
        </w:rPr>
        <w:t>, như vậy vừa đạt được mục tiêu về phát triển kinh tế, lại vừa góp phần bảo vệ môi trường.</w:t>
      </w:r>
    </w:p>
    <w:p w14:paraId="36ED368A" w14:textId="77777777" w:rsidR="00AE2ED8" w:rsidRPr="002C227E" w:rsidRDefault="007758F4" w:rsidP="00F352B4">
      <w:pPr>
        <w:spacing w:after="120"/>
        <w:jc w:val="both"/>
        <w:rPr>
          <w:b/>
          <w:i/>
          <w:lang w:val="nl-NL"/>
        </w:rPr>
      </w:pPr>
      <w:r>
        <w:rPr>
          <w:i/>
          <w:lang w:val="nl-NL"/>
        </w:rPr>
        <w:t>4</w:t>
      </w:r>
      <w:r w:rsidR="00AE2ED8" w:rsidRPr="002C227E">
        <w:rPr>
          <w:i/>
          <w:lang w:val="nl-NL"/>
        </w:rPr>
        <w:t xml:space="preserve">.1.2 Thu nhập và dự trữ </w:t>
      </w:r>
      <w:r w:rsidR="00E70C9A">
        <w:rPr>
          <w:i/>
          <w:lang w:val="nl-NL"/>
        </w:rPr>
        <w:t>carbon</w:t>
      </w:r>
      <w:r w:rsidR="00AE2ED8" w:rsidRPr="002C227E">
        <w:rPr>
          <w:i/>
          <w:lang w:val="nl-NL"/>
        </w:rPr>
        <w:t xml:space="preserve"> trung bình của hoạt động sinh kế cây lâm nghiệp và cây công nghiệp</w:t>
      </w:r>
    </w:p>
    <w:p w14:paraId="45522DFD" w14:textId="07EC81FE" w:rsidR="00AE2ED8" w:rsidRPr="002C227E" w:rsidRDefault="00D84B60" w:rsidP="009573EE">
      <w:pPr>
        <w:tabs>
          <w:tab w:val="left" w:pos="0"/>
        </w:tabs>
        <w:spacing w:after="120"/>
        <w:jc w:val="both"/>
        <w:rPr>
          <w:lang w:val="nl-NL"/>
        </w:rPr>
      </w:pPr>
      <w:r>
        <w:rPr>
          <w:lang w:val="nl-NL"/>
        </w:rPr>
        <w:tab/>
      </w:r>
      <w:r w:rsidR="00AE2ED8">
        <w:rPr>
          <w:lang w:val="nl-NL"/>
        </w:rPr>
        <w:t>Lâm nghiệp</w:t>
      </w:r>
      <w:r w:rsidR="0008505B">
        <w:rPr>
          <w:lang w:val="nl-NL"/>
        </w:rPr>
        <w:t xml:space="preserve"> cũng</w:t>
      </w:r>
      <w:r w:rsidR="00AE2ED8">
        <w:rPr>
          <w:lang w:val="nl-NL"/>
        </w:rPr>
        <w:t xml:space="preserve"> là </w:t>
      </w:r>
      <w:r w:rsidR="00AE2ED8" w:rsidRPr="00515783">
        <w:rPr>
          <w:lang w:val="nl-NL"/>
        </w:rPr>
        <w:t xml:space="preserve">hoạt động sinh kế chiếm một phần quan trọng trong đời sống của người dân Võ Miếu. </w:t>
      </w:r>
      <w:r w:rsidR="00AE2ED8">
        <w:rPr>
          <w:lang w:val="nl-NL"/>
        </w:rPr>
        <w:t xml:space="preserve">Ở đây, người dân chủ yếu trồng cây rừng là </w:t>
      </w:r>
      <w:r w:rsidR="00AE2ED8" w:rsidRPr="00515783">
        <w:rPr>
          <w:lang w:val="nl-NL"/>
        </w:rPr>
        <w:t xml:space="preserve">keo lá tràm, cây trồng </w:t>
      </w:r>
      <w:r w:rsidR="00AE2ED8">
        <w:rPr>
          <w:lang w:val="nl-NL"/>
        </w:rPr>
        <w:t xml:space="preserve">công nghiệp </w:t>
      </w:r>
      <w:r w:rsidR="00AE2ED8" w:rsidRPr="00515783">
        <w:rPr>
          <w:lang w:val="nl-NL"/>
        </w:rPr>
        <w:t xml:space="preserve">là cây chè và sơn. </w:t>
      </w:r>
    </w:p>
    <w:p w14:paraId="329274AE" w14:textId="6592E56F" w:rsidR="00507D6B" w:rsidRDefault="00AE2ED8" w:rsidP="00D84B60">
      <w:pPr>
        <w:spacing w:after="120"/>
        <w:ind w:firstLine="720"/>
        <w:jc w:val="both"/>
        <w:rPr>
          <w:lang w:val="nl-NL"/>
        </w:rPr>
      </w:pPr>
      <w:r>
        <w:rPr>
          <w:lang w:val="nl-NL"/>
        </w:rPr>
        <w:t xml:space="preserve">Về mặt kinh tế, sự chênh lệch về lợi nhuận giữa cây chè và cây sơn </w:t>
      </w:r>
      <w:r w:rsidR="006A02EC">
        <w:rPr>
          <w:lang w:val="nl-NL"/>
        </w:rPr>
        <w:t>khá</w:t>
      </w:r>
      <w:r>
        <w:rPr>
          <w:lang w:val="nl-NL"/>
        </w:rPr>
        <w:t xml:space="preserve"> rõ rệt. Thu nhập trung bình từ cây chè ở khu vực nghiên cứu đạt </w:t>
      </w:r>
      <w:r w:rsidR="000377E4">
        <w:rPr>
          <w:lang w:val="nl-NL"/>
        </w:rPr>
        <w:t>65,4</w:t>
      </w:r>
      <w:r>
        <w:rPr>
          <w:lang w:val="nl-NL"/>
        </w:rPr>
        <w:t xml:space="preserve"> triệu/ha/năm, trong khi thu nhập từ cây sơn chỉ đạt 2</w:t>
      </w:r>
      <w:r w:rsidR="000377E4">
        <w:rPr>
          <w:lang w:val="nl-NL"/>
        </w:rPr>
        <w:t>,34</w:t>
      </w:r>
      <w:r>
        <w:rPr>
          <w:lang w:val="nl-NL"/>
        </w:rPr>
        <w:t xml:space="preserve"> triệu/ha/năm. </w:t>
      </w:r>
    </w:p>
    <w:p w14:paraId="37930729" w14:textId="4F78CAFC" w:rsidR="00CB6C84" w:rsidRPr="00515783" w:rsidRDefault="00130F94" w:rsidP="00CB6C84">
      <w:pPr>
        <w:spacing w:after="200"/>
        <w:ind w:left="-90"/>
        <w:jc w:val="center"/>
        <w:rPr>
          <w:lang w:val="nl-NL"/>
        </w:rPr>
      </w:pPr>
      <w:r w:rsidRPr="00130F94">
        <w:rPr>
          <w:noProof/>
        </w:rPr>
        <w:t xml:space="preserve"> </w:t>
      </w:r>
      <w:r>
        <w:rPr>
          <w:noProof/>
        </w:rPr>
        <w:drawing>
          <wp:inline distT="0" distB="0" distL="0" distR="0" wp14:anchorId="5AA13C88" wp14:editId="1D41C4A7">
            <wp:extent cx="2706370" cy="1862494"/>
            <wp:effectExtent l="0" t="0" r="1143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868278" w14:textId="68100275" w:rsidR="00507D6B" w:rsidRPr="00651BE0" w:rsidRDefault="00507D6B" w:rsidP="00507D6B">
      <w:pPr>
        <w:spacing w:after="120"/>
        <w:jc w:val="center"/>
        <w:rPr>
          <w:lang w:val="nl-NL"/>
        </w:rPr>
      </w:pPr>
      <w:r w:rsidRPr="00651BE0">
        <w:rPr>
          <w:lang w:val="nl-NL"/>
        </w:rPr>
        <w:t>Hình 3</w:t>
      </w:r>
      <w:r w:rsidR="00180884" w:rsidRPr="00651BE0">
        <w:rPr>
          <w:lang w:val="nl-NL"/>
        </w:rPr>
        <w:t>.</w:t>
      </w:r>
      <w:r w:rsidRPr="00651BE0">
        <w:rPr>
          <w:lang w:val="nl-NL"/>
        </w:rPr>
        <w:t xml:space="preserve"> Lợi nhuận trung bình đối với các loại cây chè, sơn, keo theo thôn</w:t>
      </w:r>
    </w:p>
    <w:p w14:paraId="4970F7D0" w14:textId="0DDFAFB2" w:rsidR="00704602" w:rsidRDefault="00704602" w:rsidP="00D84B60">
      <w:pPr>
        <w:spacing w:after="120"/>
        <w:ind w:firstLine="720"/>
        <w:jc w:val="both"/>
        <w:rPr>
          <w:lang w:val="nl-NL"/>
        </w:rPr>
      </w:pPr>
      <w:r>
        <w:rPr>
          <w:lang w:val="nl-NL"/>
        </w:rPr>
        <w:t>T</w:t>
      </w:r>
      <w:r w:rsidRPr="00515783">
        <w:rPr>
          <w:lang w:val="nl-NL"/>
        </w:rPr>
        <w:t>heo hiệp hội chè Phú Thọ, người dân Võ Miếu có trình độ canh tác chè cho hiệu quả đứng đầu tỉnh. Thị trường cây chè có nguồn cầu ổn định, ít có biến động lớn.</w:t>
      </w:r>
      <w:r>
        <w:rPr>
          <w:lang w:val="nl-NL"/>
        </w:rPr>
        <w:t xml:space="preserve"> Trong khi đó, </w:t>
      </w:r>
      <w:r w:rsidRPr="00515783">
        <w:rPr>
          <w:lang w:val="nl-NL"/>
        </w:rPr>
        <w:t>thị trường sơn</w:t>
      </w:r>
      <w:r>
        <w:rPr>
          <w:lang w:val="nl-NL"/>
        </w:rPr>
        <w:t xml:space="preserve"> </w:t>
      </w:r>
      <w:r w:rsidRPr="00515783">
        <w:rPr>
          <w:lang w:val="nl-NL"/>
        </w:rPr>
        <w:t>không ổn định</w:t>
      </w:r>
      <w:r>
        <w:rPr>
          <w:lang w:val="nl-NL"/>
        </w:rPr>
        <w:t xml:space="preserve"> về giá cả. N</w:t>
      </w:r>
      <w:r w:rsidRPr="00515783">
        <w:rPr>
          <w:lang w:val="nl-NL"/>
        </w:rPr>
        <w:t xml:space="preserve">gười dân Võ Miếu cho biết, </w:t>
      </w:r>
      <w:r w:rsidRPr="00515783">
        <w:rPr>
          <w:lang w:val="nl-NL"/>
        </w:rPr>
        <w:lastRenderedPageBreak/>
        <w:t xml:space="preserve">trong ba năm gần đây, sản phẩm nhựa sơn </w:t>
      </w:r>
      <w:r>
        <w:rPr>
          <w:lang w:val="nl-NL"/>
        </w:rPr>
        <w:t xml:space="preserve">gần như </w:t>
      </w:r>
      <w:r w:rsidRPr="00515783">
        <w:rPr>
          <w:lang w:val="nl-NL"/>
        </w:rPr>
        <w:t xml:space="preserve">không tiêu thụ được, </w:t>
      </w:r>
      <w:r>
        <w:rPr>
          <w:lang w:val="nl-NL"/>
        </w:rPr>
        <w:t xml:space="preserve">mà </w:t>
      </w:r>
      <w:r w:rsidRPr="00515783">
        <w:rPr>
          <w:lang w:val="nl-NL"/>
        </w:rPr>
        <w:t>có tiêu thụ thì giá cũng rất thấp.</w:t>
      </w:r>
    </w:p>
    <w:p w14:paraId="2947EF84" w14:textId="12ABD26B" w:rsidR="00507D6B" w:rsidRDefault="00AE2ED8" w:rsidP="00D84B60">
      <w:pPr>
        <w:spacing w:after="120"/>
        <w:ind w:firstLine="720"/>
        <w:jc w:val="both"/>
        <w:rPr>
          <w:lang w:val="nl-NL"/>
        </w:rPr>
      </w:pPr>
      <w:r>
        <w:rPr>
          <w:lang w:val="nl-NL"/>
        </w:rPr>
        <w:t xml:space="preserve">Cũng do điều kiện địa lý thuận lợi và </w:t>
      </w:r>
      <w:r w:rsidR="006A02EC">
        <w:rPr>
          <w:lang w:val="nl-NL"/>
        </w:rPr>
        <w:t xml:space="preserve">người dân có </w:t>
      </w:r>
      <w:r>
        <w:rPr>
          <w:lang w:val="nl-NL"/>
        </w:rPr>
        <w:t xml:space="preserve">trình độ văn hoá cao, biết áp dụng các biện pháp kỹ thuật hợp lý, các thôn Tân Bình, Thanh Hà và Sơn Hà có thu nhập từ cây chè đạt mức cao nhất trong toàn bộ 9 thôn, với lần lượt </w:t>
      </w:r>
      <w:r w:rsidR="00797CAC">
        <w:rPr>
          <w:lang w:val="nl-NL"/>
        </w:rPr>
        <w:t>94,1</w:t>
      </w:r>
      <w:r>
        <w:rPr>
          <w:lang w:val="nl-NL"/>
        </w:rPr>
        <w:t xml:space="preserve"> triệu/ha/năm, </w:t>
      </w:r>
      <w:r w:rsidR="00797CAC">
        <w:rPr>
          <w:lang w:val="nl-NL"/>
        </w:rPr>
        <w:t>104</w:t>
      </w:r>
      <w:r w:rsidR="005F2518">
        <w:rPr>
          <w:lang w:val="nl-NL"/>
        </w:rPr>
        <w:t>,</w:t>
      </w:r>
      <w:r w:rsidR="00797CAC">
        <w:rPr>
          <w:lang w:val="nl-NL"/>
        </w:rPr>
        <w:t xml:space="preserve">2 </w:t>
      </w:r>
      <w:r>
        <w:rPr>
          <w:lang w:val="nl-NL"/>
        </w:rPr>
        <w:t xml:space="preserve">triệu/ha/năm và </w:t>
      </w:r>
      <w:r w:rsidR="00797CAC">
        <w:rPr>
          <w:lang w:val="nl-NL"/>
        </w:rPr>
        <w:t>113,4</w:t>
      </w:r>
      <w:r>
        <w:rPr>
          <w:lang w:val="nl-NL"/>
        </w:rPr>
        <w:t xml:space="preserve"> triệu/ha/năm. </w:t>
      </w:r>
      <w:r w:rsidR="006A02EC">
        <w:rPr>
          <w:lang w:val="nl-NL"/>
        </w:rPr>
        <w:t>Thu nhập từ cây sơn ở</w:t>
      </w:r>
      <w:r>
        <w:rPr>
          <w:lang w:val="nl-NL"/>
        </w:rPr>
        <w:t xml:space="preserve"> thôn Tân Bình cũng đạt mức cao nhất, với 3,9 triệu/ha/năm. Ngược lại, cây chè ở các thôn Rịa II và Cốc chỉ cho thu nhập ở mức thấp hơn 4-5 lần so với các nhóm thôn trên</w:t>
      </w:r>
      <w:r w:rsidR="008F23A3">
        <w:rPr>
          <w:lang w:val="nl-NL"/>
        </w:rPr>
        <w:t xml:space="preserve">, từ </w:t>
      </w:r>
      <w:r w:rsidR="00CE5782">
        <w:rPr>
          <w:lang w:val="nl-NL"/>
        </w:rPr>
        <w:t>24,3</w:t>
      </w:r>
      <w:r w:rsidR="008F23A3">
        <w:rPr>
          <w:lang w:val="nl-NL"/>
        </w:rPr>
        <w:t>-26</w:t>
      </w:r>
      <w:r w:rsidR="00CE5782">
        <w:rPr>
          <w:lang w:val="nl-NL"/>
        </w:rPr>
        <w:t>,1</w:t>
      </w:r>
      <w:r w:rsidR="008F23A3">
        <w:rPr>
          <w:lang w:val="nl-NL"/>
        </w:rPr>
        <w:t xml:space="preserve"> triệu/ha/năm</w:t>
      </w:r>
      <w:r>
        <w:rPr>
          <w:lang w:val="nl-NL"/>
        </w:rPr>
        <w:t>. Cây sơn ở các thôn Cốc, Rịa, I cho mức thu nhập thấp nhất, chỉ từ 1,3-1,4 triệu/ha/năm</w:t>
      </w:r>
      <w:r w:rsidR="00043EB1">
        <w:rPr>
          <w:lang w:val="nl-NL"/>
        </w:rPr>
        <w:t xml:space="preserve"> (xem hình 3)</w:t>
      </w:r>
      <w:r>
        <w:rPr>
          <w:lang w:val="nl-NL"/>
        </w:rPr>
        <w:t>.</w:t>
      </w:r>
    </w:p>
    <w:p w14:paraId="47BC5E17" w14:textId="7E317155" w:rsidR="00507D6B" w:rsidRDefault="00FB1BA6" w:rsidP="00D84B60">
      <w:pPr>
        <w:spacing w:after="120"/>
        <w:ind w:firstLine="720"/>
        <w:jc w:val="both"/>
        <w:rPr>
          <w:lang w:val="nl-NL"/>
        </w:rPr>
      </w:pPr>
      <w:r>
        <w:rPr>
          <w:lang w:val="nl-NL"/>
        </w:rPr>
        <w:t xml:space="preserve">Cây keo trồng ở khu vực nghiên cứu cũng cho lợi nhuận không cao so với cây chè, chỉ khoảng 6,37 triệu/ha/năm. </w:t>
      </w:r>
      <w:r w:rsidR="0078068E">
        <w:rPr>
          <w:lang w:val="nl-NL"/>
        </w:rPr>
        <w:t xml:space="preserve">Nhóm thôn </w:t>
      </w:r>
      <w:r>
        <w:rPr>
          <w:lang w:val="nl-NL"/>
        </w:rPr>
        <w:t xml:space="preserve">có lợi nhuận lớn nhất từ cây keo cũng chỉ đạt được </w:t>
      </w:r>
      <w:r w:rsidR="0078068E">
        <w:rPr>
          <w:lang w:val="nl-NL"/>
        </w:rPr>
        <w:t>8,3-</w:t>
      </w:r>
      <w:r>
        <w:rPr>
          <w:lang w:val="nl-NL"/>
        </w:rPr>
        <w:t xml:space="preserve">8,9 triệu/ha/năm </w:t>
      </w:r>
      <w:r w:rsidR="0078068E">
        <w:rPr>
          <w:lang w:val="nl-NL"/>
        </w:rPr>
        <w:t>là các</w:t>
      </w:r>
      <w:r>
        <w:rPr>
          <w:lang w:val="nl-NL"/>
        </w:rPr>
        <w:t xml:space="preserve"> thôn Tân Bình, Thanh Hà và Sơn Hà. Nhóm thôn Cốc, Rịa I, Rịa II thu được lợi nhuận từ cây keo ở mức thấp nhất, chỉ khoảng 2,8-3,7 triệu/ha/năm. </w:t>
      </w:r>
      <w:r w:rsidRPr="00515783">
        <w:rPr>
          <w:lang w:val="nl-NL"/>
        </w:rPr>
        <w:t>1</w:t>
      </w:r>
      <w:r w:rsidR="00CE5782">
        <w:rPr>
          <w:lang w:val="nl-NL"/>
        </w:rPr>
        <w:t xml:space="preserve"> </w:t>
      </w:r>
      <w:r w:rsidRPr="00515783">
        <w:rPr>
          <w:lang w:val="nl-NL"/>
        </w:rPr>
        <w:t xml:space="preserve">ha keo lá tràm tại </w:t>
      </w:r>
      <w:r>
        <w:rPr>
          <w:lang w:val="nl-NL"/>
        </w:rPr>
        <w:t xml:space="preserve">các thôn Tân Bình, Thanh Hà và Sơn Hà </w:t>
      </w:r>
      <w:r w:rsidRPr="00515783">
        <w:rPr>
          <w:lang w:val="nl-NL"/>
        </w:rPr>
        <w:t xml:space="preserve">cùng tuổi bán thứ 7 </w:t>
      </w:r>
      <w:r>
        <w:rPr>
          <w:lang w:val="nl-NL"/>
        </w:rPr>
        <w:t xml:space="preserve">có thể </w:t>
      </w:r>
      <w:r w:rsidRPr="00515783">
        <w:rPr>
          <w:lang w:val="nl-NL"/>
        </w:rPr>
        <w:t xml:space="preserve">chênh lệch </w:t>
      </w:r>
      <w:r>
        <w:rPr>
          <w:lang w:val="nl-NL"/>
        </w:rPr>
        <w:t xml:space="preserve">với giá bán tại các thôn Cốc, Rịa I và Rịa II </w:t>
      </w:r>
      <w:r w:rsidRPr="00515783">
        <w:rPr>
          <w:lang w:val="nl-NL"/>
        </w:rPr>
        <w:t>từ 12</w:t>
      </w:r>
      <w:r w:rsidR="00DA1538">
        <w:rPr>
          <w:lang w:val="nl-NL"/>
        </w:rPr>
        <w:t xml:space="preserve"> </w:t>
      </w:r>
      <w:r w:rsidR="007039D5">
        <w:rPr>
          <w:lang w:val="nl-NL"/>
        </w:rPr>
        <w:t>triệu</w:t>
      </w:r>
      <w:r w:rsidRPr="00515783">
        <w:rPr>
          <w:lang w:val="nl-NL"/>
        </w:rPr>
        <w:t xml:space="preserve"> đến 22</w:t>
      </w:r>
      <w:r w:rsidR="00DA1538">
        <w:rPr>
          <w:lang w:val="nl-NL"/>
        </w:rPr>
        <w:t xml:space="preserve"> </w:t>
      </w:r>
      <w:r w:rsidR="007039D5">
        <w:rPr>
          <w:lang w:val="nl-NL"/>
        </w:rPr>
        <w:t>triệu</w:t>
      </w:r>
      <w:r w:rsidRPr="00515783">
        <w:rPr>
          <w:lang w:val="nl-NL"/>
        </w:rPr>
        <w:t xml:space="preserve"> đồng. </w:t>
      </w:r>
      <w:r>
        <w:rPr>
          <w:lang w:val="nl-NL"/>
        </w:rPr>
        <w:t xml:space="preserve">Nguyên nhân </w:t>
      </w:r>
      <w:r w:rsidR="00637996">
        <w:rPr>
          <w:lang w:val="nl-NL"/>
        </w:rPr>
        <w:t xml:space="preserve">chủ yếu là </w:t>
      </w:r>
      <w:r w:rsidRPr="00515783">
        <w:rPr>
          <w:lang w:val="nl-NL"/>
        </w:rPr>
        <w:t xml:space="preserve">do trình độ canh tác thấp, người dân trồng cây với mật độ cao, 1500-1600 cây/ha </w:t>
      </w:r>
      <w:r>
        <w:rPr>
          <w:lang w:val="nl-NL"/>
        </w:rPr>
        <w:t xml:space="preserve">(trong khi </w:t>
      </w:r>
      <w:r w:rsidRPr="00515783">
        <w:rPr>
          <w:lang w:val="nl-NL"/>
        </w:rPr>
        <w:t xml:space="preserve">mật độ </w:t>
      </w:r>
      <w:r>
        <w:rPr>
          <w:lang w:val="nl-NL"/>
        </w:rPr>
        <w:t>khuyến cáo</w:t>
      </w:r>
      <w:r w:rsidRPr="00515783">
        <w:rPr>
          <w:lang w:val="nl-NL"/>
        </w:rPr>
        <w:t xml:space="preserve"> của nhà nước </w:t>
      </w:r>
      <w:r>
        <w:rPr>
          <w:lang w:val="nl-NL"/>
        </w:rPr>
        <w:t xml:space="preserve">chỉ khoảng </w:t>
      </w:r>
      <w:r w:rsidRPr="00515783">
        <w:rPr>
          <w:lang w:val="nl-NL"/>
        </w:rPr>
        <w:t>1300 cây/ha)</w:t>
      </w:r>
      <w:r>
        <w:rPr>
          <w:lang w:val="nl-NL"/>
        </w:rPr>
        <w:t xml:space="preserve">. Họ cũng </w:t>
      </w:r>
      <w:r w:rsidRPr="00515783">
        <w:rPr>
          <w:lang w:val="nl-NL"/>
        </w:rPr>
        <w:t xml:space="preserve">khai thác rừng </w:t>
      </w:r>
      <w:r w:rsidR="002B1B90">
        <w:rPr>
          <w:lang w:val="nl-NL"/>
        </w:rPr>
        <w:t xml:space="preserve">sớm </w:t>
      </w:r>
      <w:r w:rsidRPr="00515783">
        <w:rPr>
          <w:lang w:val="nl-NL"/>
        </w:rPr>
        <w:t xml:space="preserve">ở tuổi từ thứ 5 đến thứ 6 dẫn đến chất lượng gỗ kém, </w:t>
      </w:r>
      <w:r>
        <w:rPr>
          <w:lang w:val="nl-NL"/>
        </w:rPr>
        <w:t xml:space="preserve">cây gỗ nhỏ, </w:t>
      </w:r>
      <w:r w:rsidRPr="00515783">
        <w:rPr>
          <w:lang w:val="nl-NL"/>
        </w:rPr>
        <w:t>ít bột</w:t>
      </w:r>
      <w:r>
        <w:rPr>
          <w:lang w:val="nl-NL"/>
        </w:rPr>
        <w:t>, nên có giá bán thấp</w:t>
      </w:r>
      <w:r w:rsidRPr="00515783">
        <w:rPr>
          <w:lang w:val="nl-NL"/>
        </w:rPr>
        <w:t xml:space="preserve">. </w:t>
      </w:r>
    </w:p>
    <w:p w14:paraId="0C76B36E" w14:textId="1E0897C1" w:rsidR="00FE0BCF" w:rsidRDefault="00AE2ED8" w:rsidP="00D84B60">
      <w:pPr>
        <w:spacing w:after="120"/>
        <w:ind w:firstLine="720"/>
        <w:jc w:val="both"/>
        <w:rPr>
          <w:lang w:val="nl-NL"/>
        </w:rPr>
      </w:pPr>
      <w:r>
        <w:rPr>
          <w:lang w:val="nl-NL"/>
        </w:rPr>
        <w:t xml:space="preserve">Về mặt hiệu quả dự trữ </w:t>
      </w:r>
      <w:r w:rsidR="00E70C9A">
        <w:rPr>
          <w:lang w:val="nl-NL"/>
        </w:rPr>
        <w:t>carbon</w:t>
      </w:r>
      <w:r>
        <w:rPr>
          <w:lang w:val="nl-NL"/>
        </w:rPr>
        <w:t>, c</w:t>
      </w:r>
      <w:r w:rsidRPr="00515783">
        <w:rPr>
          <w:lang w:val="nl-NL"/>
        </w:rPr>
        <w:t>ây chè cho sản phẩm thu hoạch là lá chè</w:t>
      </w:r>
      <w:r w:rsidR="00C02B50">
        <w:rPr>
          <w:lang w:val="nl-NL"/>
        </w:rPr>
        <w:t xml:space="preserve"> tươi, năng suất sinh trưởng tốt</w:t>
      </w:r>
      <w:r w:rsidRPr="00515783">
        <w:rPr>
          <w:lang w:val="nl-NL"/>
        </w:rPr>
        <w:t xml:space="preserve">, nên có khả năng </w:t>
      </w:r>
      <w:r>
        <w:rPr>
          <w:lang w:val="nl-NL"/>
        </w:rPr>
        <w:t>dự trữ</w:t>
      </w:r>
      <w:r w:rsidRPr="00515783">
        <w:rPr>
          <w:lang w:val="nl-NL"/>
        </w:rPr>
        <w:t xml:space="preserve"> </w:t>
      </w:r>
      <w:r w:rsidR="00E70C9A">
        <w:rPr>
          <w:lang w:val="nl-NL"/>
        </w:rPr>
        <w:t>carbon</w:t>
      </w:r>
      <w:r w:rsidRPr="00515783">
        <w:rPr>
          <w:lang w:val="nl-NL"/>
        </w:rPr>
        <w:t xml:space="preserve"> </w:t>
      </w:r>
      <w:r w:rsidR="00F2281D">
        <w:rPr>
          <w:lang w:val="nl-NL"/>
        </w:rPr>
        <w:t xml:space="preserve">ở mức </w:t>
      </w:r>
      <w:r w:rsidR="000A60E2">
        <w:rPr>
          <w:lang w:val="nl-NL"/>
        </w:rPr>
        <w:t>cao</w:t>
      </w:r>
      <w:r>
        <w:rPr>
          <w:lang w:val="nl-NL"/>
        </w:rPr>
        <w:t xml:space="preserve">, đạt </w:t>
      </w:r>
      <w:r w:rsidR="000A60E2">
        <w:rPr>
          <w:lang w:val="nl-NL"/>
        </w:rPr>
        <w:t>28,1</w:t>
      </w:r>
      <w:r>
        <w:rPr>
          <w:lang w:val="nl-NL"/>
        </w:rPr>
        <w:t xml:space="preserve"> tấn/ha/năm</w:t>
      </w:r>
      <w:r w:rsidRPr="00515783">
        <w:rPr>
          <w:lang w:val="nl-NL"/>
        </w:rPr>
        <w:t xml:space="preserve">. </w:t>
      </w:r>
      <w:r>
        <w:rPr>
          <w:lang w:val="nl-NL"/>
        </w:rPr>
        <w:t>Trong khi đó, c</w:t>
      </w:r>
      <w:r w:rsidRPr="00515783">
        <w:rPr>
          <w:lang w:val="nl-NL"/>
        </w:rPr>
        <w:t>ây sơn là cây trồng cho thu hoạch là nhựa sơn, có năng suất sinh trưởng chậm hơn nên</w:t>
      </w:r>
      <w:r>
        <w:rPr>
          <w:lang w:val="nl-NL"/>
        </w:rPr>
        <w:t xml:space="preserve"> cho mức</w:t>
      </w:r>
      <w:r w:rsidRPr="00515783">
        <w:rPr>
          <w:lang w:val="nl-NL"/>
        </w:rPr>
        <w:t xml:space="preserve"> dự trữ </w:t>
      </w:r>
      <w:r w:rsidR="00E70C9A">
        <w:rPr>
          <w:lang w:val="nl-NL"/>
        </w:rPr>
        <w:t>carbon</w:t>
      </w:r>
      <w:r w:rsidRPr="00515783">
        <w:rPr>
          <w:lang w:val="nl-NL"/>
        </w:rPr>
        <w:t xml:space="preserve"> thấp hơn nhiều</w:t>
      </w:r>
      <w:r>
        <w:rPr>
          <w:lang w:val="nl-NL"/>
        </w:rPr>
        <w:t>, chỉ khoảng 0,</w:t>
      </w:r>
      <w:r w:rsidR="000A60E2">
        <w:rPr>
          <w:lang w:val="nl-NL"/>
        </w:rPr>
        <w:t>38</w:t>
      </w:r>
      <w:r>
        <w:rPr>
          <w:lang w:val="nl-NL"/>
        </w:rPr>
        <w:t xml:space="preserve"> </w:t>
      </w:r>
      <w:r>
        <w:rPr>
          <w:lang w:val="nl-NL"/>
        </w:rPr>
        <w:lastRenderedPageBreak/>
        <w:t xml:space="preserve">tấn/ha/năm. </w:t>
      </w:r>
      <w:r w:rsidRPr="00515783">
        <w:rPr>
          <w:lang w:val="nl-NL"/>
        </w:rPr>
        <w:t xml:space="preserve">Cây keo là loài cây thân gỗ, có khả năng chịu hạn tốt, </w:t>
      </w:r>
      <w:r w:rsidR="0037277A">
        <w:rPr>
          <w:lang w:val="nl-NL"/>
        </w:rPr>
        <w:t xml:space="preserve">phù hợp với khu vực nghiên cứu, </w:t>
      </w:r>
      <w:r w:rsidRPr="00515783">
        <w:rPr>
          <w:lang w:val="nl-NL"/>
        </w:rPr>
        <w:t xml:space="preserve">có khả năng sinh trưởng mạnh nên đây là cây trồng có ý nghĩa về dự trữ </w:t>
      </w:r>
      <w:r w:rsidR="00E70C9A">
        <w:rPr>
          <w:lang w:val="nl-NL"/>
        </w:rPr>
        <w:t>carbon</w:t>
      </w:r>
      <w:r w:rsidRPr="00515783">
        <w:rPr>
          <w:lang w:val="nl-NL"/>
        </w:rPr>
        <w:t xml:space="preserve"> rất lớn</w:t>
      </w:r>
      <w:r>
        <w:rPr>
          <w:lang w:val="nl-NL"/>
        </w:rPr>
        <w:t xml:space="preserve">, đạt được </w:t>
      </w:r>
      <w:r w:rsidR="00974527">
        <w:rPr>
          <w:lang w:val="nl-NL"/>
        </w:rPr>
        <w:t xml:space="preserve">ở mức trung bình 10,3 </w:t>
      </w:r>
      <w:r>
        <w:rPr>
          <w:lang w:val="nl-NL"/>
        </w:rPr>
        <w:t>tấn/ha/năm</w:t>
      </w:r>
      <w:r w:rsidRPr="00515783">
        <w:rPr>
          <w:lang w:val="nl-NL"/>
        </w:rPr>
        <w:t>.</w:t>
      </w:r>
      <w:r>
        <w:rPr>
          <w:lang w:val="nl-NL"/>
        </w:rPr>
        <w:t xml:space="preserve"> </w:t>
      </w:r>
      <w:r w:rsidR="00974527">
        <w:rPr>
          <w:lang w:val="nl-NL"/>
        </w:rPr>
        <w:t xml:space="preserve">Nguyên nhân dẫn đến sự chênh lệch giữa các thôn về hiệu quả kinh tế cũng như carbon dự trữ là do trình độ canh tác khác nhau của người dân. </w:t>
      </w:r>
    </w:p>
    <w:p w14:paraId="7D18307B" w14:textId="77777777" w:rsidR="00FE0BCF" w:rsidRPr="00515783" w:rsidRDefault="00FE0BCF" w:rsidP="00FE0BCF">
      <w:pPr>
        <w:tabs>
          <w:tab w:val="left" w:pos="90"/>
        </w:tabs>
        <w:spacing w:after="200"/>
        <w:jc w:val="center"/>
        <w:rPr>
          <w:lang w:val="nl-NL"/>
        </w:rPr>
      </w:pPr>
      <w:r>
        <w:rPr>
          <w:noProof/>
        </w:rPr>
        <w:drawing>
          <wp:inline distT="0" distB="0" distL="0" distR="0" wp14:anchorId="032D7E49" wp14:editId="035265BA">
            <wp:extent cx="2706370" cy="1751799"/>
            <wp:effectExtent l="0" t="0" r="11430" b="127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408DDB0" w14:textId="2E42E087" w:rsidR="00FE0BCF" w:rsidRPr="00606B2C" w:rsidRDefault="00FE0BCF" w:rsidP="00FE0BCF">
      <w:pPr>
        <w:spacing w:after="120"/>
        <w:jc w:val="center"/>
        <w:rPr>
          <w:lang w:val="nl-NL"/>
        </w:rPr>
      </w:pPr>
      <w:r w:rsidRPr="00606B2C">
        <w:rPr>
          <w:lang w:val="nl-NL"/>
        </w:rPr>
        <w:t>Hình 4. Dự trữ carbon trung bình đối với các loại cây chè, sơn, keo theo thôn</w:t>
      </w:r>
    </w:p>
    <w:p w14:paraId="2072689B" w14:textId="6AC2E6AB" w:rsidR="00507D6B" w:rsidRDefault="00FE0BCF" w:rsidP="00D84B60">
      <w:pPr>
        <w:spacing w:after="120"/>
        <w:ind w:firstLine="720"/>
        <w:jc w:val="both"/>
        <w:rPr>
          <w:lang w:val="nl-NL"/>
        </w:rPr>
      </w:pPr>
      <w:r>
        <w:rPr>
          <w:lang w:val="nl-NL"/>
        </w:rPr>
        <w:t>Người dân khu vực thôn Cốc, Rịa I và Rịa II trồng keo với mật độ dày và bán ở độ tuổi từ 5-6 tuổi, là lúc cây đang sinh trưởng tốt nhất và cho khả năng dự trữ carbon cao nhất. Do đó mức độ carbon dự trữ của rừng keo ở các thôn này chỉ đạt 8,5-9,3 tấn/ha/năm. Trong khi rừng keo ở các thôn còn lại cho dự trữ carbon tới hơn 10 tấn/ha/năm (xem hình 4).</w:t>
      </w:r>
      <w:r w:rsidR="004028EA">
        <w:rPr>
          <w:lang w:val="nl-NL"/>
        </w:rPr>
        <w:t xml:space="preserve"> </w:t>
      </w:r>
      <w:r w:rsidR="00AE2ED8" w:rsidRPr="00515783">
        <w:rPr>
          <w:lang w:val="nl-NL"/>
        </w:rPr>
        <w:t xml:space="preserve">Vì vậy, để đảm bảo hiệu quả sinh kế và tăng dự trữ </w:t>
      </w:r>
      <w:r w:rsidR="00E70C9A">
        <w:rPr>
          <w:lang w:val="nl-NL"/>
        </w:rPr>
        <w:t>carbon</w:t>
      </w:r>
      <w:r w:rsidR="00AE2ED8" w:rsidRPr="00515783">
        <w:rPr>
          <w:lang w:val="nl-NL"/>
        </w:rPr>
        <w:t>, chính quyền địa phương cần có những biện pháp nâng cao trình độ hiểu biết canh tác cho người dân ở khu vực rừng đầu nguồn, trồng rừng theo quy định, khai thác hợp lý, đúng độ tuổi cây trồng.</w:t>
      </w:r>
    </w:p>
    <w:p w14:paraId="32AE6CA0" w14:textId="16C7FDA2" w:rsidR="00507D6B" w:rsidRPr="00507D6B" w:rsidRDefault="00507D6B" w:rsidP="00D84B60">
      <w:pPr>
        <w:spacing w:after="120"/>
        <w:ind w:firstLine="720"/>
        <w:jc w:val="both"/>
        <w:rPr>
          <w:noProof/>
          <w:lang w:val="nl-NL"/>
        </w:rPr>
      </w:pPr>
      <w:r w:rsidRPr="00507D6B">
        <w:rPr>
          <w:noProof/>
          <w:lang w:val="nl-NL"/>
        </w:rPr>
        <w:t xml:space="preserve">Như vậy, </w:t>
      </w:r>
      <w:r w:rsidR="00CD5EB7">
        <w:rPr>
          <w:noProof/>
          <w:lang w:val="nl-NL"/>
        </w:rPr>
        <w:t>c</w:t>
      </w:r>
      <w:r w:rsidRPr="00507D6B">
        <w:rPr>
          <w:noProof/>
          <w:lang w:val="nl-NL"/>
        </w:rPr>
        <w:t xml:space="preserve">ũng giống như các nhóm cây trồng nông nghiệp ngắn ngày, nhóm cây công nghiệp và cây keo đạt mức lợi nhuận và dự trữ </w:t>
      </w:r>
      <w:r w:rsidR="00E70C9A">
        <w:rPr>
          <w:noProof/>
          <w:lang w:val="nl-NL"/>
        </w:rPr>
        <w:t>carbon</w:t>
      </w:r>
      <w:r w:rsidRPr="00507D6B">
        <w:rPr>
          <w:noProof/>
          <w:lang w:val="nl-NL"/>
        </w:rPr>
        <w:t xml:space="preserve"> cao ở khu vực các thôn Tân Bình, Thanh Hà và Sơn Hà.</w:t>
      </w:r>
    </w:p>
    <w:p w14:paraId="6889F849" w14:textId="77777777" w:rsidR="00507D6B" w:rsidRPr="00507D6B" w:rsidRDefault="00507D6B" w:rsidP="00507D6B">
      <w:pPr>
        <w:pStyle w:val="Heading3"/>
        <w:spacing w:before="0" w:after="120"/>
        <w:jc w:val="both"/>
        <w:rPr>
          <w:rFonts w:ascii="Times New Roman" w:hAnsi="Times New Roman" w:cs="Times New Roman"/>
          <w:i/>
          <w:color w:val="auto"/>
          <w:lang w:val="nl-NL"/>
        </w:rPr>
      </w:pPr>
      <w:bookmarkStart w:id="2" w:name="_Toc449689924"/>
      <w:r w:rsidRPr="00507D6B">
        <w:rPr>
          <w:rFonts w:ascii="Times New Roman" w:hAnsi="Times New Roman" w:cs="Times New Roman"/>
          <w:i/>
          <w:color w:val="auto"/>
          <w:lang w:val="nl-NL"/>
        </w:rPr>
        <w:lastRenderedPageBreak/>
        <w:t xml:space="preserve">4.2. Biến động </w:t>
      </w:r>
      <w:bookmarkEnd w:id="2"/>
      <w:r w:rsidRPr="00507D6B">
        <w:rPr>
          <w:rFonts w:ascii="Times New Roman" w:hAnsi="Times New Roman" w:cs="Times New Roman"/>
          <w:i/>
          <w:color w:val="auto"/>
          <w:lang w:val="nl-NL"/>
        </w:rPr>
        <w:t>sử dụng đất nông-lâm nghiệp</w:t>
      </w:r>
    </w:p>
    <w:p w14:paraId="1006F146" w14:textId="77777777" w:rsidR="00507D6B" w:rsidRDefault="00AE2ED8" w:rsidP="00D84B60">
      <w:pPr>
        <w:spacing w:after="120"/>
        <w:ind w:firstLine="720"/>
        <w:jc w:val="both"/>
        <w:rPr>
          <w:lang w:val="nl-NL"/>
        </w:rPr>
      </w:pPr>
      <w:r w:rsidRPr="00515783">
        <w:rPr>
          <w:lang w:val="nl-NL"/>
        </w:rPr>
        <w:t xml:space="preserve">Tại khu vực nghiên cứu, </w:t>
      </w:r>
      <w:r>
        <w:rPr>
          <w:lang w:val="nl-NL"/>
        </w:rPr>
        <w:t>dựa trên thông tin điều tra tại các hộ gia đình được phỏng vấn, nhóm tác giả tổng hợp được</w:t>
      </w:r>
      <w:r w:rsidR="004036FD">
        <w:rPr>
          <w:lang w:val="nl-NL"/>
        </w:rPr>
        <w:t xml:space="preserve"> </w:t>
      </w:r>
      <w:r>
        <w:rPr>
          <w:lang w:val="nl-NL"/>
        </w:rPr>
        <w:t>4 loại hình</w:t>
      </w:r>
      <w:r w:rsidRPr="00515783">
        <w:rPr>
          <w:lang w:val="nl-NL"/>
        </w:rPr>
        <w:t xml:space="preserve"> biến động sử dụng đất điển hình </w:t>
      </w:r>
      <w:r>
        <w:rPr>
          <w:lang w:val="nl-NL"/>
        </w:rPr>
        <w:t xml:space="preserve">trong giai đoạn 2011-2016 </w:t>
      </w:r>
      <w:r w:rsidRPr="00515783">
        <w:rPr>
          <w:lang w:val="nl-NL"/>
        </w:rPr>
        <w:t>là: Đất lúa chuyển sang đất ngô, đất lúa bị giải tỏa</w:t>
      </w:r>
      <w:r>
        <w:rPr>
          <w:lang w:val="nl-NL"/>
        </w:rPr>
        <w:t xml:space="preserve"> để chuyển đổi thành đất phi nông nghiệp</w:t>
      </w:r>
      <w:r w:rsidRPr="00515783">
        <w:rPr>
          <w:lang w:val="nl-NL"/>
        </w:rPr>
        <w:t>, đất sơn chuyển</w:t>
      </w:r>
      <w:r>
        <w:rPr>
          <w:lang w:val="nl-NL"/>
        </w:rPr>
        <w:t xml:space="preserve"> sang</w:t>
      </w:r>
      <w:r w:rsidRPr="00515783">
        <w:rPr>
          <w:lang w:val="nl-NL"/>
        </w:rPr>
        <w:t xml:space="preserve"> đất keo, đất khác chuyển </w:t>
      </w:r>
      <w:r>
        <w:rPr>
          <w:lang w:val="nl-NL"/>
        </w:rPr>
        <w:t xml:space="preserve">sang </w:t>
      </w:r>
      <w:r w:rsidRPr="00515783">
        <w:rPr>
          <w:lang w:val="nl-NL"/>
        </w:rPr>
        <w:t>đất chè</w:t>
      </w:r>
      <w:r w:rsidR="000C54A4">
        <w:rPr>
          <w:lang w:val="nl-NL"/>
        </w:rPr>
        <w:t xml:space="preserve"> (xem hình 5)</w:t>
      </w:r>
      <w:r w:rsidRPr="00515783">
        <w:rPr>
          <w:lang w:val="nl-NL"/>
        </w:rPr>
        <w:t xml:space="preserve">. </w:t>
      </w:r>
      <w:r>
        <w:rPr>
          <w:lang w:val="nl-NL"/>
        </w:rPr>
        <w:t xml:space="preserve">Việc chuyển đổi sử dụng đất này có ảnh hưởng trực tiếp đến hiệu quả kinh tế cũng như mức dự trữ </w:t>
      </w:r>
      <w:r w:rsidR="00E70C9A">
        <w:rPr>
          <w:lang w:val="nl-NL"/>
        </w:rPr>
        <w:t>carbon</w:t>
      </w:r>
      <w:r>
        <w:rPr>
          <w:lang w:val="nl-NL"/>
        </w:rPr>
        <w:t xml:space="preserve"> ở khu vực. </w:t>
      </w:r>
    </w:p>
    <w:p w14:paraId="7562BB5B" w14:textId="77777777" w:rsidR="00507D6B" w:rsidRDefault="00AE2ED8" w:rsidP="00D84B60">
      <w:pPr>
        <w:spacing w:after="120"/>
        <w:ind w:firstLine="720"/>
        <w:jc w:val="both"/>
        <w:rPr>
          <w:lang w:val="nl-NL"/>
        </w:rPr>
      </w:pPr>
      <w:r>
        <w:rPr>
          <w:lang w:val="nl-NL"/>
        </w:rPr>
        <w:t>C</w:t>
      </w:r>
      <w:r w:rsidRPr="00515783">
        <w:rPr>
          <w:lang w:val="nl-NL"/>
        </w:rPr>
        <w:t xml:space="preserve">ác dữ liệu điều tra cho thấy nguyên nhân và mức độ biến động như </w:t>
      </w:r>
      <w:r>
        <w:rPr>
          <w:lang w:val="nl-NL"/>
        </w:rPr>
        <w:t xml:space="preserve">của các loại đất này như </w:t>
      </w:r>
      <w:r w:rsidRPr="00515783">
        <w:rPr>
          <w:lang w:val="nl-NL"/>
        </w:rPr>
        <w:t>sau:</w:t>
      </w:r>
    </w:p>
    <w:p w14:paraId="50CCB37C" w14:textId="3DADB88F" w:rsidR="005A484C" w:rsidRDefault="00AE2ED8" w:rsidP="00D84B60">
      <w:pPr>
        <w:spacing w:after="120"/>
        <w:ind w:firstLine="720"/>
        <w:jc w:val="both"/>
        <w:rPr>
          <w:lang w:val="nl-NL"/>
        </w:rPr>
      </w:pPr>
      <w:r>
        <w:rPr>
          <w:lang w:val="nl-NL"/>
        </w:rPr>
        <w:t>-</w:t>
      </w:r>
      <w:r w:rsidRPr="00515783">
        <w:rPr>
          <w:lang w:val="nl-NL"/>
        </w:rPr>
        <w:t xml:space="preserve"> Đất lúa chuyển sang đất</w:t>
      </w:r>
      <w:r>
        <w:rPr>
          <w:lang w:val="nl-NL"/>
        </w:rPr>
        <w:t xml:space="preserve"> trồng</w:t>
      </w:r>
      <w:r w:rsidRPr="00515783">
        <w:rPr>
          <w:lang w:val="nl-NL"/>
        </w:rPr>
        <w:t xml:space="preserve"> ngô</w:t>
      </w:r>
      <w:r>
        <w:rPr>
          <w:lang w:val="nl-NL"/>
        </w:rPr>
        <w:t xml:space="preserve">, diễn ra nhiều </w:t>
      </w:r>
      <w:r w:rsidRPr="00515783">
        <w:rPr>
          <w:lang w:val="nl-NL"/>
        </w:rPr>
        <w:t xml:space="preserve">ở các thôn Rịa II, Rịa I, Cốc, Hà Biên, Liên Thành, đặc biệt nhiều nhất ở thôn Rịa II (21 sào), thôn Cốc (15 sào). Nguyên nhân được xác định </w:t>
      </w:r>
      <w:r>
        <w:rPr>
          <w:lang w:val="nl-NL"/>
        </w:rPr>
        <w:t>là do</w:t>
      </w:r>
      <w:r w:rsidRPr="00515783">
        <w:rPr>
          <w:lang w:val="nl-NL"/>
        </w:rPr>
        <w:t xml:space="preserve"> thiếu nước sản xuất cho cây lúa</w:t>
      </w:r>
      <w:r>
        <w:rPr>
          <w:lang w:val="nl-NL"/>
        </w:rPr>
        <w:t xml:space="preserve"> những năm gần đây</w:t>
      </w:r>
      <w:r w:rsidRPr="00515783">
        <w:rPr>
          <w:lang w:val="nl-NL"/>
        </w:rPr>
        <w:t xml:space="preserve">, </w:t>
      </w:r>
      <w:r>
        <w:rPr>
          <w:lang w:val="nl-NL"/>
        </w:rPr>
        <w:t>dẫn</w:t>
      </w:r>
      <w:r w:rsidRPr="00515783">
        <w:rPr>
          <w:lang w:val="nl-NL"/>
        </w:rPr>
        <w:t xml:space="preserve"> đến </w:t>
      </w:r>
      <w:r>
        <w:rPr>
          <w:lang w:val="nl-NL"/>
        </w:rPr>
        <w:t xml:space="preserve">hiệu quả năng suất thấp vào </w:t>
      </w:r>
      <w:r w:rsidRPr="00515783">
        <w:rPr>
          <w:lang w:val="nl-NL"/>
        </w:rPr>
        <w:t xml:space="preserve">vụ chiêm, buộc </w:t>
      </w:r>
      <w:r>
        <w:rPr>
          <w:lang w:val="nl-NL"/>
        </w:rPr>
        <w:t xml:space="preserve">người dân phải </w:t>
      </w:r>
      <w:r w:rsidRPr="00515783">
        <w:rPr>
          <w:lang w:val="nl-NL"/>
        </w:rPr>
        <w:t>chuyển đổi cây trồng chịu hạn hơn, cho hiệu quả cao hơn.</w:t>
      </w:r>
    </w:p>
    <w:p w14:paraId="3BC9F52A" w14:textId="77777777" w:rsidR="005A484C" w:rsidRDefault="005A484C" w:rsidP="00D84B60">
      <w:pPr>
        <w:spacing w:after="120"/>
        <w:ind w:firstLine="720"/>
        <w:jc w:val="both"/>
        <w:rPr>
          <w:lang w:val="nl-NL"/>
        </w:rPr>
      </w:pPr>
      <w:r>
        <w:rPr>
          <w:lang w:val="nl-NL"/>
        </w:rPr>
        <w:t>- Đ</w:t>
      </w:r>
      <w:r w:rsidRPr="00515783">
        <w:rPr>
          <w:lang w:val="nl-NL"/>
        </w:rPr>
        <w:t xml:space="preserve">ất lúa </w:t>
      </w:r>
      <w:r>
        <w:rPr>
          <w:lang w:val="nl-NL"/>
        </w:rPr>
        <w:t xml:space="preserve">bị thu hồi, chuyển sang đất phi nông nghiệp, diễn ra ở </w:t>
      </w:r>
      <w:r w:rsidRPr="00515783">
        <w:rPr>
          <w:lang w:val="nl-NL"/>
        </w:rPr>
        <w:t xml:space="preserve">các thôn Hà Biên </w:t>
      </w:r>
      <w:r>
        <w:rPr>
          <w:lang w:val="nl-NL"/>
        </w:rPr>
        <w:t>(</w:t>
      </w:r>
      <w:r w:rsidRPr="00515783">
        <w:rPr>
          <w:lang w:val="nl-NL"/>
        </w:rPr>
        <w:t>9 sào</w:t>
      </w:r>
      <w:r>
        <w:rPr>
          <w:lang w:val="nl-NL"/>
        </w:rPr>
        <w:t>)</w:t>
      </w:r>
      <w:r w:rsidRPr="00515783">
        <w:rPr>
          <w:lang w:val="nl-NL"/>
        </w:rPr>
        <w:t xml:space="preserve">, Liên Thành </w:t>
      </w:r>
      <w:r>
        <w:rPr>
          <w:lang w:val="nl-NL"/>
        </w:rPr>
        <w:t>(</w:t>
      </w:r>
      <w:r w:rsidRPr="00515783">
        <w:rPr>
          <w:lang w:val="nl-NL"/>
        </w:rPr>
        <w:t>11 sào</w:t>
      </w:r>
      <w:r>
        <w:rPr>
          <w:lang w:val="nl-NL"/>
        </w:rPr>
        <w:t>)</w:t>
      </w:r>
      <w:r w:rsidRPr="00515783">
        <w:rPr>
          <w:lang w:val="nl-NL"/>
        </w:rPr>
        <w:t xml:space="preserve"> và Tân Phong </w:t>
      </w:r>
      <w:r>
        <w:rPr>
          <w:lang w:val="nl-NL"/>
        </w:rPr>
        <w:t>(</w:t>
      </w:r>
      <w:r w:rsidRPr="00515783">
        <w:rPr>
          <w:lang w:val="nl-NL"/>
        </w:rPr>
        <w:t>17 sào</w:t>
      </w:r>
      <w:r>
        <w:rPr>
          <w:lang w:val="nl-NL"/>
        </w:rPr>
        <w:t>)</w:t>
      </w:r>
      <w:r w:rsidRPr="00515783">
        <w:rPr>
          <w:lang w:val="nl-NL"/>
        </w:rPr>
        <w:t xml:space="preserve">. </w:t>
      </w:r>
      <w:r>
        <w:rPr>
          <w:lang w:val="nl-NL"/>
        </w:rPr>
        <w:t xml:space="preserve">Việc chuyển đổi đất này </w:t>
      </w:r>
      <w:r w:rsidRPr="00515783">
        <w:rPr>
          <w:lang w:val="nl-NL"/>
        </w:rPr>
        <w:t>là do quy hoạch thị trấn của chính quyền địa phương</w:t>
      </w:r>
      <w:r>
        <w:rPr>
          <w:lang w:val="nl-NL"/>
        </w:rPr>
        <w:t xml:space="preserve"> nên nhiều diện tích đất lúa đã bị </w:t>
      </w:r>
      <w:r w:rsidRPr="00515783">
        <w:rPr>
          <w:lang w:val="nl-NL"/>
        </w:rPr>
        <w:t xml:space="preserve">giải tỏa mặt bằng </w:t>
      </w:r>
      <w:r>
        <w:rPr>
          <w:lang w:val="nl-NL"/>
        </w:rPr>
        <w:t xml:space="preserve">để </w:t>
      </w:r>
      <w:r w:rsidRPr="00515783">
        <w:rPr>
          <w:lang w:val="nl-NL"/>
        </w:rPr>
        <w:t xml:space="preserve">làm đường giao thông và đất ở. </w:t>
      </w:r>
      <w:r>
        <w:rPr>
          <w:lang w:val="nl-NL"/>
        </w:rPr>
        <w:t>B</w:t>
      </w:r>
      <w:r w:rsidRPr="00515783">
        <w:rPr>
          <w:lang w:val="nl-NL"/>
        </w:rPr>
        <w:t xml:space="preserve">iến động này </w:t>
      </w:r>
      <w:r>
        <w:rPr>
          <w:lang w:val="nl-NL"/>
        </w:rPr>
        <w:t>gây ra sự triệt tiêu hoàn toàn khả năng dự trữ carbon của loại đất này.</w:t>
      </w:r>
    </w:p>
    <w:p w14:paraId="67BA8359" w14:textId="27BC1B32" w:rsidR="00507D6B" w:rsidRDefault="005A484C" w:rsidP="00D84B60">
      <w:pPr>
        <w:spacing w:after="120"/>
        <w:ind w:firstLine="720"/>
        <w:jc w:val="both"/>
        <w:rPr>
          <w:noProof/>
          <w:lang w:val="nl-NL"/>
        </w:rPr>
      </w:pPr>
      <w:r>
        <w:rPr>
          <w:lang w:val="nl-NL"/>
        </w:rPr>
        <w:t xml:space="preserve">- </w:t>
      </w:r>
      <w:r w:rsidRPr="00515783">
        <w:rPr>
          <w:lang w:val="nl-NL"/>
        </w:rPr>
        <w:t>Đất sơn chuyển</w:t>
      </w:r>
      <w:r>
        <w:rPr>
          <w:lang w:val="nl-NL"/>
        </w:rPr>
        <w:t xml:space="preserve"> sang</w:t>
      </w:r>
      <w:r w:rsidRPr="00515783">
        <w:rPr>
          <w:lang w:val="nl-NL"/>
        </w:rPr>
        <w:t xml:space="preserve"> đất </w:t>
      </w:r>
      <w:r>
        <w:rPr>
          <w:lang w:val="nl-NL"/>
        </w:rPr>
        <w:t xml:space="preserve">trồng </w:t>
      </w:r>
      <w:r w:rsidRPr="00515783">
        <w:rPr>
          <w:lang w:val="nl-NL"/>
        </w:rPr>
        <w:t xml:space="preserve">keo. Cây sơn </w:t>
      </w:r>
      <w:r>
        <w:rPr>
          <w:lang w:val="nl-NL"/>
        </w:rPr>
        <w:t xml:space="preserve">trước đây </w:t>
      </w:r>
      <w:r w:rsidRPr="00515783">
        <w:rPr>
          <w:lang w:val="nl-NL"/>
        </w:rPr>
        <w:t xml:space="preserve">được coi là cây xóa đói giảm nghèo của khu vực. </w:t>
      </w:r>
      <w:r>
        <w:rPr>
          <w:lang w:val="nl-NL"/>
        </w:rPr>
        <w:t>Người dân n</w:t>
      </w:r>
      <w:r w:rsidRPr="00515783">
        <w:rPr>
          <w:lang w:val="nl-NL"/>
        </w:rPr>
        <w:t>hận được sự hỗ trợ về giống cây, phân bón</w:t>
      </w:r>
      <w:r>
        <w:rPr>
          <w:lang w:val="nl-NL"/>
        </w:rPr>
        <w:t xml:space="preserve"> nên</w:t>
      </w:r>
      <w:r w:rsidRPr="00515783">
        <w:rPr>
          <w:lang w:val="nl-NL"/>
        </w:rPr>
        <w:t xml:space="preserve"> diện tích sơn trên địa bàn xã đã tăng nhanh vào những năm 2010</w:t>
      </w:r>
      <w:r>
        <w:rPr>
          <w:lang w:val="nl-NL"/>
        </w:rPr>
        <w:t>-</w:t>
      </w:r>
      <w:r w:rsidRPr="00515783">
        <w:rPr>
          <w:lang w:val="nl-NL"/>
        </w:rPr>
        <w:t>2012. Nhưng hai năm trở lại đây giá nhựa sơn thấp, khô</w:t>
      </w:r>
      <w:r>
        <w:rPr>
          <w:lang w:val="nl-NL"/>
        </w:rPr>
        <w:t xml:space="preserve">ng có người thu mua, </w:t>
      </w:r>
      <w:r w:rsidRPr="00515783">
        <w:rPr>
          <w:lang w:val="nl-NL"/>
        </w:rPr>
        <w:t xml:space="preserve">cây sơn không đem lại hiệu quả kinh tế. Trong hoàn cảnh đó, để đảm bảo sinh kế, các hộ gia đình buộc phải </w:t>
      </w:r>
      <w:r w:rsidRPr="00515783">
        <w:rPr>
          <w:lang w:val="nl-NL"/>
        </w:rPr>
        <w:lastRenderedPageBreak/>
        <w:t>chuyển đổi sang cây trồng khác cho hiệu quả sinh kế cao hơn. Cây trồng được thay thế là cây keo, là loại cây chịu hạn, ít tốn công chăm sóc và vốn đầu tư nhỏ, đem lại hiệu quả và thu nhập ổn định trong nhiều năm gần đây trên địa bàn xã, cũng như toàn khu vực huyện Thanh Sơn.</w:t>
      </w:r>
    </w:p>
    <w:p w14:paraId="3B8D8A3D" w14:textId="77777777" w:rsidR="00507D6B" w:rsidRDefault="00AE2ED8" w:rsidP="00507D6B">
      <w:pPr>
        <w:jc w:val="center"/>
        <w:rPr>
          <w:lang w:val="nl-NL"/>
        </w:rPr>
      </w:pPr>
      <w:r>
        <w:rPr>
          <w:noProof/>
        </w:rPr>
        <w:drawing>
          <wp:inline distT="0" distB="0" distL="0" distR="0" wp14:anchorId="74FEE072" wp14:editId="37836D41">
            <wp:extent cx="2800985" cy="2176417"/>
            <wp:effectExtent l="0" t="0" r="18415" b="336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FD16B5" w14:textId="77777777" w:rsidR="00AE2ED8" w:rsidRPr="00515783" w:rsidRDefault="00AE2ED8" w:rsidP="00AE2ED8">
      <w:pPr>
        <w:tabs>
          <w:tab w:val="left" w:pos="0"/>
          <w:tab w:val="left" w:pos="709"/>
        </w:tabs>
        <w:ind w:left="360"/>
        <w:jc w:val="both"/>
        <w:rPr>
          <w:lang w:val="nl-NL"/>
        </w:rPr>
      </w:pPr>
    </w:p>
    <w:p w14:paraId="6B5D01B5" w14:textId="657EAE41" w:rsidR="000137E4" w:rsidRPr="00651BE0" w:rsidRDefault="00507D6B" w:rsidP="00AE2ED8">
      <w:pPr>
        <w:tabs>
          <w:tab w:val="left" w:pos="0"/>
          <w:tab w:val="left" w:pos="709"/>
        </w:tabs>
        <w:jc w:val="center"/>
        <w:rPr>
          <w:lang w:val="nl-NL"/>
        </w:rPr>
      </w:pPr>
      <w:r w:rsidRPr="00651BE0">
        <w:rPr>
          <w:lang w:val="nl-NL"/>
        </w:rPr>
        <w:t>Hình 5</w:t>
      </w:r>
      <w:r w:rsidR="00180884" w:rsidRPr="00651BE0">
        <w:rPr>
          <w:lang w:val="nl-NL"/>
        </w:rPr>
        <w:t xml:space="preserve">. </w:t>
      </w:r>
      <w:r w:rsidRPr="00651BE0">
        <w:rPr>
          <w:lang w:val="nl-NL"/>
        </w:rPr>
        <w:t xml:space="preserve">Biến động sử dụng đất </w:t>
      </w:r>
    </w:p>
    <w:p w14:paraId="682C9DA2" w14:textId="766C13AB" w:rsidR="005A484C" w:rsidRDefault="00507D6B" w:rsidP="00140FEB">
      <w:pPr>
        <w:tabs>
          <w:tab w:val="left" w:pos="0"/>
          <w:tab w:val="left" w:pos="709"/>
        </w:tabs>
        <w:spacing w:after="120"/>
        <w:jc w:val="center"/>
        <w:rPr>
          <w:lang w:val="nl-NL"/>
        </w:rPr>
      </w:pPr>
      <w:r w:rsidRPr="00651BE0">
        <w:rPr>
          <w:lang w:val="nl-NL"/>
        </w:rPr>
        <w:t>nông-lâm nghiệp</w:t>
      </w:r>
      <w:r w:rsidR="00A60109">
        <w:rPr>
          <w:lang w:val="nl-NL"/>
        </w:rPr>
        <w:t xml:space="preserve"> xã Võ Miếu 2011-2016</w:t>
      </w:r>
    </w:p>
    <w:p w14:paraId="7FF5FCCF" w14:textId="3D47EBEB" w:rsidR="00507D6B" w:rsidRDefault="00AE2ED8" w:rsidP="00D84B60">
      <w:pPr>
        <w:spacing w:after="120"/>
        <w:ind w:firstLine="720"/>
        <w:jc w:val="both"/>
        <w:rPr>
          <w:lang w:val="nl-NL"/>
        </w:rPr>
      </w:pPr>
      <w:r>
        <w:rPr>
          <w:lang w:val="nl-NL"/>
        </w:rPr>
        <w:t xml:space="preserve">- </w:t>
      </w:r>
      <w:r w:rsidR="00B114BC" w:rsidRPr="00515783">
        <w:rPr>
          <w:lang w:val="nl-NL"/>
        </w:rPr>
        <w:t xml:space="preserve">Đất khác chuyển đổi thành đất </w:t>
      </w:r>
      <w:r w:rsidR="00B114BC">
        <w:rPr>
          <w:lang w:val="nl-NL"/>
        </w:rPr>
        <w:t xml:space="preserve">trồng </w:t>
      </w:r>
      <w:r w:rsidR="00B114BC" w:rsidRPr="00515783">
        <w:rPr>
          <w:lang w:val="nl-NL"/>
        </w:rPr>
        <w:t xml:space="preserve">chè, </w:t>
      </w:r>
      <w:r w:rsidR="00B114BC">
        <w:rPr>
          <w:lang w:val="nl-NL"/>
        </w:rPr>
        <w:t>chủ yếu</w:t>
      </w:r>
      <w:r w:rsidR="00B114BC" w:rsidRPr="00515783">
        <w:rPr>
          <w:lang w:val="nl-NL"/>
        </w:rPr>
        <w:t xml:space="preserve"> tại ba thôn Tân Bình, Thanh Hà và Sơn Hà</w:t>
      </w:r>
      <w:r w:rsidR="0058561B">
        <w:rPr>
          <w:lang w:val="nl-NL"/>
        </w:rPr>
        <w:t xml:space="preserve"> do chè sinh trưởng tốt và mang lại lợi nhuận cao hơn (khảo sát </w:t>
      </w:r>
      <w:r w:rsidR="00430DD1">
        <w:rPr>
          <w:lang w:val="nl-NL"/>
        </w:rPr>
        <w:t>thực địa</w:t>
      </w:r>
      <w:r w:rsidR="00DF24B0">
        <w:rPr>
          <w:lang w:val="nl-NL"/>
        </w:rPr>
        <w:t xml:space="preserve"> 2016</w:t>
      </w:r>
      <w:r w:rsidR="0058561B">
        <w:rPr>
          <w:lang w:val="nl-NL"/>
        </w:rPr>
        <w:t>)</w:t>
      </w:r>
      <w:r w:rsidRPr="00515783">
        <w:rPr>
          <w:lang w:val="nl-NL"/>
        </w:rPr>
        <w:t>.</w:t>
      </w:r>
    </w:p>
    <w:p w14:paraId="3F0D3F55" w14:textId="77777777" w:rsidR="00215867" w:rsidRDefault="00571132" w:rsidP="00D84B60">
      <w:pPr>
        <w:spacing w:after="120"/>
        <w:ind w:firstLine="720"/>
        <w:jc w:val="both"/>
        <w:rPr>
          <w:lang w:val="nl-NL"/>
        </w:rPr>
      </w:pPr>
      <w:r>
        <w:rPr>
          <w:lang w:val="nl-NL"/>
        </w:rPr>
        <w:t>Như vậy, trước hết, loại hình biến động sử dụng đất từ đất sơn chuyển đất trồng keo và đất khác chuyển đất trồng chè diễn ra với mục đích gia tăng lợi nh</w:t>
      </w:r>
      <w:r w:rsidR="00A874AF">
        <w:rPr>
          <w:lang w:val="nl-NL"/>
        </w:rPr>
        <w:t>uận kinh tế từ hoạt động nông-</w:t>
      </w:r>
      <w:r>
        <w:rPr>
          <w:lang w:val="nl-NL"/>
        </w:rPr>
        <w:t xml:space="preserve">lâm nghiệp, và đồng thời làm tăng mức dự trữ </w:t>
      </w:r>
      <w:r w:rsidR="00E70C9A">
        <w:rPr>
          <w:lang w:val="nl-NL"/>
        </w:rPr>
        <w:t>carbon</w:t>
      </w:r>
      <w:r>
        <w:rPr>
          <w:lang w:val="nl-NL"/>
        </w:rPr>
        <w:t xml:space="preserve">. </w:t>
      </w:r>
      <w:r w:rsidRPr="00515783">
        <w:rPr>
          <w:lang w:val="nl-NL"/>
        </w:rPr>
        <w:t xml:space="preserve">Tuy nhiên, sự chuyển đổi mang tính tích cực này </w:t>
      </w:r>
      <w:r>
        <w:rPr>
          <w:lang w:val="nl-NL"/>
        </w:rPr>
        <w:t xml:space="preserve">không phải xuất phát từ nhận thức của người dân về dự trữ </w:t>
      </w:r>
      <w:r w:rsidR="00E70C9A">
        <w:rPr>
          <w:lang w:val="nl-NL"/>
        </w:rPr>
        <w:t>carbon</w:t>
      </w:r>
      <w:r>
        <w:rPr>
          <w:lang w:val="nl-NL"/>
        </w:rPr>
        <w:t xml:space="preserve">, mà chỉ do nhu cầu đảm bảo sinh kế hộ gia đình và cũng chỉ mang tính tự phát. Đất lúa chuyển sang đất trồng ngô vì nguyên nhân khách quan do điều kiện thuỷ lợi, vì thế mặc dù làm giảm mức dự trữ </w:t>
      </w:r>
      <w:r w:rsidR="00E70C9A">
        <w:rPr>
          <w:lang w:val="nl-NL"/>
        </w:rPr>
        <w:t>carbon</w:t>
      </w:r>
      <w:r>
        <w:rPr>
          <w:lang w:val="nl-NL"/>
        </w:rPr>
        <w:t xml:space="preserve">, nhưng là cần thiết để đảm bảo sinh kế cho người dân do cây ngô, vốn là loại cây chịu hạn, phù hợp hơn với đất </w:t>
      </w:r>
      <w:r w:rsidR="00215867">
        <w:rPr>
          <w:lang w:val="nl-NL"/>
        </w:rPr>
        <w:t>khô. Riêng đất lúa bị thu hồi là đ</w:t>
      </w:r>
      <w:r w:rsidR="00215867" w:rsidRPr="00515783">
        <w:rPr>
          <w:lang w:val="nl-NL"/>
        </w:rPr>
        <w:t xml:space="preserve">áng </w:t>
      </w:r>
      <w:r w:rsidR="00215867" w:rsidRPr="00515783">
        <w:rPr>
          <w:lang w:val="nl-NL"/>
        </w:rPr>
        <w:lastRenderedPageBreak/>
        <w:t xml:space="preserve">lưu ý nhất </w:t>
      </w:r>
      <w:r w:rsidR="00215867">
        <w:rPr>
          <w:lang w:val="nl-NL"/>
        </w:rPr>
        <w:t xml:space="preserve">vì </w:t>
      </w:r>
      <w:r w:rsidR="00215867" w:rsidRPr="00515783">
        <w:rPr>
          <w:lang w:val="nl-NL"/>
        </w:rPr>
        <w:t xml:space="preserve">làm triệt tiêu </w:t>
      </w:r>
      <w:r w:rsidR="00215867">
        <w:rPr>
          <w:lang w:val="nl-NL"/>
        </w:rPr>
        <w:t xml:space="preserve">mức </w:t>
      </w:r>
      <w:r w:rsidR="00215867" w:rsidRPr="00515783">
        <w:rPr>
          <w:lang w:val="nl-NL"/>
        </w:rPr>
        <w:t xml:space="preserve">dự trữ </w:t>
      </w:r>
      <w:r w:rsidR="00215867">
        <w:rPr>
          <w:lang w:val="nl-NL"/>
        </w:rPr>
        <w:t>carbon.</w:t>
      </w:r>
    </w:p>
    <w:p w14:paraId="7A4372BF" w14:textId="77777777" w:rsidR="00215867" w:rsidRDefault="00215867" w:rsidP="00215867">
      <w:pPr>
        <w:pStyle w:val="Heading3"/>
        <w:spacing w:before="0" w:after="120"/>
        <w:jc w:val="both"/>
        <w:rPr>
          <w:rFonts w:ascii="Times New Roman" w:hAnsi="Times New Roman" w:cs="Times New Roman"/>
          <w:i/>
          <w:color w:val="auto"/>
          <w:lang w:val="nl-NL"/>
        </w:rPr>
      </w:pPr>
      <w:r w:rsidRPr="00FF7F68">
        <w:rPr>
          <w:rFonts w:ascii="Times New Roman" w:eastAsia="Times New Roman" w:hAnsi="Times New Roman" w:cs="Times New Roman"/>
          <w:i/>
          <w:color w:val="auto"/>
          <w:lang w:val="nl-NL"/>
        </w:rPr>
        <w:t>4.</w:t>
      </w:r>
      <w:r w:rsidRPr="00FF7F68">
        <w:rPr>
          <w:rFonts w:ascii="Times New Roman" w:hAnsi="Times New Roman" w:cs="Times New Roman"/>
          <w:i/>
          <w:color w:val="auto"/>
          <w:lang w:val="nl-NL"/>
        </w:rPr>
        <w:t>3</w:t>
      </w:r>
      <w:r w:rsidRPr="00FF7F68">
        <w:rPr>
          <w:rFonts w:ascii="Times New Roman" w:eastAsia="Times New Roman" w:hAnsi="Times New Roman" w:cs="Times New Roman"/>
          <w:i/>
          <w:color w:val="auto"/>
          <w:lang w:val="nl-NL"/>
        </w:rPr>
        <w:t xml:space="preserve">. </w:t>
      </w:r>
      <w:r w:rsidRPr="00FF7F68">
        <w:rPr>
          <w:rFonts w:ascii="Times New Roman" w:hAnsi="Times New Roman" w:cs="Times New Roman"/>
          <w:i/>
          <w:color w:val="auto"/>
          <w:lang w:val="nl-NL"/>
        </w:rPr>
        <w:t>Đánh giá chung mối quan hệ giữa</w:t>
      </w:r>
      <w:r w:rsidRPr="00FF7F68">
        <w:rPr>
          <w:rStyle w:val="Heading3Char"/>
          <w:rFonts w:ascii="Times New Roman" w:hAnsi="Times New Roman" w:cs="Times New Roman"/>
          <w:b/>
          <w:color w:val="auto"/>
          <w:lang w:val="nl-NL"/>
        </w:rPr>
        <w:t xml:space="preserve"> </w:t>
      </w:r>
      <w:r w:rsidRPr="00FF7F68">
        <w:rPr>
          <w:rFonts w:ascii="Times New Roman" w:hAnsi="Times New Roman" w:cs="Times New Roman"/>
          <w:i/>
          <w:color w:val="auto"/>
          <w:lang w:val="nl-NL"/>
        </w:rPr>
        <w:t>hoạt</w:t>
      </w:r>
      <w:r w:rsidRPr="007B7D09">
        <w:rPr>
          <w:rFonts w:ascii="Times New Roman" w:hAnsi="Times New Roman" w:cs="Times New Roman"/>
          <w:i/>
          <w:color w:val="auto"/>
          <w:lang w:val="nl-NL"/>
        </w:rPr>
        <w:t xml:space="preserve"> động sinh kế nông-lâm nghiệp và dự trữ </w:t>
      </w:r>
      <w:r>
        <w:rPr>
          <w:rFonts w:ascii="Times New Roman" w:hAnsi="Times New Roman" w:cs="Times New Roman"/>
          <w:i/>
          <w:color w:val="auto"/>
          <w:lang w:val="nl-NL"/>
        </w:rPr>
        <w:t>carbon</w:t>
      </w:r>
      <w:r w:rsidRPr="007B7D09">
        <w:rPr>
          <w:rFonts w:ascii="Times New Roman" w:hAnsi="Times New Roman" w:cs="Times New Roman"/>
          <w:i/>
          <w:color w:val="auto"/>
          <w:lang w:val="nl-NL"/>
        </w:rPr>
        <w:t xml:space="preserve"> ở khu vực nghiên cứu</w:t>
      </w:r>
    </w:p>
    <w:p w14:paraId="7E5F7E95" w14:textId="77777777" w:rsidR="00215867" w:rsidRDefault="00215867" w:rsidP="00D84B60">
      <w:pPr>
        <w:spacing w:after="120"/>
        <w:ind w:firstLine="720"/>
        <w:jc w:val="both"/>
        <w:rPr>
          <w:lang w:val="nl-NL"/>
        </w:rPr>
      </w:pPr>
      <w:r w:rsidRPr="00B114BC">
        <w:rPr>
          <w:lang w:val="nl-NL"/>
        </w:rPr>
        <w:t xml:space="preserve">Nhìn </w:t>
      </w:r>
      <w:r>
        <w:rPr>
          <w:lang w:val="nl-NL"/>
        </w:rPr>
        <w:t xml:space="preserve">tổng thể, có thể nhận thấy các nhóm thôn Tân Bình, Thanh Hà và Sơn Hà </w:t>
      </w:r>
      <w:r>
        <w:rPr>
          <w:lang w:val="nl-NL"/>
        </w:rPr>
        <w:lastRenderedPageBreak/>
        <w:t>vừa có hiệu quả thu nhập cao từ các cây trồng nông nghiệp ngắn ngày, cây công nghiệp và cây keo, đồng thời cũng có mức dự trữ carbon cao nhất. Nhóm thôn này cũng tương ứng có số hộ nghèo thấp, chỉ chiếm 10,5</w:t>
      </w:r>
      <w:r w:rsidRPr="00092A88">
        <w:rPr>
          <w:lang w:val="nl-NL"/>
        </w:rPr>
        <w:t xml:space="preserve">% </w:t>
      </w:r>
      <w:r>
        <w:rPr>
          <w:lang w:val="nl-NL"/>
        </w:rPr>
        <w:t xml:space="preserve">tổng số hộ nghèo </w:t>
      </w:r>
      <w:r w:rsidRPr="00092A88">
        <w:rPr>
          <w:lang w:val="nl-NL"/>
        </w:rPr>
        <w:t>của 9</w:t>
      </w:r>
      <w:r>
        <w:rPr>
          <w:lang w:val="nl-NL"/>
        </w:rPr>
        <w:t xml:space="preserve"> thôn.</w:t>
      </w:r>
    </w:p>
    <w:p w14:paraId="21D9FDB5" w14:textId="6784F1C7" w:rsidR="00785AE0" w:rsidRDefault="00785AE0" w:rsidP="00215867">
      <w:pPr>
        <w:spacing w:after="120"/>
        <w:jc w:val="both"/>
        <w:rPr>
          <w:lang w:val="nl-NL"/>
        </w:rPr>
        <w:sectPr w:rsidR="00785AE0" w:rsidSect="0050697A">
          <w:type w:val="continuous"/>
          <w:pgSz w:w="11909" w:h="16834" w:code="9"/>
          <w:pgMar w:top="1411" w:right="1411" w:bottom="2275" w:left="1411" w:header="720" w:footer="720" w:gutter="0"/>
          <w:pgNumType w:start="1" w:chapStyle="1"/>
          <w:cols w:num="2" w:space="562"/>
          <w:docGrid w:linePitch="381"/>
        </w:sectPr>
      </w:pPr>
    </w:p>
    <w:p w14:paraId="48E9424A" w14:textId="72889117" w:rsidR="00AE2ED8" w:rsidRPr="008B6AB6" w:rsidRDefault="0000140C" w:rsidP="00651BE0">
      <w:pPr>
        <w:spacing w:after="120"/>
        <w:jc w:val="center"/>
        <w:rPr>
          <w:b/>
          <w:i/>
          <w:lang w:val="nl-NL"/>
        </w:rPr>
      </w:pPr>
      <w:r>
        <w:rPr>
          <w:b/>
          <w:i/>
          <w:noProof/>
        </w:rPr>
        <w:lastRenderedPageBreak/>
        <w:drawing>
          <wp:inline distT="0" distB="0" distL="0" distR="0" wp14:anchorId="055F87DC" wp14:editId="66E387CC">
            <wp:extent cx="4514902" cy="5430453"/>
            <wp:effectExtent l="0" t="0" r="6350" b="571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5918" cy="5431675"/>
                    </a:xfrm>
                    <a:prstGeom prst="rect">
                      <a:avLst/>
                    </a:prstGeom>
                    <a:noFill/>
                    <a:ln>
                      <a:noFill/>
                    </a:ln>
                  </pic:spPr>
                </pic:pic>
              </a:graphicData>
            </a:graphic>
          </wp:inline>
        </w:drawing>
      </w:r>
    </w:p>
    <w:p w14:paraId="35A6D25E" w14:textId="4BB1DD48" w:rsidR="00507D6B" w:rsidRPr="00651BE0" w:rsidRDefault="00507D6B" w:rsidP="00D22A59">
      <w:pPr>
        <w:tabs>
          <w:tab w:val="left" w:pos="0"/>
          <w:tab w:val="left" w:pos="709"/>
        </w:tabs>
        <w:spacing w:after="120"/>
        <w:jc w:val="center"/>
        <w:rPr>
          <w:lang w:val="nl-NL"/>
        </w:rPr>
      </w:pPr>
      <w:r w:rsidRPr="00651BE0">
        <w:rPr>
          <w:lang w:val="nl-NL"/>
        </w:rPr>
        <w:t>Hình 6</w:t>
      </w:r>
      <w:r w:rsidR="00180884" w:rsidRPr="00651BE0">
        <w:rPr>
          <w:lang w:val="nl-NL"/>
        </w:rPr>
        <w:t xml:space="preserve">. </w:t>
      </w:r>
      <w:r w:rsidRPr="00651BE0">
        <w:rPr>
          <w:lang w:val="nl-NL"/>
        </w:rPr>
        <w:t xml:space="preserve">Sơ đồ tổng thu nhập và dự trữ </w:t>
      </w:r>
      <w:r w:rsidR="00E70C9A" w:rsidRPr="00651BE0">
        <w:rPr>
          <w:lang w:val="nl-NL"/>
        </w:rPr>
        <w:t>carbon</w:t>
      </w:r>
      <w:r w:rsidRPr="00651BE0">
        <w:rPr>
          <w:lang w:val="nl-NL"/>
        </w:rPr>
        <w:t xml:space="preserve"> từ lúa, ngô, lạc, keo, sơn, chè </w:t>
      </w:r>
    </w:p>
    <w:p w14:paraId="5BE138B6" w14:textId="1094A5B4" w:rsidR="00D70888" w:rsidRPr="00367C61" w:rsidRDefault="00507D6B" w:rsidP="00AA58B7">
      <w:pPr>
        <w:tabs>
          <w:tab w:val="left" w:pos="0"/>
          <w:tab w:val="left" w:pos="709"/>
        </w:tabs>
        <w:spacing w:after="120"/>
        <w:jc w:val="center"/>
        <w:rPr>
          <w:lang w:val="vi-VN"/>
        </w:rPr>
        <w:sectPr w:rsidR="00D70888" w:rsidRPr="00367C61" w:rsidSect="005D11F6">
          <w:type w:val="continuous"/>
          <w:pgSz w:w="11909" w:h="16834" w:code="9"/>
          <w:pgMar w:top="1411" w:right="1411" w:bottom="2275" w:left="1411" w:header="720" w:footer="720" w:gutter="0"/>
          <w:pgNumType w:start="1" w:chapStyle="1"/>
          <w:cols w:space="562"/>
          <w:docGrid w:linePitch="381"/>
        </w:sectPr>
      </w:pPr>
      <w:r w:rsidRPr="00651BE0">
        <w:rPr>
          <w:lang w:val="nl-NL"/>
        </w:rPr>
        <w:t xml:space="preserve">theo các thôn </w:t>
      </w:r>
      <w:r w:rsidR="00E65AF7">
        <w:rPr>
          <w:lang w:val="nl-NL"/>
        </w:rPr>
        <w:t xml:space="preserve">ở </w:t>
      </w:r>
      <w:r w:rsidRPr="00651BE0">
        <w:rPr>
          <w:lang w:val="nl-NL"/>
        </w:rPr>
        <w:t>xã Võ Miế</w:t>
      </w:r>
      <w:r w:rsidR="000E08BE" w:rsidRPr="00651BE0">
        <w:rPr>
          <w:lang w:val="nl-NL"/>
        </w:rPr>
        <w:t>u</w:t>
      </w:r>
      <w:r w:rsidR="00367C61">
        <w:rPr>
          <w:lang w:val="nl-NL"/>
        </w:rPr>
        <w:t xml:space="preserve"> (năm 2016</w:t>
      </w:r>
      <w:r w:rsidR="00367C61">
        <w:rPr>
          <w:lang w:val="vi-VN"/>
        </w:rPr>
        <w:t>)</w:t>
      </w:r>
    </w:p>
    <w:p w14:paraId="731F0875" w14:textId="77777777" w:rsidR="00215867" w:rsidRDefault="00215867" w:rsidP="00D84B60">
      <w:pPr>
        <w:spacing w:after="120"/>
        <w:ind w:firstLine="720"/>
        <w:jc w:val="both"/>
        <w:rPr>
          <w:lang w:val="nl-NL"/>
        </w:rPr>
      </w:pPr>
      <w:r w:rsidRPr="00515783">
        <w:rPr>
          <w:lang w:val="nl-NL"/>
        </w:rPr>
        <w:lastRenderedPageBreak/>
        <w:t xml:space="preserve">Trong khi đó, </w:t>
      </w:r>
      <w:r>
        <w:rPr>
          <w:lang w:val="nl-NL"/>
        </w:rPr>
        <w:t xml:space="preserve">các thôn Cốc, Rịa I và Rịa II do điều kiện tự nhiên không thuận lợi cho canh tác, trình độ văn hoá của người dân còn thấp dẫn đến khả năng canh tác, sản xuất thấp nên nguồn thu từ các loại cây </w:t>
      </w:r>
      <w:r>
        <w:rPr>
          <w:lang w:val="nl-NL"/>
        </w:rPr>
        <w:lastRenderedPageBreak/>
        <w:t xml:space="preserve">trồng vừa không cao, vừa cho mức dự trữ carbon thấp. Số hộ nghèo của nhóm thôn này cũng rất cao, chiếm 66,3% tổng số hộ nghèo. </w:t>
      </w:r>
    </w:p>
    <w:p w14:paraId="643E922A" w14:textId="689B9EC6" w:rsidR="003B446C" w:rsidRPr="0080204A" w:rsidRDefault="00D84B60" w:rsidP="00215867">
      <w:pPr>
        <w:tabs>
          <w:tab w:val="left" w:pos="0"/>
          <w:tab w:val="left" w:pos="709"/>
        </w:tabs>
        <w:spacing w:after="120"/>
        <w:jc w:val="both"/>
        <w:rPr>
          <w:lang w:val="nl-NL"/>
        </w:rPr>
      </w:pPr>
      <w:r>
        <w:rPr>
          <w:lang w:val="nl-NL"/>
        </w:rPr>
        <w:lastRenderedPageBreak/>
        <w:tab/>
      </w:r>
      <w:r w:rsidR="00215867">
        <w:rPr>
          <w:lang w:val="nl-NL"/>
        </w:rPr>
        <w:t>Các thôn Hà Biên, Tân Phong mặc dù là vùng</w:t>
      </w:r>
      <w:r w:rsidR="00215867" w:rsidRPr="00515783">
        <w:rPr>
          <w:lang w:val="nl-NL"/>
        </w:rPr>
        <w:t xml:space="preserve"> </w:t>
      </w:r>
      <w:r w:rsidR="00215867" w:rsidRPr="003B446C">
        <w:rPr>
          <w:lang w:val="nl-NL"/>
        </w:rPr>
        <w:t>khai hoang lâu năm, đất bạc màu, có độ dốc lớn</w:t>
      </w:r>
      <w:r w:rsidR="00215867" w:rsidRPr="0080204A">
        <w:rPr>
          <w:lang w:val="nl-NL"/>
        </w:rPr>
        <w:t xml:space="preserve">, nhưng do người dân sinh sống chủ yếu là người Kinh có trình độ canh tác cao, nên cho nguồn thu từ các loại cây trồng và dự trữ carbon ở mức trung bình. Số hộ nghèo ở đây cũng thấp, với 5 hộ ở Hà Biên và 14 hộ ở Tân Phong. </w:t>
      </w:r>
    </w:p>
    <w:p w14:paraId="36FAA526" w14:textId="3526FBBB" w:rsidR="003B446C" w:rsidRDefault="00D84B60" w:rsidP="003B446C">
      <w:pPr>
        <w:tabs>
          <w:tab w:val="left" w:pos="0"/>
          <w:tab w:val="left" w:pos="709"/>
        </w:tabs>
        <w:spacing w:after="120"/>
        <w:jc w:val="both"/>
        <w:rPr>
          <w:lang w:val="nl-NL"/>
        </w:rPr>
      </w:pPr>
      <w:r>
        <w:rPr>
          <w:lang w:val="nl-NL"/>
        </w:rPr>
        <w:tab/>
      </w:r>
      <w:r w:rsidR="00215867" w:rsidRPr="0080204A">
        <w:rPr>
          <w:lang w:val="nl-NL"/>
        </w:rPr>
        <w:t xml:space="preserve">Thôn Liên Thành có vị trí nằm khá xa trung tâm xã, đất đai cằn cỗi, khó canh tác, là nơi sinh sống của người Dao bản địa. Nguồn thu cũng như dự trữ carbon từ lúa, ngô và lạc của người dân thôn này không cao, chỉ nhỉnh hơn các thôn Cốc và Rịa II. </w:t>
      </w:r>
    </w:p>
    <w:p w14:paraId="251E3207" w14:textId="3393FAB1" w:rsidR="00215867" w:rsidRPr="003B446C" w:rsidRDefault="00D84B60" w:rsidP="003B446C">
      <w:pPr>
        <w:tabs>
          <w:tab w:val="left" w:pos="0"/>
          <w:tab w:val="left" w:pos="709"/>
        </w:tabs>
        <w:spacing w:after="120"/>
        <w:jc w:val="both"/>
        <w:rPr>
          <w:lang w:val="nl-NL"/>
        </w:rPr>
      </w:pPr>
      <w:r>
        <w:rPr>
          <w:lang w:val="nl-NL"/>
        </w:rPr>
        <w:tab/>
      </w:r>
      <w:r w:rsidR="00215867" w:rsidRPr="0080204A">
        <w:rPr>
          <w:lang w:val="nl-NL"/>
        </w:rPr>
        <w:t xml:space="preserve">Trong nhiều năm gần đây, người dân tại các khu vực phát triển như thị trấn Thanh Sơn và tại xã như thôn Hà Biên, Thanh Hà đã đầu tư vốn trồng rừng, thay vì gửi tiền vào ngân hàng và các khoản đầu tư khác. Họ đầu tư trồng rừng tại thôn Liên Thành do có hiệu quả kinh tế với mức rủi ro thấp. Diện tích rừng được đầu tư ước tính đến thời điểm hiện tại là 70ha trên tổng số 250ha rừng của thôn. Đất rừng ở Liên Thành có độ dốc không lớn, đất đai không bị cằn cỗi, xa khu dân cư, nhưng không khó tiếp cận. </w:t>
      </w:r>
      <w:r w:rsidR="003B446C">
        <w:rPr>
          <w:lang w:val="nl-NL"/>
        </w:rPr>
        <w:t>Bản thân</w:t>
      </w:r>
      <w:r w:rsidR="00215867" w:rsidRPr="0080204A">
        <w:rPr>
          <w:lang w:val="nl-NL"/>
        </w:rPr>
        <w:t xml:space="preserve"> người Dao tại Liên Thành lại có trình độ văn hóa thấp, còn khó khăn về kinh tế nên không đầu tư được cho đất rừng, do đó họ sang nhượng lại quyền sử dụng đất cho những người giàu có hơn ở các thôn lân cận. Bù lại, do thiếu công ăn việc làm bởi trình độ văn hoá thấp nên họ lại được các chủ đầu tư này thuê chăm sóc và trông coi đất rừng đã sang nhượng. Sự đầu tư này không chỉ mang lại hiệu quả kinh tế cho nhà đầu tư mà còn tạo điều kiện cho người dân Liên Thành có công ăn việc làm ổn định, giữ rừng, phát triển lâm nghiệp bền vững</w:t>
      </w:r>
      <w:r w:rsidR="00CA7603">
        <w:rPr>
          <w:lang w:val="nl-NL"/>
        </w:rPr>
        <w:t>.</w:t>
      </w:r>
    </w:p>
    <w:p w14:paraId="2F6440FE" w14:textId="77777777" w:rsidR="001251D3" w:rsidRPr="0080204A" w:rsidRDefault="001251D3" w:rsidP="003B446C">
      <w:pPr>
        <w:spacing w:after="120"/>
        <w:jc w:val="both"/>
        <w:rPr>
          <w:b/>
          <w:lang w:val="nl-NL"/>
        </w:rPr>
      </w:pPr>
      <w:r w:rsidRPr="0080204A">
        <w:rPr>
          <w:b/>
          <w:lang w:val="nl-NL"/>
        </w:rPr>
        <w:t>5. Kết luận và kiến nghị</w:t>
      </w:r>
    </w:p>
    <w:p w14:paraId="0C981453" w14:textId="4F053643" w:rsidR="00DF11E0" w:rsidRDefault="00D84B60" w:rsidP="00651BE0">
      <w:pPr>
        <w:tabs>
          <w:tab w:val="left" w:pos="0"/>
          <w:tab w:val="left" w:pos="709"/>
        </w:tabs>
        <w:spacing w:after="120"/>
        <w:jc w:val="both"/>
        <w:rPr>
          <w:lang w:val="nl-NL"/>
        </w:rPr>
      </w:pPr>
      <w:r>
        <w:rPr>
          <w:lang w:val="nl-NL"/>
        </w:rPr>
        <w:tab/>
      </w:r>
      <w:r w:rsidR="001251D3" w:rsidRPr="0080204A">
        <w:rPr>
          <w:lang w:val="nl-NL"/>
        </w:rPr>
        <w:t xml:space="preserve">Qua nghiên cứu cho thấy, ở Võ Miếu, các loại cây trồng đem lại hiệu quả kinh tế và mức dự trữ carbon rất khác nhau. </w:t>
      </w:r>
      <w:r w:rsidR="0080204A">
        <w:rPr>
          <w:lang w:val="nl-NL"/>
        </w:rPr>
        <w:t>C</w:t>
      </w:r>
      <w:r w:rsidR="008673CC">
        <w:rPr>
          <w:lang w:val="nl-NL"/>
        </w:rPr>
        <w:t>ây chè vừa</w:t>
      </w:r>
      <w:r w:rsidR="00CE6590">
        <w:rPr>
          <w:lang w:val="nl-NL"/>
        </w:rPr>
        <w:t xml:space="preserve"> cho hiệu quả kinh tế cao nhất, </w:t>
      </w:r>
      <w:r w:rsidR="008673CC">
        <w:rPr>
          <w:lang w:val="nl-NL"/>
        </w:rPr>
        <w:lastRenderedPageBreak/>
        <w:t xml:space="preserve">lại vừa </w:t>
      </w:r>
      <w:r w:rsidR="001251D3" w:rsidRPr="0080204A">
        <w:rPr>
          <w:lang w:val="nl-NL"/>
        </w:rPr>
        <w:t xml:space="preserve">cho mức dự trữ carbon cao </w:t>
      </w:r>
      <w:r w:rsidR="00CE6590">
        <w:rPr>
          <w:lang w:val="nl-NL"/>
        </w:rPr>
        <w:t>nhất</w:t>
      </w:r>
      <w:r w:rsidR="0080204A">
        <w:rPr>
          <w:lang w:val="nl-NL"/>
        </w:rPr>
        <w:t>.</w:t>
      </w:r>
      <w:r w:rsidR="002804FE">
        <w:rPr>
          <w:lang w:val="nl-NL"/>
        </w:rPr>
        <w:t xml:space="preserve"> </w:t>
      </w:r>
      <w:r w:rsidR="001251D3" w:rsidRPr="0080204A">
        <w:rPr>
          <w:lang w:val="nl-NL"/>
        </w:rPr>
        <w:t xml:space="preserve">Keo </w:t>
      </w:r>
      <w:r w:rsidR="001E2AF0">
        <w:rPr>
          <w:lang w:val="nl-NL"/>
        </w:rPr>
        <w:t xml:space="preserve">lá tràm </w:t>
      </w:r>
      <w:r w:rsidR="001251D3" w:rsidRPr="0080204A">
        <w:rPr>
          <w:lang w:val="nl-NL"/>
        </w:rPr>
        <w:t>là cây trồng lâm nghiệp, phù hợp ở nhiều diện tích có độ dốc cao vốn không phù hợp</w:t>
      </w:r>
      <w:r w:rsidR="001251D3" w:rsidRPr="003B446C">
        <w:rPr>
          <w:lang w:val="nl-NL"/>
        </w:rPr>
        <w:t xml:space="preserve"> để phát triển chè, có tác dụng phòng hộ cho các nguồn nước được đánh giá là phù hợp cả về mặt kinh tế, dự trữ carbon và bảo</w:t>
      </w:r>
      <w:r w:rsidR="001251D3">
        <w:rPr>
          <w:lang w:val="nl-NL"/>
        </w:rPr>
        <w:t xml:space="preserve"> vệ môi trường tại địa phương.</w:t>
      </w:r>
      <w:r w:rsidR="002804FE">
        <w:rPr>
          <w:lang w:val="nl-NL"/>
        </w:rPr>
        <w:t xml:space="preserve"> </w:t>
      </w:r>
      <w:r w:rsidR="001251D3">
        <w:rPr>
          <w:lang w:val="nl-NL"/>
        </w:rPr>
        <w:t xml:space="preserve">Cây sơn bị giảm hiệu quả kinh tế trong những năm gần đây và cũng không đem lại mức dự trữ carbon cao nên cần được tính toán lại để chỉ duy trì ở diện tích phù hợp. </w:t>
      </w:r>
    </w:p>
    <w:p w14:paraId="4A67D0C4" w14:textId="15FF79A4" w:rsidR="00834611" w:rsidRDefault="00D84B60" w:rsidP="00507D6B">
      <w:pPr>
        <w:tabs>
          <w:tab w:val="left" w:pos="0"/>
          <w:tab w:val="left" w:pos="709"/>
        </w:tabs>
        <w:spacing w:after="120"/>
        <w:jc w:val="both"/>
        <w:rPr>
          <w:lang w:val="nl-NL"/>
        </w:rPr>
      </w:pPr>
      <w:r>
        <w:rPr>
          <w:lang w:val="nl-NL"/>
        </w:rPr>
        <w:tab/>
      </w:r>
      <w:r w:rsidR="00F46853">
        <w:rPr>
          <w:lang w:val="nl-NL"/>
        </w:rPr>
        <w:t xml:space="preserve">Đối với nhóm các cây lương thực, </w:t>
      </w:r>
      <w:r w:rsidR="00CF0E09">
        <w:rPr>
          <w:lang w:val="nl-NL"/>
        </w:rPr>
        <w:t xml:space="preserve">các </w:t>
      </w:r>
      <w:r w:rsidR="00550823">
        <w:rPr>
          <w:lang w:val="nl-NL"/>
        </w:rPr>
        <w:t>cây lúa, ngô</w:t>
      </w:r>
      <w:r w:rsidR="008673CC">
        <w:rPr>
          <w:lang w:val="nl-NL"/>
        </w:rPr>
        <w:t>, l</w:t>
      </w:r>
      <w:bookmarkStart w:id="3" w:name="_GoBack"/>
      <w:bookmarkEnd w:id="3"/>
      <w:r w:rsidR="008673CC">
        <w:rPr>
          <w:lang w:val="nl-NL"/>
        </w:rPr>
        <w:t>ạc</w:t>
      </w:r>
      <w:r w:rsidR="0080204A">
        <w:rPr>
          <w:lang w:val="nl-NL"/>
        </w:rPr>
        <w:t xml:space="preserve"> đều có thể được duy trì vì </w:t>
      </w:r>
      <w:r w:rsidR="008B2D71">
        <w:rPr>
          <w:lang w:val="nl-NL"/>
        </w:rPr>
        <w:t>là sinh kế chính của người dân</w:t>
      </w:r>
      <w:r w:rsidR="00CF0E09">
        <w:rPr>
          <w:lang w:val="nl-NL"/>
        </w:rPr>
        <w:t>, mà đem lại dự trữ carbon cũng cao hơn rất nhiều so với cây sơn</w:t>
      </w:r>
      <w:r w:rsidR="005204B8">
        <w:rPr>
          <w:lang w:val="nl-NL"/>
        </w:rPr>
        <w:t>.</w:t>
      </w:r>
    </w:p>
    <w:p w14:paraId="2B9FFED2" w14:textId="04EA3F21" w:rsidR="00507D6B" w:rsidRDefault="00D84B60" w:rsidP="00507D6B">
      <w:pPr>
        <w:tabs>
          <w:tab w:val="left" w:pos="0"/>
          <w:tab w:val="left" w:pos="709"/>
        </w:tabs>
        <w:spacing w:after="120"/>
        <w:jc w:val="both"/>
        <w:rPr>
          <w:lang w:val="nl-NL"/>
        </w:rPr>
      </w:pPr>
      <w:r>
        <w:rPr>
          <w:lang w:val="nl-NL"/>
        </w:rPr>
        <w:tab/>
      </w:r>
      <w:r w:rsidR="004A0716">
        <w:rPr>
          <w:lang w:val="nl-NL"/>
        </w:rPr>
        <w:t>Carbon</w:t>
      </w:r>
      <w:r w:rsidR="004A0716" w:rsidRPr="00DB523B">
        <w:rPr>
          <w:lang w:val="nl-NL"/>
        </w:rPr>
        <w:t xml:space="preserve"> </w:t>
      </w:r>
      <w:r w:rsidR="00DB523B" w:rsidRPr="00DB523B">
        <w:rPr>
          <w:lang w:val="nl-NL"/>
        </w:rPr>
        <w:t xml:space="preserve">dự trữ và hiệu quả sinh kế cao </w:t>
      </w:r>
      <w:r w:rsidR="00F211B2">
        <w:rPr>
          <w:lang w:val="nl-NL"/>
        </w:rPr>
        <w:t xml:space="preserve">của các loại cây trồng nói chung </w:t>
      </w:r>
      <w:r w:rsidR="00DB523B" w:rsidRPr="00DB523B">
        <w:rPr>
          <w:lang w:val="nl-NL"/>
        </w:rPr>
        <w:t xml:space="preserve">tại 1 số thôn có điều kiện tự nhiên và con người thuận lợi </w:t>
      </w:r>
      <w:r w:rsidR="00140545">
        <w:rPr>
          <w:lang w:val="nl-NL"/>
        </w:rPr>
        <w:t xml:space="preserve">gồm: </w:t>
      </w:r>
      <w:r w:rsidR="00DB523B" w:rsidRPr="00DB523B">
        <w:rPr>
          <w:lang w:val="nl-NL"/>
        </w:rPr>
        <w:t>Thanh Hà, Sơn Hà, Tân Bình</w:t>
      </w:r>
      <w:r w:rsidR="00697386">
        <w:rPr>
          <w:lang w:val="nl-NL"/>
        </w:rPr>
        <w:t>,</w:t>
      </w:r>
      <w:r w:rsidR="00DB523B" w:rsidRPr="00DB523B">
        <w:rPr>
          <w:lang w:val="nl-NL"/>
        </w:rPr>
        <w:t xml:space="preserve"> và thấp ở 3 thôn thuộc khu vực rừng đầu nguồn Cốc, Rịa I, Rịa II.</w:t>
      </w:r>
      <w:r w:rsidR="004C5027">
        <w:rPr>
          <w:lang w:val="nl-NL"/>
        </w:rPr>
        <w:t xml:space="preserve"> </w:t>
      </w:r>
      <w:r w:rsidR="004C5027" w:rsidRPr="004C5027">
        <w:rPr>
          <w:lang w:val="nl-NL"/>
        </w:rPr>
        <w:t xml:space="preserve">Biến động sinh kế và sử dụng đất trong những năm gần đây cho thấy người dân đều hướng đến cải thiện thu nhập và đồng thời tăng dự trữ </w:t>
      </w:r>
      <w:r w:rsidR="00E70C9A">
        <w:rPr>
          <w:lang w:val="nl-NL"/>
        </w:rPr>
        <w:t>carbon</w:t>
      </w:r>
      <w:r w:rsidR="004C5027" w:rsidRPr="004C5027">
        <w:rPr>
          <w:lang w:val="nl-NL"/>
        </w:rPr>
        <w:t>. Tuy nhiên, các biến động này còn mang tính tự phát, mà chưa có sự kiểm soát</w:t>
      </w:r>
      <w:r w:rsidR="004C5027">
        <w:rPr>
          <w:lang w:val="nl-NL"/>
        </w:rPr>
        <w:t>.</w:t>
      </w:r>
    </w:p>
    <w:p w14:paraId="6BC48677" w14:textId="29849175" w:rsidR="000E08BE" w:rsidRDefault="00D84B60">
      <w:pPr>
        <w:tabs>
          <w:tab w:val="left" w:pos="0"/>
          <w:tab w:val="left" w:pos="709"/>
        </w:tabs>
        <w:spacing w:after="120"/>
        <w:jc w:val="both"/>
        <w:rPr>
          <w:lang w:val="nl-NL"/>
        </w:rPr>
      </w:pPr>
      <w:r>
        <w:rPr>
          <w:lang w:val="nl-NL"/>
        </w:rPr>
        <w:tab/>
      </w:r>
      <w:r w:rsidR="004B2AE8">
        <w:rPr>
          <w:lang w:val="nl-NL"/>
        </w:rPr>
        <w:t xml:space="preserve">Các kết quả của nghiên cứu </w:t>
      </w:r>
      <w:r w:rsidR="00FB7FF3">
        <w:rPr>
          <w:lang w:val="nl-NL"/>
        </w:rPr>
        <w:t xml:space="preserve">này </w:t>
      </w:r>
      <w:r w:rsidR="00FA70FB">
        <w:rPr>
          <w:lang w:val="nl-NL"/>
        </w:rPr>
        <w:t xml:space="preserve">có thể được sử dụng làm cơ sở so sánh nếu tiếp tục thực hiện các nghiên cứu tương tự để có thể hoàn thiện dần phương pháp nghiên cứu và phân tích. </w:t>
      </w:r>
      <w:r w:rsidR="00697386">
        <w:rPr>
          <w:lang w:val="nl-NL"/>
        </w:rPr>
        <w:t xml:space="preserve">Tỷ lệ lợi nhuận của các loại hình trồng trọt và quản lý rừng ở các thôn dựa trên mối quan hệ sinh kế và dự trữ carbon trong nghiên cứu này có thể được dùng để dự báo và tính toán lợi nhuận trong sản xuất kinh doanh nông nghiệp của địa phương. </w:t>
      </w:r>
      <w:r w:rsidR="00FA70FB">
        <w:rPr>
          <w:lang w:val="nl-NL"/>
        </w:rPr>
        <w:t xml:space="preserve">Từ đó </w:t>
      </w:r>
      <w:r w:rsidR="007836D4">
        <w:rPr>
          <w:lang w:val="nl-NL"/>
        </w:rPr>
        <w:t xml:space="preserve">có thể </w:t>
      </w:r>
      <w:r w:rsidR="00FA70FB" w:rsidRPr="004C5027">
        <w:rPr>
          <w:lang w:val="nl-NL"/>
        </w:rPr>
        <w:t>áp dụng</w:t>
      </w:r>
      <w:r w:rsidR="00FA70FB">
        <w:rPr>
          <w:lang w:val="nl-NL"/>
        </w:rPr>
        <w:t xml:space="preserve"> </w:t>
      </w:r>
      <w:r w:rsidR="00FA70FB" w:rsidRPr="004C5027">
        <w:rPr>
          <w:lang w:val="nl-NL"/>
        </w:rPr>
        <w:t xml:space="preserve">vào thực tiễn đời sống, làm cơ sở khoa học </w:t>
      </w:r>
      <w:r w:rsidR="005C3EFF" w:rsidRPr="004C5027">
        <w:rPr>
          <w:lang w:val="nl-NL"/>
        </w:rPr>
        <w:t xml:space="preserve">để các nhà quản lý địa phương thực hiện các biện pháp quy hoạch sử dụng đất, kết hợp phát triển kinh tế, sinh kế và bảo vệ môi trường, tăng dự trữ </w:t>
      </w:r>
      <w:r w:rsidR="005C3EFF">
        <w:rPr>
          <w:lang w:val="nl-NL"/>
        </w:rPr>
        <w:t>carbon</w:t>
      </w:r>
      <w:r w:rsidR="005C3EFF" w:rsidRPr="004C5027">
        <w:rPr>
          <w:lang w:val="nl-NL"/>
        </w:rPr>
        <w:t>.</w:t>
      </w:r>
    </w:p>
    <w:p w14:paraId="5DCCFF62" w14:textId="77777777" w:rsidR="00D84B60" w:rsidRDefault="00D84B60">
      <w:pPr>
        <w:tabs>
          <w:tab w:val="left" w:pos="0"/>
          <w:tab w:val="left" w:pos="709"/>
        </w:tabs>
        <w:spacing w:after="120"/>
        <w:jc w:val="both"/>
        <w:rPr>
          <w:lang w:val="nl-NL"/>
        </w:rPr>
        <w:sectPr w:rsidR="00D84B60" w:rsidSect="00D70888">
          <w:type w:val="continuous"/>
          <w:pgSz w:w="11909" w:h="16834" w:code="9"/>
          <w:pgMar w:top="1411" w:right="1411" w:bottom="2275" w:left="1411" w:header="720" w:footer="720" w:gutter="0"/>
          <w:pgNumType w:start="8" w:chapStyle="1"/>
          <w:cols w:num="2" w:space="562"/>
          <w:docGrid w:linePitch="381"/>
        </w:sectPr>
      </w:pPr>
    </w:p>
    <w:p w14:paraId="348C4948" w14:textId="77777777" w:rsidR="008823BB" w:rsidRPr="00BA495A" w:rsidRDefault="00F02B5F" w:rsidP="00A83CD2">
      <w:pPr>
        <w:spacing w:after="120"/>
        <w:jc w:val="both"/>
        <w:rPr>
          <w:b/>
        </w:rPr>
      </w:pPr>
      <w:r w:rsidRPr="00BA495A">
        <w:rPr>
          <w:b/>
        </w:rPr>
        <w:lastRenderedPageBreak/>
        <w:t>Tài liệu tham khảo</w:t>
      </w:r>
    </w:p>
    <w:p w14:paraId="04E41152" w14:textId="77777777" w:rsidR="00F02B5F" w:rsidRPr="00BA495A" w:rsidRDefault="00F64E4D" w:rsidP="00A83CD2">
      <w:pPr>
        <w:pStyle w:val="ListParagraph"/>
        <w:numPr>
          <w:ilvl w:val="0"/>
          <w:numId w:val="10"/>
        </w:numPr>
        <w:tabs>
          <w:tab w:val="left" w:pos="426"/>
        </w:tabs>
        <w:spacing w:after="120"/>
        <w:ind w:left="0" w:firstLine="0"/>
        <w:jc w:val="both"/>
      </w:pPr>
      <w:bookmarkStart w:id="4" w:name="_Ref461915252"/>
      <w:r w:rsidRPr="00BA495A">
        <w:t xml:space="preserve">IPCC (2000), </w:t>
      </w:r>
      <w:r w:rsidRPr="004C5027">
        <w:rPr>
          <w:i/>
        </w:rPr>
        <w:t>Land use, Land-use change, and Forestry</w:t>
      </w:r>
      <w:r w:rsidRPr="00BA495A">
        <w:t>, Report, Cambridge University Press, Cambridge, UK, p375</w:t>
      </w:r>
      <w:bookmarkEnd w:id="4"/>
      <w:r w:rsidR="003957DB">
        <w:t>.</w:t>
      </w:r>
    </w:p>
    <w:p w14:paraId="3C79392D" w14:textId="77777777" w:rsidR="004E0FF8" w:rsidRPr="004C5027" w:rsidRDefault="004E0FF8" w:rsidP="00A83CD2">
      <w:pPr>
        <w:pStyle w:val="ListParagraph"/>
        <w:numPr>
          <w:ilvl w:val="0"/>
          <w:numId w:val="10"/>
        </w:numPr>
        <w:tabs>
          <w:tab w:val="left" w:pos="426"/>
        </w:tabs>
        <w:spacing w:after="120"/>
        <w:ind w:left="0" w:firstLine="0"/>
        <w:jc w:val="both"/>
        <w:rPr>
          <w:i/>
        </w:rPr>
      </w:pPr>
      <w:bookmarkStart w:id="5" w:name="_Ref461915344"/>
      <w:r w:rsidRPr="00BA495A">
        <w:t xml:space="preserve">United Nations (1998), </w:t>
      </w:r>
      <w:r w:rsidRPr="004C5027">
        <w:rPr>
          <w:i/>
        </w:rPr>
        <w:t>Kyoto Protocol to the United Nations Framework Convention on Climate Change</w:t>
      </w:r>
      <w:bookmarkEnd w:id="5"/>
      <w:r w:rsidR="003957DB" w:rsidRPr="003957DB">
        <w:t>.</w:t>
      </w:r>
    </w:p>
    <w:p w14:paraId="11934AA4" w14:textId="77777777" w:rsidR="004E0FF8" w:rsidRDefault="004E0FF8" w:rsidP="00A83CD2">
      <w:pPr>
        <w:pStyle w:val="ListParagraph"/>
        <w:numPr>
          <w:ilvl w:val="0"/>
          <w:numId w:val="10"/>
        </w:numPr>
        <w:tabs>
          <w:tab w:val="left" w:pos="426"/>
        </w:tabs>
        <w:spacing w:after="120"/>
        <w:ind w:left="0" w:firstLine="0"/>
        <w:jc w:val="both"/>
      </w:pPr>
      <w:bookmarkStart w:id="6" w:name="_Ref461915388"/>
      <w:r w:rsidRPr="00BA495A">
        <w:t xml:space="preserve">ATTRA, Indu K.Murthy, Mohini Gupta, Sonam Tomar, Madhushree Munsi, Rakesh Tiwari, GT Hegde and Ravindranath NH (2013), </w:t>
      </w:r>
      <w:r w:rsidR="00E70C9A">
        <w:rPr>
          <w:i/>
        </w:rPr>
        <w:t>Carbon</w:t>
      </w:r>
      <w:r w:rsidRPr="004C5027">
        <w:rPr>
          <w:i/>
        </w:rPr>
        <w:t xml:space="preserve"> Sequestration Potential of Agroforestry Systems in India</w:t>
      </w:r>
      <w:r w:rsidRPr="00BA495A">
        <w:t>, Earth Science &amp; Climate Change, Volume 4, Issue 1, pp.1-7</w:t>
      </w:r>
      <w:bookmarkEnd w:id="6"/>
      <w:r w:rsidR="00A874AF">
        <w:t>.</w:t>
      </w:r>
    </w:p>
    <w:p w14:paraId="5AA34081" w14:textId="77777777" w:rsidR="00A874AF" w:rsidRPr="00F73039" w:rsidRDefault="00A874AF" w:rsidP="00A83CD2">
      <w:pPr>
        <w:pStyle w:val="ListParagraph"/>
        <w:numPr>
          <w:ilvl w:val="0"/>
          <w:numId w:val="10"/>
        </w:numPr>
        <w:tabs>
          <w:tab w:val="left" w:pos="426"/>
        </w:tabs>
        <w:spacing w:after="120"/>
        <w:ind w:left="0" w:firstLine="0"/>
        <w:jc w:val="both"/>
      </w:pPr>
      <w:r w:rsidRPr="00F73039">
        <w:t xml:space="preserve">RECOFTC-Trung tâm vì con người và Môi trường (2013), </w:t>
      </w:r>
      <w:r w:rsidRPr="00F73039">
        <w:rPr>
          <w:i/>
        </w:rPr>
        <w:t>Một số thuật ngữ liên quan tới biến đổi khí hậu và REDD+</w:t>
      </w:r>
      <w:r w:rsidRPr="00F73039">
        <w:t>.</w:t>
      </w:r>
    </w:p>
    <w:p w14:paraId="59348BCF" w14:textId="4BA6DEAB" w:rsidR="00E84F5A" w:rsidRPr="000F0275" w:rsidRDefault="00E84F5A" w:rsidP="00A83CD2">
      <w:pPr>
        <w:pStyle w:val="ListParagraph"/>
        <w:widowControl w:val="0"/>
        <w:numPr>
          <w:ilvl w:val="0"/>
          <w:numId w:val="10"/>
        </w:numPr>
        <w:tabs>
          <w:tab w:val="left" w:pos="426"/>
        </w:tabs>
        <w:spacing w:after="120"/>
        <w:ind w:left="0" w:right="114" w:firstLine="0"/>
        <w:contextualSpacing w:val="0"/>
        <w:jc w:val="both"/>
        <w:rPr>
          <w:i/>
        </w:rPr>
      </w:pPr>
      <w:r w:rsidRPr="00651BE0">
        <w:t xml:space="preserve">Joyotee Smith and Sara J. Scherr (2002), </w:t>
      </w:r>
      <w:r w:rsidRPr="00651BE0">
        <w:rPr>
          <w:i/>
        </w:rPr>
        <w:t xml:space="preserve">Forest Carbon and Local Livelihoods: Assessment of Opportunities and Policy Recommendations, </w:t>
      </w:r>
      <w:r w:rsidRPr="00651BE0">
        <w:t>CIFOR Occasional Paper</w:t>
      </w:r>
      <w:r w:rsidRPr="00651BE0">
        <w:rPr>
          <w:spacing w:val="-5"/>
        </w:rPr>
        <w:t xml:space="preserve"> </w:t>
      </w:r>
      <w:r w:rsidRPr="00651BE0">
        <w:t>No.37</w:t>
      </w:r>
      <w:r w:rsidR="00420046">
        <w:t>.</w:t>
      </w:r>
    </w:p>
    <w:p w14:paraId="3E7939B0" w14:textId="6A882208" w:rsidR="00420046" w:rsidRPr="00651BE0" w:rsidRDefault="00420046" w:rsidP="00A83CD2">
      <w:pPr>
        <w:pStyle w:val="ListParagraph"/>
        <w:widowControl w:val="0"/>
        <w:numPr>
          <w:ilvl w:val="0"/>
          <w:numId w:val="10"/>
        </w:numPr>
        <w:tabs>
          <w:tab w:val="left" w:pos="426"/>
        </w:tabs>
        <w:spacing w:after="120"/>
        <w:ind w:left="0" w:right="114" w:firstLine="0"/>
        <w:jc w:val="both"/>
        <w:rPr>
          <w:i/>
        </w:rPr>
      </w:pPr>
      <w:r w:rsidRPr="00651BE0">
        <w:t>Hairiah K, Dewi S, Agus F, Velarde S, Ekadinata A, Rahayu S and van Noordwijk M</w:t>
      </w:r>
      <w:r w:rsidRPr="00420046">
        <w:rPr>
          <w:i/>
        </w:rPr>
        <w:t xml:space="preserve"> </w:t>
      </w:r>
      <w:r w:rsidRPr="00651BE0">
        <w:t>(2011),</w:t>
      </w:r>
      <w:r w:rsidRPr="00420046">
        <w:rPr>
          <w:i/>
        </w:rPr>
        <w:t xml:space="preserve"> Measuring Carbon Stocks Across Land Use Systems: A Manual</w:t>
      </w:r>
      <w:r w:rsidRPr="00651BE0">
        <w:t>, Bogor, Indonesia. World Agroforestry Centre (ICRAF), SEA Regional Office, 154 pages.</w:t>
      </w:r>
    </w:p>
    <w:p w14:paraId="43EE8747" w14:textId="67F617F1" w:rsidR="004E0FF8" w:rsidRPr="00BA495A" w:rsidRDefault="004E0FF8" w:rsidP="00A83CD2">
      <w:pPr>
        <w:pStyle w:val="NormalWeb"/>
        <w:numPr>
          <w:ilvl w:val="0"/>
          <w:numId w:val="10"/>
        </w:numPr>
        <w:tabs>
          <w:tab w:val="left" w:pos="426"/>
        </w:tabs>
        <w:spacing w:before="0" w:beforeAutospacing="0" w:after="120" w:afterAutospacing="0"/>
        <w:ind w:left="0" w:firstLine="0"/>
        <w:jc w:val="both"/>
        <w:rPr>
          <w:rFonts w:eastAsiaTheme="minorHAnsi"/>
        </w:rPr>
      </w:pPr>
      <w:bookmarkStart w:id="7" w:name="_Ref461915406"/>
      <w:bookmarkStart w:id="8" w:name="_Ref335850563"/>
      <w:r w:rsidRPr="00BA495A">
        <w:t>James Michael Roshetko</w:t>
      </w:r>
      <w:r w:rsidR="004F2F04">
        <w:t xml:space="preserve"> (2013)</w:t>
      </w:r>
      <w:r w:rsidR="00F64E4D" w:rsidRPr="00BA495A">
        <w:t xml:space="preserve">, </w:t>
      </w:r>
      <w:r w:rsidR="00F64E4D" w:rsidRPr="0067330D">
        <w:rPr>
          <w:i/>
        </w:rPr>
        <w:t xml:space="preserve">Smallholder tree farming systems for livelihood enhancement and </w:t>
      </w:r>
      <w:r w:rsidR="00E70C9A">
        <w:rPr>
          <w:i/>
        </w:rPr>
        <w:t>carbon</w:t>
      </w:r>
      <w:r w:rsidR="00F64E4D" w:rsidRPr="0067330D">
        <w:rPr>
          <w:i/>
        </w:rPr>
        <w:t xml:space="preserve"> storage</w:t>
      </w:r>
      <w:r w:rsidR="00F64E4D" w:rsidRPr="00BA495A">
        <w:t xml:space="preserve">, </w:t>
      </w:r>
      <w:r w:rsidR="00F64E4D" w:rsidRPr="00BA495A">
        <w:rPr>
          <w:rFonts w:eastAsiaTheme="minorHAnsi"/>
        </w:rPr>
        <w:t>IGN PhD Thesis August 2013. Department of Geosciences and Natural Resource Management, University of Copenhagen, Frederiksberg.</w:t>
      </w:r>
      <w:bookmarkEnd w:id="7"/>
      <w:bookmarkEnd w:id="8"/>
    </w:p>
    <w:p w14:paraId="30E835D5" w14:textId="786BCF00" w:rsidR="00B03972" w:rsidRDefault="00F64E4D" w:rsidP="00A83CD2">
      <w:pPr>
        <w:pStyle w:val="ListParagraph"/>
        <w:numPr>
          <w:ilvl w:val="0"/>
          <w:numId w:val="10"/>
        </w:numPr>
        <w:tabs>
          <w:tab w:val="left" w:pos="426"/>
        </w:tabs>
        <w:spacing w:after="120"/>
        <w:ind w:left="0" w:firstLine="0"/>
        <w:jc w:val="both"/>
      </w:pPr>
      <w:bookmarkStart w:id="9" w:name="_Ref461915411"/>
      <w:r w:rsidRPr="00BA495A">
        <w:t xml:space="preserve">Lalaina Cynthia Ratsimbazafy, Kazuhiro Harada, Mitsuru Yamamura (2011), Forest conservation and livelihood conflict in REDD: A case study from the corridor Ankeniheny Zahamena REDD project, Madagascar, </w:t>
      </w:r>
      <w:r w:rsidRPr="007A4A95">
        <w:rPr>
          <w:i/>
        </w:rPr>
        <w:t>International Journal of Biodiversity and Conservation</w:t>
      </w:r>
      <w:r w:rsidRPr="00BA495A">
        <w:t>, Vol. 3(12), pp.618-630</w:t>
      </w:r>
      <w:r w:rsidR="0096102D">
        <w:t>.</w:t>
      </w:r>
      <w:bookmarkEnd w:id="9"/>
    </w:p>
    <w:p w14:paraId="3DFF190F" w14:textId="77777777" w:rsidR="00BD45CC" w:rsidRPr="004C5027" w:rsidRDefault="00BD45CC" w:rsidP="00A83CD2">
      <w:pPr>
        <w:pStyle w:val="ListParagraph"/>
        <w:numPr>
          <w:ilvl w:val="0"/>
          <w:numId w:val="10"/>
        </w:numPr>
        <w:tabs>
          <w:tab w:val="left" w:pos="426"/>
        </w:tabs>
        <w:spacing w:after="120"/>
        <w:ind w:left="0" w:firstLine="0"/>
        <w:jc w:val="both"/>
        <w:rPr>
          <w:shd w:val="clear" w:color="auto" w:fill="FFFFFF"/>
        </w:rPr>
      </w:pPr>
      <w:r>
        <w:rPr>
          <w:shd w:val="clear" w:color="auto" w:fill="FFFFFF"/>
        </w:rPr>
        <w:t xml:space="preserve">Võ Đại Hải (2012), </w:t>
      </w:r>
      <w:r>
        <w:rPr>
          <w:i/>
          <w:shd w:val="clear" w:color="auto" w:fill="FFFFFF"/>
        </w:rPr>
        <w:t xml:space="preserve">Nghiên cứu khả năng hấp thụ carbon của ba loài keo ở Việt Nam, </w:t>
      </w:r>
      <w:r>
        <w:rPr>
          <w:shd w:val="clear" w:color="auto" w:fill="FFFFFF"/>
        </w:rPr>
        <w:t>Viện khoa học Lâm nghiệp Việt Nam</w:t>
      </w:r>
    </w:p>
    <w:p w14:paraId="7E711B1A" w14:textId="77777777" w:rsidR="00BD45CC" w:rsidRPr="00651BE0" w:rsidRDefault="00BD45CC" w:rsidP="00A83CD2">
      <w:pPr>
        <w:pStyle w:val="ListParagraph"/>
        <w:numPr>
          <w:ilvl w:val="0"/>
          <w:numId w:val="10"/>
        </w:numPr>
        <w:tabs>
          <w:tab w:val="left" w:pos="426"/>
        </w:tabs>
        <w:spacing w:after="120"/>
        <w:ind w:left="0" w:firstLine="0"/>
        <w:jc w:val="both"/>
        <w:rPr>
          <w:shd w:val="clear" w:color="auto" w:fill="FFFFFF"/>
        </w:rPr>
      </w:pPr>
      <w:r>
        <w:rPr>
          <w:lang w:val="vi-VN"/>
        </w:rPr>
        <w:t xml:space="preserve"> </w:t>
      </w:r>
      <w:r w:rsidRPr="004C5027">
        <w:rPr>
          <w:lang w:val="vi-VN"/>
        </w:rPr>
        <w:t>Vũ Tấn Phương</w:t>
      </w:r>
      <w:r>
        <w:t xml:space="preserve"> (chủ nhiệm)</w:t>
      </w:r>
      <w:r w:rsidRPr="004C5027">
        <w:rPr>
          <w:lang w:val="vi-VN"/>
        </w:rPr>
        <w:t xml:space="preserve"> (2007), </w:t>
      </w:r>
      <w:r>
        <w:t xml:space="preserve">Báo cáo tổng kết đề tài, </w:t>
      </w:r>
      <w:r w:rsidRPr="004C5027">
        <w:rPr>
          <w:i/>
          <w:shd w:val="clear" w:color="auto" w:fill="FFFFFF"/>
          <w:lang w:val="vi-VN"/>
        </w:rPr>
        <w:t>Nghiên cứu Lượng giá kinh tế Môi trường và dịch vụ môi trường của một số loại rừng chủ yếu ở Việt Nam</w:t>
      </w:r>
      <w:r w:rsidRPr="004C5027">
        <w:rPr>
          <w:shd w:val="clear" w:color="auto" w:fill="FFFFFF"/>
        </w:rPr>
        <w:t>.</w:t>
      </w:r>
      <w:r>
        <w:rPr>
          <w:shd w:val="clear" w:color="auto" w:fill="FFFFFF"/>
        </w:rPr>
        <w:t xml:space="preserve"> Bộ Nông nghiệp và phát triển nông thôn - Viện Khoa học lâm nghiệp, Hà Nội.</w:t>
      </w:r>
    </w:p>
    <w:p w14:paraId="5874C79F" w14:textId="2434BE07" w:rsidR="00B9780C" w:rsidRPr="00A83CD2" w:rsidRDefault="00BD45CC" w:rsidP="00A83CD2">
      <w:pPr>
        <w:pStyle w:val="ListParagraph"/>
        <w:numPr>
          <w:ilvl w:val="0"/>
          <w:numId w:val="10"/>
        </w:numPr>
        <w:tabs>
          <w:tab w:val="left" w:pos="426"/>
        </w:tabs>
        <w:spacing w:after="120"/>
        <w:ind w:left="0" w:firstLine="0"/>
        <w:jc w:val="both"/>
        <w:rPr>
          <w:lang w:val="vi-VN"/>
        </w:rPr>
      </w:pPr>
      <w:r>
        <w:rPr>
          <w:lang w:val="vi-VN"/>
        </w:rPr>
        <w:t xml:space="preserve"> </w:t>
      </w:r>
      <w:bookmarkStart w:id="10" w:name="_Ref461915539"/>
      <w:r w:rsidR="00B9780C" w:rsidRPr="00BD45CC">
        <w:rPr>
          <w:lang w:val="vi-VN"/>
        </w:rPr>
        <w:t xml:space="preserve">Ngô Thế Ân, Nguyễn Thị Bích Hà (2014), </w:t>
      </w:r>
      <w:r w:rsidR="006F78FB" w:rsidRPr="00BD45CC">
        <w:rPr>
          <w:lang w:val="vi-VN"/>
        </w:rPr>
        <w:t>“</w:t>
      </w:r>
      <w:r w:rsidR="00B9780C" w:rsidRPr="00BD45CC">
        <w:rPr>
          <w:lang w:val="vi-VN"/>
        </w:rPr>
        <w:t xml:space="preserve">Mối liên hệ giữa sinh kế của người dân và </w:t>
      </w:r>
      <w:r w:rsidR="00B9780C" w:rsidRPr="00A47208">
        <w:rPr>
          <w:lang w:val="vi-VN"/>
        </w:rPr>
        <w:t xml:space="preserve">nguồn </w:t>
      </w:r>
      <w:r w:rsidR="00E70C9A" w:rsidRPr="00A47208">
        <w:rPr>
          <w:lang w:val="vi-VN"/>
        </w:rPr>
        <w:t>carbon</w:t>
      </w:r>
      <w:r w:rsidR="00B9780C" w:rsidRPr="00A83CD2">
        <w:rPr>
          <w:lang w:val="vi-VN"/>
        </w:rPr>
        <w:t xml:space="preserve"> dự trữ trong thảm rừng</w:t>
      </w:r>
      <w:r w:rsidR="006F78FB" w:rsidRPr="00A83CD2">
        <w:rPr>
          <w:lang w:val="vi-VN"/>
        </w:rPr>
        <w:t>”</w:t>
      </w:r>
      <w:r w:rsidR="00B9780C" w:rsidRPr="00A83CD2">
        <w:rPr>
          <w:lang w:val="vi-VN"/>
        </w:rPr>
        <w:t xml:space="preserve">, </w:t>
      </w:r>
      <w:r w:rsidR="00B9780C" w:rsidRPr="00A83CD2">
        <w:rPr>
          <w:i/>
          <w:lang w:val="vi-VN"/>
        </w:rPr>
        <w:t>Tạp chí Khoa học và Phát triển</w:t>
      </w:r>
      <w:r w:rsidR="00B9780C" w:rsidRPr="00A83CD2">
        <w:rPr>
          <w:lang w:val="vi-VN"/>
        </w:rPr>
        <w:t>, Tập 13, số 2: 226-234.</w:t>
      </w:r>
      <w:bookmarkEnd w:id="10"/>
    </w:p>
    <w:p w14:paraId="5ABE5CF3" w14:textId="1C0FDEE7" w:rsidR="000E085E" w:rsidRPr="005C5B75" w:rsidRDefault="002F7B3C" w:rsidP="00A83CD2">
      <w:pPr>
        <w:pStyle w:val="ListParagraph"/>
        <w:numPr>
          <w:ilvl w:val="0"/>
          <w:numId w:val="10"/>
        </w:numPr>
        <w:tabs>
          <w:tab w:val="left" w:pos="426"/>
        </w:tabs>
        <w:spacing w:after="120"/>
        <w:ind w:left="0" w:firstLine="0"/>
        <w:jc w:val="both"/>
        <w:rPr>
          <w:color w:val="FF0000"/>
        </w:rPr>
      </w:pPr>
      <w:r w:rsidRPr="00A83CD2">
        <w:t xml:space="preserve"> </w:t>
      </w:r>
      <w:r w:rsidR="00B03972" w:rsidRPr="00A83CD2">
        <w:t>Nguyễn</w:t>
      </w:r>
      <w:r w:rsidR="00B03972" w:rsidRPr="00BA495A">
        <w:t xml:space="preserve"> Hải Vân, Nguyễn Việt Dũng (2015), “Sinh kế cây sắn và giấc mơ </w:t>
      </w:r>
      <w:r w:rsidR="00B03972">
        <w:t>carbon</w:t>
      </w:r>
      <w:r w:rsidR="00B03972" w:rsidRPr="00BA495A">
        <w:t xml:space="preserve"> REDD+ - nghiên cứu trường hợp tại xã Hiếu, huyện Kon Plong, tỉnh Kon Tum”, </w:t>
      </w:r>
      <w:r w:rsidR="00B03972" w:rsidRPr="004C5027">
        <w:rPr>
          <w:i/>
        </w:rPr>
        <w:t>Toạ đàm Phát triển sắn và bảo vệ rừng ở Việt Nam-thực trạng và ý nghĩa về chính sách</w:t>
      </w:r>
      <w:r w:rsidR="00B03972" w:rsidRPr="00BA495A">
        <w:t>, ngày 17/7/2015.</w:t>
      </w:r>
    </w:p>
    <w:p w14:paraId="5400B150" w14:textId="616DE8EF" w:rsidR="000127A5" w:rsidRPr="00CF05EC" w:rsidRDefault="00507D6B" w:rsidP="000127A5">
      <w:pPr>
        <w:jc w:val="center"/>
        <w:rPr>
          <w:b/>
          <w:sz w:val="32"/>
          <w:szCs w:val="32"/>
        </w:rPr>
      </w:pPr>
      <w:r w:rsidRPr="00507D6B">
        <w:rPr>
          <w:b/>
          <w:sz w:val="32"/>
          <w:szCs w:val="32"/>
        </w:rPr>
        <w:t xml:space="preserve">Research on the relation between agro-forestry livelihood and </w:t>
      </w:r>
      <w:r w:rsidR="00E70C9A">
        <w:rPr>
          <w:b/>
          <w:sz w:val="32"/>
          <w:szCs w:val="32"/>
        </w:rPr>
        <w:t>carbon</w:t>
      </w:r>
      <w:r w:rsidRPr="00507D6B">
        <w:rPr>
          <w:b/>
          <w:sz w:val="32"/>
          <w:szCs w:val="32"/>
        </w:rPr>
        <w:t xml:space="preserve"> storage</w:t>
      </w:r>
      <w:r w:rsidR="00CF05EC">
        <w:rPr>
          <w:b/>
          <w:sz w:val="32"/>
          <w:szCs w:val="32"/>
        </w:rPr>
        <w:t xml:space="preserve"> </w:t>
      </w:r>
      <w:r w:rsidRPr="00507D6B">
        <w:rPr>
          <w:b/>
          <w:sz w:val="32"/>
          <w:szCs w:val="32"/>
        </w:rPr>
        <w:t xml:space="preserve">in Vo Mieu </w:t>
      </w:r>
      <w:r w:rsidR="00B174A6">
        <w:rPr>
          <w:b/>
          <w:sz w:val="32"/>
          <w:szCs w:val="32"/>
        </w:rPr>
        <w:t>C</w:t>
      </w:r>
      <w:r w:rsidRPr="00507D6B">
        <w:rPr>
          <w:b/>
          <w:sz w:val="32"/>
          <w:szCs w:val="32"/>
        </w:rPr>
        <w:t xml:space="preserve">ommune, Thanh Son </w:t>
      </w:r>
      <w:r w:rsidR="00B174A6">
        <w:rPr>
          <w:b/>
          <w:sz w:val="32"/>
          <w:szCs w:val="32"/>
        </w:rPr>
        <w:t>D</w:t>
      </w:r>
      <w:r w:rsidR="00B174A6" w:rsidRPr="00507D6B">
        <w:rPr>
          <w:b/>
          <w:sz w:val="32"/>
          <w:szCs w:val="32"/>
        </w:rPr>
        <w:t>istrict</w:t>
      </w:r>
      <w:r w:rsidRPr="00507D6B">
        <w:rPr>
          <w:b/>
          <w:sz w:val="32"/>
          <w:szCs w:val="32"/>
        </w:rPr>
        <w:t xml:space="preserve">, </w:t>
      </w:r>
    </w:p>
    <w:p w14:paraId="399F3E80" w14:textId="508E0DF0" w:rsidR="00F7398C" w:rsidRPr="00D37592" w:rsidRDefault="00507D6B" w:rsidP="000127A5">
      <w:pPr>
        <w:jc w:val="center"/>
        <w:rPr>
          <w:b/>
          <w:sz w:val="30"/>
          <w:szCs w:val="30"/>
        </w:rPr>
      </w:pPr>
      <w:r w:rsidRPr="00507D6B">
        <w:rPr>
          <w:b/>
          <w:sz w:val="32"/>
          <w:szCs w:val="32"/>
        </w:rPr>
        <w:t xml:space="preserve">Phu Tho </w:t>
      </w:r>
      <w:r w:rsidR="00B174A6">
        <w:rPr>
          <w:b/>
          <w:sz w:val="32"/>
          <w:szCs w:val="32"/>
        </w:rPr>
        <w:t>P</w:t>
      </w:r>
      <w:r w:rsidR="00B174A6" w:rsidRPr="00507D6B">
        <w:rPr>
          <w:b/>
          <w:sz w:val="32"/>
          <w:szCs w:val="32"/>
        </w:rPr>
        <w:t>rovince</w:t>
      </w:r>
    </w:p>
    <w:p w14:paraId="2D2D98AE" w14:textId="77777777" w:rsidR="00F7398C" w:rsidRDefault="00F7398C" w:rsidP="00F352B4">
      <w:pPr>
        <w:spacing w:after="120"/>
        <w:jc w:val="center"/>
        <w:rPr>
          <w:sz w:val="26"/>
          <w:szCs w:val="26"/>
        </w:rPr>
      </w:pPr>
    </w:p>
    <w:p w14:paraId="49471F6E" w14:textId="77777777" w:rsidR="00CB33F0" w:rsidRDefault="00F7398C" w:rsidP="00F352B4">
      <w:pPr>
        <w:spacing w:after="120"/>
        <w:jc w:val="both"/>
      </w:pPr>
      <w:r w:rsidRPr="00D37592">
        <w:rPr>
          <w:b/>
        </w:rPr>
        <w:t>Abstract</w:t>
      </w:r>
    </w:p>
    <w:p w14:paraId="488D9F18" w14:textId="2B91BF29" w:rsidR="00F7398C" w:rsidRPr="005C5B75" w:rsidRDefault="00F7398C" w:rsidP="00F352B4">
      <w:pPr>
        <w:spacing w:after="120"/>
        <w:ind w:firstLine="720"/>
        <w:jc w:val="both"/>
      </w:pPr>
      <w:r w:rsidRPr="002A721E">
        <w:t xml:space="preserve">Many researches </w:t>
      </w:r>
      <w:r w:rsidR="00D366A0">
        <w:t xml:space="preserve">over the world </w:t>
      </w:r>
      <w:r w:rsidRPr="002A721E">
        <w:t xml:space="preserve">have been conducted to prove that </w:t>
      </w:r>
      <w:r>
        <w:t>agriculture-forestry activities</w:t>
      </w:r>
      <w:r w:rsidR="00D366A0">
        <w:t xml:space="preserve"> positively affect on </w:t>
      </w:r>
      <w:r w:rsidR="00E70C9A">
        <w:t>carbon</w:t>
      </w:r>
      <w:r>
        <w:t xml:space="preserve"> storage, as agro-forestry system is one of two main </w:t>
      </w:r>
      <w:r w:rsidR="004C5027">
        <w:t xml:space="preserve">absorbable </w:t>
      </w:r>
      <w:r w:rsidR="00E70C9A">
        <w:t>carbon</w:t>
      </w:r>
      <w:r w:rsidR="004C5027">
        <w:t xml:space="preserve"> dioxide </w:t>
      </w:r>
      <w:r>
        <w:t xml:space="preserve">elements (together with ocean) in the atmosphere. However, researches on </w:t>
      </w:r>
      <w:r w:rsidR="00BB7423">
        <w:t>the relationship between</w:t>
      </w:r>
      <w:r>
        <w:t xml:space="preserve"> livelihood activities and </w:t>
      </w:r>
      <w:r w:rsidR="00E70C9A">
        <w:t>carbon</w:t>
      </w:r>
      <w:r>
        <w:t xml:space="preserve"> storage have not yet </w:t>
      </w:r>
      <w:r>
        <w:lastRenderedPageBreak/>
        <w:t>been well concerned</w:t>
      </w:r>
      <w:r w:rsidR="00622192">
        <w:t xml:space="preserve"> in Vietnam</w:t>
      </w:r>
      <w:r>
        <w:t>.</w:t>
      </w:r>
      <w:r w:rsidR="004C5027">
        <w:t xml:space="preserve"> </w:t>
      </w:r>
      <w:r w:rsidRPr="002A721E">
        <w:t xml:space="preserve">Vo Mieu is a mountainous commune of Thanh Son </w:t>
      </w:r>
      <w:r w:rsidR="00BE2C41">
        <w:t>D</w:t>
      </w:r>
      <w:r w:rsidR="00BE2C41" w:rsidRPr="002A721E">
        <w:t>istrict</w:t>
      </w:r>
      <w:r w:rsidRPr="002A721E">
        <w:t xml:space="preserve">, Phu Tho </w:t>
      </w:r>
      <w:r w:rsidR="00BE2C41">
        <w:t>P</w:t>
      </w:r>
      <w:r w:rsidR="00BE2C41" w:rsidRPr="002A721E">
        <w:t>rovince</w:t>
      </w:r>
      <w:r w:rsidRPr="002A721E">
        <w:t xml:space="preserve">. People here live </w:t>
      </w:r>
      <w:r w:rsidR="00983643">
        <w:t xml:space="preserve">mostly </w:t>
      </w:r>
      <w:r w:rsidRPr="002A721E">
        <w:t xml:space="preserve">depending on </w:t>
      </w:r>
      <w:r w:rsidR="004C5027">
        <w:t>cropland including plantation</w:t>
      </w:r>
      <w:r w:rsidRPr="002A721E">
        <w:t xml:space="preserve">. To conduct this research, </w:t>
      </w:r>
      <w:r w:rsidR="00BD1925">
        <w:t>we</w:t>
      </w:r>
      <w:r w:rsidRPr="002A721E">
        <w:t xml:space="preserve"> used two main methods</w:t>
      </w:r>
      <w:r w:rsidR="004C5027">
        <w:t xml:space="preserve"> includes</w:t>
      </w:r>
      <w:r w:rsidRPr="002A721E">
        <w:t xml:space="preserve"> household survey (90 questionnaires)</w:t>
      </w:r>
      <w:r w:rsidR="008B53BC">
        <w:t xml:space="preserve">, and </w:t>
      </w:r>
      <w:r w:rsidR="003B1B41">
        <w:t>static</w:t>
      </w:r>
      <w:r w:rsidR="004C5027">
        <w:t>tics</w:t>
      </w:r>
      <w:r w:rsidR="003B1B41">
        <w:t>-analysis</w:t>
      </w:r>
      <w:r w:rsidR="004C5027">
        <w:t xml:space="preserve"> and evaluation</w:t>
      </w:r>
      <w:r w:rsidRPr="002A721E">
        <w:t xml:space="preserve">. </w:t>
      </w:r>
      <w:r w:rsidR="006F202D">
        <w:t>T</w:t>
      </w:r>
      <w:r w:rsidRPr="002A721E">
        <w:t xml:space="preserve">his research </w:t>
      </w:r>
      <w:r w:rsidR="00C20577">
        <w:t>aims to</w:t>
      </w:r>
      <w:r w:rsidR="00A662F9">
        <w:t xml:space="preserve"> </w:t>
      </w:r>
      <w:r w:rsidR="003B1B41">
        <w:t>lay</w:t>
      </w:r>
      <w:r w:rsidRPr="002A721E">
        <w:t xml:space="preserve">out the </w:t>
      </w:r>
      <w:r w:rsidR="00006E31">
        <w:t xml:space="preserve">relationship between economic efficiency and </w:t>
      </w:r>
      <w:r w:rsidR="00E70C9A">
        <w:t>carbon</w:t>
      </w:r>
      <w:r w:rsidR="00006E31">
        <w:t xml:space="preserve"> storage of main </w:t>
      </w:r>
      <w:r w:rsidR="008716B7">
        <w:t>agr</w:t>
      </w:r>
      <w:r w:rsidR="003B1B41">
        <w:t>o</w:t>
      </w:r>
      <w:r w:rsidR="008716B7">
        <w:t xml:space="preserve">-forestry </w:t>
      </w:r>
      <w:r w:rsidRPr="002A721E">
        <w:t xml:space="preserve">activities </w:t>
      </w:r>
      <w:r>
        <w:t>in Vo Mieu</w:t>
      </w:r>
      <w:r w:rsidR="00006E31">
        <w:t xml:space="preserve"> by kinds of plants and geographical location</w:t>
      </w:r>
      <w:r>
        <w:t xml:space="preserve">. </w:t>
      </w:r>
      <w:r w:rsidR="003B1B41">
        <w:t xml:space="preserve">Different plants provide different </w:t>
      </w:r>
      <w:r w:rsidR="00E70C9A">
        <w:t>carbon</w:t>
      </w:r>
      <w:r w:rsidR="003B1B41">
        <w:t xml:space="preserve"> storage and also different economic</w:t>
      </w:r>
      <w:r w:rsidR="00963E82">
        <w:t>al</w:t>
      </w:r>
      <w:r w:rsidR="003B1B41">
        <w:t xml:space="preserve"> </w:t>
      </w:r>
      <w:r w:rsidR="00531093">
        <w:t>effectiveness</w:t>
      </w:r>
      <w:r w:rsidR="00B0439B">
        <w:t>.</w:t>
      </w:r>
      <w:r w:rsidR="003B1B41">
        <w:t xml:space="preserve"> </w:t>
      </w:r>
      <w:r w:rsidR="009B62C7">
        <w:t xml:space="preserve">Tea plantation provides not only </w:t>
      </w:r>
      <w:r w:rsidR="008E4A5F">
        <w:t xml:space="preserve">the highest economical effectiveness </w:t>
      </w:r>
      <w:r w:rsidR="009B62C7">
        <w:t xml:space="preserve">but also </w:t>
      </w:r>
      <w:r w:rsidR="008E4A5F">
        <w:t>the</w:t>
      </w:r>
      <w:r w:rsidR="00651BE0">
        <w:t xml:space="preserve"> </w:t>
      </w:r>
      <w:r w:rsidR="00531093">
        <w:t xml:space="preserve">highest </w:t>
      </w:r>
      <w:r w:rsidR="00E70C9A">
        <w:t>carbon</w:t>
      </w:r>
      <w:r w:rsidR="00531093">
        <w:t xml:space="preserve"> storage. </w:t>
      </w:r>
      <w:r w:rsidR="0058561B">
        <w:t xml:space="preserve">Carbon </w:t>
      </w:r>
      <w:r w:rsidR="00531093">
        <w:t xml:space="preserve">storage is </w:t>
      </w:r>
      <w:r w:rsidR="00573AEA">
        <w:t xml:space="preserve">accounted </w:t>
      </w:r>
      <w:r w:rsidR="00531093">
        <w:t>different</w:t>
      </w:r>
      <w:r w:rsidR="00573AEA">
        <w:t>ly</w:t>
      </w:r>
      <w:r w:rsidR="00531093">
        <w:t xml:space="preserve"> between villages. The livelihood change and land use at locality showing a trending of improving </w:t>
      </w:r>
      <w:r w:rsidR="00E70C9A">
        <w:t>carbon</w:t>
      </w:r>
      <w:r w:rsidR="00531093">
        <w:t xml:space="preserve"> storage and turnover, but that change has been spotaneous, just been not planning and monitoring. The </w:t>
      </w:r>
      <w:r>
        <w:t xml:space="preserve">result </w:t>
      </w:r>
      <w:r w:rsidR="00531093">
        <w:t xml:space="preserve">of this research would be </w:t>
      </w:r>
      <w:r>
        <w:t xml:space="preserve">used </w:t>
      </w:r>
      <w:r w:rsidR="00531093">
        <w:t xml:space="preserve">for planning </w:t>
      </w:r>
      <w:r>
        <w:t xml:space="preserve">suitable livelihood activities for people in Vo Mieu toward sustainable development. </w:t>
      </w:r>
    </w:p>
    <w:p w14:paraId="7C1D3747" w14:textId="07CEEBAD" w:rsidR="00F7398C" w:rsidRDefault="00F7398C" w:rsidP="00F352B4">
      <w:pPr>
        <w:spacing w:after="120"/>
        <w:jc w:val="both"/>
        <w:rPr>
          <w:i/>
        </w:rPr>
        <w:sectPr w:rsidR="00F7398C" w:rsidSect="000A183D">
          <w:type w:val="continuous"/>
          <w:pgSz w:w="11909" w:h="16834" w:code="9"/>
          <w:pgMar w:top="1411" w:right="1411" w:bottom="2275" w:left="1411" w:header="720" w:footer="720" w:gutter="0"/>
          <w:pgNumType w:chapStyle="1"/>
          <w:cols w:space="720"/>
          <w:docGrid w:linePitch="381"/>
        </w:sectPr>
      </w:pPr>
      <w:r w:rsidRPr="00FC601B">
        <w:rPr>
          <w:b/>
        </w:rPr>
        <w:t>Key words</w:t>
      </w:r>
      <w:r w:rsidRPr="00FC601B">
        <w:t xml:space="preserve">: </w:t>
      </w:r>
      <w:r w:rsidRPr="002A721E">
        <w:rPr>
          <w:i/>
        </w:rPr>
        <w:t>Livelihood</w:t>
      </w:r>
      <w:r>
        <w:rPr>
          <w:i/>
        </w:rPr>
        <w:t xml:space="preserve"> activities</w:t>
      </w:r>
      <w:r w:rsidRPr="002A721E">
        <w:rPr>
          <w:i/>
        </w:rPr>
        <w:t xml:space="preserve">, </w:t>
      </w:r>
      <w:r w:rsidR="00E70C9A">
        <w:rPr>
          <w:i/>
        </w:rPr>
        <w:t>carbon</w:t>
      </w:r>
      <w:r w:rsidRPr="002A721E">
        <w:rPr>
          <w:i/>
        </w:rPr>
        <w:t xml:space="preserve"> storage</w:t>
      </w:r>
      <w:r>
        <w:rPr>
          <w:i/>
        </w:rPr>
        <w:t xml:space="preserve">, </w:t>
      </w:r>
      <w:proofErr w:type="gramStart"/>
      <w:r w:rsidR="004C5027">
        <w:rPr>
          <w:i/>
        </w:rPr>
        <w:t>agro</w:t>
      </w:r>
      <w:proofErr w:type="gramEnd"/>
      <w:r>
        <w:rPr>
          <w:i/>
        </w:rPr>
        <w:t>-forest</w:t>
      </w:r>
      <w:r w:rsidR="00E20A28">
        <w:rPr>
          <w:i/>
        </w:rPr>
        <w:t>ry</w:t>
      </w:r>
      <w:r w:rsidR="005C5B75">
        <w:rPr>
          <w:i/>
        </w:rPr>
        <w:t xml:space="preserve">, Vo Mieu </w:t>
      </w:r>
      <w:r w:rsidR="001E421F">
        <w:rPr>
          <w:i/>
        </w:rPr>
        <w:t>Commune</w:t>
      </w:r>
    </w:p>
    <w:p w14:paraId="07DE9DA6" w14:textId="77777777" w:rsidR="00F02B5F" w:rsidRPr="004D5EAA" w:rsidRDefault="00F02B5F" w:rsidP="004C5027">
      <w:pPr>
        <w:jc w:val="both"/>
        <w:rPr>
          <w:b/>
        </w:rPr>
      </w:pPr>
    </w:p>
    <w:sectPr w:rsidR="00F02B5F" w:rsidRPr="004D5EAA" w:rsidSect="00962CA0">
      <w:headerReference w:type="default" r:id="rId18"/>
      <w:pgSz w:w="11909" w:h="16834" w:code="9"/>
      <w:pgMar w:top="1440" w:right="1440" w:bottom="1440" w:left="1440" w:header="720" w:footer="720" w:gutter="0"/>
      <w:cols w:space="567"/>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A1E924" w14:textId="77777777" w:rsidR="00BE3695" w:rsidRDefault="00BE3695" w:rsidP="00EE7F03">
      <w:r>
        <w:separator/>
      </w:r>
    </w:p>
  </w:endnote>
  <w:endnote w:type="continuationSeparator" w:id="0">
    <w:p w14:paraId="4262FD75" w14:textId="77777777" w:rsidR="00BE3695" w:rsidRDefault="00BE3695" w:rsidP="00EE7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81DE0" w14:textId="77777777" w:rsidR="00BE3695" w:rsidRDefault="00BE3695" w:rsidP="00D7088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FED1E6" w14:textId="77777777" w:rsidR="00BE3695" w:rsidRDefault="00BE369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E7522" w14:textId="77777777" w:rsidR="00BE3695" w:rsidRDefault="00BE3695" w:rsidP="00D7088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65F1C">
      <w:rPr>
        <w:rStyle w:val="PageNumber"/>
        <w:noProof/>
      </w:rPr>
      <w:t>9</w:t>
    </w:r>
    <w:r>
      <w:rPr>
        <w:rStyle w:val="PageNumber"/>
      </w:rPr>
      <w:fldChar w:fldCharType="end"/>
    </w:r>
  </w:p>
  <w:p w14:paraId="5FC07BCE" w14:textId="77777777" w:rsidR="00BE3695" w:rsidRDefault="00BE369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F324A2" w14:textId="77777777" w:rsidR="00BE3695" w:rsidRDefault="00BE3695" w:rsidP="00EE7F03">
      <w:r>
        <w:separator/>
      </w:r>
    </w:p>
  </w:footnote>
  <w:footnote w:type="continuationSeparator" w:id="0">
    <w:p w14:paraId="2014FFF8" w14:textId="77777777" w:rsidR="00BE3695" w:rsidRDefault="00BE3695" w:rsidP="00EE7F0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71A0F" w14:textId="640B04C3" w:rsidR="00BE3695" w:rsidRDefault="00BE3695">
    <w:pPr>
      <w:pStyle w:val="Header"/>
    </w:pPr>
    <w:r>
      <w:rPr>
        <w:noProof/>
      </w:rPr>
      <mc:AlternateContent>
        <mc:Choice Requires="wps">
          <w:drawing>
            <wp:anchor distT="0" distB="0" distL="114300" distR="114300" simplePos="0" relativeHeight="251663360" behindDoc="0" locked="0" layoutInCell="0" allowOverlap="1" wp14:anchorId="195CA39C" wp14:editId="769C44DF">
              <wp:simplePos x="0" y="0"/>
              <wp:positionH relativeFrom="margin">
                <wp:align>left</wp:align>
              </wp:positionH>
              <wp:positionV relativeFrom="topMargin">
                <wp:align>center</wp:align>
              </wp:positionV>
              <wp:extent cx="5768975" cy="17526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17526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06D95" w14:textId="77777777" w:rsidR="00BE3695" w:rsidRDefault="00BE3695">
                          <w:pPr>
                            <w:jc w:val="right"/>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0;width:454.25pt;height:13.8pt;z-index:2516633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" o:allowincell="f" filled="f" stroked="f">
              <v:textbox style="mso-fit-shape-to-text:t" inset=",0,,0">
                <w:txbxContent>
                  <w:p w14:paraId="41D06D95" w14:textId="77777777" w:rsidR="00140FEB" w:rsidRDefault="00140FEB">
                    <w:pPr>
                      <w:jc w:val="right"/>
                    </w:pPr>
                  </w:p>
                </w:txbxContent>
              </v:textbox>
              <w10:wrap anchorx="margin" anchory="margin"/>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ABCC7" w14:textId="23DC44F9" w:rsidR="00BE3695" w:rsidRDefault="00BE3695">
    <w:pPr>
      <w:pStyle w:val="Header"/>
    </w:pPr>
    <w:r>
      <w:rPr>
        <w:noProof/>
      </w:rPr>
      <mc:AlternateContent>
        <mc:Choice Requires="wps">
          <w:drawing>
            <wp:anchor distT="0" distB="0" distL="114300" distR="114300" simplePos="0" relativeHeight="251660288" behindDoc="0" locked="0" layoutInCell="0" allowOverlap="1" wp14:anchorId="11FD69CC" wp14:editId="2E523C33">
              <wp:simplePos x="0" y="0"/>
              <wp:positionH relativeFrom="margin">
                <wp:align>left</wp:align>
              </wp:positionH>
              <wp:positionV relativeFrom="topMargin">
                <wp:align>center</wp:align>
              </wp:positionV>
              <wp:extent cx="5733415" cy="175260"/>
              <wp:effectExtent l="0" t="0" r="0"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7526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38647" w14:textId="77777777" w:rsidR="00BE3695" w:rsidRDefault="00BE3695">
                          <w:pPr>
                            <w:jc w:val="right"/>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75" o:spid="_x0000_s1027" type="#_x0000_t202" style="position:absolute;margin-left:0;margin-top:0;width:451.45pt;height:13.8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" o:allowincell="f" filled="f" stroked="f">
              <v:textbox style="mso-fit-shape-to-text:t" inset=",0,,0">
                <w:txbxContent>
                  <w:p w14:paraId="10138647" w14:textId="77777777" w:rsidR="00140FEB" w:rsidRDefault="00140FEB">
                    <w:pPr>
                      <w:jc w:val="right"/>
                    </w:pPr>
                  </w:p>
                </w:txbxContent>
              </v:textbox>
              <w10:wrap anchorx="margin" anchory="margin"/>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4761"/>
    <w:multiLevelType w:val="hybridMultilevel"/>
    <w:tmpl w:val="1EEC8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91355"/>
    <w:multiLevelType w:val="hybridMultilevel"/>
    <w:tmpl w:val="89C26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B0521"/>
    <w:multiLevelType w:val="multilevel"/>
    <w:tmpl w:val="91EEEE60"/>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E7E22DA"/>
    <w:multiLevelType w:val="hybridMultilevel"/>
    <w:tmpl w:val="5D4452D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3BB95D21"/>
    <w:multiLevelType w:val="hybridMultilevel"/>
    <w:tmpl w:val="76449E88"/>
    <w:lvl w:ilvl="0" w:tplc="64A0D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F81748"/>
    <w:multiLevelType w:val="hybridMultilevel"/>
    <w:tmpl w:val="4FCCC468"/>
    <w:lvl w:ilvl="0" w:tplc="493E5160">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E10122"/>
    <w:multiLevelType w:val="hybridMultilevel"/>
    <w:tmpl w:val="6C8EFD96"/>
    <w:lvl w:ilvl="0" w:tplc="35E289F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8A074C"/>
    <w:multiLevelType w:val="multilevel"/>
    <w:tmpl w:val="C9DCB960"/>
    <w:lvl w:ilvl="0">
      <w:start w:val="1"/>
      <w:numFmt w:val="decimal"/>
      <w:lvlText w:val="%1."/>
      <w:lvlJc w:val="left"/>
      <w:pPr>
        <w:ind w:left="720" w:hanging="360"/>
      </w:pPr>
      <w:rPr>
        <w:rFonts w:ascii="Cambria" w:hAnsi="Cambria" w:cs="Cambria" w:hint="default"/>
        <w:color w:val="000000"/>
      </w:rPr>
    </w:lvl>
    <w:lvl w:ilvl="1">
      <w:start w:val="1"/>
      <w:numFmt w:val="decimal"/>
      <w:isLgl/>
      <w:lvlText w:val="%1.%2"/>
      <w:lvlJc w:val="left"/>
      <w:pPr>
        <w:ind w:left="2422" w:hanging="72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440" w:hanging="108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800" w:hanging="1440"/>
      </w:pPr>
      <w:rPr>
        <w:rFonts w:hint="default"/>
        <w:i/>
      </w:rPr>
    </w:lvl>
    <w:lvl w:ilvl="6">
      <w:start w:val="1"/>
      <w:numFmt w:val="decimal"/>
      <w:isLgl/>
      <w:lvlText w:val="%1.%2.%3.%4.%5.%6.%7"/>
      <w:lvlJc w:val="left"/>
      <w:pPr>
        <w:ind w:left="2160" w:hanging="1800"/>
      </w:pPr>
      <w:rPr>
        <w:rFonts w:hint="default"/>
        <w:i/>
      </w:rPr>
    </w:lvl>
    <w:lvl w:ilvl="7">
      <w:start w:val="1"/>
      <w:numFmt w:val="decimal"/>
      <w:isLgl/>
      <w:lvlText w:val="%1.%2.%3.%4.%5.%6.%7.%8"/>
      <w:lvlJc w:val="left"/>
      <w:pPr>
        <w:ind w:left="2160" w:hanging="1800"/>
      </w:pPr>
      <w:rPr>
        <w:rFonts w:hint="default"/>
        <w:i/>
      </w:rPr>
    </w:lvl>
    <w:lvl w:ilvl="8">
      <w:start w:val="1"/>
      <w:numFmt w:val="decimal"/>
      <w:isLgl/>
      <w:lvlText w:val="%1.%2.%3.%4.%5.%6.%7.%8.%9"/>
      <w:lvlJc w:val="left"/>
      <w:pPr>
        <w:ind w:left="2520" w:hanging="2160"/>
      </w:pPr>
      <w:rPr>
        <w:rFonts w:hint="default"/>
        <w:i/>
      </w:rPr>
    </w:lvl>
  </w:abstractNum>
  <w:abstractNum w:abstractNumId="8">
    <w:nsid w:val="5A7C08AE"/>
    <w:multiLevelType w:val="hybridMultilevel"/>
    <w:tmpl w:val="3E04A480"/>
    <w:lvl w:ilvl="0" w:tplc="E4D8B8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645334"/>
    <w:multiLevelType w:val="multilevel"/>
    <w:tmpl w:val="91EEEE60"/>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7271568"/>
    <w:multiLevelType w:val="hybridMultilevel"/>
    <w:tmpl w:val="FBA45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5564BF"/>
    <w:multiLevelType w:val="hybridMultilevel"/>
    <w:tmpl w:val="773E160A"/>
    <w:lvl w:ilvl="0" w:tplc="9B7A06A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82D2936"/>
    <w:multiLevelType w:val="hybridMultilevel"/>
    <w:tmpl w:val="15FA7AC2"/>
    <w:lvl w:ilvl="0" w:tplc="80E8AD70">
      <w:start w:val="3"/>
      <w:numFmt w:val="bullet"/>
      <w:lvlText w:val=""/>
      <w:lvlJc w:val="left"/>
      <w:pPr>
        <w:ind w:left="720" w:hanging="360"/>
      </w:pPr>
      <w:rPr>
        <w:rFonts w:ascii="Symbol" w:eastAsia="Times New Roman"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3"/>
  </w:num>
  <w:num w:numId="4">
    <w:abstractNumId w:val="12"/>
  </w:num>
  <w:num w:numId="5">
    <w:abstractNumId w:val="0"/>
  </w:num>
  <w:num w:numId="6">
    <w:abstractNumId w:val="11"/>
  </w:num>
  <w:num w:numId="7">
    <w:abstractNumId w:val="10"/>
  </w:num>
  <w:num w:numId="8">
    <w:abstractNumId w:val="8"/>
  </w:num>
  <w:num w:numId="9">
    <w:abstractNumId w:val="1"/>
  </w:num>
  <w:num w:numId="10">
    <w:abstractNumId w:val="5"/>
  </w:num>
  <w:num w:numId="11">
    <w:abstractNumId w:val="9"/>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2"/>
  <w:doNotDisplayPageBoundaries/>
  <w:hideSpellingErrors/>
  <w:proofState w:grammar="clean"/>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D63"/>
    <w:rsid w:val="0000140C"/>
    <w:rsid w:val="00001A31"/>
    <w:rsid w:val="00004572"/>
    <w:rsid w:val="000058D1"/>
    <w:rsid w:val="00006ACB"/>
    <w:rsid w:val="00006E31"/>
    <w:rsid w:val="000127A5"/>
    <w:rsid w:val="00012C65"/>
    <w:rsid w:val="000137E4"/>
    <w:rsid w:val="00020963"/>
    <w:rsid w:val="000224BF"/>
    <w:rsid w:val="00024A29"/>
    <w:rsid w:val="00024E25"/>
    <w:rsid w:val="00027456"/>
    <w:rsid w:val="00031567"/>
    <w:rsid w:val="000331B4"/>
    <w:rsid w:val="00034A53"/>
    <w:rsid w:val="000358D2"/>
    <w:rsid w:val="00035B3D"/>
    <w:rsid w:val="000376E2"/>
    <w:rsid w:val="000377E4"/>
    <w:rsid w:val="00037A93"/>
    <w:rsid w:val="000426E4"/>
    <w:rsid w:val="00042983"/>
    <w:rsid w:val="00043EB1"/>
    <w:rsid w:val="00043F99"/>
    <w:rsid w:val="00045B8B"/>
    <w:rsid w:val="00046C42"/>
    <w:rsid w:val="000512EE"/>
    <w:rsid w:val="00056D20"/>
    <w:rsid w:val="000602F6"/>
    <w:rsid w:val="00063F47"/>
    <w:rsid w:val="00065802"/>
    <w:rsid w:val="000728D0"/>
    <w:rsid w:val="00072CF6"/>
    <w:rsid w:val="000734AE"/>
    <w:rsid w:val="00073DA4"/>
    <w:rsid w:val="00074598"/>
    <w:rsid w:val="000774A8"/>
    <w:rsid w:val="000816C8"/>
    <w:rsid w:val="00081BD0"/>
    <w:rsid w:val="0008505B"/>
    <w:rsid w:val="000873C9"/>
    <w:rsid w:val="00091312"/>
    <w:rsid w:val="00092A88"/>
    <w:rsid w:val="00092F87"/>
    <w:rsid w:val="000A183D"/>
    <w:rsid w:val="000A18D2"/>
    <w:rsid w:val="000A60E2"/>
    <w:rsid w:val="000A66C6"/>
    <w:rsid w:val="000A6ACE"/>
    <w:rsid w:val="000A6F34"/>
    <w:rsid w:val="000B21D9"/>
    <w:rsid w:val="000B330F"/>
    <w:rsid w:val="000B49C5"/>
    <w:rsid w:val="000B547D"/>
    <w:rsid w:val="000B6014"/>
    <w:rsid w:val="000C0755"/>
    <w:rsid w:val="000C2DDF"/>
    <w:rsid w:val="000C532A"/>
    <w:rsid w:val="000C54A4"/>
    <w:rsid w:val="000D1658"/>
    <w:rsid w:val="000D691A"/>
    <w:rsid w:val="000E085E"/>
    <w:rsid w:val="000E08BE"/>
    <w:rsid w:val="000E2E67"/>
    <w:rsid w:val="000E4C64"/>
    <w:rsid w:val="000E6765"/>
    <w:rsid w:val="000E7047"/>
    <w:rsid w:val="000F0275"/>
    <w:rsid w:val="000F15CD"/>
    <w:rsid w:val="000F35EC"/>
    <w:rsid w:val="000F6237"/>
    <w:rsid w:val="000F64B1"/>
    <w:rsid w:val="00100128"/>
    <w:rsid w:val="001041AD"/>
    <w:rsid w:val="00107763"/>
    <w:rsid w:val="00111D10"/>
    <w:rsid w:val="00111E0E"/>
    <w:rsid w:val="00112E6C"/>
    <w:rsid w:val="001143E4"/>
    <w:rsid w:val="00114DD1"/>
    <w:rsid w:val="0011660C"/>
    <w:rsid w:val="00116F9D"/>
    <w:rsid w:val="0011794B"/>
    <w:rsid w:val="001204B2"/>
    <w:rsid w:val="0012172F"/>
    <w:rsid w:val="001227BB"/>
    <w:rsid w:val="001251D3"/>
    <w:rsid w:val="001271F6"/>
    <w:rsid w:val="0012737D"/>
    <w:rsid w:val="00127A48"/>
    <w:rsid w:val="001306B2"/>
    <w:rsid w:val="00130F94"/>
    <w:rsid w:val="00131227"/>
    <w:rsid w:val="0013363C"/>
    <w:rsid w:val="00140545"/>
    <w:rsid w:val="001406ED"/>
    <w:rsid w:val="00140FEB"/>
    <w:rsid w:val="001426EC"/>
    <w:rsid w:val="00147426"/>
    <w:rsid w:val="00150301"/>
    <w:rsid w:val="001510D0"/>
    <w:rsid w:val="00151FE9"/>
    <w:rsid w:val="00153DE0"/>
    <w:rsid w:val="00156CB5"/>
    <w:rsid w:val="0016321B"/>
    <w:rsid w:val="001639A8"/>
    <w:rsid w:val="00164286"/>
    <w:rsid w:val="00166F52"/>
    <w:rsid w:val="00170BD7"/>
    <w:rsid w:val="00171433"/>
    <w:rsid w:val="00172A92"/>
    <w:rsid w:val="0017418C"/>
    <w:rsid w:val="00180884"/>
    <w:rsid w:val="001815A5"/>
    <w:rsid w:val="00186C44"/>
    <w:rsid w:val="00187E14"/>
    <w:rsid w:val="00190021"/>
    <w:rsid w:val="001903F0"/>
    <w:rsid w:val="00192CCE"/>
    <w:rsid w:val="00195C31"/>
    <w:rsid w:val="00195D81"/>
    <w:rsid w:val="001968A1"/>
    <w:rsid w:val="001A5D76"/>
    <w:rsid w:val="001A5E25"/>
    <w:rsid w:val="001A6FAB"/>
    <w:rsid w:val="001B192E"/>
    <w:rsid w:val="001B5B81"/>
    <w:rsid w:val="001B73DB"/>
    <w:rsid w:val="001C05A6"/>
    <w:rsid w:val="001C320A"/>
    <w:rsid w:val="001C5154"/>
    <w:rsid w:val="001C52BB"/>
    <w:rsid w:val="001C54E9"/>
    <w:rsid w:val="001C7AB1"/>
    <w:rsid w:val="001D051A"/>
    <w:rsid w:val="001D09DC"/>
    <w:rsid w:val="001D1469"/>
    <w:rsid w:val="001D24C8"/>
    <w:rsid w:val="001D329B"/>
    <w:rsid w:val="001E2777"/>
    <w:rsid w:val="001E2AF0"/>
    <w:rsid w:val="001E421F"/>
    <w:rsid w:val="001E6E9E"/>
    <w:rsid w:val="001F31F5"/>
    <w:rsid w:val="001F420C"/>
    <w:rsid w:val="001F52F9"/>
    <w:rsid w:val="002030EB"/>
    <w:rsid w:val="0020581A"/>
    <w:rsid w:val="00205D8C"/>
    <w:rsid w:val="002119D2"/>
    <w:rsid w:val="00211B24"/>
    <w:rsid w:val="00215770"/>
    <w:rsid w:val="00215867"/>
    <w:rsid w:val="00217A24"/>
    <w:rsid w:val="00221019"/>
    <w:rsid w:val="00225863"/>
    <w:rsid w:val="0022646D"/>
    <w:rsid w:val="00226DD5"/>
    <w:rsid w:val="002312D6"/>
    <w:rsid w:val="002335DB"/>
    <w:rsid w:val="00233609"/>
    <w:rsid w:val="00234DCB"/>
    <w:rsid w:val="0023543B"/>
    <w:rsid w:val="0023663F"/>
    <w:rsid w:val="00237B76"/>
    <w:rsid w:val="00243D53"/>
    <w:rsid w:val="00244594"/>
    <w:rsid w:val="00245435"/>
    <w:rsid w:val="00246297"/>
    <w:rsid w:val="00246645"/>
    <w:rsid w:val="002512EB"/>
    <w:rsid w:val="00256BAC"/>
    <w:rsid w:val="00263A68"/>
    <w:rsid w:val="00264174"/>
    <w:rsid w:val="002641E5"/>
    <w:rsid w:val="002658C4"/>
    <w:rsid w:val="00266458"/>
    <w:rsid w:val="00270834"/>
    <w:rsid w:val="00275FE2"/>
    <w:rsid w:val="00276B07"/>
    <w:rsid w:val="002804FE"/>
    <w:rsid w:val="00280DEB"/>
    <w:rsid w:val="002822D5"/>
    <w:rsid w:val="0028297A"/>
    <w:rsid w:val="00291331"/>
    <w:rsid w:val="00293BEF"/>
    <w:rsid w:val="002A2925"/>
    <w:rsid w:val="002A723E"/>
    <w:rsid w:val="002A7B2F"/>
    <w:rsid w:val="002B04A2"/>
    <w:rsid w:val="002B1B90"/>
    <w:rsid w:val="002B4711"/>
    <w:rsid w:val="002B5847"/>
    <w:rsid w:val="002B6793"/>
    <w:rsid w:val="002B7032"/>
    <w:rsid w:val="002B779E"/>
    <w:rsid w:val="002C227E"/>
    <w:rsid w:val="002C2EFE"/>
    <w:rsid w:val="002C50A7"/>
    <w:rsid w:val="002C62AC"/>
    <w:rsid w:val="002F7545"/>
    <w:rsid w:val="002F7B3C"/>
    <w:rsid w:val="00301854"/>
    <w:rsid w:val="00304FFB"/>
    <w:rsid w:val="00305153"/>
    <w:rsid w:val="0030701C"/>
    <w:rsid w:val="003132C9"/>
    <w:rsid w:val="003161AC"/>
    <w:rsid w:val="00321B7F"/>
    <w:rsid w:val="00323BF4"/>
    <w:rsid w:val="003262EA"/>
    <w:rsid w:val="00331169"/>
    <w:rsid w:val="0033179D"/>
    <w:rsid w:val="003331BD"/>
    <w:rsid w:val="0033531D"/>
    <w:rsid w:val="00340146"/>
    <w:rsid w:val="00340B0B"/>
    <w:rsid w:val="00341A3B"/>
    <w:rsid w:val="00342778"/>
    <w:rsid w:val="003436BD"/>
    <w:rsid w:val="0034394F"/>
    <w:rsid w:val="003501AA"/>
    <w:rsid w:val="0035446D"/>
    <w:rsid w:val="00355DCB"/>
    <w:rsid w:val="00360ED4"/>
    <w:rsid w:val="00365F1C"/>
    <w:rsid w:val="00366CEE"/>
    <w:rsid w:val="00367C61"/>
    <w:rsid w:val="0037277A"/>
    <w:rsid w:val="00373362"/>
    <w:rsid w:val="00375D63"/>
    <w:rsid w:val="00376E0D"/>
    <w:rsid w:val="0038395C"/>
    <w:rsid w:val="003848AA"/>
    <w:rsid w:val="00391136"/>
    <w:rsid w:val="0039176A"/>
    <w:rsid w:val="00391BEA"/>
    <w:rsid w:val="003957DB"/>
    <w:rsid w:val="003A0B5D"/>
    <w:rsid w:val="003A3227"/>
    <w:rsid w:val="003A577D"/>
    <w:rsid w:val="003A6612"/>
    <w:rsid w:val="003A71E5"/>
    <w:rsid w:val="003A727D"/>
    <w:rsid w:val="003B173F"/>
    <w:rsid w:val="003B1B41"/>
    <w:rsid w:val="003B2429"/>
    <w:rsid w:val="003B331F"/>
    <w:rsid w:val="003B446C"/>
    <w:rsid w:val="003B630F"/>
    <w:rsid w:val="003C4965"/>
    <w:rsid w:val="003D1868"/>
    <w:rsid w:val="003E5332"/>
    <w:rsid w:val="003E5EA9"/>
    <w:rsid w:val="003E5F4D"/>
    <w:rsid w:val="003E7B45"/>
    <w:rsid w:val="003E7F04"/>
    <w:rsid w:val="003F0B3D"/>
    <w:rsid w:val="003F0C35"/>
    <w:rsid w:val="003F2E0C"/>
    <w:rsid w:val="003F5D75"/>
    <w:rsid w:val="003F61B8"/>
    <w:rsid w:val="003F690C"/>
    <w:rsid w:val="004010B3"/>
    <w:rsid w:val="004028EA"/>
    <w:rsid w:val="004036FD"/>
    <w:rsid w:val="004040DB"/>
    <w:rsid w:val="00404848"/>
    <w:rsid w:val="00407511"/>
    <w:rsid w:val="0041271C"/>
    <w:rsid w:val="004128A3"/>
    <w:rsid w:val="004132C7"/>
    <w:rsid w:val="0041449E"/>
    <w:rsid w:val="00420046"/>
    <w:rsid w:val="004220A4"/>
    <w:rsid w:val="004245E7"/>
    <w:rsid w:val="00430DD1"/>
    <w:rsid w:val="004312B6"/>
    <w:rsid w:val="004314D4"/>
    <w:rsid w:val="004406A0"/>
    <w:rsid w:val="00443B38"/>
    <w:rsid w:val="00445C2F"/>
    <w:rsid w:val="00446BD1"/>
    <w:rsid w:val="004522D7"/>
    <w:rsid w:val="00453B70"/>
    <w:rsid w:val="00453F3F"/>
    <w:rsid w:val="00454124"/>
    <w:rsid w:val="00461D9E"/>
    <w:rsid w:val="004623E0"/>
    <w:rsid w:val="00464AA0"/>
    <w:rsid w:val="00465FF5"/>
    <w:rsid w:val="00466258"/>
    <w:rsid w:val="00466A15"/>
    <w:rsid w:val="00472C2D"/>
    <w:rsid w:val="0047482E"/>
    <w:rsid w:val="004759F0"/>
    <w:rsid w:val="00480517"/>
    <w:rsid w:val="004813B8"/>
    <w:rsid w:val="004813DF"/>
    <w:rsid w:val="004838F0"/>
    <w:rsid w:val="0049050D"/>
    <w:rsid w:val="00496313"/>
    <w:rsid w:val="00496A9A"/>
    <w:rsid w:val="00497EF6"/>
    <w:rsid w:val="004A0716"/>
    <w:rsid w:val="004A7868"/>
    <w:rsid w:val="004B0BFF"/>
    <w:rsid w:val="004B2AE8"/>
    <w:rsid w:val="004B4019"/>
    <w:rsid w:val="004C065E"/>
    <w:rsid w:val="004C189C"/>
    <w:rsid w:val="004C3322"/>
    <w:rsid w:val="004C5027"/>
    <w:rsid w:val="004C5DD4"/>
    <w:rsid w:val="004D5EAA"/>
    <w:rsid w:val="004D654D"/>
    <w:rsid w:val="004E0FF8"/>
    <w:rsid w:val="004E19A0"/>
    <w:rsid w:val="004E2BA3"/>
    <w:rsid w:val="004E3311"/>
    <w:rsid w:val="004E6141"/>
    <w:rsid w:val="004E75C1"/>
    <w:rsid w:val="004F01DC"/>
    <w:rsid w:val="004F1713"/>
    <w:rsid w:val="004F181A"/>
    <w:rsid w:val="004F2852"/>
    <w:rsid w:val="004F2F04"/>
    <w:rsid w:val="004F784F"/>
    <w:rsid w:val="00501E2E"/>
    <w:rsid w:val="005037D2"/>
    <w:rsid w:val="00505ECA"/>
    <w:rsid w:val="0050679D"/>
    <w:rsid w:val="0050697A"/>
    <w:rsid w:val="00507D6B"/>
    <w:rsid w:val="00510677"/>
    <w:rsid w:val="005150A9"/>
    <w:rsid w:val="00515783"/>
    <w:rsid w:val="00517423"/>
    <w:rsid w:val="005204B8"/>
    <w:rsid w:val="0052175E"/>
    <w:rsid w:val="0052216E"/>
    <w:rsid w:val="00522A35"/>
    <w:rsid w:val="005257B5"/>
    <w:rsid w:val="00531093"/>
    <w:rsid w:val="00532783"/>
    <w:rsid w:val="00535063"/>
    <w:rsid w:val="0053533E"/>
    <w:rsid w:val="00537CF8"/>
    <w:rsid w:val="00540016"/>
    <w:rsid w:val="00543687"/>
    <w:rsid w:val="00544057"/>
    <w:rsid w:val="00544862"/>
    <w:rsid w:val="0054638A"/>
    <w:rsid w:val="00547E52"/>
    <w:rsid w:val="0055080E"/>
    <w:rsid w:val="00550823"/>
    <w:rsid w:val="00552BE2"/>
    <w:rsid w:val="005548F4"/>
    <w:rsid w:val="0055727D"/>
    <w:rsid w:val="00557389"/>
    <w:rsid w:val="00560766"/>
    <w:rsid w:val="00561138"/>
    <w:rsid w:val="00565193"/>
    <w:rsid w:val="00565F4A"/>
    <w:rsid w:val="00567BF7"/>
    <w:rsid w:val="00571132"/>
    <w:rsid w:val="00572B63"/>
    <w:rsid w:val="00573AEA"/>
    <w:rsid w:val="005741B4"/>
    <w:rsid w:val="00580D74"/>
    <w:rsid w:val="00582200"/>
    <w:rsid w:val="00583188"/>
    <w:rsid w:val="005835B6"/>
    <w:rsid w:val="0058561B"/>
    <w:rsid w:val="00585A75"/>
    <w:rsid w:val="005915A9"/>
    <w:rsid w:val="0059222F"/>
    <w:rsid w:val="00592898"/>
    <w:rsid w:val="00592A62"/>
    <w:rsid w:val="00592C06"/>
    <w:rsid w:val="005951FD"/>
    <w:rsid w:val="00595AF5"/>
    <w:rsid w:val="00596EFF"/>
    <w:rsid w:val="005A420C"/>
    <w:rsid w:val="005A484C"/>
    <w:rsid w:val="005A5B97"/>
    <w:rsid w:val="005B0480"/>
    <w:rsid w:val="005B04D7"/>
    <w:rsid w:val="005B2985"/>
    <w:rsid w:val="005B384D"/>
    <w:rsid w:val="005B393B"/>
    <w:rsid w:val="005B575B"/>
    <w:rsid w:val="005B7E2B"/>
    <w:rsid w:val="005B7FBD"/>
    <w:rsid w:val="005C116F"/>
    <w:rsid w:val="005C3EF1"/>
    <w:rsid w:val="005C3EFF"/>
    <w:rsid w:val="005C4F18"/>
    <w:rsid w:val="005C5AFC"/>
    <w:rsid w:val="005C5B75"/>
    <w:rsid w:val="005C77C0"/>
    <w:rsid w:val="005C7DBD"/>
    <w:rsid w:val="005D11F6"/>
    <w:rsid w:val="005D16DC"/>
    <w:rsid w:val="005D23D2"/>
    <w:rsid w:val="005D6F52"/>
    <w:rsid w:val="005E659C"/>
    <w:rsid w:val="005F2518"/>
    <w:rsid w:val="005F2BA0"/>
    <w:rsid w:val="005F2E8E"/>
    <w:rsid w:val="005F3C0F"/>
    <w:rsid w:val="005F4B8C"/>
    <w:rsid w:val="005F4BAE"/>
    <w:rsid w:val="005F50AB"/>
    <w:rsid w:val="00610B3F"/>
    <w:rsid w:val="0061302F"/>
    <w:rsid w:val="0061546E"/>
    <w:rsid w:val="006155DA"/>
    <w:rsid w:val="006167B3"/>
    <w:rsid w:val="00617B9F"/>
    <w:rsid w:val="00620266"/>
    <w:rsid w:val="00620338"/>
    <w:rsid w:val="006217A1"/>
    <w:rsid w:val="00622192"/>
    <w:rsid w:val="00622B99"/>
    <w:rsid w:val="00626F38"/>
    <w:rsid w:val="00633C4B"/>
    <w:rsid w:val="006348C6"/>
    <w:rsid w:val="00635D97"/>
    <w:rsid w:val="0063674E"/>
    <w:rsid w:val="00637996"/>
    <w:rsid w:val="00641770"/>
    <w:rsid w:val="0064510C"/>
    <w:rsid w:val="00645256"/>
    <w:rsid w:val="00647957"/>
    <w:rsid w:val="006507A1"/>
    <w:rsid w:val="006509D3"/>
    <w:rsid w:val="00651BE0"/>
    <w:rsid w:val="006549B9"/>
    <w:rsid w:val="006601AC"/>
    <w:rsid w:val="00661AA6"/>
    <w:rsid w:val="00662824"/>
    <w:rsid w:val="00665DC9"/>
    <w:rsid w:val="006667B7"/>
    <w:rsid w:val="00666F1D"/>
    <w:rsid w:val="00666FA4"/>
    <w:rsid w:val="00667F33"/>
    <w:rsid w:val="0067330D"/>
    <w:rsid w:val="0067387F"/>
    <w:rsid w:val="0067452F"/>
    <w:rsid w:val="006750AD"/>
    <w:rsid w:val="006754CD"/>
    <w:rsid w:val="00680AD7"/>
    <w:rsid w:val="00682028"/>
    <w:rsid w:val="00684313"/>
    <w:rsid w:val="0068585A"/>
    <w:rsid w:val="00685D2E"/>
    <w:rsid w:val="00685D3A"/>
    <w:rsid w:val="00685FA3"/>
    <w:rsid w:val="00692BDD"/>
    <w:rsid w:val="00694296"/>
    <w:rsid w:val="00695BAC"/>
    <w:rsid w:val="00697386"/>
    <w:rsid w:val="006974C1"/>
    <w:rsid w:val="006978D2"/>
    <w:rsid w:val="006A02EC"/>
    <w:rsid w:val="006A2052"/>
    <w:rsid w:val="006A3DAD"/>
    <w:rsid w:val="006A6095"/>
    <w:rsid w:val="006B0765"/>
    <w:rsid w:val="006B100E"/>
    <w:rsid w:val="006B2E04"/>
    <w:rsid w:val="006C4E2A"/>
    <w:rsid w:val="006C73CD"/>
    <w:rsid w:val="006D1521"/>
    <w:rsid w:val="006D2A64"/>
    <w:rsid w:val="006D7BCB"/>
    <w:rsid w:val="006E03E9"/>
    <w:rsid w:val="006E6AA1"/>
    <w:rsid w:val="006E722C"/>
    <w:rsid w:val="006F202D"/>
    <w:rsid w:val="006F2738"/>
    <w:rsid w:val="006F5797"/>
    <w:rsid w:val="006F78FB"/>
    <w:rsid w:val="0070044F"/>
    <w:rsid w:val="00702365"/>
    <w:rsid w:val="00702402"/>
    <w:rsid w:val="007029F1"/>
    <w:rsid w:val="007039D5"/>
    <w:rsid w:val="00704602"/>
    <w:rsid w:val="0070683F"/>
    <w:rsid w:val="007118DF"/>
    <w:rsid w:val="007126E2"/>
    <w:rsid w:val="00716197"/>
    <w:rsid w:val="0072382F"/>
    <w:rsid w:val="007247E2"/>
    <w:rsid w:val="00725466"/>
    <w:rsid w:val="0073137D"/>
    <w:rsid w:val="00731CF4"/>
    <w:rsid w:val="00731F7E"/>
    <w:rsid w:val="00733306"/>
    <w:rsid w:val="007340D3"/>
    <w:rsid w:val="00745E70"/>
    <w:rsid w:val="00745FF9"/>
    <w:rsid w:val="00746639"/>
    <w:rsid w:val="007514A2"/>
    <w:rsid w:val="00756382"/>
    <w:rsid w:val="00756858"/>
    <w:rsid w:val="00762302"/>
    <w:rsid w:val="00762BE4"/>
    <w:rsid w:val="0076363E"/>
    <w:rsid w:val="00764FBF"/>
    <w:rsid w:val="00772C9D"/>
    <w:rsid w:val="00773D41"/>
    <w:rsid w:val="007740D8"/>
    <w:rsid w:val="0077428C"/>
    <w:rsid w:val="007758F4"/>
    <w:rsid w:val="00775F14"/>
    <w:rsid w:val="0078043A"/>
    <w:rsid w:val="0078068E"/>
    <w:rsid w:val="007836D4"/>
    <w:rsid w:val="00785AE0"/>
    <w:rsid w:val="00792BC4"/>
    <w:rsid w:val="00795676"/>
    <w:rsid w:val="0079582E"/>
    <w:rsid w:val="0079645D"/>
    <w:rsid w:val="00796F36"/>
    <w:rsid w:val="00797CAC"/>
    <w:rsid w:val="007A2428"/>
    <w:rsid w:val="007A4A95"/>
    <w:rsid w:val="007B10E7"/>
    <w:rsid w:val="007B1AD2"/>
    <w:rsid w:val="007B1F81"/>
    <w:rsid w:val="007B2394"/>
    <w:rsid w:val="007B3B69"/>
    <w:rsid w:val="007B3D57"/>
    <w:rsid w:val="007B7D09"/>
    <w:rsid w:val="007C0C92"/>
    <w:rsid w:val="007C2FD1"/>
    <w:rsid w:val="007C3E58"/>
    <w:rsid w:val="007C5C8B"/>
    <w:rsid w:val="007D065D"/>
    <w:rsid w:val="007D3466"/>
    <w:rsid w:val="007D4E22"/>
    <w:rsid w:val="007D5081"/>
    <w:rsid w:val="007E092E"/>
    <w:rsid w:val="007E0976"/>
    <w:rsid w:val="007E19D4"/>
    <w:rsid w:val="007E1E31"/>
    <w:rsid w:val="007E5916"/>
    <w:rsid w:val="007F2916"/>
    <w:rsid w:val="007F3459"/>
    <w:rsid w:val="007F4801"/>
    <w:rsid w:val="00801ED1"/>
    <w:rsid w:val="0080204A"/>
    <w:rsid w:val="00803359"/>
    <w:rsid w:val="00803D8F"/>
    <w:rsid w:val="008044E0"/>
    <w:rsid w:val="00805283"/>
    <w:rsid w:val="00805D3C"/>
    <w:rsid w:val="008074A2"/>
    <w:rsid w:val="00813479"/>
    <w:rsid w:val="008151C7"/>
    <w:rsid w:val="00817132"/>
    <w:rsid w:val="00817D25"/>
    <w:rsid w:val="008210F0"/>
    <w:rsid w:val="00823366"/>
    <w:rsid w:val="008235D7"/>
    <w:rsid w:val="008237A0"/>
    <w:rsid w:val="008243B9"/>
    <w:rsid w:val="00825810"/>
    <w:rsid w:val="00825BF4"/>
    <w:rsid w:val="008267C2"/>
    <w:rsid w:val="00833D85"/>
    <w:rsid w:val="0083443B"/>
    <w:rsid w:val="00834611"/>
    <w:rsid w:val="00835493"/>
    <w:rsid w:val="0083674A"/>
    <w:rsid w:val="008367BC"/>
    <w:rsid w:val="008404A7"/>
    <w:rsid w:val="00841034"/>
    <w:rsid w:val="00841A2A"/>
    <w:rsid w:val="0085162F"/>
    <w:rsid w:val="00852465"/>
    <w:rsid w:val="00853148"/>
    <w:rsid w:val="0085430D"/>
    <w:rsid w:val="00854E75"/>
    <w:rsid w:val="00855D46"/>
    <w:rsid w:val="00856B91"/>
    <w:rsid w:val="00857357"/>
    <w:rsid w:val="00857A2B"/>
    <w:rsid w:val="008603A8"/>
    <w:rsid w:val="0086314F"/>
    <w:rsid w:val="008673CC"/>
    <w:rsid w:val="008673EB"/>
    <w:rsid w:val="00870979"/>
    <w:rsid w:val="00871665"/>
    <w:rsid w:val="008716B7"/>
    <w:rsid w:val="008723A0"/>
    <w:rsid w:val="008734B8"/>
    <w:rsid w:val="008739EB"/>
    <w:rsid w:val="0087747E"/>
    <w:rsid w:val="00877A4A"/>
    <w:rsid w:val="00880771"/>
    <w:rsid w:val="0088209E"/>
    <w:rsid w:val="008823BB"/>
    <w:rsid w:val="008825A4"/>
    <w:rsid w:val="008832DE"/>
    <w:rsid w:val="0088334D"/>
    <w:rsid w:val="00885B44"/>
    <w:rsid w:val="00890096"/>
    <w:rsid w:val="00890A74"/>
    <w:rsid w:val="00890BB5"/>
    <w:rsid w:val="00895B36"/>
    <w:rsid w:val="008A2776"/>
    <w:rsid w:val="008A59D1"/>
    <w:rsid w:val="008A79DC"/>
    <w:rsid w:val="008B122C"/>
    <w:rsid w:val="008B216B"/>
    <w:rsid w:val="008B2D71"/>
    <w:rsid w:val="008B5132"/>
    <w:rsid w:val="008B53BC"/>
    <w:rsid w:val="008B6AB6"/>
    <w:rsid w:val="008B79A4"/>
    <w:rsid w:val="008C455A"/>
    <w:rsid w:val="008D3AFB"/>
    <w:rsid w:val="008D3D1B"/>
    <w:rsid w:val="008E180F"/>
    <w:rsid w:val="008E3E4F"/>
    <w:rsid w:val="008E4A5F"/>
    <w:rsid w:val="008E4C58"/>
    <w:rsid w:val="008E4D15"/>
    <w:rsid w:val="008E4D27"/>
    <w:rsid w:val="008E6333"/>
    <w:rsid w:val="008F1825"/>
    <w:rsid w:val="008F23A3"/>
    <w:rsid w:val="008F3BDF"/>
    <w:rsid w:val="008F67CA"/>
    <w:rsid w:val="00901520"/>
    <w:rsid w:val="009025DA"/>
    <w:rsid w:val="009046F5"/>
    <w:rsid w:val="00911D4B"/>
    <w:rsid w:val="0091389E"/>
    <w:rsid w:val="00920FD7"/>
    <w:rsid w:val="00923854"/>
    <w:rsid w:val="009272F4"/>
    <w:rsid w:val="0093203B"/>
    <w:rsid w:val="00932385"/>
    <w:rsid w:val="009360A4"/>
    <w:rsid w:val="0094316C"/>
    <w:rsid w:val="0094431E"/>
    <w:rsid w:val="00945F22"/>
    <w:rsid w:val="009513A9"/>
    <w:rsid w:val="0095188A"/>
    <w:rsid w:val="00957380"/>
    <w:rsid w:val="009573EE"/>
    <w:rsid w:val="009605E6"/>
    <w:rsid w:val="0096102D"/>
    <w:rsid w:val="009618C7"/>
    <w:rsid w:val="00962CA0"/>
    <w:rsid w:val="00963724"/>
    <w:rsid w:val="00963E82"/>
    <w:rsid w:val="00972786"/>
    <w:rsid w:val="00973F3C"/>
    <w:rsid w:val="00974527"/>
    <w:rsid w:val="00981DD5"/>
    <w:rsid w:val="009826C4"/>
    <w:rsid w:val="00983643"/>
    <w:rsid w:val="00983EE5"/>
    <w:rsid w:val="0098653E"/>
    <w:rsid w:val="00987A9C"/>
    <w:rsid w:val="009920D0"/>
    <w:rsid w:val="00996BA9"/>
    <w:rsid w:val="009975CF"/>
    <w:rsid w:val="009A26BA"/>
    <w:rsid w:val="009A463F"/>
    <w:rsid w:val="009A55E4"/>
    <w:rsid w:val="009A6F7A"/>
    <w:rsid w:val="009B107A"/>
    <w:rsid w:val="009B326C"/>
    <w:rsid w:val="009B62C7"/>
    <w:rsid w:val="009C0837"/>
    <w:rsid w:val="009C53D8"/>
    <w:rsid w:val="009C5910"/>
    <w:rsid w:val="009D63D5"/>
    <w:rsid w:val="009D7251"/>
    <w:rsid w:val="009E1727"/>
    <w:rsid w:val="009E1926"/>
    <w:rsid w:val="009E1C0C"/>
    <w:rsid w:val="009E2DE2"/>
    <w:rsid w:val="009E6DC4"/>
    <w:rsid w:val="009F2BB3"/>
    <w:rsid w:val="009F446B"/>
    <w:rsid w:val="009F4B5B"/>
    <w:rsid w:val="009F5D1C"/>
    <w:rsid w:val="009F6A7E"/>
    <w:rsid w:val="00A00461"/>
    <w:rsid w:val="00A00763"/>
    <w:rsid w:val="00A01FCF"/>
    <w:rsid w:val="00A0564B"/>
    <w:rsid w:val="00A159ED"/>
    <w:rsid w:val="00A2250D"/>
    <w:rsid w:val="00A24075"/>
    <w:rsid w:val="00A253AC"/>
    <w:rsid w:val="00A25D12"/>
    <w:rsid w:val="00A27252"/>
    <w:rsid w:val="00A27EBF"/>
    <w:rsid w:val="00A31443"/>
    <w:rsid w:val="00A32E4C"/>
    <w:rsid w:val="00A40682"/>
    <w:rsid w:val="00A4086E"/>
    <w:rsid w:val="00A40EA1"/>
    <w:rsid w:val="00A44C46"/>
    <w:rsid w:val="00A45E4B"/>
    <w:rsid w:val="00A47208"/>
    <w:rsid w:val="00A50F36"/>
    <w:rsid w:val="00A518BC"/>
    <w:rsid w:val="00A518CA"/>
    <w:rsid w:val="00A522CD"/>
    <w:rsid w:val="00A56D75"/>
    <w:rsid w:val="00A57A2F"/>
    <w:rsid w:val="00A60109"/>
    <w:rsid w:val="00A60163"/>
    <w:rsid w:val="00A6059A"/>
    <w:rsid w:val="00A618A8"/>
    <w:rsid w:val="00A662F9"/>
    <w:rsid w:val="00A67676"/>
    <w:rsid w:val="00A709F5"/>
    <w:rsid w:val="00A716B6"/>
    <w:rsid w:val="00A749BB"/>
    <w:rsid w:val="00A83CD2"/>
    <w:rsid w:val="00A874AF"/>
    <w:rsid w:val="00A9122E"/>
    <w:rsid w:val="00A93A9A"/>
    <w:rsid w:val="00A9693F"/>
    <w:rsid w:val="00A97A33"/>
    <w:rsid w:val="00AA5237"/>
    <w:rsid w:val="00AA58B7"/>
    <w:rsid w:val="00AA669E"/>
    <w:rsid w:val="00AB2810"/>
    <w:rsid w:val="00AB2817"/>
    <w:rsid w:val="00AC5039"/>
    <w:rsid w:val="00AC68AE"/>
    <w:rsid w:val="00AC7E28"/>
    <w:rsid w:val="00AD1B6C"/>
    <w:rsid w:val="00AD4261"/>
    <w:rsid w:val="00AD5450"/>
    <w:rsid w:val="00AE1B52"/>
    <w:rsid w:val="00AE2ED8"/>
    <w:rsid w:val="00AE5E5C"/>
    <w:rsid w:val="00AE6C80"/>
    <w:rsid w:val="00AF06EC"/>
    <w:rsid w:val="00AF09CE"/>
    <w:rsid w:val="00AF16BF"/>
    <w:rsid w:val="00AF2149"/>
    <w:rsid w:val="00AF3389"/>
    <w:rsid w:val="00AF39ED"/>
    <w:rsid w:val="00AF5203"/>
    <w:rsid w:val="00B03972"/>
    <w:rsid w:val="00B039BE"/>
    <w:rsid w:val="00B0439B"/>
    <w:rsid w:val="00B107D8"/>
    <w:rsid w:val="00B114BC"/>
    <w:rsid w:val="00B126C1"/>
    <w:rsid w:val="00B13793"/>
    <w:rsid w:val="00B13C93"/>
    <w:rsid w:val="00B1406E"/>
    <w:rsid w:val="00B15952"/>
    <w:rsid w:val="00B174A6"/>
    <w:rsid w:val="00B22F4A"/>
    <w:rsid w:val="00B231D5"/>
    <w:rsid w:val="00B23E64"/>
    <w:rsid w:val="00B24088"/>
    <w:rsid w:val="00B247A7"/>
    <w:rsid w:val="00B24ED2"/>
    <w:rsid w:val="00B252E8"/>
    <w:rsid w:val="00B260BC"/>
    <w:rsid w:val="00B26D56"/>
    <w:rsid w:val="00B270F1"/>
    <w:rsid w:val="00B27CB8"/>
    <w:rsid w:val="00B320DE"/>
    <w:rsid w:val="00B40180"/>
    <w:rsid w:val="00B40C6B"/>
    <w:rsid w:val="00B40F25"/>
    <w:rsid w:val="00B40F4E"/>
    <w:rsid w:val="00B4188C"/>
    <w:rsid w:val="00B43D0C"/>
    <w:rsid w:val="00B44353"/>
    <w:rsid w:val="00B445B6"/>
    <w:rsid w:val="00B46018"/>
    <w:rsid w:val="00B46F04"/>
    <w:rsid w:val="00B50C25"/>
    <w:rsid w:val="00B531E5"/>
    <w:rsid w:val="00B54D30"/>
    <w:rsid w:val="00B55318"/>
    <w:rsid w:val="00B61B4C"/>
    <w:rsid w:val="00B67E3B"/>
    <w:rsid w:val="00B70808"/>
    <w:rsid w:val="00B70A35"/>
    <w:rsid w:val="00B70B91"/>
    <w:rsid w:val="00B7273C"/>
    <w:rsid w:val="00B730B3"/>
    <w:rsid w:val="00B7529B"/>
    <w:rsid w:val="00B7798F"/>
    <w:rsid w:val="00B808DD"/>
    <w:rsid w:val="00B9402B"/>
    <w:rsid w:val="00B9780C"/>
    <w:rsid w:val="00B97A9B"/>
    <w:rsid w:val="00BA052B"/>
    <w:rsid w:val="00BA2CCF"/>
    <w:rsid w:val="00BA495A"/>
    <w:rsid w:val="00BA7F07"/>
    <w:rsid w:val="00BB0C25"/>
    <w:rsid w:val="00BB329F"/>
    <w:rsid w:val="00BB7423"/>
    <w:rsid w:val="00BC1A80"/>
    <w:rsid w:val="00BC2AB4"/>
    <w:rsid w:val="00BC3F66"/>
    <w:rsid w:val="00BC4572"/>
    <w:rsid w:val="00BC4F3A"/>
    <w:rsid w:val="00BD18A0"/>
    <w:rsid w:val="00BD1925"/>
    <w:rsid w:val="00BD3579"/>
    <w:rsid w:val="00BD45CC"/>
    <w:rsid w:val="00BD695C"/>
    <w:rsid w:val="00BE1386"/>
    <w:rsid w:val="00BE1AA0"/>
    <w:rsid w:val="00BE2C34"/>
    <w:rsid w:val="00BE2C41"/>
    <w:rsid w:val="00BE3695"/>
    <w:rsid w:val="00BF0F35"/>
    <w:rsid w:val="00BF1406"/>
    <w:rsid w:val="00BF25CD"/>
    <w:rsid w:val="00BF402F"/>
    <w:rsid w:val="00BF638D"/>
    <w:rsid w:val="00BF6D49"/>
    <w:rsid w:val="00BF715D"/>
    <w:rsid w:val="00BF7F6D"/>
    <w:rsid w:val="00C02248"/>
    <w:rsid w:val="00C02B50"/>
    <w:rsid w:val="00C10B59"/>
    <w:rsid w:val="00C13B68"/>
    <w:rsid w:val="00C20577"/>
    <w:rsid w:val="00C20EC1"/>
    <w:rsid w:val="00C21B2A"/>
    <w:rsid w:val="00C21B2C"/>
    <w:rsid w:val="00C23DF6"/>
    <w:rsid w:val="00C246DE"/>
    <w:rsid w:val="00C323D6"/>
    <w:rsid w:val="00C34B1B"/>
    <w:rsid w:val="00C350E4"/>
    <w:rsid w:val="00C3510A"/>
    <w:rsid w:val="00C3621C"/>
    <w:rsid w:val="00C36B84"/>
    <w:rsid w:val="00C4318D"/>
    <w:rsid w:val="00C432F1"/>
    <w:rsid w:val="00C44381"/>
    <w:rsid w:val="00C44A32"/>
    <w:rsid w:val="00C44A71"/>
    <w:rsid w:val="00C51E73"/>
    <w:rsid w:val="00C5621C"/>
    <w:rsid w:val="00C60920"/>
    <w:rsid w:val="00C62C6A"/>
    <w:rsid w:val="00C64F7C"/>
    <w:rsid w:val="00C66BDC"/>
    <w:rsid w:val="00C67853"/>
    <w:rsid w:val="00C72958"/>
    <w:rsid w:val="00C73F62"/>
    <w:rsid w:val="00C742A8"/>
    <w:rsid w:val="00C74A41"/>
    <w:rsid w:val="00C8617D"/>
    <w:rsid w:val="00C90844"/>
    <w:rsid w:val="00C94D9E"/>
    <w:rsid w:val="00C96AAD"/>
    <w:rsid w:val="00CA2705"/>
    <w:rsid w:val="00CA2BB7"/>
    <w:rsid w:val="00CA2C86"/>
    <w:rsid w:val="00CA3172"/>
    <w:rsid w:val="00CA6148"/>
    <w:rsid w:val="00CA696F"/>
    <w:rsid w:val="00CA735C"/>
    <w:rsid w:val="00CA7603"/>
    <w:rsid w:val="00CB2883"/>
    <w:rsid w:val="00CB32EE"/>
    <w:rsid w:val="00CB33F0"/>
    <w:rsid w:val="00CB48FE"/>
    <w:rsid w:val="00CB5A5F"/>
    <w:rsid w:val="00CB6C84"/>
    <w:rsid w:val="00CB791D"/>
    <w:rsid w:val="00CC1092"/>
    <w:rsid w:val="00CC294B"/>
    <w:rsid w:val="00CC32F4"/>
    <w:rsid w:val="00CC65EE"/>
    <w:rsid w:val="00CC6732"/>
    <w:rsid w:val="00CD1109"/>
    <w:rsid w:val="00CD5EB7"/>
    <w:rsid w:val="00CD5F1A"/>
    <w:rsid w:val="00CE0A27"/>
    <w:rsid w:val="00CE3043"/>
    <w:rsid w:val="00CE5130"/>
    <w:rsid w:val="00CE5782"/>
    <w:rsid w:val="00CE6590"/>
    <w:rsid w:val="00CE754A"/>
    <w:rsid w:val="00CF05EC"/>
    <w:rsid w:val="00CF0AD9"/>
    <w:rsid w:val="00CF0E09"/>
    <w:rsid w:val="00CF1F9C"/>
    <w:rsid w:val="00CF3D7A"/>
    <w:rsid w:val="00CF4CF3"/>
    <w:rsid w:val="00CF517D"/>
    <w:rsid w:val="00CF570A"/>
    <w:rsid w:val="00CF5F20"/>
    <w:rsid w:val="00CF6863"/>
    <w:rsid w:val="00CF76A6"/>
    <w:rsid w:val="00D07321"/>
    <w:rsid w:val="00D1127A"/>
    <w:rsid w:val="00D11AE7"/>
    <w:rsid w:val="00D1508A"/>
    <w:rsid w:val="00D168A9"/>
    <w:rsid w:val="00D17567"/>
    <w:rsid w:val="00D20D71"/>
    <w:rsid w:val="00D22A59"/>
    <w:rsid w:val="00D27B37"/>
    <w:rsid w:val="00D33185"/>
    <w:rsid w:val="00D347B8"/>
    <w:rsid w:val="00D366A0"/>
    <w:rsid w:val="00D37592"/>
    <w:rsid w:val="00D375DF"/>
    <w:rsid w:val="00D40FAD"/>
    <w:rsid w:val="00D45CA8"/>
    <w:rsid w:val="00D47E94"/>
    <w:rsid w:val="00D511B3"/>
    <w:rsid w:val="00D51C6E"/>
    <w:rsid w:val="00D541C4"/>
    <w:rsid w:val="00D6147A"/>
    <w:rsid w:val="00D62536"/>
    <w:rsid w:val="00D638FC"/>
    <w:rsid w:val="00D651E5"/>
    <w:rsid w:val="00D70682"/>
    <w:rsid w:val="00D70888"/>
    <w:rsid w:val="00D708EB"/>
    <w:rsid w:val="00D740B2"/>
    <w:rsid w:val="00D7733A"/>
    <w:rsid w:val="00D77962"/>
    <w:rsid w:val="00D779FB"/>
    <w:rsid w:val="00D8140F"/>
    <w:rsid w:val="00D8163A"/>
    <w:rsid w:val="00D84B60"/>
    <w:rsid w:val="00D84F7C"/>
    <w:rsid w:val="00D865D8"/>
    <w:rsid w:val="00D87BFA"/>
    <w:rsid w:val="00D9077B"/>
    <w:rsid w:val="00D94C2E"/>
    <w:rsid w:val="00D953B8"/>
    <w:rsid w:val="00DA00F4"/>
    <w:rsid w:val="00DA1538"/>
    <w:rsid w:val="00DA29C2"/>
    <w:rsid w:val="00DA6252"/>
    <w:rsid w:val="00DA7D0B"/>
    <w:rsid w:val="00DB523B"/>
    <w:rsid w:val="00DB603F"/>
    <w:rsid w:val="00DB7C1B"/>
    <w:rsid w:val="00DC2C35"/>
    <w:rsid w:val="00DC79EC"/>
    <w:rsid w:val="00DD5B29"/>
    <w:rsid w:val="00DD6FBF"/>
    <w:rsid w:val="00DD7215"/>
    <w:rsid w:val="00DE0634"/>
    <w:rsid w:val="00DE0F1C"/>
    <w:rsid w:val="00DE111C"/>
    <w:rsid w:val="00DE4D93"/>
    <w:rsid w:val="00DE5BFC"/>
    <w:rsid w:val="00DE6191"/>
    <w:rsid w:val="00DF06C4"/>
    <w:rsid w:val="00DF11E0"/>
    <w:rsid w:val="00DF24B0"/>
    <w:rsid w:val="00DF2C7A"/>
    <w:rsid w:val="00DF32C4"/>
    <w:rsid w:val="00DF40E3"/>
    <w:rsid w:val="00DF5DA4"/>
    <w:rsid w:val="00E012A8"/>
    <w:rsid w:val="00E01E75"/>
    <w:rsid w:val="00E06574"/>
    <w:rsid w:val="00E07030"/>
    <w:rsid w:val="00E1666A"/>
    <w:rsid w:val="00E170E0"/>
    <w:rsid w:val="00E17B42"/>
    <w:rsid w:val="00E17B49"/>
    <w:rsid w:val="00E20A28"/>
    <w:rsid w:val="00E211B1"/>
    <w:rsid w:val="00E21427"/>
    <w:rsid w:val="00E217E9"/>
    <w:rsid w:val="00E23645"/>
    <w:rsid w:val="00E27AF0"/>
    <w:rsid w:val="00E27B5C"/>
    <w:rsid w:val="00E3160D"/>
    <w:rsid w:val="00E403AF"/>
    <w:rsid w:val="00E413DA"/>
    <w:rsid w:val="00E419D4"/>
    <w:rsid w:val="00E44AC3"/>
    <w:rsid w:val="00E4588A"/>
    <w:rsid w:val="00E47897"/>
    <w:rsid w:val="00E52064"/>
    <w:rsid w:val="00E520DE"/>
    <w:rsid w:val="00E5531A"/>
    <w:rsid w:val="00E601B6"/>
    <w:rsid w:val="00E615C9"/>
    <w:rsid w:val="00E62E38"/>
    <w:rsid w:val="00E649C8"/>
    <w:rsid w:val="00E65A0A"/>
    <w:rsid w:val="00E65AF7"/>
    <w:rsid w:val="00E70181"/>
    <w:rsid w:val="00E70C9A"/>
    <w:rsid w:val="00E718B7"/>
    <w:rsid w:val="00E77222"/>
    <w:rsid w:val="00E77A37"/>
    <w:rsid w:val="00E81662"/>
    <w:rsid w:val="00E82446"/>
    <w:rsid w:val="00E83637"/>
    <w:rsid w:val="00E84B15"/>
    <w:rsid w:val="00E84F5A"/>
    <w:rsid w:val="00E86DD2"/>
    <w:rsid w:val="00E91DC2"/>
    <w:rsid w:val="00E9606E"/>
    <w:rsid w:val="00E97E71"/>
    <w:rsid w:val="00EA00BA"/>
    <w:rsid w:val="00EA2326"/>
    <w:rsid w:val="00EA3BB0"/>
    <w:rsid w:val="00EB0E3B"/>
    <w:rsid w:val="00EB1414"/>
    <w:rsid w:val="00EB452C"/>
    <w:rsid w:val="00EB68C2"/>
    <w:rsid w:val="00EB7BA2"/>
    <w:rsid w:val="00EC74BB"/>
    <w:rsid w:val="00EC7A88"/>
    <w:rsid w:val="00ED2CD1"/>
    <w:rsid w:val="00ED2DA8"/>
    <w:rsid w:val="00ED4880"/>
    <w:rsid w:val="00ED5ED3"/>
    <w:rsid w:val="00ED7B23"/>
    <w:rsid w:val="00EE1DEF"/>
    <w:rsid w:val="00EE40C5"/>
    <w:rsid w:val="00EE6E86"/>
    <w:rsid w:val="00EE7F03"/>
    <w:rsid w:val="00EF27A0"/>
    <w:rsid w:val="00EF53D0"/>
    <w:rsid w:val="00EF5AE6"/>
    <w:rsid w:val="00EF65EA"/>
    <w:rsid w:val="00EF6EDE"/>
    <w:rsid w:val="00EF777B"/>
    <w:rsid w:val="00EF7E98"/>
    <w:rsid w:val="00F007B7"/>
    <w:rsid w:val="00F0099F"/>
    <w:rsid w:val="00F0194C"/>
    <w:rsid w:val="00F01E5B"/>
    <w:rsid w:val="00F02B5F"/>
    <w:rsid w:val="00F046F9"/>
    <w:rsid w:val="00F04C2B"/>
    <w:rsid w:val="00F05175"/>
    <w:rsid w:val="00F07702"/>
    <w:rsid w:val="00F12EE2"/>
    <w:rsid w:val="00F15992"/>
    <w:rsid w:val="00F16345"/>
    <w:rsid w:val="00F16DAD"/>
    <w:rsid w:val="00F211B2"/>
    <w:rsid w:val="00F2281D"/>
    <w:rsid w:val="00F2555F"/>
    <w:rsid w:val="00F2586D"/>
    <w:rsid w:val="00F3390D"/>
    <w:rsid w:val="00F352B4"/>
    <w:rsid w:val="00F3585B"/>
    <w:rsid w:val="00F37AB6"/>
    <w:rsid w:val="00F41D32"/>
    <w:rsid w:val="00F44520"/>
    <w:rsid w:val="00F4661A"/>
    <w:rsid w:val="00F46853"/>
    <w:rsid w:val="00F46E06"/>
    <w:rsid w:val="00F4760E"/>
    <w:rsid w:val="00F506C3"/>
    <w:rsid w:val="00F515D8"/>
    <w:rsid w:val="00F52850"/>
    <w:rsid w:val="00F52E2B"/>
    <w:rsid w:val="00F53FCE"/>
    <w:rsid w:val="00F54412"/>
    <w:rsid w:val="00F54E18"/>
    <w:rsid w:val="00F561A6"/>
    <w:rsid w:val="00F57EFE"/>
    <w:rsid w:val="00F60E6F"/>
    <w:rsid w:val="00F6229B"/>
    <w:rsid w:val="00F62FC7"/>
    <w:rsid w:val="00F64E4D"/>
    <w:rsid w:val="00F652E3"/>
    <w:rsid w:val="00F66D12"/>
    <w:rsid w:val="00F670C7"/>
    <w:rsid w:val="00F67D55"/>
    <w:rsid w:val="00F67EF1"/>
    <w:rsid w:val="00F71EBA"/>
    <w:rsid w:val="00F720FA"/>
    <w:rsid w:val="00F73039"/>
    <w:rsid w:val="00F7398C"/>
    <w:rsid w:val="00F80B27"/>
    <w:rsid w:val="00F8125E"/>
    <w:rsid w:val="00F836E6"/>
    <w:rsid w:val="00F85852"/>
    <w:rsid w:val="00F907EC"/>
    <w:rsid w:val="00FA06BB"/>
    <w:rsid w:val="00FA0E89"/>
    <w:rsid w:val="00FA1AEE"/>
    <w:rsid w:val="00FA268A"/>
    <w:rsid w:val="00FA32C0"/>
    <w:rsid w:val="00FA372D"/>
    <w:rsid w:val="00FA6234"/>
    <w:rsid w:val="00FA70FB"/>
    <w:rsid w:val="00FA7F6D"/>
    <w:rsid w:val="00FB0135"/>
    <w:rsid w:val="00FB08BF"/>
    <w:rsid w:val="00FB0FC5"/>
    <w:rsid w:val="00FB1BA6"/>
    <w:rsid w:val="00FB1FF2"/>
    <w:rsid w:val="00FB5206"/>
    <w:rsid w:val="00FB534E"/>
    <w:rsid w:val="00FB6B6D"/>
    <w:rsid w:val="00FB71BB"/>
    <w:rsid w:val="00FB7FF3"/>
    <w:rsid w:val="00FC140E"/>
    <w:rsid w:val="00FC4D23"/>
    <w:rsid w:val="00FD1622"/>
    <w:rsid w:val="00FD1D3B"/>
    <w:rsid w:val="00FD2222"/>
    <w:rsid w:val="00FD2E94"/>
    <w:rsid w:val="00FD3065"/>
    <w:rsid w:val="00FD444C"/>
    <w:rsid w:val="00FD48C4"/>
    <w:rsid w:val="00FE063D"/>
    <w:rsid w:val="00FE0BCF"/>
    <w:rsid w:val="00FE160C"/>
    <w:rsid w:val="00FE5EB7"/>
    <w:rsid w:val="00FE751C"/>
    <w:rsid w:val="00FE78CF"/>
    <w:rsid w:val="00FF5D4D"/>
    <w:rsid w:val="00FF7F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0A4B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20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D63"/>
    <w:pPr>
      <w:spacing w:after="0" w:line="240" w:lineRule="auto"/>
      <w:jc w:val="left"/>
    </w:pPr>
    <w:rPr>
      <w:rFonts w:eastAsia="Times New Roman"/>
      <w:sz w:val="24"/>
      <w:szCs w:val="24"/>
    </w:rPr>
  </w:style>
  <w:style w:type="paragraph" w:styleId="Heading1">
    <w:name w:val="heading 1"/>
    <w:basedOn w:val="Normal"/>
    <w:next w:val="Normal"/>
    <w:link w:val="Heading1Char"/>
    <w:uiPriority w:val="9"/>
    <w:qFormat/>
    <w:rsid w:val="00595A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qFormat/>
    <w:rsid w:val="00D37592"/>
    <w:pPr>
      <w:keepNext/>
      <w:spacing w:line="312" w:lineRule="auto"/>
      <w:jc w:val="center"/>
      <w:outlineLvl w:val="1"/>
    </w:pPr>
    <w:rPr>
      <w:rFonts w:cs="Arial"/>
      <w:bCs/>
      <w:i/>
      <w:iCs/>
      <w:sz w:val="22"/>
      <w:szCs w:val="22"/>
      <w:vertAlign w:val="superscript"/>
    </w:rPr>
  </w:style>
  <w:style w:type="paragraph" w:styleId="Heading3">
    <w:name w:val="heading 3"/>
    <w:basedOn w:val="Normal"/>
    <w:next w:val="Normal"/>
    <w:link w:val="Heading3Char"/>
    <w:uiPriority w:val="9"/>
    <w:unhideWhenUsed/>
    <w:qFormat/>
    <w:rsid w:val="0070236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4435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37592"/>
    <w:rPr>
      <w:rFonts w:eastAsia="Times New Roman" w:cs="Arial"/>
      <w:bCs/>
      <w:i/>
      <w:iCs/>
      <w:sz w:val="22"/>
      <w:szCs w:val="22"/>
      <w:vertAlign w:val="superscript"/>
    </w:rPr>
  </w:style>
  <w:style w:type="paragraph" w:styleId="ListParagraph">
    <w:name w:val="List Paragraph"/>
    <w:basedOn w:val="Normal"/>
    <w:uiPriority w:val="34"/>
    <w:qFormat/>
    <w:rsid w:val="007F4801"/>
    <w:pPr>
      <w:ind w:left="720"/>
      <w:contextualSpacing/>
    </w:pPr>
  </w:style>
  <w:style w:type="table" w:styleId="TableGrid">
    <w:name w:val="Table Grid"/>
    <w:basedOn w:val="TableNormal"/>
    <w:uiPriority w:val="59"/>
    <w:rsid w:val="00263A68"/>
    <w:pPr>
      <w:spacing w:after="0" w:line="240" w:lineRule="auto"/>
      <w:jc w:val="left"/>
    </w:pPr>
    <w:rPr>
      <w:rFonts w:ascii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B44353"/>
    <w:rPr>
      <w:rFonts w:asciiTheme="majorHAnsi" w:eastAsiaTheme="majorEastAsia" w:hAnsiTheme="majorHAnsi" w:cstheme="majorBidi"/>
      <w:b/>
      <w:bCs/>
      <w:i/>
      <w:iCs/>
      <w:color w:val="4F81BD" w:themeColor="accent1"/>
      <w:sz w:val="24"/>
      <w:szCs w:val="24"/>
    </w:rPr>
  </w:style>
  <w:style w:type="table" w:styleId="LightShading">
    <w:name w:val="Light Shading"/>
    <w:basedOn w:val="TableNormal"/>
    <w:uiPriority w:val="60"/>
    <w:rsid w:val="00B4435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B4435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B44353"/>
    <w:rPr>
      <w:rFonts w:ascii="Tahoma" w:hAnsi="Tahoma" w:cs="Tahoma"/>
      <w:sz w:val="16"/>
      <w:szCs w:val="16"/>
    </w:rPr>
  </w:style>
  <w:style w:type="character" w:customStyle="1" w:styleId="BalloonTextChar">
    <w:name w:val="Balloon Text Char"/>
    <w:basedOn w:val="DefaultParagraphFont"/>
    <w:link w:val="BalloonText"/>
    <w:uiPriority w:val="99"/>
    <w:semiHidden/>
    <w:rsid w:val="00B44353"/>
    <w:rPr>
      <w:rFonts w:ascii="Tahoma" w:eastAsia="Times New Roman" w:hAnsi="Tahoma" w:cs="Tahoma"/>
      <w:sz w:val="16"/>
      <w:szCs w:val="16"/>
    </w:rPr>
  </w:style>
  <w:style w:type="character" w:customStyle="1" w:styleId="Heading3Char">
    <w:name w:val="Heading 3 Char"/>
    <w:basedOn w:val="DefaultParagraphFont"/>
    <w:link w:val="Heading3"/>
    <w:uiPriority w:val="9"/>
    <w:rsid w:val="00702365"/>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FD1D3B"/>
    <w:pPr>
      <w:spacing w:before="100" w:beforeAutospacing="1" w:after="100" w:afterAutospacing="1"/>
    </w:pPr>
    <w:rPr>
      <w:rFonts w:eastAsiaTheme="minorEastAsia"/>
    </w:rPr>
  </w:style>
  <w:style w:type="character" w:customStyle="1" w:styleId="Heading1Char">
    <w:name w:val="Heading 1 Char"/>
    <w:basedOn w:val="DefaultParagraphFont"/>
    <w:link w:val="Heading1"/>
    <w:uiPriority w:val="9"/>
    <w:rsid w:val="00595AF5"/>
    <w:rPr>
      <w:rFonts w:asciiTheme="majorHAnsi" w:eastAsiaTheme="majorEastAsia" w:hAnsiTheme="majorHAnsi" w:cstheme="majorBidi"/>
      <w:b/>
      <w:bCs/>
      <w:color w:val="365F91" w:themeColor="accent1" w:themeShade="BF"/>
    </w:rPr>
  </w:style>
  <w:style w:type="paragraph" w:styleId="Caption">
    <w:name w:val="caption"/>
    <w:basedOn w:val="Normal"/>
    <w:next w:val="Normal"/>
    <w:uiPriority w:val="35"/>
    <w:unhideWhenUsed/>
    <w:qFormat/>
    <w:rsid w:val="009046F5"/>
    <w:pPr>
      <w:spacing w:after="200"/>
    </w:pPr>
    <w:rPr>
      <w:b/>
      <w:bCs/>
      <w:color w:val="4F81BD" w:themeColor="accent1"/>
      <w:sz w:val="18"/>
      <w:szCs w:val="18"/>
    </w:rPr>
  </w:style>
  <w:style w:type="paragraph" w:styleId="Header">
    <w:name w:val="header"/>
    <w:basedOn w:val="Normal"/>
    <w:link w:val="HeaderChar"/>
    <w:uiPriority w:val="99"/>
    <w:unhideWhenUsed/>
    <w:rsid w:val="00EE7F03"/>
    <w:pPr>
      <w:tabs>
        <w:tab w:val="center" w:pos="4680"/>
        <w:tab w:val="right" w:pos="9360"/>
      </w:tabs>
    </w:pPr>
  </w:style>
  <w:style w:type="character" w:customStyle="1" w:styleId="HeaderChar">
    <w:name w:val="Header Char"/>
    <w:basedOn w:val="DefaultParagraphFont"/>
    <w:link w:val="Header"/>
    <w:uiPriority w:val="99"/>
    <w:rsid w:val="00EE7F03"/>
    <w:rPr>
      <w:rFonts w:eastAsia="Times New Roman"/>
      <w:sz w:val="24"/>
      <w:szCs w:val="24"/>
    </w:rPr>
  </w:style>
  <w:style w:type="paragraph" w:styleId="Footer">
    <w:name w:val="footer"/>
    <w:basedOn w:val="Normal"/>
    <w:link w:val="FooterChar"/>
    <w:uiPriority w:val="99"/>
    <w:unhideWhenUsed/>
    <w:rsid w:val="00EE7F03"/>
    <w:pPr>
      <w:tabs>
        <w:tab w:val="center" w:pos="4680"/>
        <w:tab w:val="right" w:pos="9360"/>
      </w:tabs>
    </w:pPr>
  </w:style>
  <w:style w:type="character" w:customStyle="1" w:styleId="FooterChar">
    <w:name w:val="Footer Char"/>
    <w:basedOn w:val="DefaultParagraphFont"/>
    <w:link w:val="Footer"/>
    <w:uiPriority w:val="99"/>
    <w:rsid w:val="00EE7F03"/>
    <w:rPr>
      <w:rFonts w:eastAsia="Times New Roman"/>
      <w:sz w:val="24"/>
      <w:szCs w:val="24"/>
    </w:rPr>
  </w:style>
  <w:style w:type="paragraph" w:styleId="FootnoteText">
    <w:name w:val="footnote text"/>
    <w:basedOn w:val="Normal"/>
    <w:link w:val="FootnoteTextChar"/>
    <w:uiPriority w:val="99"/>
    <w:semiHidden/>
    <w:unhideWhenUsed/>
    <w:rsid w:val="009618C7"/>
    <w:rPr>
      <w:sz w:val="20"/>
      <w:szCs w:val="20"/>
    </w:rPr>
  </w:style>
  <w:style w:type="character" w:customStyle="1" w:styleId="FootnoteTextChar">
    <w:name w:val="Footnote Text Char"/>
    <w:basedOn w:val="DefaultParagraphFont"/>
    <w:link w:val="FootnoteText"/>
    <w:uiPriority w:val="99"/>
    <w:semiHidden/>
    <w:rsid w:val="009618C7"/>
    <w:rPr>
      <w:rFonts w:eastAsia="Times New Roman"/>
      <w:sz w:val="20"/>
      <w:szCs w:val="20"/>
    </w:rPr>
  </w:style>
  <w:style w:type="character" w:styleId="FootnoteReference">
    <w:name w:val="footnote reference"/>
    <w:basedOn w:val="DefaultParagraphFont"/>
    <w:uiPriority w:val="99"/>
    <w:semiHidden/>
    <w:unhideWhenUsed/>
    <w:rsid w:val="009618C7"/>
    <w:rPr>
      <w:vertAlign w:val="superscript"/>
    </w:rPr>
  </w:style>
  <w:style w:type="character" w:styleId="CommentReference">
    <w:name w:val="annotation reference"/>
    <w:basedOn w:val="DefaultParagraphFont"/>
    <w:uiPriority w:val="99"/>
    <w:semiHidden/>
    <w:unhideWhenUsed/>
    <w:rsid w:val="009618C7"/>
    <w:rPr>
      <w:sz w:val="16"/>
      <w:szCs w:val="16"/>
    </w:rPr>
  </w:style>
  <w:style w:type="paragraph" w:styleId="CommentText">
    <w:name w:val="annotation text"/>
    <w:basedOn w:val="Normal"/>
    <w:link w:val="CommentTextChar"/>
    <w:uiPriority w:val="99"/>
    <w:unhideWhenUsed/>
    <w:rsid w:val="009618C7"/>
    <w:rPr>
      <w:sz w:val="20"/>
      <w:szCs w:val="20"/>
    </w:rPr>
  </w:style>
  <w:style w:type="character" w:customStyle="1" w:styleId="CommentTextChar">
    <w:name w:val="Comment Text Char"/>
    <w:basedOn w:val="DefaultParagraphFont"/>
    <w:link w:val="CommentText"/>
    <w:uiPriority w:val="99"/>
    <w:rsid w:val="009618C7"/>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9618C7"/>
    <w:rPr>
      <w:b/>
      <w:bCs/>
    </w:rPr>
  </w:style>
  <w:style w:type="character" w:customStyle="1" w:styleId="CommentSubjectChar">
    <w:name w:val="Comment Subject Char"/>
    <w:basedOn w:val="CommentTextChar"/>
    <w:link w:val="CommentSubject"/>
    <w:uiPriority w:val="99"/>
    <w:semiHidden/>
    <w:rsid w:val="009618C7"/>
    <w:rPr>
      <w:rFonts w:eastAsia="Times New Roman"/>
      <w:b/>
      <w:bCs/>
      <w:sz w:val="20"/>
      <w:szCs w:val="20"/>
    </w:rPr>
  </w:style>
  <w:style w:type="character" w:styleId="Hyperlink">
    <w:name w:val="Hyperlink"/>
    <w:basedOn w:val="DefaultParagraphFont"/>
    <w:uiPriority w:val="99"/>
    <w:unhideWhenUsed/>
    <w:rsid w:val="00F15992"/>
    <w:rPr>
      <w:color w:val="0000FF" w:themeColor="hyperlink"/>
      <w:u w:val="single"/>
    </w:rPr>
  </w:style>
  <w:style w:type="paragraph" w:styleId="BodyText">
    <w:name w:val="Body Text"/>
    <w:basedOn w:val="Normal"/>
    <w:link w:val="BodyTextChar"/>
    <w:uiPriority w:val="1"/>
    <w:qFormat/>
    <w:rsid w:val="00745E70"/>
    <w:pPr>
      <w:widowControl w:val="0"/>
    </w:pPr>
    <w:rPr>
      <w:sz w:val="26"/>
      <w:szCs w:val="26"/>
    </w:rPr>
  </w:style>
  <w:style w:type="character" w:customStyle="1" w:styleId="BodyTextChar">
    <w:name w:val="Body Text Char"/>
    <w:basedOn w:val="DefaultParagraphFont"/>
    <w:link w:val="BodyText"/>
    <w:uiPriority w:val="1"/>
    <w:rsid w:val="00745E70"/>
    <w:rPr>
      <w:rFonts w:eastAsia="Times New Roman"/>
      <w:sz w:val="26"/>
      <w:szCs w:val="26"/>
    </w:rPr>
  </w:style>
  <w:style w:type="character" w:styleId="PageNumber">
    <w:name w:val="page number"/>
    <w:basedOn w:val="DefaultParagraphFont"/>
    <w:uiPriority w:val="99"/>
    <w:semiHidden/>
    <w:unhideWhenUsed/>
    <w:rsid w:val="000E08BE"/>
  </w:style>
  <w:style w:type="paragraph" w:styleId="DocumentMap">
    <w:name w:val="Document Map"/>
    <w:basedOn w:val="Normal"/>
    <w:link w:val="DocumentMapChar"/>
    <w:uiPriority w:val="99"/>
    <w:semiHidden/>
    <w:unhideWhenUsed/>
    <w:rsid w:val="00E70C9A"/>
    <w:rPr>
      <w:rFonts w:ascii="Tahoma" w:hAnsi="Tahoma" w:cs="Tahoma"/>
      <w:sz w:val="16"/>
      <w:szCs w:val="16"/>
    </w:rPr>
  </w:style>
  <w:style w:type="character" w:customStyle="1" w:styleId="DocumentMapChar">
    <w:name w:val="Document Map Char"/>
    <w:basedOn w:val="DefaultParagraphFont"/>
    <w:link w:val="DocumentMap"/>
    <w:uiPriority w:val="99"/>
    <w:semiHidden/>
    <w:rsid w:val="00E70C9A"/>
    <w:rPr>
      <w:rFonts w:ascii="Tahoma" w:eastAsia="Times New Roman"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after="20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D63"/>
    <w:pPr>
      <w:spacing w:after="0" w:line="240" w:lineRule="auto"/>
      <w:jc w:val="left"/>
    </w:pPr>
    <w:rPr>
      <w:rFonts w:eastAsia="Times New Roman"/>
      <w:sz w:val="24"/>
      <w:szCs w:val="24"/>
    </w:rPr>
  </w:style>
  <w:style w:type="paragraph" w:styleId="Heading1">
    <w:name w:val="heading 1"/>
    <w:basedOn w:val="Normal"/>
    <w:next w:val="Normal"/>
    <w:link w:val="Heading1Char"/>
    <w:uiPriority w:val="9"/>
    <w:qFormat/>
    <w:rsid w:val="00595A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qFormat/>
    <w:rsid w:val="00D37592"/>
    <w:pPr>
      <w:keepNext/>
      <w:spacing w:line="312" w:lineRule="auto"/>
      <w:jc w:val="center"/>
      <w:outlineLvl w:val="1"/>
    </w:pPr>
    <w:rPr>
      <w:rFonts w:cs="Arial"/>
      <w:bCs/>
      <w:i/>
      <w:iCs/>
      <w:sz w:val="22"/>
      <w:szCs w:val="22"/>
      <w:vertAlign w:val="superscript"/>
    </w:rPr>
  </w:style>
  <w:style w:type="paragraph" w:styleId="Heading3">
    <w:name w:val="heading 3"/>
    <w:basedOn w:val="Normal"/>
    <w:next w:val="Normal"/>
    <w:link w:val="Heading3Char"/>
    <w:uiPriority w:val="9"/>
    <w:unhideWhenUsed/>
    <w:qFormat/>
    <w:rsid w:val="0070236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4435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37592"/>
    <w:rPr>
      <w:rFonts w:eastAsia="Times New Roman" w:cs="Arial"/>
      <w:bCs/>
      <w:i/>
      <w:iCs/>
      <w:sz w:val="22"/>
      <w:szCs w:val="22"/>
      <w:vertAlign w:val="superscript"/>
    </w:rPr>
  </w:style>
  <w:style w:type="paragraph" w:styleId="ListParagraph">
    <w:name w:val="List Paragraph"/>
    <w:basedOn w:val="Normal"/>
    <w:uiPriority w:val="34"/>
    <w:qFormat/>
    <w:rsid w:val="007F4801"/>
    <w:pPr>
      <w:ind w:left="720"/>
      <w:contextualSpacing/>
    </w:pPr>
  </w:style>
  <w:style w:type="table" w:styleId="TableGrid">
    <w:name w:val="Table Grid"/>
    <w:basedOn w:val="TableNormal"/>
    <w:uiPriority w:val="59"/>
    <w:rsid w:val="00263A68"/>
    <w:pPr>
      <w:spacing w:after="0" w:line="240" w:lineRule="auto"/>
      <w:jc w:val="left"/>
    </w:pPr>
    <w:rPr>
      <w:rFonts w:ascii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B44353"/>
    <w:rPr>
      <w:rFonts w:asciiTheme="majorHAnsi" w:eastAsiaTheme="majorEastAsia" w:hAnsiTheme="majorHAnsi" w:cstheme="majorBidi"/>
      <w:b/>
      <w:bCs/>
      <w:i/>
      <w:iCs/>
      <w:color w:val="4F81BD" w:themeColor="accent1"/>
      <w:sz w:val="24"/>
      <w:szCs w:val="24"/>
    </w:rPr>
  </w:style>
  <w:style w:type="table" w:styleId="LightShading">
    <w:name w:val="Light Shading"/>
    <w:basedOn w:val="TableNormal"/>
    <w:uiPriority w:val="60"/>
    <w:rsid w:val="00B4435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B4435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B44353"/>
    <w:rPr>
      <w:rFonts w:ascii="Tahoma" w:hAnsi="Tahoma" w:cs="Tahoma"/>
      <w:sz w:val="16"/>
      <w:szCs w:val="16"/>
    </w:rPr>
  </w:style>
  <w:style w:type="character" w:customStyle="1" w:styleId="BalloonTextChar">
    <w:name w:val="Balloon Text Char"/>
    <w:basedOn w:val="DefaultParagraphFont"/>
    <w:link w:val="BalloonText"/>
    <w:uiPriority w:val="99"/>
    <w:semiHidden/>
    <w:rsid w:val="00B44353"/>
    <w:rPr>
      <w:rFonts w:ascii="Tahoma" w:eastAsia="Times New Roman" w:hAnsi="Tahoma" w:cs="Tahoma"/>
      <w:sz w:val="16"/>
      <w:szCs w:val="16"/>
    </w:rPr>
  </w:style>
  <w:style w:type="character" w:customStyle="1" w:styleId="Heading3Char">
    <w:name w:val="Heading 3 Char"/>
    <w:basedOn w:val="DefaultParagraphFont"/>
    <w:link w:val="Heading3"/>
    <w:uiPriority w:val="9"/>
    <w:rsid w:val="00702365"/>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FD1D3B"/>
    <w:pPr>
      <w:spacing w:before="100" w:beforeAutospacing="1" w:after="100" w:afterAutospacing="1"/>
    </w:pPr>
    <w:rPr>
      <w:rFonts w:eastAsiaTheme="minorEastAsia"/>
    </w:rPr>
  </w:style>
  <w:style w:type="character" w:customStyle="1" w:styleId="Heading1Char">
    <w:name w:val="Heading 1 Char"/>
    <w:basedOn w:val="DefaultParagraphFont"/>
    <w:link w:val="Heading1"/>
    <w:uiPriority w:val="9"/>
    <w:rsid w:val="00595AF5"/>
    <w:rPr>
      <w:rFonts w:asciiTheme="majorHAnsi" w:eastAsiaTheme="majorEastAsia" w:hAnsiTheme="majorHAnsi" w:cstheme="majorBidi"/>
      <w:b/>
      <w:bCs/>
      <w:color w:val="365F91" w:themeColor="accent1" w:themeShade="BF"/>
    </w:rPr>
  </w:style>
  <w:style w:type="paragraph" w:styleId="Caption">
    <w:name w:val="caption"/>
    <w:basedOn w:val="Normal"/>
    <w:next w:val="Normal"/>
    <w:uiPriority w:val="35"/>
    <w:unhideWhenUsed/>
    <w:qFormat/>
    <w:rsid w:val="009046F5"/>
    <w:pPr>
      <w:spacing w:after="200"/>
    </w:pPr>
    <w:rPr>
      <w:b/>
      <w:bCs/>
      <w:color w:val="4F81BD" w:themeColor="accent1"/>
      <w:sz w:val="18"/>
      <w:szCs w:val="18"/>
    </w:rPr>
  </w:style>
  <w:style w:type="paragraph" w:styleId="Header">
    <w:name w:val="header"/>
    <w:basedOn w:val="Normal"/>
    <w:link w:val="HeaderChar"/>
    <w:uiPriority w:val="99"/>
    <w:unhideWhenUsed/>
    <w:rsid w:val="00EE7F03"/>
    <w:pPr>
      <w:tabs>
        <w:tab w:val="center" w:pos="4680"/>
        <w:tab w:val="right" w:pos="9360"/>
      </w:tabs>
    </w:pPr>
  </w:style>
  <w:style w:type="character" w:customStyle="1" w:styleId="HeaderChar">
    <w:name w:val="Header Char"/>
    <w:basedOn w:val="DefaultParagraphFont"/>
    <w:link w:val="Header"/>
    <w:uiPriority w:val="99"/>
    <w:rsid w:val="00EE7F03"/>
    <w:rPr>
      <w:rFonts w:eastAsia="Times New Roman"/>
      <w:sz w:val="24"/>
      <w:szCs w:val="24"/>
    </w:rPr>
  </w:style>
  <w:style w:type="paragraph" w:styleId="Footer">
    <w:name w:val="footer"/>
    <w:basedOn w:val="Normal"/>
    <w:link w:val="FooterChar"/>
    <w:uiPriority w:val="99"/>
    <w:unhideWhenUsed/>
    <w:rsid w:val="00EE7F03"/>
    <w:pPr>
      <w:tabs>
        <w:tab w:val="center" w:pos="4680"/>
        <w:tab w:val="right" w:pos="9360"/>
      </w:tabs>
    </w:pPr>
  </w:style>
  <w:style w:type="character" w:customStyle="1" w:styleId="FooterChar">
    <w:name w:val="Footer Char"/>
    <w:basedOn w:val="DefaultParagraphFont"/>
    <w:link w:val="Footer"/>
    <w:uiPriority w:val="99"/>
    <w:rsid w:val="00EE7F03"/>
    <w:rPr>
      <w:rFonts w:eastAsia="Times New Roman"/>
      <w:sz w:val="24"/>
      <w:szCs w:val="24"/>
    </w:rPr>
  </w:style>
  <w:style w:type="paragraph" w:styleId="FootnoteText">
    <w:name w:val="footnote text"/>
    <w:basedOn w:val="Normal"/>
    <w:link w:val="FootnoteTextChar"/>
    <w:uiPriority w:val="99"/>
    <w:semiHidden/>
    <w:unhideWhenUsed/>
    <w:rsid w:val="009618C7"/>
    <w:rPr>
      <w:sz w:val="20"/>
      <w:szCs w:val="20"/>
    </w:rPr>
  </w:style>
  <w:style w:type="character" w:customStyle="1" w:styleId="FootnoteTextChar">
    <w:name w:val="Footnote Text Char"/>
    <w:basedOn w:val="DefaultParagraphFont"/>
    <w:link w:val="FootnoteText"/>
    <w:uiPriority w:val="99"/>
    <w:semiHidden/>
    <w:rsid w:val="009618C7"/>
    <w:rPr>
      <w:rFonts w:eastAsia="Times New Roman"/>
      <w:sz w:val="20"/>
      <w:szCs w:val="20"/>
    </w:rPr>
  </w:style>
  <w:style w:type="character" w:styleId="FootnoteReference">
    <w:name w:val="footnote reference"/>
    <w:basedOn w:val="DefaultParagraphFont"/>
    <w:uiPriority w:val="99"/>
    <w:semiHidden/>
    <w:unhideWhenUsed/>
    <w:rsid w:val="009618C7"/>
    <w:rPr>
      <w:vertAlign w:val="superscript"/>
    </w:rPr>
  </w:style>
  <w:style w:type="character" w:styleId="CommentReference">
    <w:name w:val="annotation reference"/>
    <w:basedOn w:val="DefaultParagraphFont"/>
    <w:uiPriority w:val="99"/>
    <w:semiHidden/>
    <w:unhideWhenUsed/>
    <w:rsid w:val="009618C7"/>
    <w:rPr>
      <w:sz w:val="16"/>
      <w:szCs w:val="16"/>
    </w:rPr>
  </w:style>
  <w:style w:type="paragraph" w:styleId="CommentText">
    <w:name w:val="annotation text"/>
    <w:basedOn w:val="Normal"/>
    <w:link w:val="CommentTextChar"/>
    <w:uiPriority w:val="99"/>
    <w:unhideWhenUsed/>
    <w:rsid w:val="009618C7"/>
    <w:rPr>
      <w:sz w:val="20"/>
      <w:szCs w:val="20"/>
    </w:rPr>
  </w:style>
  <w:style w:type="character" w:customStyle="1" w:styleId="CommentTextChar">
    <w:name w:val="Comment Text Char"/>
    <w:basedOn w:val="DefaultParagraphFont"/>
    <w:link w:val="CommentText"/>
    <w:uiPriority w:val="99"/>
    <w:rsid w:val="009618C7"/>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9618C7"/>
    <w:rPr>
      <w:b/>
      <w:bCs/>
    </w:rPr>
  </w:style>
  <w:style w:type="character" w:customStyle="1" w:styleId="CommentSubjectChar">
    <w:name w:val="Comment Subject Char"/>
    <w:basedOn w:val="CommentTextChar"/>
    <w:link w:val="CommentSubject"/>
    <w:uiPriority w:val="99"/>
    <w:semiHidden/>
    <w:rsid w:val="009618C7"/>
    <w:rPr>
      <w:rFonts w:eastAsia="Times New Roman"/>
      <w:b/>
      <w:bCs/>
      <w:sz w:val="20"/>
      <w:szCs w:val="20"/>
    </w:rPr>
  </w:style>
  <w:style w:type="character" w:styleId="Hyperlink">
    <w:name w:val="Hyperlink"/>
    <w:basedOn w:val="DefaultParagraphFont"/>
    <w:uiPriority w:val="99"/>
    <w:unhideWhenUsed/>
    <w:rsid w:val="00F15992"/>
    <w:rPr>
      <w:color w:val="0000FF" w:themeColor="hyperlink"/>
      <w:u w:val="single"/>
    </w:rPr>
  </w:style>
  <w:style w:type="paragraph" w:styleId="BodyText">
    <w:name w:val="Body Text"/>
    <w:basedOn w:val="Normal"/>
    <w:link w:val="BodyTextChar"/>
    <w:uiPriority w:val="1"/>
    <w:qFormat/>
    <w:rsid w:val="00745E70"/>
    <w:pPr>
      <w:widowControl w:val="0"/>
    </w:pPr>
    <w:rPr>
      <w:sz w:val="26"/>
      <w:szCs w:val="26"/>
    </w:rPr>
  </w:style>
  <w:style w:type="character" w:customStyle="1" w:styleId="BodyTextChar">
    <w:name w:val="Body Text Char"/>
    <w:basedOn w:val="DefaultParagraphFont"/>
    <w:link w:val="BodyText"/>
    <w:uiPriority w:val="1"/>
    <w:rsid w:val="00745E70"/>
    <w:rPr>
      <w:rFonts w:eastAsia="Times New Roman"/>
      <w:sz w:val="26"/>
      <w:szCs w:val="26"/>
    </w:rPr>
  </w:style>
  <w:style w:type="character" w:styleId="PageNumber">
    <w:name w:val="page number"/>
    <w:basedOn w:val="DefaultParagraphFont"/>
    <w:uiPriority w:val="99"/>
    <w:semiHidden/>
    <w:unhideWhenUsed/>
    <w:rsid w:val="000E08BE"/>
  </w:style>
  <w:style w:type="paragraph" w:styleId="DocumentMap">
    <w:name w:val="Document Map"/>
    <w:basedOn w:val="Normal"/>
    <w:link w:val="DocumentMapChar"/>
    <w:uiPriority w:val="99"/>
    <w:semiHidden/>
    <w:unhideWhenUsed/>
    <w:rsid w:val="00E70C9A"/>
    <w:rPr>
      <w:rFonts w:ascii="Tahoma" w:hAnsi="Tahoma" w:cs="Tahoma"/>
      <w:sz w:val="16"/>
      <w:szCs w:val="16"/>
    </w:rPr>
  </w:style>
  <w:style w:type="character" w:customStyle="1" w:styleId="DocumentMapChar">
    <w:name w:val="Document Map Char"/>
    <w:basedOn w:val="DefaultParagraphFont"/>
    <w:link w:val="DocumentMap"/>
    <w:uiPriority w:val="99"/>
    <w:semiHidden/>
    <w:rsid w:val="00E70C9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5622">
      <w:bodyDiv w:val="1"/>
      <w:marLeft w:val="0"/>
      <w:marRight w:val="0"/>
      <w:marTop w:val="0"/>
      <w:marBottom w:val="0"/>
      <w:divBdr>
        <w:top w:val="none" w:sz="0" w:space="0" w:color="auto"/>
        <w:left w:val="none" w:sz="0" w:space="0" w:color="auto"/>
        <w:bottom w:val="none" w:sz="0" w:space="0" w:color="auto"/>
        <w:right w:val="none" w:sz="0" w:space="0" w:color="auto"/>
      </w:divBdr>
      <w:divsChild>
        <w:div w:id="140541097">
          <w:marLeft w:val="0"/>
          <w:marRight w:val="0"/>
          <w:marTop w:val="0"/>
          <w:marBottom w:val="0"/>
          <w:divBdr>
            <w:top w:val="none" w:sz="0" w:space="0" w:color="auto"/>
            <w:left w:val="none" w:sz="0" w:space="0" w:color="auto"/>
            <w:bottom w:val="none" w:sz="0" w:space="0" w:color="auto"/>
            <w:right w:val="none" w:sz="0" w:space="0" w:color="auto"/>
          </w:divBdr>
          <w:divsChild>
            <w:div w:id="718825069">
              <w:marLeft w:val="0"/>
              <w:marRight w:val="0"/>
              <w:marTop w:val="0"/>
              <w:marBottom w:val="0"/>
              <w:divBdr>
                <w:top w:val="none" w:sz="0" w:space="0" w:color="auto"/>
                <w:left w:val="none" w:sz="0" w:space="0" w:color="auto"/>
                <w:bottom w:val="none" w:sz="0" w:space="0" w:color="auto"/>
                <w:right w:val="none" w:sz="0" w:space="0" w:color="auto"/>
              </w:divBdr>
              <w:divsChild>
                <w:div w:id="1544904315">
                  <w:marLeft w:val="0"/>
                  <w:marRight w:val="0"/>
                  <w:marTop w:val="0"/>
                  <w:marBottom w:val="0"/>
                  <w:divBdr>
                    <w:top w:val="none" w:sz="0" w:space="0" w:color="auto"/>
                    <w:left w:val="none" w:sz="0" w:space="0" w:color="auto"/>
                    <w:bottom w:val="none" w:sz="0" w:space="0" w:color="auto"/>
                    <w:right w:val="none" w:sz="0" w:space="0" w:color="auto"/>
                  </w:divBdr>
                  <w:divsChild>
                    <w:div w:id="83738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350951">
      <w:bodyDiv w:val="1"/>
      <w:marLeft w:val="0"/>
      <w:marRight w:val="0"/>
      <w:marTop w:val="0"/>
      <w:marBottom w:val="0"/>
      <w:divBdr>
        <w:top w:val="none" w:sz="0" w:space="0" w:color="auto"/>
        <w:left w:val="none" w:sz="0" w:space="0" w:color="auto"/>
        <w:bottom w:val="none" w:sz="0" w:space="0" w:color="auto"/>
        <w:right w:val="none" w:sz="0" w:space="0" w:color="auto"/>
      </w:divBdr>
    </w:div>
    <w:div w:id="1531721653">
      <w:bodyDiv w:val="1"/>
      <w:marLeft w:val="0"/>
      <w:marRight w:val="0"/>
      <w:marTop w:val="0"/>
      <w:marBottom w:val="0"/>
      <w:divBdr>
        <w:top w:val="none" w:sz="0" w:space="0" w:color="auto"/>
        <w:left w:val="none" w:sz="0" w:space="0" w:color="auto"/>
        <w:bottom w:val="none" w:sz="0" w:space="0" w:color="auto"/>
        <w:right w:val="none" w:sz="0" w:space="0" w:color="auto"/>
      </w:divBdr>
    </w:div>
    <w:div w:id="187619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chart" Target="charts/chart1.xml"/><Relationship Id="rId13" Type="http://schemas.openxmlformats.org/officeDocument/2006/relationships/chart" Target="charts/chart2.xml"/><Relationship Id="rId14" Type="http://schemas.openxmlformats.org/officeDocument/2006/relationships/chart" Target="charts/chart3.xml"/><Relationship Id="rId15" Type="http://schemas.openxmlformats.org/officeDocument/2006/relationships/chart" Target="charts/chart4.xml"/><Relationship Id="rId16" Type="http://schemas.openxmlformats.org/officeDocument/2006/relationships/chart" Target="charts/chart5.xml"/><Relationship Id="rId17" Type="http://schemas.openxmlformats.org/officeDocument/2006/relationships/image" Target="media/image1.png"/><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acbook:Desktop:bai%20bao-HT:Du%20tru%20C-Hai%20An:18.08.17%20Bang%20tong%20hop%20du%20lie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acbook:Desktop:bai%20bao-HT:Du%20tru%20C-Hai%20An:18.08.17%20Bang%20tong%20hop%20du%20lieu.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macbook:Library:Application%20Support:Microsoft:Office:Office%202011%20AutoRecovery:17.08.17%20Bang%20tong%20hop%20du%20lieu%20(version%201).xlsb"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macbook:Library:Application%20Support:Microsoft:Office:Office%202011%20AutoRecovery:17.08.17%20Bang%20tong%20hop%20du%20lieu%20(version%201).xlsb"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macbook:Downloads:chuyen%20doi%20su%20dung%20d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685408868706"/>
          <c:y val="0.0639763779527559"/>
          <c:w val="0.839652375691424"/>
          <c:h val="0.558654823319499"/>
        </c:manualLayout>
      </c:layout>
      <c:barChart>
        <c:barDir val="col"/>
        <c:grouping val="clustered"/>
        <c:varyColors val="0"/>
        <c:ser>
          <c:idx val="0"/>
          <c:order val="0"/>
          <c:tx>
            <c:strRef>
              <c:f>New!$H$2</c:f>
              <c:strCache>
                <c:ptCount val="1"/>
                <c:pt idx="0">
                  <c:v>Lúa</c:v>
                </c:pt>
              </c:strCache>
            </c:strRef>
          </c:tx>
          <c:spPr>
            <a:pattFill prst="pct50">
              <a:fgClr>
                <a:schemeClr val="accent6">
                  <a:lumMod val="40000"/>
                  <a:lumOff val="60000"/>
                </a:schemeClr>
              </a:fgClr>
              <a:bgClr>
                <a:schemeClr val="bg1"/>
              </a:bgClr>
            </a:pattFill>
            <a:ln>
              <a:solidFill>
                <a:schemeClr val="tx2"/>
              </a:solidFill>
            </a:ln>
            <a:effectLst/>
          </c:spPr>
          <c:invertIfNegative val="0"/>
          <c:cat>
            <c:strRef>
              <c:f>New!$A$3:$A$11</c:f>
              <c:strCache>
                <c:ptCount val="9"/>
                <c:pt idx="0">
                  <c:v>Rịa II</c:v>
                </c:pt>
                <c:pt idx="1">
                  <c:v>Rịa I</c:v>
                </c:pt>
                <c:pt idx="2">
                  <c:v>Cốc</c:v>
                </c:pt>
                <c:pt idx="3">
                  <c:v>Hà Biên</c:v>
                </c:pt>
                <c:pt idx="4">
                  <c:v>Liên Thành</c:v>
                </c:pt>
                <c:pt idx="5">
                  <c:v>Tân Phong</c:v>
                </c:pt>
                <c:pt idx="6">
                  <c:v>Tân Bình</c:v>
                </c:pt>
                <c:pt idx="7">
                  <c:v>Thanh Hà</c:v>
                </c:pt>
                <c:pt idx="8">
                  <c:v>Sơn Hà</c:v>
                </c:pt>
              </c:strCache>
            </c:strRef>
          </c:cat>
          <c:val>
            <c:numRef>
              <c:f>New!$H$3:$H$11</c:f>
              <c:numCache>
                <c:formatCode>#,##0.00</c:formatCode>
                <c:ptCount val="9"/>
                <c:pt idx="0">
                  <c:v>54.054</c:v>
                </c:pt>
                <c:pt idx="1">
                  <c:v>61.992</c:v>
                </c:pt>
                <c:pt idx="2">
                  <c:v>47.25</c:v>
                </c:pt>
                <c:pt idx="3">
                  <c:v>79.002</c:v>
                </c:pt>
                <c:pt idx="4">
                  <c:v>63.504</c:v>
                </c:pt>
                <c:pt idx="5">
                  <c:v>88.45200000000001</c:v>
                </c:pt>
                <c:pt idx="6">
                  <c:v>91.098</c:v>
                </c:pt>
                <c:pt idx="7">
                  <c:v>92.232</c:v>
                </c:pt>
                <c:pt idx="8">
                  <c:v>97.902</c:v>
                </c:pt>
              </c:numCache>
            </c:numRef>
          </c:val>
        </c:ser>
        <c:ser>
          <c:idx val="1"/>
          <c:order val="1"/>
          <c:tx>
            <c:strRef>
              <c:f>New!$I$2</c:f>
              <c:strCache>
                <c:ptCount val="1"/>
                <c:pt idx="0">
                  <c:v>Ngô</c:v>
                </c:pt>
              </c:strCache>
            </c:strRef>
          </c:tx>
          <c:spPr>
            <a:pattFill prst="pct20">
              <a:fgClr>
                <a:schemeClr val="tx1"/>
              </a:fgClr>
              <a:bgClr>
                <a:schemeClr val="bg1"/>
              </a:bgClr>
            </a:pattFill>
            <a:ln>
              <a:solidFill>
                <a:schemeClr val="tx2"/>
              </a:solidFill>
            </a:ln>
            <a:effectLst/>
          </c:spPr>
          <c:invertIfNegative val="0"/>
          <c:cat>
            <c:strRef>
              <c:f>New!$A$3:$A$11</c:f>
              <c:strCache>
                <c:ptCount val="9"/>
                <c:pt idx="0">
                  <c:v>Rịa II</c:v>
                </c:pt>
                <c:pt idx="1">
                  <c:v>Rịa I</c:v>
                </c:pt>
                <c:pt idx="2">
                  <c:v>Cốc</c:v>
                </c:pt>
                <c:pt idx="3">
                  <c:v>Hà Biên</c:v>
                </c:pt>
                <c:pt idx="4">
                  <c:v>Liên Thành</c:v>
                </c:pt>
                <c:pt idx="5">
                  <c:v>Tân Phong</c:v>
                </c:pt>
                <c:pt idx="6">
                  <c:v>Tân Bình</c:v>
                </c:pt>
                <c:pt idx="7">
                  <c:v>Thanh Hà</c:v>
                </c:pt>
                <c:pt idx="8">
                  <c:v>Sơn Hà</c:v>
                </c:pt>
              </c:strCache>
            </c:strRef>
          </c:cat>
          <c:val>
            <c:numRef>
              <c:f>New!$I$3:$I$11</c:f>
              <c:numCache>
                <c:formatCode>#,##0.00</c:formatCode>
                <c:ptCount val="9"/>
                <c:pt idx="0">
                  <c:v>41.85</c:v>
                </c:pt>
                <c:pt idx="1">
                  <c:v>45.90000000000001</c:v>
                </c:pt>
                <c:pt idx="2">
                  <c:v>0.0</c:v>
                </c:pt>
                <c:pt idx="3">
                  <c:v>54.0</c:v>
                </c:pt>
                <c:pt idx="4">
                  <c:v>45.90000000000001</c:v>
                </c:pt>
                <c:pt idx="5">
                  <c:v>40.5</c:v>
                </c:pt>
                <c:pt idx="6">
                  <c:v>32.4</c:v>
                </c:pt>
                <c:pt idx="7">
                  <c:v>51.3</c:v>
                </c:pt>
                <c:pt idx="8">
                  <c:v>45.90000000000001</c:v>
                </c:pt>
              </c:numCache>
            </c:numRef>
          </c:val>
        </c:ser>
        <c:ser>
          <c:idx val="2"/>
          <c:order val="2"/>
          <c:tx>
            <c:strRef>
              <c:f>New!$J$2</c:f>
              <c:strCache>
                <c:ptCount val="1"/>
                <c:pt idx="0">
                  <c:v>Lạc</c:v>
                </c:pt>
              </c:strCache>
            </c:strRef>
          </c:tx>
          <c:spPr>
            <a:pattFill prst="ltDnDiag">
              <a:fgClr>
                <a:schemeClr val="bg1">
                  <a:lumMod val="65000"/>
                </a:schemeClr>
              </a:fgClr>
              <a:bgClr>
                <a:schemeClr val="bg1"/>
              </a:bgClr>
            </a:pattFill>
            <a:ln>
              <a:solidFill>
                <a:schemeClr val="accent1"/>
              </a:solidFill>
            </a:ln>
            <a:effectLst/>
          </c:spPr>
          <c:invertIfNegative val="0"/>
          <c:cat>
            <c:strRef>
              <c:f>New!$A$3:$A$11</c:f>
              <c:strCache>
                <c:ptCount val="9"/>
                <c:pt idx="0">
                  <c:v>Rịa II</c:v>
                </c:pt>
                <c:pt idx="1">
                  <c:v>Rịa I</c:v>
                </c:pt>
                <c:pt idx="2">
                  <c:v>Cốc</c:v>
                </c:pt>
                <c:pt idx="3">
                  <c:v>Hà Biên</c:v>
                </c:pt>
                <c:pt idx="4">
                  <c:v>Liên Thành</c:v>
                </c:pt>
                <c:pt idx="5">
                  <c:v>Tân Phong</c:v>
                </c:pt>
                <c:pt idx="6">
                  <c:v>Tân Bình</c:v>
                </c:pt>
                <c:pt idx="7">
                  <c:v>Thanh Hà</c:v>
                </c:pt>
                <c:pt idx="8">
                  <c:v>Sơn Hà</c:v>
                </c:pt>
              </c:strCache>
            </c:strRef>
          </c:cat>
          <c:val>
            <c:numRef>
              <c:f>New!$J$3:$J$11</c:f>
              <c:numCache>
                <c:formatCode>#,##0.00</c:formatCode>
                <c:ptCount val="9"/>
                <c:pt idx="0">
                  <c:v>34.02</c:v>
                </c:pt>
                <c:pt idx="1">
                  <c:v>36.54000000000001</c:v>
                </c:pt>
                <c:pt idx="2">
                  <c:v>49.14</c:v>
                </c:pt>
                <c:pt idx="3">
                  <c:v>79.92</c:v>
                </c:pt>
                <c:pt idx="4">
                  <c:v>49.68</c:v>
                </c:pt>
                <c:pt idx="5">
                  <c:v>54.0</c:v>
                </c:pt>
                <c:pt idx="6">
                  <c:v>73.44</c:v>
                </c:pt>
                <c:pt idx="7">
                  <c:v>69.12</c:v>
                </c:pt>
                <c:pt idx="8">
                  <c:v>86.4</c:v>
                </c:pt>
              </c:numCache>
            </c:numRef>
          </c:val>
        </c:ser>
        <c:dLbls>
          <c:showLegendKey val="0"/>
          <c:showVal val="0"/>
          <c:showCatName val="0"/>
          <c:showSerName val="0"/>
          <c:showPercent val="0"/>
          <c:showBubbleSize val="0"/>
        </c:dLbls>
        <c:gapWidth val="70"/>
        <c:axId val="-2135393032"/>
        <c:axId val="-2130764392"/>
      </c:barChart>
      <c:catAx>
        <c:axId val="-2135393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a:ea typeface="+mn-ea"/>
                <a:cs typeface="Times New Roman"/>
              </a:defRPr>
            </a:pPr>
            <a:endParaRPr lang="en-US"/>
          </a:p>
        </c:txPr>
        <c:crossAx val="-2130764392"/>
        <c:crosses val="autoZero"/>
        <c:auto val="1"/>
        <c:lblAlgn val="ctr"/>
        <c:lblOffset val="100"/>
        <c:noMultiLvlLbl val="0"/>
      </c:catAx>
      <c:valAx>
        <c:axId val="-2130764392"/>
        <c:scaling>
          <c:orientation val="minMax"/>
          <c:max val="100.0"/>
        </c:scaling>
        <c:delete val="0"/>
        <c:axPos val="l"/>
        <c:majorGridlines>
          <c:spPr>
            <a:ln w="9525" cap="flat" cmpd="sng" algn="ctr">
              <a:solidFill>
                <a:schemeClr val="tx1">
                  <a:lumMod val="15000"/>
                  <a:lumOff val="85000"/>
                </a:schemeClr>
              </a:solidFill>
              <a:round/>
            </a:ln>
            <a:effectLst/>
          </c:spPr>
        </c:majorGridlines>
        <c:title>
          <c:tx>
            <c:rich>
              <a:bodyPr rot="0" vert="horz"/>
              <a:lstStyle/>
              <a:p>
                <a:pPr>
                  <a:defRPr/>
                </a:pPr>
                <a:r>
                  <a:rPr lang="en-US" b="0">
                    <a:latin typeface="Times New Roman"/>
                    <a:cs typeface="Times New Roman"/>
                  </a:rPr>
                  <a:t>triệu đồng/ha/năm</a:t>
                </a:r>
              </a:p>
            </c:rich>
          </c:tx>
          <c:layout>
            <c:manualLayout>
              <c:xMode val="edge"/>
              <c:yMode val="edge"/>
              <c:x val="0.0834579159538422"/>
              <c:y val="0.000252956185354879"/>
            </c:manualLayout>
          </c:layout>
          <c:overlay val="0"/>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a:ea typeface="+mn-ea"/>
                <a:cs typeface="Times New Roman"/>
              </a:defRPr>
            </a:pPr>
            <a:endParaRPr lang="en-US"/>
          </a:p>
        </c:txPr>
        <c:crossAx val="-2135393032"/>
        <c:crosses val="autoZero"/>
        <c:crossBetween val="between"/>
        <c:majorUnit val="25.0"/>
      </c:valAx>
      <c:spPr>
        <a:noFill/>
        <a:ln>
          <a:noFill/>
        </a:ln>
        <a:effectLst/>
      </c:spPr>
    </c:plotArea>
    <c:legend>
      <c:legendPos val="b"/>
      <c:layout>
        <c:manualLayout>
          <c:xMode val="edge"/>
          <c:yMode val="edge"/>
          <c:x val="0.243101645377387"/>
          <c:y val="0.907134900820324"/>
          <c:w val="0.528655528385846"/>
          <c:h val="0.09286533573067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a:ea typeface="+mn-ea"/>
              <a:cs typeface="Times New Roman"/>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6222246034356"/>
          <c:y val="0.116652085156022"/>
          <c:w val="0.903497106488396"/>
          <c:h val="0.442985685817051"/>
        </c:manualLayout>
      </c:layout>
      <c:barChart>
        <c:barDir val="col"/>
        <c:grouping val="clustered"/>
        <c:varyColors val="0"/>
        <c:ser>
          <c:idx val="0"/>
          <c:order val="0"/>
          <c:tx>
            <c:strRef>
              <c:f>New!$E$2</c:f>
              <c:strCache>
                <c:ptCount val="1"/>
                <c:pt idx="0">
                  <c:v>Lúa</c:v>
                </c:pt>
              </c:strCache>
            </c:strRef>
          </c:tx>
          <c:spPr>
            <a:pattFill prst="pct20">
              <a:fgClr>
                <a:schemeClr val="tx1"/>
              </a:fgClr>
              <a:bgClr>
                <a:schemeClr val="bg1"/>
              </a:bgClr>
            </a:pattFill>
            <a:ln>
              <a:solidFill>
                <a:schemeClr val="tx2">
                  <a:lumMod val="60000"/>
                  <a:lumOff val="40000"/>
                </a:schemeClr>
              </a:solidFill>
            </a:ln>
            <a:effectLst/>
          </c:spPr>
          <c:invertIfNegative val="0"/>
          <c:cat>
            <c:strRef>
              <c:f>New!$A$3:$A$11</c:f>
              <c:strCache>
                <c:ptCount val="9"/>
                <c:pt idx="0">
                  <c:v>Rịa II</c:v>
                </c:pt>
                <c:pt idx="1">
                  <c:v>Rịa I</c:v>
                </c:pt>
                <c:pt idx="2">
                  <c:v>Cốc</c:v>
                </c:pt>
                <c:pt idx="3">
                  <c:v>Hà Biên</c:v>
                </c:pt>
                <c:pt idx="4">
                  <c:v>Liên Thành</c:v>
                </c:pt>
                <c:pt idx="5">
                  <c:v>Tân Phong</c:v>
                </c:pt>
                <c:pt idx="6">
                  <c:v>Tân Bình</c:v>
                </c:pt>
                <c:pt idx="7">
                  <c:v>Thanh Hà</c:v>
                </c:pt>
                <c:pt idx="8">
                  <c:v>Sơn Hà</c:v>
                </c:pt>
              </c:strCache>
            </c:strRef>
          </c:cat>
          <c:val>
            <c:numRef>
              <c:f>New!$E$3:$E$11</c:f>
              <c:numCache>
                <c:formatCode>General</c:formatCode>
                <c:ptCount val="9"/>
                <c:pt idx="0">
                  <c:v>7.721999999999999</c:v>
                </c:pt>
                <c:pt idx="1">
                  <c:v>8.856</c:v>
                </c:pt>
                <c:pt idx="2">
                  <c:v>6.75</c:v>
                </c:pt>
                <c:pt idx="3">
                  <c:v>11.286</c:v>
                </c:pt>
                <c:pt idx="4">
                  <c:v>9.072</c:v>
                </c:pt>
                <c:pt idx="5">
                  <c:v>12.636</c:v>
                </c:pt>
                <c:pt idx="6">
                  <c:v>13.014</c:v>
                </c:pt>
                <c:pt idx="7">
                  <c:v>13.176</c:v>
                </c:pt>
                <c:pt idx="8">
                  <c:v>13.986</c:v>
                </c:pt>
              </c:numCache>
            </c:numRef>
          </c:val>
        </c:ser>
        <c:ser>
          <c:idx val="1"/>
          <c:order val="1"/>
          <c:tx>
            <c:strRef>
              <c:f>New!$F$2</c:f>
              <c:strCache>
                <c:ptCount val="1"/>
                <c:pt idx="0">
                  <c:v>Ngô</c:v>
                </c:pt>
              </c:strCache>
            </c:strRef>
          </c:tx>
          <c:spPr>
            <a:pattFill prst="ltUpDiag">
              <a:fgClr>
                <a:schemeClr val="bg1">
                  <a:lumMod val="50000"/>
                </a:schemeClr>
              </a:fgClr>
              <a:bgClr>
                <a:schemeClr val="bg1"/>
              </a:bgClr>
            </a:pattFill>
            <a:ln>
              <a:solidFill>
                <a:schemeClr val="bg1">
                  <a:lumMod val="50000"/>
                </a:schemeClr>
              </a:solidFill>
            </a:ln>
            <a:effectLst/>
          </c:spPr>
          <c:invertIfNegative val="0"/>
          <c:cat>
            <c:strRef>
              <c:f>New!$A$3:$A$11</c:f>
              <c:strCache>
                <c:ptCount val="9"/>
                <c:pt idx="0">
                  <c:v>Rịa II</c:v>
                </c:pt>
                <c:pt idx="1">
                  <c:v>Rịa I</c:v>
                </c:pt>
                <c:pt idx="2">
                  <c:v>Cốc</c:v>
                </c:pt>
                <c:pt idx="3">
                  <c:v>Hà Biên</c:v>
                </c:pt>
                <c:pt idx="4">
                  <c:v>Liên Thành</c:v>
                </c:pt>
                <c:pt idx="5">
                  <c:v>Tân Phong</c:v>
                </c:pt>
                <c:pt idx="6">
                  <c:v>Tân Bình</c:v>
                </c:pt>
                <c:pt idx="7">
                  <c:v>Thanh Hà</c:v>
                </c:pt>
                <c:pt idx="8">
                  <c:v>Sơn Hà</c:v>
                </c:pt>
              </c:strCache>
            </c:strRef>
          </c:cat>
          <c:val>
            <c:numRef>
              <c:f>New!$F$3:$F$11</c:f>
              <c:numCache>
                <c:formatCode>General</c:formatCode>
                <c:ptCount val="9"/>
                <c:pt idx="0">
                  <c:v>8.37</c:v>
                </c:pt>
                <c:pt idx="1">
                  <c:v>9.180000000000001</c:v>
                </c:pt>
                <c:pt idx="2">
                  <c:v>0.0</c:v>
                </c:pt>
                <c:pt idx="3">
                  <c:v>10.8</c:v>
                </c:pt>
                <c:pt idx="4">
                  <c:v>9.180000000000001</c:v>
                </c:pt>
                <c:pt idx="5">
                  <c:v>8.1</c:v>
                </c:pt>
                <c:pt idx="6">
                  <c:v>6.48</c:v>
                </c:pt>
                <c:pt idx="7">
                  <c:v>10.26</c:v>
                </c:pt>
                <c:pt idx="8">
                  <c:v>9.180000000000001</c:v>
                </c:pt>
              </c:numCache>
            </c:numRef>
          </c:val>
        </c:ser>
        <c:ser>
          <c:idx val="2"/>
          <c:order val="2"/>
          <c:tx>
            <c:strRef>
              <c:f>New!$G$2</c:f>
              <c:strCache>
                <c:ptCount val="1"/>
                <c:pt idx="0">
                  <c:v>Lạc</c:v>
                </c:pt>
              </c:strCache>
            </c:strRef>
          </c:tx>
          <c:spPr>
            <a:solidFill>
              <a:schemeClr val="accent6">
                <a:lumMod val="40000"/>
                <a:lumOff val="60000"/>
              </a:schemeClr>
            </a:solidFill>
            <a:ln>
              <a:solidFill>
                <a:schemeClr val="tx1">
                  <a:lumMod val="50000"/>
                  <a:lumOff val="50000"/>
                </a:schemeClr>
              </a:solidFill>
            </a:ln>
            <a:effectLst/>
          </c:spPr>
          <c:invertIfNegative val="0"/>
          <c:cat>
            <c:strRef>
              <c:f>New!$A$3:$A$11</c:f>
              <c:strCache>
                <c:ptCount val="9"/>
                <c:pt idx="0">
                  <c:v>Rịa II</c:v>
                </c:pt>
                <c:pt idx="1">
                  <c:v>Rịa I</c:v>
                </c:pt>
                <c:pt idx="2">
                  <c:v>Cốc</c:v>
                </c:pt>
                <c:pt idx="3">
                  <c:v>Hà Biên</c:v>
                </c:pt>
                <c:pt idx="4">
                  <c:v>Liên Thành</c:v>
                </c:pt>
                <c:pt idx="5">
                  <c:v>Tân Phong</c:v>
                </c:pt>
                <c:pt idx="6">
                  <c:v>Tân Bình</c:v>
                </c:pt>
                <c:pt idx="7">
                  <c:v>Thanh Hà</c:v>
                </c:pt>
                <c:pt idx="8">
                  <c:v>Sơn Hà</c:v>
                </c:pt>
              </c:strCache>
            </c:strRef>
          </c:cat>
          <c:val>
            <c:numRef>
              <c:f>New!$G$3:$G$11</c:f>
              <c:numCache>
                <c:formatCode>General</c:formatCode>
                <c:ptCount val="9"/>
                <c:pt idx="0">
                  <c:v>2.43</c:v>
                </c:pt>
                <c:pt idx="1">
                  <c:v>2.61</c:v>
                </c:pt>
                <c:pt idx="2">
                  <c:v>3.51</c:v>
                </c:pt>
                <c:pt idx="3">
                  <c:v>4.995</c:v>
                </c:pt>
                <c:pt idx="4">
                  <c:v>3.105</c:v>
                </c:pt>
                <c:pt idx="5">
                  <c:v>3.375</c:v>
                </c:pt>
                <c:pt idx="6">
                  <c:v>4.59</c:v>
                </c:pt>
                <c:pt idx="7">
                  <c:v>4.319999999999998</c:v>
                </c:pt>
                <c:pt idx="8">
                  <c:v>5.4</c:v>
                </c:pt>
              </c:numCache>
            </c:numRef>
          </c:val>
        </c:ser>
        <c:dLbls>
          <c:showLegendKey val="0"/>
          <c:showVal val="0"/>
          <c:showCatName val="0"/>
          <c:showSerName val="0"/>
          <c:showPercent val="0"/>
          <c:showBubbleSize val="0"/>
        </c:dLbls>
        <c:gapWidth val="70"/>
        <c:axId val="-2131636072"/>
        <c:axId val="-2132862072"/>
      </c:barChart>
      <c:catAx>
        <c:axId val="-2131636072"/>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rgbClr val="000000"/>
                </a:solidFill>
                <a:latin typeface="Times New Roman"/>
                <a:ea typeface="+mn-ea"/>
                <a:cs typeface="Times New Roman"/>
              </a:defRPr>
            </a:pPr>
            <a:endParaRPr lang="en-US"/>
          </a:p>
        </c:txPr>
        <c:crossAx val="-2132862072"/>
        <c:crosses val="autoZero"/>
        <c:auto val="1"/>
        <c:lblAlgn val="ctr"/>
        <c:lblOffset val="100"/>
        <c:noMultiLvlLbl val="0"/>
      </c:catAx>
      <c:valAx>
        <c:axId val="-213286207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0" vert="horz"/>
              <a:lstStyle/>
              <a:p>
                <a:pPr>
                  <a:defRPr>
                    <a:solidFill>
                      <a:srgbClr val="000000"/>
                    </a:solidFill>
                  </a:defRPr>
                </a:pPr>
                <a:r>
                  <a:rPr lang="en-US" b="0">
                    <a:solidFill>
                      <a:srgbClr val="000000"/>
                    </a:solidFill>
                    <a:latin typeface="Times New Roman"/>
                    <a:cs typeface="Times New Roman"/>
                  </a:rPr>
                  <a:t>tấn/ha/năm</a:t>
                </a:r>
              </a:p>
            </c:rich>
          </c:tx>
          <c:layout>
            <c:manualLayout>
              <c:xMode val="edge"/>
              <c:yMode val="edge"/>
              <c:x val="0.073343449671219"/>
              <c:y val="0.0181834738669477"/>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a:ea typeface="+mn-ea"/>
                <a:cs typeface="Times New Roman"/>
              </a:defRPr>
            </a:pPr>
            <a:endParaRPr lang="en-US"/>
          </a:p>
        </c:txPr>
        <c:crossAx val="-2131636072"/>
        <c:crosses val="autoZero"/>
        <c:crossBetween val="between"/>
        <c:majorUnit val="3.0"/>
      </c:valAx>
      <c:spPr>
        <a:solidFill>
          <a:schemeClr val="bg1"/>
        </a:solidFill>
        <a:ln>
          <a:solidFill>
            <a:schemeClr val="bg1"/>
          </a:solidFill>
        </a:ln>
        <a:effectLst/>
      </c:spPr>
    </c:plotArea>
    <c:legend>
      <c:legendPos val="b"/>
      <c:layout>
        <c:manualLayout>
          <c:xMode val="edge"/>
          <c:yMode val="edge"/>
          <c:x val="0.259804461326426"/>
          <c:y val="0.850242564466172"/>
          <c:w val="0.44284964731356"/>
          <c:h val="0.149757435533828"/>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Times New Roman"/>
              <a:ea typeface="+mn-ea"/>
              <a:cs typeface="Times New Roman"/>
            </a:defRPr>
          </a:pPr>
          <a:endParaRPr lang="en-US"/>
        </a:p>
      </c:txPr>
    </c:legend>
    <c:plotVisOnly val="1"/>
    <c:dispBlanksAs val="gap"/>
    <c:showDLblsOverMax val="0"/>
  </c:chart>
  <c:spPr>
    <a:solidFill>
      <a:schemeClr val="lt1"/>
    </a:solidFill>
    <a:ln w="9525" cap="flat" cmpd="sng" algn="ctr">
      <a:solidFill>
        <a:schemeClr val="bg1"/>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36109622852751"/>
          <c:y val="0.0886464370951244"/>
          <c:w val="0.833127029933084"/>
          <c:h val="0.494766316501607"/>
        </c:manualLayout>
      </c:layout>
      <c:barChart>
        <c:barDir val="col"/>
        <c:grouping val="clustered"/>
        <c:varyColors val="0"/>
        <c:ser>
          <c:idx val="0"/>
          <c:order val="0"/>
          <c:tx>
            <c:strRef>
              <c:f>'Bieu do'!$G$2</c:f>
              <c:strCache>
                <c:ptCount val="1"/>
                <c:pt idx="0">
                  <c:v>Chè</c:v>
                </c:pt>
              </c:strCache>
            </c:strRef>
          </c:tx>
          <c:spPr>
            <a:pattFill prst="pct20">
              <a:fgClr>
                <a:schemeClr val="bg1">
                  <a:lumMod val="50000"/>
                </a:schemeClr>
              </a:fgClr>
              <a:bgClr>
                <a:schemeClr val="bg1"/>
              </a:bgClr>
            </a:pattFill>
            <a:ln>
              <a:solidFill>
                <a:schemeClr val="bg1">
                  <a:lumMod val="50000"/>
                </a:schemeClr>
              </a:solidFill>
            </a:ln>
            <a:effectLst/>
          </c:spPr>
          <c:invertIfNegative val="0"/>
          <c:cat>
            <c:strRef>
              <c:f>'Bieu do'!$F$3:$F$11</c:f>
              <c:strCache>
                <c:ptCount val="9"/>
                <c:pt idx="0">
                  <c:v>Rịa II</c:v>
                </c:pt>
                <c:pt idx="1">
                  <c:v>Rịa I</c:v>
                </c:pt>
                <c:pt idx="2">
                  <c:v>Cốc</c:v>
                </c:pt>
                <c:pt idx="3">
                  <c:v>Hà Biên</c:v>
                </c:pt>
                <c:pt idx="4">
                  <c:v>Liên Thành</c:v>
                </c:pt>
                <c:pt idx="5">
                  <c:v>Tân Phong</c:v>
                </c:pt>
                <c:pt idx="6">
                  <c:v>Tân Bình</c:v>
                </c:pt>
                <c:pt idx="7">
                  <c:v>Thanh Hà</c:v>
                </c:pt>
                <c:pt idx="8">
                  <c:v>Sơn Hà</c:v>
                </c:pt>
              </c:strCache>
            </c:strRef>
          </c:cat>
          <c:val>
            <c:numRef>
              <c:f>'Bieu do'!$G$3:$G$11</c:f>
              <c:numCache>
                <c:formatCode>0.00</c:formatCode>
                <c:ptCount val="9"/>
                <c:pt idx="0">
                  <c:v>26.055</c:v>
                </c:pt>
                <c:pt idx="1">
                  <c:v>0.0</c:v>
                </c:pt>
                <c:pt idx="2">
                  <c:v>24.3</c:v>
                </c:pt>
                <c:pt idx="3">
                  <c:v>0.0</c:v>
                </c:pt>
                <c:pt idx="4">
                  <c:v>0.0</c:v>
                </c:pt>
                <c:pt idx="5">
                  <c:v>30.24</c:v>
                </c:pt>
                <c:pt idx="6">
                  <c:v>94.10911829999998</c:v>
                </c:pt>
                <c:pt idx="7">
                  <c:v>104.166</c:v>
                </c:pt>
                <c:pt idx="8">
                  <c:v>113.3542360000001</c:v>
                </c:pt>
              </c:numCache>
            </c:numRef>
          </c:val>
        </c:ser>
        <c:ser>
          <c:idx val="1"/>
          <c:order val="1"/>
          <c:tx>
            <c:strRef>
              <c:f>'Bieu do'!$H$2</c:f>
              <c:strCache>
                <c:ptCount val="1"/>
                <c:pt idx="0">
                  <c:v>Sơn</c:v>
                </c:pt>
              </c:strCache>
            </c:strRef>
          </c:tx>
          <c:invertIfNegative val="0"/>
          <c:cat>
            <c:strRef>
              <c:f>'Bieu do'!$F$3:$F$11</c:f>
              <c:strCache>
                <c:ptCount val="9"/>
                <c:pt idx="0">
                  <c:v>Rịa II</c:v>
                </c:pt>
                <c:pt idx="1">
                  <c:v>Rịa I</c:v>
                </c:pt>
                <c:pt idx="2">
                  <c:v>Cốc</c:v>
                </c:pt>
                <c:pt idx="3">
                  <c:v>Hà Biên</c:v>
                </c:pt>
                <c:pt idx="4">
                  <c:v>Liên Thành</c:v>
                </c:pt>
                <c:pt idx="5">
                  <c:v>Tân Phong</c:v>
                </c:pt>
                <c:pt idx="6">
                  <c:v>Tân Bình</c:v>
                </c:pt>
                <c:pt idx="7">
                  <c:v>Thanh Hà</c:v>
                </c:pt>
                <c:pt idx="8">
                  <c:v>Sơn Hà</c:v>
                </c:pt>
              </c:strCache>
            </c:strRef>
          </c:cat>
          <c:val>
            <c:numRef>
              <c:f>'Bieu do'!$H$3:$H$11</c:f>
              <c:numCache>
                <c:formatCode>0.00</c:formatCode>
                <c:ptCount val="9"/>
                <c:pt idx="0">
                  <c:v>2.5</c:v>
                </c:pt>
                <c:pt idx="1">
                  <c:v>1.25</c:v>
                </c:pt>
                <c:pt idx="2">
                  <c:v>1.4</c:v>
                </c:pt>
                <c:pt idx="3">
                  <c:v>2.058257142857143</c:v>
                </c:pt>
                <c:pt idx="4">
                  <c:v>0.0</c:v>
                </c:pt>
                <c:pt idx="5">
                  <c:v>3.0</c:v>
                </c:pt>
                <c:pt idx="6">
                  <c:v>3.850166666666666</c:v>
                </c:pt>
                <c:pt idx="7">
                  <c:v>0.0</c:v>
                </c:pt>
                <c:pt idx="8">
                  <c:v>0.0</c:v>
                </c:pt>
              </c:numCache>
            </c:numRef>
          </c:val>
        </c:ser>
        <c:ser>
          <c:idx val="2"/>
          <c:order val="2"/>
          <c:tx>
            <c:strRef>
              <c:f>'Bieu do'!$I$2</c:f>
              <c:strCache>
                <c:ptCount val="1"/>
                <c:pt idx="0">
                  <c:v>Keo</c:v>
                </c:pt>
              </c:strCache>
            </c:strRef>
          </c:tx>
          <c:spPr>
            <a:pattFill prst="ltUpDiag">
              <a:fgClr>
                <a:schemeClr val="tx1"/>
              </a:fgClr>
              <a:bgClr>
                <a:schemeClr val="bg1"/>
              </a:bgClr>
            </a:pattFill>
            <a:ln>
              <a:solidFill>
                <a:schemeClr val="bg1">
                  <a:lumMod val="50000"/>
                </a:schemeClr>
              </a:solidFill>
            </a:ln>
            <a:effectLst/>
          </c:spPr>
          <c:invertIfNegative val="0"/>
          <c:cat>
            <c:strRef>
              <c:f>'Bieu do'!$F$3:$F$11</c:f>
              <c:strCache>
                <c:ptCount val="9"/>
                <c:pt idx="0">
                  <c:v>Rịa II</c:v>
                </c:pt>
                <c:pt idx="1">
                  <c:v>Rịa I</c:v>
                </c:pt>
                <c:pt idx="2">
                  <c:v>Cốc</c:v>
                </c:pt>
                <c:pt idx="3">
                  <c:v>Hà Biên</c:v>
                </c:pt>
                <c:pt idx="4">
                  <c:v>Liên Thành</c:v>
                </c:pt>
                <c:pt idx="5">
                  <c:v>Tân Phong</c:v>
                </c:pt>
                <c:pt idx="6">
                  <c:v>Tân Bình</c:v>
                </c:pt>
                <c:pt idx="7">
                  <c:v>Thanh Hà</c:v>
                </c:pt>
                <c:pt idx="8">
                  <c:v>Sơn Hà</c:v>
                </c:pt>
              </c:strCache>
            </c:strRef>
          </c:cat>
          <c:val>
            <c:numRef>
              <c:f>'Bieu do'!$I$3:$I$11</c:f>
              <c:numCache>
                <c:formatCode>0.00</c:formatCode>
                <c:ptCount val="9"/>
                <c:pt idx="0">
                  <c:v>3.65119047619048</c:v>
                </c:pt>
                <c:pt idx="1">
                  <c:v>2.82042857142857</c:v>
                </c:pt>
                <c:pt idx="2">
                  <c:v>3.0665</c:v>
                </c:pt>
                <c:pt idx="3">
                  <c:v>7.28178968253968</c:v>
                </c:pt>
                <c:pt idx="4">
                  <c:v>7.085438</c:v>
                </c:pt>
                <c:pt idx="5">
                  <c:v>7.73967537037037</c:v>
                </c:pt>
                <c:pt idx="6">
                  <c:v>8.25</c:v>
                </c:pt>
                <c:pt idx="7">
                  <c:v>8.48</c:v>
                </c:pt>
                <c:pt idx="8">
                  <c:v>8.93</c:v>
                </c:pt>
              </c:numCache>
            </c:numRef>
          </c:val>
        </c:ser>
        <c:dLbls>
          <c:showLegendKey val="0"/>
          <c:showVal val="0"/>
          <c:showCatName val="0"/>
          <c:showSerName val="0"/>
          <c:showPercent val="0"/>
          <c:showBubbleSize val="0"/>
        </c:dLbls>
        <c:gapWidth val="70"/>
        <c:axId val="-2129870664"/>
        <c:axId val="-2130224504"/>
      </c:barChart>
      <c:catAx>
        <c:axId val="-2129870664"/>
        <c:scaling>
          <c:orientation val="minMax"/>
        </c:scaling>
        <c:delete val="0"/>
        <c:axPos val="b"/>
        <c:majorTickMark val="out"/>
        <c:minorTickMark val="none"/>
        <c:tickLblPos val="nextTo"/>
        <c:txPr>
          <a:bodyPr/>
          <a:lstStyle/>
          <a:p>
            <a:pPr>
              <a:defRPr sz="950">
                <a:latin typeface="Times New Roman"/>
                <a:cs typeface="Times New Roman"/>
              </a:defRPr>
            </a:pPr>
            <a:endParaRPr lang="en-US"/>
          </a:p>
        </c:txPr>
        <c:crossAx val="-2130224504"/>
        <c:crosses val="autoZero"/>
        <c:auto val="1"/>
        <c:lblAlgn val="ctr"/>
        <c:lblOffset val="100"/>
        <c:noMultiLvlLbl val="0"/>
      </c:catAx>
      <c:valAx>
        <c:axId val="-2130224504"/>
        <c:scaling>
          <c:orientation val="minMax"/>
          <c:max val="120.0"/>
        </c:scaling>
        <c:delete val="0"/>
        <c:axPos val="l"/>
        <c:majorGridlines/>
        <c:title>
          <c:tx>
            <c:rich>
              <a:bodyPr rot="0" vert="horz"/>
              <a:lstStyle/>
              <a:p>
                <a:pPr>
                  <a:defRPr/>
                </a:pPr>
                <a:r>
                  <a:rPr lang="en-US" b="0">
                    <a:latin typeface="Times New Roman"/>
                    <a:cs typeface="Times New Roman"/>
                  </a:rPr>
                  <a:t>triệu đồng/ha/năm</a:t>
                </a:r>
              </a:p>
            </c:rich>
          </c:tx>
          <c:layout>
            <c:manualLayout>
              <c:xMode val="edge"/>
              <c:yMode val="edge"/>
              <c:x val="0.16893477240732"/>
              <c:y val="0.066680805710742"/>
            </c:manualLayout>
          </c:layout>
          <c:overlay val="0"/>
        </c:title>
        <c:numFmt formatCode="0" sourceLinked="0"/>
        <c:majorTickMark val="out"/>
        <c:minorTickMark val="none"/>
        <c:tickLblPos val="nextTo"/>
        <c:txPr>
          <a:bodyPr/>
          <a:lstStyle/>
          <a:p>
            <a:pPr>
              <a:defRPr>
                <a:latin typeface="Times New Roman"/>
                <a:cs typeface="Times New Roman"/>
              </a:defRPr>
            </a:pPr>
            <a:endParaRPr lang="en-US"/>
          </a:p>
        </c:txPr>
        <c:crossAx val="-2129870664"/>
        <c:crosses val="autoZero"/>
        <c:crossBetween val="between"/>
        <c:majorUnit val="20.0"/>
      </c:valAx>
    </c:plotArea>
    <c:legend>
      <c:legendPos val="b"/>
      <c:layout>
        <c:manualLayout>
          <c:xMode val="edge"/>
          <c:yMode val="edge"/>
          <c:x val="0.264456079545664"/>
          <c:y val="0.84344158650813"/>
          <c:w val="0.442932045507451"/>
          <c:h val="0.12928258669337"/>
        </c:manualLayout>
      </c:layout>
      <c:overlay val="0"/>
      <c:txPr>
        <a:bodyPr/>
        <a:lstStyle/>
        <a:p>
          <a:pPr>
            <a:defRPr>
              <a:latin typeface="Times New Roman"/>
              <a:cs typeface="Times New Roman"/>
            </a:defRPr>
          </a:pPr>
          <a:endParaRPr lang="en-US"/>
        </a:p>
      </c:txPr>
    </c:legend>
    <c:plotVisOnly val="1"/>
    <c:dispBlanksAs val="gap"/>
    <c:showDLblsOverMax val="0"/>
  </c:chart>
  <c:spPr>
    <a:solidFill>
      <a:schemeClr val="bg1"/>
    </a:solidFill>
    <a:ln>
      <a:solidFill>
        <a:schemeClr val="bg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3882267848043"/>
          <c:y val="0.0624324766861401"/>
          <c:w val="0.889931232499904"/>
          <c:h val="0.487454106307777"/>
        </c:manualLayout>
      </c:layout>
      <c:barChart>
        <c:barDir val="col"/>
        <c:grouping val="clustered"/>
        <c:varyColors val="0"/>
        <c:ser>
          <c:idx val="0"/>
          <c:order val="0"/>
          <c:tx>
            <c:strRef>
              <c:f>'Bieu do'!$B$2</c:f>
              <c:strCache>
                <c:ptCount val="1"/>
                <c:pt idx="0">
                  <c:v>Chè</c:v>
                </c:pt>
              </c:strCache>
            </c:strRef>
          </c:tx>
          <c:spPr>
            <a:pattFill prst="pct20">
              <a:fgClr>
                <a:schemeClr val="tx1"/>
              </a:fgClr>
              <a:bgClr>
                <a:schemeClr val="bg1"/>
              </a:bgClr>
            </a:pattFill>
            <a:ln>
              <a:solidFill>
                <a:schemeClr val="bg1">
                  <a:lumMod val="50000"/>
                </a:schemeClr>
              </a:solidFill>
            </a:ln>
            <a:effectLst/>
          </c:spPr>
          <c:invertIfNegative val="0"/>
          <c:cat>
            <c:strRef>
              <c:f>'Bieu do'!$A$3:$A$11</c:f>
              <c:strCache>
                <c:ptCount val="9"/>
                <c:pt idx="0">
                  <c:v>Rịa II</c:v>
                </c:pt>
                <c:pt idx="1">
                  <c:v>Rịa I</c:v>
                </c:pt>
                <c:pt idx="2">
                  <c:v>Cốc</c:v>
                </c:pt>
                <c:pt idx="3">
                  <c:v>Hà Biên</c:v>
                </c:pt>
                <c:pt idx="4">
                  <c:v>Liên Thành</c:v>
                </c:pt>
                <c:pt idx="5">
                  <c:v>Tân Phong</c:v>
                </c:pt>
                <c:pt idx="6">
                  <c:v>Tân Bình</c:v>
                </c:pt>
                <c:pt idx="7">
                  <c:v>Thanh Hà</c:v>
                </c:pt>
                <c:pt idx="8">
                  <c:v>Sơn Hà</c:v>
                </c:pt>
              </c:strCache>
            </c:strRef>
          </c:cat>
          <c:val>
            <c:numRef>
              <c:f>'Bieu do'!$B$3:$B$11</c:f>
              <c:numCache>
                <c:formatCode>0.00</c:formatCode>
                <c:ptCount val="9"/>
                <c:pt idx="0">
                  <c:v>7.892307692307684</c:v>
                </c:pt>
                <c:pt idx="1">
                  <c:v>0.0</c:v>
                </c:pt>
                <c:pt idx="2">
                  <c:v>10.935</c:v>
                </c:pt>
                <c:pt idx="3">
                  <c:v>0.0</c:v>
                </c:pt>
                <c:pt idx="4">
                  <c:v>0.0</c:v>
                </c:pt>
                <c:pt idx="5">
                  <c:v>10.206</c:v>
                </c:pt>
                <c:pt idx="6">
                  <c:v>40.96677966101694</c:v>
                </c:pt>
                <c:pt idx="7">
                  <c:v>48.80000000000007</c:v>
                </c:pt>
                <c:pt idx="8">
                  <c:v>49.85769230769219</c:v>
                </c:pt>
              </c:numCache>
            </c:numRef>
          </c:val>
        </c:ser>
        <c:ser>
          <c:idx val="1"/>
          <c:order val="1"/>
          <c:tx>
            <c:strRef>
              <c:f>'Bieu do'!$C$2</c:f>
              <c:strCache>
                <c:ptCount val="1"/>
                <c:pt idx="0">
                  <c:v>Sơn</c:v>
                </c:pt>
              </c:strCache>
            </c:strRef>
          </c:tx>
          <c:spPr>
            <a:solidFill>
              <a:schemeClr val="accent2"/>
            </a:solidFill>
            <a:ln>
              <a:noFill/>
            </a:ln>
            <a:effectLst/>
          </c:spPr>
          <c:invertIfNegative val="0"/>
          <c:cat>
            <c:strRef>
              <c:f>'Bieu do'!$A$3:$A$11</c:f>
              <c:strCache>
                <c:ptCount val="9"/>
                <c:pt idx="0">
                  <c:v>Rịa II</c:v>
                </c:pt>
                <c:pt idx="1">
                  <c:v>Rịa I</c:v>
                </c:pt>
                <c:pt idx="2">
                  <c:v>Cốc</c:v>
                </c:pt>
                <c:pt idx="3">
                  <c:v>Hà Biên</c:v>
                </c:pt>
                <c:pt idx="4">
                  <c:v>Liên Thành</c:v>
                </c:pt>
                <c:pt idx="5">
                  <c:v>Tân Phong</c:v>
                </c:pt>
                <c:pt idx="6">
                  <c:v>Tân Bình</c:v>
                </c:pt>
                <c:pt idx="7">
                  <c:v>Thanh Hà</c:v>
                </c:pt>
                <c:pt idx="8">
                  <c:v>Sơn Hà</c:v>
                </c:pt>
              </c:strCache>
            </c:strRef>
          </c:cat>
          <c:val>
            <c:numRef>
              <c:f>'Bieu do'!$C$3:$C$11</c:f>
              <c:numCache>
                <c:formatCode>0.00</c:formatCode>
                <c:ptCount val="9"/>
                <c:pt idx="0">
                  <c:v>0.435</c:v>
                </c:pt>
                <c:pt idx="1">
                  <c:v>0.2</c:v>
                </c:pt>
                <c:pt idx="2">
                  <c:v>0.27</c:v>
                </c:pt>
                <c:pt idx="3">
                  <c:v>0.27</c:v>
                </c:pt>
                <c:pt idx="4">
                  <c:v>0.0</c:v>
                </c:pt>
                <c:pt idx="5">
                  <c:v>0.602307692307692</c:v>
                </c:pt>
                <c:pt idx="6">
                  <c:v>0.507692307692308</c:v>
                </c:pt>
                <c:pt idx="7">
                  <c:v>0.0</c:v>
                </c:pt>
                <c:pt idx="8">
                  <c:v>0.0</c:v>
                </c:pt>
              </c:numCache>
            </c:numRef>
          </c:val>
        </c:ser>
        <c:ser>
          <c:idx val="2"/>
          <c:order val="2"/>
          <c:tx>
            <c:strRef>
              <c:f>'Bieu do'!$D$2</c:f>
              <c:strCache>
                <c:ptCount val="1"/>
                <c:pt idx="0">
                  <c:v>Keo</c:v>
                </c:pt>
              </c:strCache>
            </c:strRef>
          </c:tx>
          <c:spPr>
            <a:pattFill prst="ltUpDiag">
              <a:fgClr>
                <a:schemeClr val="bg1">
                  <a:lumMod val="50000"/>
                </a:schemeClr>
              </a:fgClr>
              <a:bgClr>
                <a:schemeClr val="bg1"/>
              </a:bgClr>
            </a:pattFill>
            <a:ln>
              <a:solidFill>
                <a:schemeClr val="bg1">
                  <a:lumMod val="50000"/>
                </a:schemeClr>
              </a:solidFill>
            </a:ln>
            <a:effectLst/>
          </c:spPr>
          <c:invertIfNegative val="0"/>
          <c:cat>
            <c:strRef>
              <c:f>'Bieu do'!$A$3:$A$11</c:f>
              <c:strCache>
                <c:ptCount val="9"/>
                <c:pt idx="0">
                  <c:v>Rịa II</c:v>
                </c:pt>
                <c:pt idx="1">
                  <c:v>Rịa I</c:v>
                </c:pt>
                <c:pt idx="2">
                  <c:v>Cốc</c:v>
                </c:pt>
                <c:pt idx="3">
                  <c:v>Hà Biên</c:v>
                </c:pt>
                <c:pt idx="4">
                  <c:v>Liên Thành</c:v>
                </c:pt>
                <c:pt idx="5">
                  <c:v>Tân Phong</c:v>
                </c:pt>
                <c:pt idx="6">
                  <c:v>Tân Bình</c:v>
                </c:pt>
                <c:pt idx="7">
                  <c:v>Thanh Hà</c:v>
                </c:pt>
                <c:pt idx="8">
                  <c:v>Sơn Hà</c:v>
                </c:pt>
              </c:strCache>
            </c:strRef>
          </c:cat>
          <c:val>
            <c:numRef>
              <c:f>'Bieu do'!$D$3:$D$11</c:f>
              <c:numCache>
                <c:formatCode>General</c:formatCode>
                <c:ptCount val="9"/>
                <c:pt idx="0">
                  <c:v>9.26</c:v>
                </c:pt>
                <c:pt idx="1">
                  <c:v>8.85</c:v>
                </c:pt>
                <c:pt idx="2">
                  <c:v>8.5</c:v>
                </c:pt>
                <c:pt idx="3">
                  <c:v>11.8</c:v>
                </c:pt>
                <c:pt idx="4">
                  <c:v>11.46</c:v>
                </c:pt>
                <c:pt idx="5">
                  <c:v>10.25</c:v>
                </c:pt>
                <c:pt idx="6">
                  <c:v>11.27</c:v>
                </c:pt>
                <c:pt idx="7">
                  <c:v>10.55</c:v>
                </c:pt>
                <c:pt idx="8">
                  <c:v>11.15</c:v>
                </c:pt>
              </c:numCache>
            </c:numRef>
          </c:val>
        </c:ser>
        <c:dLbls>
          <c:showLegendKey val="0"/>
          <c:showVal val="0"/>
          <c:showCatName val="0"/>
          <c:showSerName val="0"/>
          <c:showPercent val="0"/>
          <c:showBubbleSize val="0"/>
        </c:dLbls>
        <c:gapWidth val="90"/>
        <c:axId val="-2134219240"/>
        <c:axId val="-2130042024"/>
      </c:barChart>
      <c:catAx>
        <c:axId val="-2134219240"/>
        <c:scaling>
          <c:orientation val="minMax"/>
        </c:scaling>
        <c:delete val="0"/>
        <c:axPos val="b"/>
        <c:majorGridlines>
          <c:spPr>
            <a:ln w="9525" cap="flat" cmpd="sng" algn="ctr">
              <a:noFill/>
              <a:round/>
            </a:ln>
            <a:effectLst/>
          </c:spPr>
        </c:majorGridlines>
        <c:numFmt formatCode="General"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50" b="0" i="0" u="none" strike="noStrike" kern="1200" cap="none" spc="0" normalizeH="0" baseline="0">
                <a:solidFill>
                  <a:srgbClr val="000000"/>
                </a:solidFill>
                <a:latin typeface="Times New Roman"/>
                <a:ea typeface="+mn-ea"/>
                <a:cs typeface="Times New Roman"/>
              </a:defRPr>
            </a:pPr>
            <a:endParaRPr lang="en-US"/>
          </a:p>
        </c:txPr>
        <c:crossAx val="-2130042024"/>
        <c:crosses val="autoZero"/>
        <c:auto val="1"/>
        <c:lblAlgn val="ctr"/>
        <c:lblOffset val="100"/>
        <c:noMultiLvlLbl val="0"/>
      </c:catAx>
      <c:valAx>
        <c:axId val="-2130042024"/>
        <c:scaling>
          <c:orientation val="minMax"/>
          <c:max val="50.0"/>
        </c:scaling>
        <c:delete val="0"/>
        <c:axPos val="l"/>
        <c:majorGridlines>
          <c:spPr>
            <a:ln w="9525" cap="flat" cmpd="sng" algn="ctr">
              <a:solidFill>
                <a:schemeClr val="dk1">
                  <a:lumMod val="15000"/>
                  <a:lumOff val="85000"/>
                </a:schemeClr>
              </a:solidFill>
              <a:round/>
            </a:ln>
            <a:effectLst/>
          </c:spPr>
        </c:majorGridlines>
        <c:title>
          <c:tx>
            <c:rich>
              <a:bodyPr rot="0" vert="horz"/>
              <a:lstStyle/>
              <a:p>
                <a:pPr>
                  <a:defRPr/>
                </a:pPr>
                <a:r>
                  <a:rPr lang="en-US" b="0">
                    <a:latin typeface="Times New Roman"/>
                    <a:cs typeface="Times New Roman"/>
                  </a:rPr>
                  <a:t>tấn/ha/năm</a:t>
                </a:r>
              </a:p>
            </c:rich>
          </c:tx>
          <c:layout>
            <c:manualLayout>
              <c:xMode val="edge"/>
              <c:yMode val="edge"/>
              <c:x val="0.0668058455114822"/>
              <c:y val="0.000782013093803383"/>
            </c:manualLayout>
          </c:layout>
          <c:overlay val="0"/>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000000"/>
                </a:solidFill>
                <a:latin typeface="Times New Roman"/>
                <a:ea typeface="+mn-ea"/>
                <a:cs typeface="Times New Roman"/>
              </a:defRPr>
            </a:pPr>
            <a:endParaRPr lang="en-US"/>
          </a:p>
        </c:txPr>
        <c:crossAx val="-2134219240"/>
        <c:crosses val="autoZero"/>
        <c:crossBetween val="between"/>
        <c:majorUnit val="10.0"/>
      </c:valAx>
      <c:spPr>
        <a:solidFill>
          <a:schemeClr val="bg1"/>
        </a:solidFill>
        <a:ln>
          <a:noFill/>
        </a:ln>
        <a:effectLst/>
      </c:spPr>
    </c:plotArea>
    <c:legend>
      <c:legendPos val="b"/>
      <c:layout>
        <c:manualLayout>
          <c:xMode val="edge"/>
          <c:yMode val="edge"/>
          <c:x val="0.251720392988455"/>
          <c:y val="0.870528051694544"/>
          <c:w val="0.510476879325366"/>
          <c:h val="0.091051962652446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Times New Roman"/>
              <a:ea typeface="+mn-ea"/>
              <a:cs typeface="Times New Roman"/>
            </a:defRPr>
          </a:pPr>
          <a:endParaRPr lang="en-US"/>
        </a:p>
      </c:txPr>
    </c:legend>
    <c:plotVisOnly val="1"/>
    <c:dispBlanksAs val="zero"/>
    <c:showDLblsOverMax val="0"/>
  </c:chart>
  <c:spPr>
    <a:solidFill>
      <a:schemeClr val="lt1"/>
    </a:solidFill>
    <a:ln w="9525" cap="flat" cmpd="sng" algn="ctr">
      <a:solidFill>
        <a:schemeClr val="bg1"/>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0611800087489064"/>
          <c:y val="0.0274725274725276"/>
          <c:w val="0.860291985456493"/>
          <c:h val="0.477664861486712"/>
        </c:manualLayout>
      </c:layout>
      <c:barChart>
        <c:barDir val="col"/>
        <c:grouping val="clustered"/>
        <c:varyColors val="0"/>
        <c:ser>
          <c:idx val="0"/>
          <c:order val="0"/>
          <c:tx>
            <c:strRef>
              <c:f>Sheet1!$B$2</c:f>
              <c:strCache>
                <c:ptCount val="1"/>
                <c:pt idx="0">
                  <c:v>Đất lúa chuyển đất  trồng ngô (sào)</c:v>
                </c:pt>
              </c:strCache>
            </c:strRef>
          </c:tx>
          <c:spPr>
            <a:pattFill prst="pct20">
              <a:fgClr>
                <a:prstClr val="black"/>
              </a:fgClr>
              <a:bgClr>
                <a:prstClr val="white"/>
              </a:bgClr>
            </a:pattFill>
            <a:ln w="1270">
              <a:solidFill>
                <a:schemeClr val="bg1">
                  <a:lumMod val="50000"/>
                </a:schemeClr>
              </a:solidFill>
            </a:ln>
            <a:effectLst/>
          </c:spPr>
          <c:invertIfNegative val="0"/>
          <c:cat>
            <c:strRef>
              <c:f>Sheet1!$A$3:$A$11</c:f>
              <c:strCache>
                <c:ptCount val="9"/>
                <c:pt idx="0">
                  <c:v>Rịa II</c:v>
                </c:pt>
                <c:pt idx="1">
                  <c:v>Rịa I</c:v>
                </c:pt>
                <c:pt idx="2">
                  <c:v>Cốc</c:v>
                </c:pt>
                <c:pt idx="3">
                  <c:v>Hà Biên</c:v>
                </c:pt>
                <c:pt idx="4">
                  <c:v>Liên Thành</c:v>
                </c:pt>
                <c:pt idx="5">
                  <c:v>Tân Phong</c:v>
                </c:pt>
                <c:pt idx="6">
                  <c:v>Tân Bình</c:v>
                </c:pt>
                <c:pt idx="7">
                  <c:v>Thanh Hà</c:v>
                </c:pt>
                <c:pt idx="8">
                  <c:v>Sơn Hà</c:v>
                </c:pt>
              </c:strCache>
            </c:strRef>
          </c:cat>
          <c:val>
            <c:numRef>
              <c:f>Sheet1!$B$3:$B$11</c:f>
              <c:numCache>
                <c:formatCode>General</c:formatCode>
                <c:ptCount val="9"/>
                <c:pt idx="0">
                  <c:v>21.0</c:v>
                </c:pt>
                <c:pt idx="1">
                  <c:v>9.0</c:v>
                </c:pt>
                <c:pt idx="2">
                  <c:v>15.0</c:v>
                </c:pt>
                <c:pt idx="3">
                  <c:v>6.0</c:v>
                </c:pt>
                <c:pt idx="4">
                  <c:v>8.0</c:v>
                </c:pt>
                <c:pt idx="5">
                  <c:v>0.0</c:v>
                </c:pt>
                <c:pt idx="6">
                  <c:v>0.0</c:v>
                </c:pt>
                <c:pt idx="7">
                  <c:v>3.0</c:v>
                </c:pt>
                <c:pt idx="8">
                  <c:v>0.0</c:v>
                </c:pt>
              </c:numCache>
            </c:numRef>
          </c:val>
        </c:ser>
        <c:ser>
          <c:idx val="1"/>
          <c:order val="1"/>
          <c:tx>
            <c:strRef>
              <c:f>Sheet1!$C$2</c:f>
              <c:strCache>
                <c:ptCount val="1"/>
                <c:pt idx="0">
                  <c:v>Đất sơn chuyển đất trồng keo (ha)</c:v>
                </c:pt>
              </c:strCache>
            </c:strRef>
          </c:tx>
          <c:spPr>
            <a:solidFill>
              <a:schemeClr val="accent6">
                <a:lumMod val="40000"/>
                <a:lumOff val="60000"/>
              </a:schemeClr>
            </a:solidFill>
            <a:ln w="1270">
              <a:solidFill>
                <a:schemeClr val="bg1">
                  <a:lumMod val="50000"/>
                </a:schemeClr>
              </a:solidFill>
            </a:ln>
            <a:effectLst/>
          </c:spPr>
          <c:invertIfNegative val="0"/>
          <c:cat>
            <c:strRef>
              <c:f>Sheet1!$A$3:$A$11</c:f>
              <c:strCache>
                <c:ptCount val="9"/>
                <c:pt idx="0">
                  <c:v>Rịa II</c:v>
                </c:pt>
                <c:pt idx="1">
                  <c:v>Rịa I</c:v>
                </c:pt>
                <c:pt idx="2">
                  <c:v>Cốc</c:v>
                </c:pt>
                <c:pt idx="3">
                  <c:v>Hà Biên</c:v>
                </c:pt>
                <c:pt idx="4">
                  <c:v>Liên Thành</c:v>
                </c:pt>
                <c:pt idx="5">
                  <c:v>Tân Phong</c:v>
                </c:pt>
                <c:pt idx="6">
                  <c:v>Tân Bình</c:v>
                </c:pt>
                <c:pt idx="7">
                  <c:v>Thanh Hà</c:v>
                </c:pt>
                <c:pt idx="8">
                  <c:v>Sơn Hà</c:v>
                </c:pt>
              </c:strCache>
            </c:strRef>
          </c:cat>
          <c:val>
            <c:numRef>
              <c:f>Sheet1!$C$3:$C$11</c:f>
              <c:numCache>
                <c:formatCode>General</c:formatCode>
                <c:ptCount val="9"/>
                <c:pt idx="0">
                  <c:v>8.0</c:v>
                </c:pt>
                <c:pt idx="1">
                  <c:v>7.0</c:v>
                </c:pt>
                <c:pt idx="2">
                  <c:v>2.0</c:v>
                </c:pt>
                <c:pt idx="3">
                  <c:v>2.0</c:v>
                </c:pt>
                <c:pt idx="4">
                  <c:v>4.0</c:v>
                </c:pt>
                <c:pt idx="5">
                  <c:v>3.0</c:v>
                </c:pt>
                <c:pt idx="6">
                  <c:v>12.0</c:v>
                </c:pt>
                <c:pt idx="7">
                  <c:v>13.0</c:v>
                </c:pt>
                <c:pt idx="8">
                  <c:v>8.0</c:v>
                </c:pt>
              </c:numCache>
            </c:numRef>
          </c:val>
        </c:ser>
        <c:ser>
          <c:idx val="2"/>
          <c:order val="2"/>
          <c:tx>
            <c:strRef>
              <c:f>Sheet1!$D$2</c:f>
              <c:strCache>
                <c:ptCount val="1"/>
                <c:pt idx="0">
                  <c:v>Đất lúa bị thu hồi (sào)</c:v>
                </c:pt>
              </c:strCache>
            </c:strRef>
          </c:tx>
          <c:spPr>
            <a:pattFill prst="ltUpDiag">
              <a:fgClr>
                <a:schemeClr val="bg1">
                  <a:lumMod val="50000"/>
                </a:schemeClr>
              </a:fgClr>
              <a:bgClr>
                <a:prstClr val="white"/>
              </a:bgClr>
            </a:pattFill>
            <a:ln w="1270">
              <a:solidFill>
                <a:schemeClr val="bg1">
                  <a:lumMod val="50000"/>
                </a:schemeClr>
              </a:solidFill>
            </a:ln>
          </c:spPr>
          <c:invertIfNegative val="0"/>
          <c:cat>
            <c:strRef>
              <c:f>Sheet1!$A$3:$A$11</c:f>
              <c:strCache>
                <c:ptCount val="9"/>
                <c:pt idx="0">
                  <c:v>Rịa II</c:v>
                </c:pt>
                <c:pt idx="1">
                  <c:v>Rịa I</c:v>
                </c:pt>
                <c:pt idx="2">
                  <c:v>Cốc</c:v>
                </c:pt>
                <c:pt idx="3">
                  <c:v>Hà Biên</c:v>
                </c:pt>
                <c:pt idx="4">
                  <c:v>Liên Thành</c:v>
                </c:pt>
                <c:pt idx="5">
                  <c:v>Tân Phong</c:v>
                </c:pt>
                <c:pt idx="6">
                  <c:v>Tân Bình</c:v>
                </c:pt>
                <c:pt idx="7">
                  <c:v>Thanh Hà</c:v>
                </c:pt>
                <c:pt idx="8">
                  <c:v>Sơn Hà</c:v>
                </c:pt>
              </c:strCache>
            </c:strRef>
          </c:cat>
          <c:val>
            <c:numRef>
              <c:f>Sheet1!$D$3:$D$11</c:f>
              <c:numCache>
                <c:formatCode>General</c:formatCode>
                <c:ptCount val="9"/>
                <c:pt idx="0">
                  <c:v>0.0</c:v>
                </c:pt>
                <c:pt idx="1">
                  <c:v>0.0</c:v>
                </c:pt>
                <c:pt idx="2">
                  <c:v>0.0</c:v>
                </c:pt>
                <c:pt idx="3">
                  <c:v>10.0</c:v>
                </c:pt>
                <c:pt idx="4">
                  <c:v>12.0</c:v>
                </c:pt>
                <c:pt idx="5">
                  <c:v>17.0</c:v>
                </c:pt>
                <c:pt idx="6">
                  <c:v>0.0</c:v>
                </c:pt>
                <c:pt idx="7">
                  <c:v>0.0</c:v>
                </c:pt>
                <c:pt idx="8">
                  <c:v>0.0</c:v>
                </c:pt>
              </c:numCache>
            </c:numRef>
          </c:val>
        </c:ser>
        <c:ser>
          <c:idx val="3"/>
          <c:order val="3"/>
          <c:tx>
            <c:strRef>
              <c:f>Sheet1!$E$2</c:f>
              <c:strCache>
                <c:ptCount val="1"/>
                <c:pt idx="0">
                  <c:v>Đất khác chuyển đất trồng chè (sào)</c:v>
                </c:pt>
              </c:strCache>
            </c:strRef>
          </c:tx>
          <c:spPr>
            <a:pattFill prst="ltUpDiag">
              <a:fgClr>
                <a:schemeClr val="bg1">
                  <a:lumMod val="50000"/>
                </a:schemeClr>
              </a:fgClr>
              <a:bgClr>
                <a:prstClr val="white"/>
              </a:bgClr>
            </a:pattFill>
            <a:ln w="1270">
              <a:solidFill>
                <a:schemeClr val="bg1">
                  <a:lumMod val="50000"/>
                </a:schemeClr>
              </a:solidFill>
            </a:ln>
            <a:effectLst/>
          </c:spPr>
          <c:invertIfNegative val="0"/>
          <c:cat>
            <c:strRef>
              <c:f>Sheet1!$A$3:$A$11</c:f>
              <c:strCache>
                <c:ptCount val="9"/>
                <c:pt idx="0">
                  <c:v>Rịa II</c:v>
                </c:pt>
                <c:pt idx="1">
                  <c:v>Rịa I</c:v>
                </c:pt>
                <c:pt idx="2">
                  <c:v>Cốc</c:v>
                </c:pt>
                <c:pt idx="3">
                  <c:v>Hà Biên</c:v>
                </c:pt>
                <c:pt idx="4">
                  <c:v>Liên Thành</c:v>
                </c:pt>
                <c:pt idx="5">
                  <c:v>Tân Phong</c:v>
                </c:pt>
                <c:pt idx="6">
                  <c:v>Tân Bình</c:v>
                </c:pt>
                <c:pt idx="7">
                  <c:v>Thanh Hà</c:v>
                </c:pt>
                <c:pt idx="8">
                  <c:v>Sơn Hà</c:v>
                </c:pt>
              </c:strCache>
            </c:strRef>
          </c:cat>
          <c:val>
            <c:numRef>
              <c:f>Sheet1!$E$3:$E$11</c:f>
              <c:numCache>
                <c:formatCode>General</c:formatCode>
                <c:ptCount val="9"/>
                <c:pt idx="0">
                  <c:v>0.0</c:v>
                </c:pt>
                <c:pt idx="1">
                  <c:v>0.0</c:v>
                </c:pt>
                <c:pt idx="2">
                  <c:v>0.0</c:v>
                </c:pt>
                <c:pt idx="3">
                  <c:v>0.0</c:v>
                </c:pt>
                <c:pt idx="4">
                  <c:v>0.0</c:v>
                </c:pt>
                <c:pt idx="5">
                  <c:v>0.0</c:v>
                </c:pt>
                <c:pt idx="6">
                  <c:v>8.0</c:v>
                </c:pt>
                <c:pt idx="7">
                  <c:v>6.0</c:v>
                </c:pt>
                <c:pt idx="8">
                  <c:v>6.0</c:v>
                </c:pt>
              </c:numCache>
            </c:numRef>
          </c:val>
        </c:ser>
        <c:dLbls>
          <c:showLegendKey val="0"/>
          <c:showVal val="0"/>
          <c:showCatName val="0"/>
          <c:showSerName val="0"/>
          <c:showPercent val="0"/>
          <c:showBubbleSize val="0"/>
        </c:dLbls>
        <c:gapWidth val="90"/>
        <c:axId val="-2131577816"/>
        <c:axId val="-2131554232"/>
      </c:barChart>
      <c:catAx>
        <c:axId val="-2131577816"/>
        <c:scaling>
          <c:orientation val="minMax"/>
        </c:scaling>
        <c:delete val="0"/>
        <c:axPos val="b"/>
        <c:numFmt formatCode="General" sourceLinked="0"/>
        <c:majorTickMark val="out"/>
        <c:minorTickMark val="none"/>
        <c:tickLblPos val="nextTo"/>
        <c:txPr>
          <a:bodyPr/>
          <a:lstStyle/>
          <a:p>
            <a:pPr>
              <a:defRPr sz="950">
                <a:latin typeface="Times New Roman"/>
                <a:cs typeface="Times New Roman"/>
              </a:defRPr>
            </a:pPr>
            <a:endParaRPr lang="en-US"/>
          </a:p>
        </c:txPr>
        <c:crossAx val="-2131554232"/>
        <c:crosses val="autoZero"/>
        <c:auto val="1"/>
        <c:lblAlgn val="ctr"/>
        <c:lblOffset val="100"/>
        <c:noMultiLvlLbl val="0"/>
      </c:catAx>
      <c:valAx>
        <c:axId val="-2131554232"/>
        <c:scaling>
          <c:orientation val="minMax"/>
        </c:scaling>
        <c:delete val="0"/>
        <c:axPos val="l"/>
        <c:majorGridlines/>
        <c:numFmt formatCode="General" sourceLinked="1"/>
        <c:majorTickMark val="out"/>
        <c:minorTickMark val="none"/>
        <c:tickLblPos val="nextTo"/>
        <c:txPr>
          <a:bodyPr/>
          <a:lstStyle/>
          <a:p>
            <a:pPr>
              <a:defRPr>
                <a:latin typeface="Times New Roman"/>
                <a:cs typeface="Times New Roman"/>
              </a:defRPr>
            </a:pPr>
            <a:endParaRPr lang="en-US"/>
          </a:p>
        </c:txPr>
        <c:crossAx val="-2131577816"/>
        <c:crosses val="autoZero"/>
        <c:crossBetween val="between"/>
      </c:valAx>
    </c:plotArea>
    <c:legend>
      <c:legendPos val="r"/>
      <c:layout>
        <c:manualLayout>
          <c:xMode val="edge"/>
          <c:yMode val="edge"/>
          <c:x val="0.00246487552378605"/>
          <c:y val="0.808175900553532"/>
          <c:w val="0.974045774636078"/>
          <c:h val="0.191824283841692"/>
        </c:manualLayout>
      </c:layout>
      <c:overlay val="0"/>
      <c:txPr>
        <a:bodyPr/>
        <a:lstStyle/>
        <a:p>
          <a:pPr>
            <a:defRPr>
              <a:latin typeface="Times New Roman"/>
              <a:cs typeface="Times New Roman"/>
            </a:defRPr>
          </a:pPr>
          <a:endParaRPr lang="en-US"/>
        </a:p>
      </c:txPr>
    </c:legend>
    <c:plotVisOnly val="1"/>
    <c:dispBlanksAs val="gap"/>
    <c:showDLblsOverMax val="0"/>
  </c:chart>
  <c:spPr>
    <a:solidFill>
      <a:schemeClr val="bg1"/>
    </a:solidFill>
    <a:ln>
      <a:solidFill>
        <a:schemeClr val="bg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BC47-7F27-F34E-A502-17463E20E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12</Pages>
  <Words>4494</Words>
  <Characters>25620</Characters>
  <Application>Microsoft Macintosh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andongnhi.violet.vn</Company>
  <LinksUpToDate>false</LinksUpToDate>
  <CharactersWithSpaces>30054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andongnhi</dc:creator>
  <cp:lastModifiedBy>macbook</cp:lastModifiedBy>
  <cp:revision>62</cp:revision>
  <dcterms:created xsi:type="dcterms:W3CDTF">2017-08-21T11:26:00Z</dcterms:created>
  <dcterms:modified xsi:type="dcterms:W3CDTF">2017-10-09T04:50:00Z</dcterms:modified>
</cp:coreProperties>
</file>