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097A85" w14:textId="6B0E59FF" w:rsidR="00E73057" w:rsidRDefault="00CA571F" w:rsidP="00424E3B">
      <w:pPr>
        <w:spacing w:before="60" w:after="60" w:line="288" w:lineRule="auto"/>
        <w:jc w:val="center"/>
        <w:rPr>
          <w:rFonts w:cs="Times New Roman"/>
          <w:b/>
          <w:sz w:val="24"/>
          <w:szCs w:val="24"/>
        </w:rPr>
      </w:pPr>
      <w:r w:rsidRPr="00CC7697">
        <w:rPr>
          <w:rFonts w:cs="Times New Roman"/>
          <w:b/>
          <w:sz w:val="24"/>
          <w:szCs w:val="24"/>
        </w:rPr>
        <w:t xml:space="preserve">Đánh </w:t>
      </w:r>
      <w:r w:rsidR="0026243D" w:rsidRPr="00CC7697">
        <w:rPr>
          <w:rFonts w:cs="Times New Roman"/>
          <w:b/>
          <w:sz w:val="24"/>
          <w:szCs w:val="24"/>
        </w:rPr>
        <w:t>g</w:t>
      </w:r>
      <w:r w:rsidRPr="00CC7697">
        <w:rPr>
          <w:rFonts w:cs="Times New Roman"/>
          <w:b/>
          <w:sz w:val="24"/>
          <w:szCs w:val="24"/>
        </w:rPr>
        <w:t xml:space="preserve">iá </w:t>
      </w:r>
      <w:r w:rsidR="0026243D" w:rsidRPr="00CC7697">
        <w:rPr>
          <w:rFonts w:cs="Times New Roman"/>
          <w:b/>
          <w:sz w:val="24"/>
          <w:szCs w:val="24"/>
        </w:rPr>
        <w:t>dịch vụ văn hóa trên cơ sở</w:t>
      </w:r>
      <w:r w:rsidR="00EA65BD">
        <w:rPr>
          <w:rFonts w:cs="Times New Roman"/>
          <w:b/>
          <w:sz w:val="24"/>
          <w:szCs w:val="24"/>
        </w:rPr>
        <w:t xml:space="preserve"> tiếp cận</w:t>
      </w:r>
      <w:r w:rsidR="0026243D" w:rsidRPr="00CC7697">
        <w:rPr>
          <w:rFonts w:cs="Times New Roman"/>
          <w:b/>
          <w:sz w:val="24"/>
          <w:szCs w:val="24"/>
        </w:rPr>
        <w:t xml:space="preserve"> địa mạo học</w:t>
      </w:r>
    </w:p>
    <w:p w14:paraId="694C4C97" w14:textId="4FFCAC38" w:rsidR="00905AAD" w:rsidRPr="00CC7697" w:rsidRDefault="00E73057" w:rsidP="00424E3B">
      <w:pPr>
        <w:spacing w:before="60" w:after="60" w:line="288" w:lineRule="auto"/>
        <w:jc w:val="center"/>
        <w:rPr>
          <w:rFonts w:cs="Times New Roman"/>
          <w:b/>
          <w:sz w:val="24"/>
          <w:szCs w:val="24"/>
        </w:rPr>
      </w:pPr>
      <w:r>
        <w:rPr>
          <w:rFonts w:cs="Times New Roman"/>
          <w:b/>
          <w:sz w:val="24"/>
          <w:szCs w:val="24"/>
        </w:rPr>
        <w:t xml:space="preserve">- </w:t>
      </w:r>
      <w:r w:rsidR="00666CA9">
        <w:rPr>
          <w:rFonts w:cs="Times New Roman"/>
          <w:b/>
          <w:sz w:val="24"/>
          <w:szCs w:val="24"/>
        </w:rPr>
        <w:t xml:space="preserve">Nghiên cứu ví dụ tại </w:t>
      </w:r>
      <w:r w:rsidR="0025126E">
        <w:rPr>
          <w:rFonts w:cs="Times New Roman"/>
          <w:b/>
          <w:sz w:val="24"/>
          <w:szCs w:val="24"/>
        </w:rPr>
        <w:t>khu vực</w:t>
      </w:r>
      <w:r w:rsidR="00666CA9">
        <w:rPr>
          <w:rFonts w:cs="Times New Roman"/>
          <w:b/>
          <w:sz w:val="24"/>
          <w:szCs w:val="24"/>
        </w:rPr>
        <w:t xml:space="preserve"> Sa Pa, tỉnh Lào Cai</w:t>
      </w:r>
    </w:p>
    <w:p w14:paraId="59BFC96A" w14:textId="77777777" w:rsidR="00905AAD" w:rsidRPr="00CC7697" w:rsidRDefault="00905AAD" w:rsidP="00424E3B">
      <w:pPr>
        <w:spacing w:before="60" w:after="60" w:line="288" w:lineRule="auto"/>
        <w:jc w:val="both"/>
        <w:rPr>
          <w:rFonts w:cs="Times New Roman"/>
          <w:sz w:val="24"/>
          <w:szCs w:val="24"/>
          <w:lang w:val="uz-Cyrl-UZ" w:eastAsia="uz-Cyrl-UZ" w:bidi="uz-Cyrl-UZ"/>
        </w:rPr>
      </w:pPr>
    </w:p>
    <w:p w14:paraId="51DC8945" w14:textId="10777C81" w:rsidR="006865FF" w:rsidRPr="0065596D" w:rsidRDefault="00CA571F" w:rsidP="00424E3B">
      <w:pPr>
        <w:pStyle w:val="berschrift1"/>
        <w:spacing w:line="288" w:lineRule="auto"/>
        <w:rPr>
          <w:rFonts w:cs="Times New Roman"/>
          <w:b w:val="0"/>
          <w:szCs w:val="24"/>
          <w:lang w:val="uz-Cyrl-UZ"/>
        </w:rPr>
      </w:pPr>
      <w:r w:rsidRPr="0065596D">
        <w:rPr>
          <w:rFonts w:cs="Times New Roman"/>
          <w:szCs w:val="24"/>
          <w:lang w:val="uz-Cyrl-UZ"/>
        </w:rPr>
        <w:t>Tóm tắt</w:t>
      </w:r>
      <w:r w:rsidR="008F0FC2" w:rsidRPr="0065596D">
        <w:rPr>
          <w:rFonts w:cs="Times New Roman"/>
          <w:szCs w:val="24"/>
          <w:lang w:val="uz-Cyrl-UZ"/>
        </w:rPr>
        <w:t>:</w:t>
      </w:r>
      <w:r w:rsidR="00C331DE" w:rsidRPr="0065596D">
        <w:rPr>
          <w:rFonts w:cs="Times New Roman"/>
          <w:szCs w:val="24"/>
          <w:lang w:val="uz-Cyrl-UZ"/>
        </w:rPr>
        <w:t xml:space="preserve"> </w:t>
      </w:r>
      <w:r w:rsidR="0026243D" w:rsidRPr="0065596D">
        <w:rPr>
          <w:rFonts w:cs="Times New Roman"/>
          <w:b w:val="0"/>
          <w:szCs w:val="24"/>
          <w:lang w:val="uz-Cyrl-UZ"/>
        </w:rPr>
        <w:t>Trong những năm gần đây, c</w:t>
      </w:r>
      <w:r w:rsidR="001435A0" w:rsidRPr="0065596D">
        <w:rPr>
          <w:rFonts w:cs="Times New Roman"/>
          <w:b w:val="0"/>
          <w:szCs w:val="24"/>
          <w:lang w:val="uz-Cyrl-UZ"/>
        </w:rPr>
        <w:t>ông tác định lượng các loại dịch vụ</w:t>
      </w:r>
      <w:r w:rsidR="004C3FBB" w:rsidRPr="0065596D">
        <w:rPr>
          <w:rFonts w:cs="Times New Roman"/>
          <w:b w:val="0"/>
          <w:szCs w:val="24"/>
          <w:lang w:val="uz-Cyrl-UZ"/>
        </w:rPr>
        <w:t xml:space="preserve"> hệ</w:t>
      </w:r>
      <w:r w:rsidR="00BB0A3E" w:rsidRPr="0065596D">
        <w:rPr>
          <w:rFonts w:cs="Times New Roman"/>
          <w:b w:val="0"/>
          <w:szCs w:val="24"/>
          <w:lang w:val="uz-Cyrl-UZ"/>
        </w:rPr>
        <w:t xml:space="preserve"> sinh thái ngày càng được biết đến như một công cụ đắc lực trong </w:t>
      </w:r>
      <w:r w:rsidR="0095358F" w:rsidRPr="0065596D">
        <w:rPr>
          <w:rFonts w:cs="Times New Roman"/>
          <w:b w:val="0"/>
          <w:szCs w:val="24"/>
          <w:lang w:val="uz-Cyrl-UZ"/>
        </w:rPr>
        <w:t>việc trao đổi, nghiên cứu khoa học,</w:t>
      </w:r>
      <w:r w:rsidR="0052473E" w:rsidRPr="001806B7">
        <w:rPr>
          <w:rFonts w:cs="Times New Roman"/>
          <w:b w:val="0"/>
          <w:szCs w:val="24"/>
          <w:lang w:val="uz-Cyrl-UZ"/>
        </w:rPr>
        <w:t xml:space="preserve"> xây dựng</w:t>
      </w:r>
      <w:r w:rsidR="0095358F" w:rsidRPr="0065596D">
        <w:rPr>
          <w:rFonts w:cs="Times New Roman"/>
          <w:b w:val="0"/>
          <w:szCs w:val="24"/>
          <w:lang w:val="uz-Cyrl-UZ"/>
        </w:rPr>
        <w:t xml:space="preserve"> chính sách </w:t>
      </w:r>
      <w:r w:rsidR="00E4651B" w:rsidRPr="0065596D">
        <w:rPr>
          <w:rFonts w:cs="Times New Roman"/>
          <w:b w:val="0"/>
          <w:szCs w:val="24"/>
          <w:lang w:val="uz-Cyrl-UZ"/>
        </w:rPr>
        <w:t>, đặc biệt là</w:t>
      </w:r>
      <w:r w:rsidR="0052473E" w:rsidRPr="001806B7">
        <w:rPr>
          <w:rFonts w:cs="Times New Roman"/>
          <w:b w:val="0"/>
          <w:szCs w:val="24"/>
          <w:lang w:val="uz-Cyrl-UZ"/>
        </w:rPr>
        <w:t xml:space="preserve"> cho</w:t>
      </w:r>
      <w:r w:rsidR="00E4651B" w:rsidRPr="0065596D">
        <w:rPr>
          <w:rFonts w:cs="Times New Roman"/>
          <w:b w:val="0"/>
          <w:szCs w:val="24"/>
          <w:lang w:val="uz-Cyrl-UZ"/>
        </w:rPr>
        <w:t xml:space="preserve"> dịch vụ văn hoá. </w:t>
      </w:r>
      <w:r w:rsidR="0052473E" w:rsidRPr="001806B7">
        <w:rPr>
          <w:rFonts w:cs="Times New Roman"/>
          <w:b w:val="0"/>
          <w:szCs w:val="24"/>
          <w:lang w:val="uz-Cyrl-UZ"/>
        </w:rPr>
        <w:t>Tuy nhiên</w:t>
      </w:r>
      <w:r w:rsidR="00E4651B" w:rsidRPr="0065596D">
        <w:rPr>
          <w:rFonts w:cs="Times New Roman"/>
          <w:b w:val="0"/>
          <w:szCs w:val="24"/>
          <w:lang w:val="uz-Cyrl-UZ"/>
        </w:rPr>
        <w:t xml:space="preserve">, việc định lượng </w:t>
      </w:r>
      <w:bookmarkStart w:id="0" w:name="_GoBack"/>
      <w:bookmarkEnd w:id="0"/>
      <w:r w:rsidR="00E4651B" w:rsidRPr="0065596D">
        <w:rPr>
          <w:rFonts w:cs="Times New Roman"/>
          <w:b w:val="0"/>
          <w:szCs w:val="24"/>
          <w:lang w:val="uz-Cyrl-UZ"/>
        </w:rPr>
        <w:t>và biên tập bản đồ dịch vụ văn hoá</w:t>
      </w:r>
      <w:r w:rsidR="0052473E" w:rsidRPr="001806B7">
        <w:rPr>
          <w:rFonts w:cs="Times New Roman"/>
          <w:b w:val="0"/>
          <w:szCs w:val="24"/>
          <w:lang w:val="uz-Cyrl-UZ"/>
        </w:rPr>
        <w:t xml:space="preserve"> đến nay vẫn</w:t>
      </w:r>
      <w:r w:rsidR="00E4651B" w:rsidRPr="0065596D">
        <w:rPr>
          <w:rFonts w:cs="Times New Roman"/>
          <w:b w:val="0"/>
          <w:szCs w:val="24"/>
          <w:lang w:val="uz-Cyrl-UZ"/>
        </w:rPr>
        <w:t xml:space="preserve"> gặp nhiều trở ngại bởi tính phức tạ</w:t>
      </w:r>
      <w:r w:rsidR="008837C0" w:rsidRPr="0065596D">
        <w:rPr>
          <w:rFonts w:cs="Times New Roman"/>
          <w:b w:val="0"/>
          <w:szCs w:val="24"/>
          <w:lang w:val="uz-Cyrl-UZ"/>
        </w:rPr>
        <w:t>p ngay trong định nghĩa và các tiêu chí đánh giá</w:t>
      </w:r>
      <w:r w:rsidR="00E4651B" w:rsidRPr="0065596D">
        <w:rPr>
          <w:rFonts w:cs="Times New Roman"/>
          <w:b w:val="0"/>
          <w:szCs w:val="24"/>
          <w:lang w:val="uz-Cyrl-UZ"/>
        </w:rPr>
        <w:t xml:space="preserve">. Điều này phần nào được giải quyết </w:t>
      </w:r>
      <w:r w:rsidR="001435A0" w:rsidRPr="0065596D">
        <w:rPr>
          <w:rFonts w:cs="Times New Roman"/>
          <w:b w:val="0"/>
          <w:szCs w:val="24"/>
          <w:lang w:val="uz-Cyrl-UZ"/>
        </w:rPr>
        <w:t>bằng</w:t>
      </w:r>
      <w:r w:rsidR="00E4651B" w:rsidRPr="0065596D">
        <w:rPr>
          <w:rFonts w:cs="Times New Roman"/>
          <w:b w:val="0"/>
          <w:szCs w:val="24"/>
          <w:lang w:val="uz-Cyrl-UZ"/>
        </w:rPr>
        <w:t xml:space="preserve"> </w:t>
      </w:r>
      <w:r w:rsidR="001435A0" w:rsidRPr="0065596D">
        <w:rPr>
          <w:rFonts w:cs="Times New Roman"/>
          <w:b w:val="0"/>
          <w:szCs w:val="24"/>
          <w:lang w:val="uz-Cyrl-UZ"/>
        </w:rPr>
        <w:t>hướng</w:t>
      </w:r>
      <w:r w:rsidR="00E4651B" w:rsidRPr="0065596D">
        <w:rPr>
          <w:rFonts w:cs="Times New Roman"/>
          <w:b w:val="0"/>
          <w:szCs w:val="24"/>
          <w:lang w:val="uz-Cyrl-UZ"/>
        </w:rPr>
        <w:t xml:space="preserve"> tiếp cận địa mạo học. </w:t>
      </w:r>
      <w:r w:rsidR="00743790" w:rsidRPr="0065596D">
        <w:rPr>
          <w:rFonts w:cs="Times New Roman"/>
          <w:b w:val="0"/>
          <w:szCs w:val="24"/>
          <w:lang w:val="uz-Cyrl-UZ"/>
        </w:rPr>
        <w:t>Các</w:t>
      </w:r>
      <w:r w:rsidR="00E4651B" w:rsidRPr="0065596D">
        <w:rPr>
          <w:rFonts w:cs="Times New Roman"/>
          <w:b w:val="0"/>
          <w:szCs w:val="24"/>
          <w:lang w:val="uz-Cyrl-UZ"/>
        </w:rPr>
        <w:t xml:space="preserve"> điểm giống nhau về tiêu chí đánh giá</w:t>
      </w:r>
      <w:r w:rsidR="00743790" w:rsidRPr="0065596D">
        <w:rPr>
          <w:rFonts w:cs="Times New Roman"/>
          <w:b w:val="0"/>
          <w:szCs w:val="24"/>
          <w:lang w:val="uz-Cyrl-UZ"/>
        </w:rPr>
        <w:t xml:space="preserve"> giữa</w:t>
      </w:r>
      <w:r w:rsidR="00E4651B" w:rsidRPr="0065596D">
        <w:rPr>
          <w:rFonts w:cs="Times New Roman"/>
          <w:b w:val="0"/>
          <w:szCs w:val="24"/>
          <w:lang w:val="uz-Cyrl-UZ"/>
        </w:rPr>
        <w:t xml:space="preserve"> tài nguyên địa mạo và dịch vụ văn hoá là chìa khoá giúp các nhà khoa học định lượng được giá trị du lịch, thẩm mỹ và văn hoá của một vùng cụ thể. </w:t>
      </w:r>
      <w:r w:rsidR="0052473E" w:rsidRPr="001806B7">
        <w:rPr>
          <w:rFonts w:cs="Times New Roman"/>
          <w:b w:val="0"/>
          <w:szCs w:val="24"/>
          <w:lang w:val="uz-Cyrl-UZ"/>
        </w:rPr>
        <w:t>N</w:t>
      </w:r>
      <w:r w:rsidR="00E4651B" w:rsidRPr="0065596D">
        <w:rPr>
          <w:rFonts w:cs="Times New Roman"/>
          <w:b w:val="0"/>
          <w:szCs w:val="24"/>
          <w:lang w:val="uz-Cyrl-UZ"/>
        </w:rPr>
        <w:t>ghiên cứu</w:t>
      </w:r>
      <w:r w:rsidR="0052473E" w:rsidRPr="001806B7">
        <w:rPr>
          <w:rFonts w:cs="Times New Roman"/>
          <w:b w:val="0"/>
          <w:szCs w:val="24"/>
          <w:lang w:val="uz-Cyrl-UZ"/>
        </w:rPr>
        <w:t xml:space="preserve"> này</w:t>
      </w:r>
      <w:r w:rsidR="00E4651B" w:rsidRPr="0065596D">
        <w:rPr>
          <w:rFonts w:cs="Times New Roman"/>
          <w:b w:val="0"/>
          <w:szCs w:val="24"/>
          <w:lang w:val="uz-Cyrl-UZ"/>
        </w:rPr>
        <w:t xml:space="preserve"> </w:t>
      </w:r>
      <w:r w:rsidR="00743790" w:rsidRPr="0065596D">
        <w:rPr>
          <w:rFonts w:cs="Times New Roman"/>
          <w:b w:val="0"/>
          <w:szCs w:val="24"/>
          <w:lang w:val="uz-Cyrl-UZ"/>
        </w:rPr>
        <w:t>áp dụng</w:t>
      </w:r>
      <w:r w:rsidR="00E4651B" w:rsidRPr="0065596D">
        <w:rPr>
          <w:rFonts w:cs="Times New Roman"/>
          <w:b w:val="0"/>
          <w:szCs w:val="24"/>
          <w:lang w:val="uz-Cyrl-UZ"/>
        </w:rPr>
        <w:t xml:space="preserve"> phương pháp phân tích thứ bậc (AHP) </w:t>
      </w:r>
      <w:r w:rsidR="0052473E" w:rsidRPr="001806B7">
        <w:rPr>
          <w:rFonts w:cs="Times New Roman"/>
          <w:b w:val="0"/>
          <w:szCs w:val="24"/>
          <w:lang w:val="uz-Cyrl-UZ"/>
        </w:rPr>
        <w:t>để</w:t>
      </w:r>
      <w:r w:rsidR="00743790" w:rsidRPr="0065596D">
        <w:rPr>
          <w:rFonts w:cs="Times New Roman"/>
          <w:b w:val="0"/>
          <w:szCs w:val="24"/>
          <w:lang w:val="uz-Cyrl-UZ"/>
        </w:rPr>
        <w:t xml:space="preserve"> đánh giá </w:t>
      </w:r>
      <w:r w:rsidR="00E4651B" w:rsidRPr="0065596D">
        <w:rPr>
          <w:rFonts w:cs="Times New Roman"/>
          <w:b w:val="0"/>
          <w:szCs w:val="24"/>
          <w:lang w:val="uz-Cyrl-UZ"/>
        </w:rPr>
        <w:t>dịch vụ văn hoá tại khu vực miề</w:t>
      </w:r>
      <w:r w:rsidR="00743790" w:rsidRPr="0065596D">
        <w:rPr>
          <w:rFonts w:cs="Times New Roman"/>
          <w:b w:val="0"/>
          <w:szCs w:val="24"/>
          <w:lang w:val="uz-Cyrl-UZ"/>
        </w:rPr>
        <w:t xml:space="preserve">n núi </w:t>
      </w:r>
      <w:r w:rsidR="009D7A24">
        <w:rPr>
          <w:rFonts w:cs="Times New Roman"/>
          <w:b w:val="0"/>
          <w:szCs w:val="24"/>
          <w:lang w:val="uz-Cyrl-UZ"/>
        </w:rPr>
        <w:t>Sa Pa</w:t>
      </w:r>
      <w:r w:rsidR="00BC1885" w:rsidRPr="0065596D">
        <w:rPr>
          <w:rFonts w:cs="Times New Roman"/>
          <w:b w:val="0"/>
          <w:szCs w:val="24"/>
          <w:lang w:val="uz-Cyrl-UZ"/>
        </w:rPr>
        <w:t>, tỉnh Lào Cai</w:t>
      </w:r>
      <w:r w:rsidR="00743790" w:rsidRPr="0065596D">
        <w:rPr>
          <w:rFonts w:cs="Times New Roman"/>
          <w:b w:val="0"/>
          <w:szCs w:val="24"/>
          <w:lang w:val="uz-Cyrl-UZ"/>
        </w:rPr>
        <w:t xml:space="preserve">. </w:t>
      </w:r>
      <w:r w:rsidR="00BC1885" w:rsidRPr="0065596D">
        <w:rPr>
          <w:rFonts w:cs="Times New Roman"/>
          <w:b w:val="0"/>
          <w:szCs w:val="24"/>
          <w:lang w:val="uz-Cyrl-UZ"/>
        </w:rPr>
        <w:t>Sáu</w:t>
      </w:r>
      <w:r w:rsidR="00E4651B" w:rsidRPr="0065596D">
        <w:rPr>
          <w:rFonts w:cs="Times New Roman"/>
          <w:b w:val="0"/>
          <w:szCs w:val="24"/>
          <w:lang w:val="uz-Cyrl-UZ"/>
        </w:rPr>
        <w:t xml:space="preserve"> chỉ tiêu </w:t>
      </w:r>
      <w:r w:rsidR="0026243D" w:rsidRPr="0065596D">
        <w:rPr>
          <w:rFonts w:cs="Times New Roman"/>
          <w:b w:val="0"/>
          <w:szCs w:val="24"/>
          <w:lang w:val="uz-Cyrl-UZ"/>
        </w:rPr>
        <w:t xml:space="preserve">về </w:t>
      </w:r>
      <w:r w:rsidR="00E4651B" w:rsidRPr="0065596D">
        <w:rPr>
          <w:rFonts w:cs="Times New Roman"/>
          <w:b w:val="0"/>
          <w:szCs w:val="24"/>
          <w:lang w:val="uz-Cyrl-UZ"/>
        </w:rPr>
        <w:t>địa mạo, hệ sinh thái và nhân văn</w:t>
      </w:r>
      <w:r w:rsidR="00743790" w:rsidRPr="0065596D">
        <w:rPr>
          <w:rFonts w:cs="Times New Roman"/>
          <w:b w:val="0"/>
          <w:szCs w:val="24"/>
          <w:lang w:val="uz-Cyrl-UZ"/>
        </w:rPr>
        <w:t xml:space="preserve"> </w:t>
      </w:r>
      <w:r w:rsidR="004B0ABF" w:rsidRPr="0065596D">
        <w:rPr>
          <w:rFonts w:cs="Times New Roman"/>
          <w:b w:val="0"/>
          <w:szCs w:val="24"/>
          <w:lang w:val="uz-Cyrl-UZ"/>
        </w:rPr>
        <w:t xml:space="preserve">đã </w:t>
      </w:r>
      <w:r w:rsidR="00743790" w:rsidRPr="0065596D">
        <w:rPr>
          <w:rFonts w:cs="Times New Roman"/>
          <w:b w:val="0"/>
          <w:szCs w:val="24"/>
          <w:lang w:val="uz-Cyrl-UZ"/>
        </w:rPr>
        <w:t>được đưa vào mô hình tính toán</w:t>
      </w:r>
      <w:r w:rsidR="00E4651B" w:rsidRPr="0065596D">
        <w:rPr>
          <w:rFonts w:cs="Times New Roman"/>
          <w:b w:val="0"/>
          <w:szCs w:val="24"/>
          <w:lang w:val="uz-Cyrl-UZ"/>
        </w:rPr>
        <w:t xml:space="preserve">. Kết quả cho thấy khu vực </w:t>
      </w:r>
      <w:r w:rsidR="009D7A24">
        <w:rPr>
          <w:rFonts w:cs="Times New Roman"/>
          <w:b w:val="0"/>
          <w:szCs w:val="24"/>
          <w:lang w:val="uz-Cyrl-UZ"/>
        </w:rPr>
        <w:t>Sa Pa</w:t>
      </w:r>
      <w:r w:rsidR="00E4651B" w:rsidRPr="0065596D">
        <w:rPr>
          <w:rFonts w:cs="Times New Roman"/>
          <w:b w:val="0"/>
          <w:szCs w:val="24"/>
          <w:lang w:val="uz-Cyrl-UZ"/>
        </w:rPr>
        <w:t xml:space="preserve"> có tiềm năng </w:t>
      </w:r>
      <w:r w:rsidR="00743790" w:rsidRPr="0065596D">
        <w:rPr>
          <w:rFonts w:cs="Times New Roman"/>
          <w:b w:val="0"/>
          <w:szCs w:val="24"/>
          <w:lang w:val="uz-Cyrl-UZ"/>
        </w:rPr>
        <w:t xml:space="preserve">cao trong </w:t>
      </w:r>
      <w:r w:rsidR="004B0ABF" w:rsidRPr="0065596D">
        <w:rPr>
          <w:rFonts w:cs="Times New Roman"/>
          <w:b w:val="0"/>
          <w:szCs w:val="24"/>
          <w:lang w:val="uz-Cyrl-UZ"/>
        </w:rPr>
        <w:t xml:space="preserve">việc </w:t>
      </w:r>
      <w:r w:rsidR="00E4651B" w:rsidRPr="0065596D">
        <w:rPr>
          <w:rFonts w:cs="Times New Roman"/>
          <w:b w:val="0"/>
          <w:szCs w:val="24"/>
          <w:lang w:val="uz-Cyrl-UZ"/>
        </w:rPr>
        <w:t xml:space="preserve">cung cấp dịch vụ văn hoá, đặc biệt tại các hệ sinh thái rừng, mặt nước và ruộng lúa. </w:t>
      </w:r>
      <w:r w:rsidR="0026243D" w:rsidRPr="0065596D">
        <w:rPr>
          <w:rFonts w:cs="Times New Roman"/>
          <w:b w:val="0"/>
          <w:szCs w:val="24"/>
          <w:lang w:val="uz-Cyrl-UZ"/>
        </w:rPr>
        <w:t>N</w:t>
      </w:r>
      <w:r w:rsidR="00743790" w:rsidRPr="0065596D">
        <w:rPr>
          <w:rFonts w:cs="Times New Roman"/>
          <w:b w:val="0"/>
          <w:szCs w:val="24"/>
          <w:lang w:val="uz-Cyrl-UZ"/>
        </w:rPr>
        <w:t xml:space="preserve">ghiên cứu cũng chỉ ra </w:t>
      </w:r>
      <w:r w:rsidR="00E4651B" w:rsidRPr="0065596D">
        <w:rPr>
          <w:rFonts w:cs="Times New Roman"/>
          <w:b w:val="0"/>
          <w:szCs w:val="24"/>
          <w:lang w:val="uz-Cyrl-UZ"/>
        </w:rPr>
        <w:t>hai khu vực</w:t>
      </w:r>
      <w:r w:rsidR="00553901" w:rsidRPr="0065596D">
        <w:rPr>
          <w:rFonts w:cs="Times New Roman"/>
          <w:b w:val="0"/>
          <w:szCs w:val="24"/>
          <w:lang w:val="uz-Cyrl-UZ"/>
        </w:rPr>
        <w:t xml:space="preserve"> </w:t>
      </w:r>
      <w:r w:rsidR="00743790" w:rsidRPr="0065596D">
        <w:rPr>
          <w:rFonts w:cs="Times New Roman"/>
          <w:b w:val="0"/>
          <w:szCs w:val="24"/>
          <w:lang w:val="uz-Cyrl-UZ"/>
        </w:rPr>
        <w:t>chưa phát huy được</w:t>
      </w:r>
      <w:r w:rsidR="00553901" w:rsidRPr="0065596D">
        <w:rPr>
          <w:rFonts w:cs="Times New Roman"/>
          <w:b w:val="0"/>
          <w:szCs w:val="24"/>
          <w:lang w:val="uz-Cyrl-UZ"/>
        </w:rPr>
        <w:t xml:space="preserve"> tiềm năng </w:t>
      </w:r>
      <w:r w:rsidR="00743790" w:rsidRPr="0065596D">
        <w:rPr>
          <w:rFonts w:cs="Times New Roman"/>
          <w:b w:val="0"/>
          <w:szCs w:val="24"/>
          <w:lang w:val="uz-Cyrl-UZ"/>
        </w:rPr>
        <w:t xml:space="preserve">sẵn có về địa mạo, </w:t>
      </w:r>
      <w:r w:rsidR="004B0ABF" w:rsidRPr="0065596D">
        <w:rPr>
          <w:rFonts w:cs="Times New Roman"/>
          <w:b w:val="0"/>
          <w:szCs w:val="24"/>
          <w:lang w:val="uz-Cyrl-UZ"/>
        </w:rPr>
        <w:t xml:space="preserve">cần </w:t>
      </w:r>
      <w:r w:rsidR="00743790" w:rsidRPr="0065596D">
        <w:rPr>
          <w:rFonts w:cs="Times New Roman"/>
          <w:b w:val="0"/>
          <w:szCs w:val="24"/>
          <w:lang w:val="uz-Cyrl-UZ"/>
        </w:rPr>
        <w:t xml:space="preserve">tăng cường chất lượng </w:t>
      </w:r>
      <w:r w:rsidR="00553901" w:rsidRPr="0065596D">
        <w:rPr>
          <w:rFonts w:cs="Times New Roman"/>
          <w:b w:val="0"/>
          <w:szCs w:val="24"/>
          <w:lang w:val="uz-Cyrl-UZ"/>
        </w:rPr>
        <w:t>dịch vụ</w:t>
      </w:r>
      <w:r w:rsidR="00743790" w:rsidRPr="0065596D">
        <w:rPr>
          <w:rFonts w:cs="Times New Roman"/>
          <w:b w:val="0"/>
          <w:szCs w:val="24"/>
          <w:lang w:val="uz-Cyrl-UZ"/>
        </w:rPr>
        <w:t xml:space="preserve"> văn hóa</w:t>
      </w:r>
      <w:r w:rsidR="00553901" w:rsidRPr="0065596D">
        <w:rPr>
          <w:rFonts w:cs="Times New Roman"/>
          <w:b w:val="0"/>
          <w:szCs w:val="24"/>
          <w:lang w:val="uz-Cyrl-UZ"/>
        </w:rPr>
        <w:t>.</w:t>
      </w:r>
    </w:p>
    <w:p w14:paraId="3580CEFE" w14:textId="6057531E" w:rsidR="006865FF" w:rsidRPr="0065596D" w:rsidRDefault="00CA571F" w:rsidP="00424E3B">
      <w:pPr>
        <w:pStyle w:val="berschrift1"/>
        <w:spacing w:line="288" w:lineRule="auto"/>
        <w:rPr>
          <w:rFonts w:cs="Times New Roman"/>
          <w:b w:val="0"/>
          <w:szCs w:val="24"/>
          <w:lang w:val="uz-Cyrl-UZ"/>
        </w:rPr>
      </w:pPr>
      <w:r w:rsidRPr="0065596D">
        <w:rPr>
          <w:rFonts w:cs="Times New Roman"/>
          <w:szCs w:val="24"/>
          <w:lang w:val="uz-Cyrl-UZ"/>
        </w:rPr>
        <w:t>Từ khóa</w:t>
      </w:r>
      <w:r w:rsidR="008F0FC2" w:rsidRPr="0065596D">
        <w:rPr>
          <w:rFonts w:cs="Times New Roman"/>
          <w:szCs w:val="24"/>
          <w:lang w:val="uz-Cyrl-UZ"/>
        </w:rPr>
        <w:t xml:space="preserve">: </w:t>
      </w:r>
      <w:r w:rsidR="00111683" w:rsidRPr="0065596D">
        <w:rPr>
          <w:rFonts w:cs="Times New Roman"/>
          <w:b w:val="0"/>
          <w:szCs w:val="24"/>
          <w:lang w:val="uz-Cyrl-UZ"/>
        </w:rPr>
        <w:t>Tài nguyên địa mạo, dịch vụ hệ sinh thái, AHP, Sa</w:t>
      </w:r>
      <w:r w:rsidR="00666CA9" w:rsidRPr="001806B7">
        <w:rPr>
          <w:rFonts w:cs="Times New Roman"/>
          <w:b w:val="0"/>
          <w:szCs w:val="24"/>
          <w:lang w:val="uz-Cyrl-UZ"/>
        </w:rPr>
        <w:t xml:space="preserve"> P</w:t>
      </w:r>
      <w:r w:rsidR="00666CA9" w:rsidRPr="0065596D">
        <w:rPr>
          <w:rFonts w:cs="Times New Roman"/>
          <w:b w:val="0"/>
          <w:szCs w:val="24"/>
          <w:lang w:val="uz-Cyrl-UZ"/>
        </w:rPr>
        <w:t>a</w:t>
      </w:r>
      <w:r w:rsidR="00111683" w:rsidRPr="0065596D">
        <w:rPr>
          <w:rFonts w:cs="Times New Roman"/>
          <w:b w:val="0"/>
          <w:szCs w:val="24"/>
          <w:lang w:val="uz-Cyrl-UZ"/>
        </w:rPr>
        <w:t>.</w:t>
      </w:r>
    </w:p>
    <w:p w14:paraId="2D9EC432" w14:textId="77777777" w:rsidR="00905AAD" w:rsidRPr="0065596D" w:rsidRDefault="00905AAD" w:rsidP="00424E3B">
      <w:pPr>
        <w:spacing w:before="60" w:after="60" w:line="288" w:lineRule="auto"/>
        <w:rPr>
          <w:rFonts w:cs="Times New Roman"/>
          <w:sz w:val="24"/>
          <w:szCs w:val="24"/>
          <w:lang w:val="uz-Cyrl-UZ"/>
        </w:rPr>
      </w:pPr>
    </w:p>
    <w:p w14:paraId="2991B83F" w14:textId="1ABBD397" w:rsidR="006865FF" w:rsidRPr="0065596D" w:rsidRDefault="008F0FC2" w:rsidP="00424E3B">
      <w:pPr>
        <w:pStyle w:val="berschrift1"/>
        <w:spacing w:line="288" w:lineRule="auto"/>
        <w:rPr>
          <w:rFonts w:cs="Times New Roman"/>
          <w:szCs w:val="24"/>
          <w:lang w:val="uz-Cyrl-UZ"/>
        </w:rPr>
      </w:pPr>
      <w:r w:rsidRPr="0065596D">
        <w:rPr>
          <w:rFonts w:cs="Times New Roman"/>
          <w:szCs w:val="24"/>
          <w:lang w:val="uz-Cyrl-UZ"/>
        </w:rPr>
        <w:t xml:space="preserve">1. </w:t>
      </w:r>
      <w:r w:rsidR="00CA571F" w:rsidRPr="0065596D">
        <w:rPr>
          <w:rFonts w:cs="Times New Roman"/>
          <w:szCs w:val="24"/>
          <w:lang w:val="uz-Cyrl-UZ"/>
        </w:rPr>
        <w:t>Giới thiệu chung</w:t>
      </w:r>
    </w:p>
    <w:p w14:paraId="1F2A64A5" w14:textId="3D90AFF2" w:rsidR="0044412B" w:rsidRPr="0065596D" w:rsidRDefault="00907208" w:rsidP="00424E3B">
      <w:pPr>
        <w:spacing w:before="60" w:after="60" w:line="288" w:lineRule="auto"/>
        <w:jc w:val="both"/>
        <w:rPr>
          <w:sz w:val="24"/>
          <w:szCs w:val="24"/>
          <w:lang w:val="uz-Cyrl-UZ"/>
        </w:rPr>
      </w:pPr>
      <w:r w:rsidRPr="0065596D">
        <w:rPr>
          <w:sz w:val="24"/>
          <w:szCs w:val="24"/>
          <w:lang w:val="uz-Cyrl-UZ"/>
        </w:rPr>
        <w:t xml:space="preserve">Dịch vụ hệ sinh thái </w:t>
      </w:r>
      <w:r w:rsidR="00EF30A4" w:rsidRPr="0065596D">
        <w:rPr>
          <w:sz w:val="24"/>
          <w:szCs w:val="24"/>
          <w:lang w:val="uz-Cyrl-UZ"/>
        </w:rPr>
        <w:t>được định nghĩa là</w:t>
      </w:r>
      <w:r w:rsidRPr="0065596D">
        <w:rPr>
          <w:sz w:val="24"/>
          <w:szCs w:val="24"/>
          <w:lang w:val="uz-Cyrl-UZ"/>
        </w:rPr>
        <w:t xml:space="preserve"> những </w:t>
      </w:r>
      <w:r w:rsidR="000314AC" w:rsidRPr="0065596D">
        <w:rPr>
          <w:sz w:val="24"/>
          <w:szCs w:val="24"/>
          <w:lang w:val="uz-Cyrl-UZ"/>
        </w:rPr>
        <w:t>lợi ích</w:t>
      </w:r>
      <w:r w:rsidR="00EF30A4" w:rsidRPr="0065596D">
        <w:rPr>
          <w:sz w:val="24"/>
          <w:szCs w:val="24"/>
          <w:lang w:val="uz-Cyrl-UZ"/>
        </w:rPr>
        <w:t xml:space="preserve"> mà con người thu nhận được từ </w:t>
      </w:r>
      <w:r w:rsidR="004C4349" w:rsidRPr="0065596D">
        <w:rPr>
          <w:sz w:val="24"/>
          <w:szCs w:val="24"/>
          <w:lang w:val="uz-Cyrl-UZ"/>
        </w:rPr>
        <w:t xml:space="preserve">những </w:t>
      </w:r>
      <w:r w:rsidR="00EF30A4" w:rsidRPr="0065596D">
        <w:rPr>
          <w:sz w:val="24"/>
          <w:szCs w:val="24"/>
          <w:lang w:val="uz-Cyrl-UZ"/>
        </w:rPr>
        <w:t>đóng góp của</w:t>
      </w:r>
      <w:r w:rsidRPr="0065596D">
        <w:rPr>
          <w:sz w:val="24"/>
          <w:szCs w:val="24"/>
          <w:lang w:val="uz-Cyrl-UZ"/>
        </w:rPr>
        <w:t xml:space="preserve"> cấu trúc và chức năng hệ sinh thái</w:t>
      </w:r>
      <w:r w:rsidR="00EF30A4" w:rsidRPr="0065596D">
        <w:rPr>
          <w:sz w:val="24"/>
          <w:szCs w:val="24"/>
          <w:lang w:val="uz-Cyrl-UZ"/>
        </w:rPr>
        <w:t>,</w:t>
      </w:r>
      <w:r w:rsidRPr="0065596D">
        <w:rPr>
          <w:sz w:val="24"/>
          <w:szCs w:val="24"/>
          <w:lang w:val="uz-Cyrl-UZ"/>
        </w:rPr>
        <w:t xml:space="preserve"> kết hợp với các thành tố khác</w:t>
      </w:r>
      <w:r w:rsidR="004C4349" w:rsidRPr="0065596D">
        <w:rPr>
          <w:sz w:val="24"/>
          <w:szCs w:val="24"/>
          <w:lang w:val="uz-Cyrl-UZ"/>
        </w:rPr>
        <w:t xml:space="preserve"> từ các hoạt động con người</w:t>
      </w:r>
      <w:r w:rsidRPr="0065596D">
        <w:rPr>
          <w:sz w:val="24"/>
          <w:szCs w:val="24"/>
          <w:lang w:val="uz-Cyrl-UZ"/>
        </w:rPr>
        <w:t xml:space="preserve"> </w:t>
      </w:r>
      <w:r w:rsidR="003D21C1" w:rsidRPr="0065596D">
        <w:rPr>
          <w:sz w:val="24"/>
          <w:szCs w:val="24"/>
          <w:lang w:val="uz-Cyrl-UZ"/>
        </w:rPr>
        <w:t>[1,2]</w:t>
      </w:r>
      <w:r w:rsidR="004F76F8" w:rsidRPr="0065596D">
        <w:rPr>
          <w:sz w:val="24"/>
          <w:szCs w:val="24"/>
          <w:lang w:val="uz-Cyrl-UZ"/>
        </w:rPr>
        <w:t>.</w:t>
      </w:r>
      <w:r w:rsidR="0063469C" w:rsidRPr="0065596D">
        <w:rPr>
          <w:sz w:val="24"/>
          <w:szCs w:val="24"/>
          <w:lang w:val="uz-Cyrl-UZ"/>
        </w:rPr>
        <w:t xml:space="preserve"> </w:t>
      </w:r>
      <w:r w:rsidR="00985CD7" w:rsidRPr="0065596D">
        <w:rPr>
          <w:sz w:val="24"/>
          <w:szCs w:val="24"/>
          <w:lang w:val="uz-Cyrl-UZ"/>
        </w:rPr>
        <w:t>Theo</w:t>
      </w:r>
      <w:r w:rsidR="007E6F38" w:rsidRPr="0065596D">
        <w:rPr>
          <w:sz w:val="24"/>
          <w:szCs w:val="24"/>
          <w:lang w:val="uz-Cyrl-UZ"/>
        </w:rPr>
        <w:t xml:space="preserve"> </w:t>
      </w:r>
      <w:r w:rsidR="00816B50" w:rsidRPr="00CC7697">
        <w:rPr>
          <w:sz w:val="24"/>
          <w:szCs w:val="24"/>
          <w:lang w:val="vi-VN"/>
        </w:rPr>
        <w:t xml:space="preserve">hội đồng </w:t>
      </w:r>
      <w:r w:rsidR="007E6F38" w:rsidRPr="00CC7697">
        <w:rPr>
          <w:sz w:val="24"/>
          <w:szCs w:val="24"/>
          <w:lang w:val="vi-VN"/>
        </w:rPr>
        <w:t>phân loại quốc tế về dịch vụ hệ sinh thái</w:t>
      </w:r>
      <w:r w:rsidR="007E6F38" w:rsidRPr="0065596D">
        <w:rPr>
          <w:sz w:val="24"/>
          <w:szCs w:val="24"/>
          <w:lang w:val="uz-Cyrl-UZ"/>
        </w:rPr>
        <w:t xml:space="preserve"> (</w:t>
      </w:r>
      <w:r w:rsidR="00985CD7" w:rsidRPr="0065596D">
        <w:rPr>
          <w:sz w:val="24"/>
          <w:szCs w:val="24"/>
          <w:lang w:val="uz-Cyrl-UZ"/>
        </w:rPr>
        <w:t>CICES</w:t>
      </w:r>
      <w:r w:rsidR="007E6F38" w:rsidRPr="0065596D">
        <w:rPr>
          <w:sz w:val="24"/>
          <w:szCs w:val="24"/>
          <w:lang w:val="uz-Cyrl-UZ"/>
        </w:rPr>
        <w:t>)</w:t>
      </w:r>
      <w:r w:rsidR="00985CD7" w:rsidRPr="0065596D">
        <w:rPr>
          <w:sz w:val="24"/>
          <w:szCs w:val="24"/>
          <w:lang w:val="uz-Cyrl-UZ"/>
        </w:rPr>
        <w:t xml:space="preserve">, dịch vụ hệ sinh thái </w:t>
      </w:r>
      <w:r w:rsidR="00CB24D9" w:rsidRPr="0065596D">
        <w:rPr>
          <w:sz w:val="24"/>
          <w:szCs w:val="24"/>
          <w:lang w:val="uz-Cyrl-UZ"/>
        </w:rPr>
        <w:t>được phân ra</w:t>
      </w:r>
      <w:r w:rsidR="00985CD7" w:rsidRPr="0065596D">
        <w:rPr>
          <w:sz w:val="24"/>
          <w:szCs w:val="24"/>
          <w:lang w:val="uz-Cyrl-UZ"/>
        </w:rPr>
        <w:t xml:space="preserve"> 3 loại hình dịch vụ chính là: dịch vụ cung cấp (provisioning services), dịch vụ điều tiế</w:t>
      </w:r>
      <w:r w:rsidR="00ED0BF7" w:rsidRPr="0065596D">
        <w:rPr>
          <w:sz w:val="24"/>
          <w:szCs w:val="24"/>
          <w:lang w:val="uz-Cyrl-UZ"/>
        </w:rPr>
        <w:t>t (regulat</w:t>
      </w:r>
      <w:r w:rsidR="00985CD7" w:rsidRPr="0065596D">
        <w:rPr>
          <w:sz w:val="24"/>
          <w:szCs w:val="24"/>
          <w:lang w:val="uz-Cyrl-UZ"/>
        </w:rPr>
        <w:t>ing services) và dịch vụ văn hóa (cultural services)</w:t>
      </w:r>
      <w:r w:rsidR="00A03B79" w:rsidRPr="0065596D">
        <w:rPr>
          <w:sz w:val="24"/>
          <w:szCs w:val="24"/>
          <w:lang w:val="uz-Cyrl-UZ"/>
        </w:rPr>
        <w:t>. Trong đánh giá hệ sinh thái thiên niên kỷ</w:t>
      </w:r>
      <w:r w:rsidR="00587D9E" w:rsidRPr="0065596D">
        <w:rPr>
          <w:sz w:val="24"/>
          <w:szCs w:val="24"/>
          <w:lang w:val="uz-Cyrl-UZ"/>
        </w:rPr>
        <w:t xml:space="preserve"> </w:t>
      </w:r>
      <w:r w:rsidR="003D21C1" w:rsidRPr="0065596D">
        <w:rPr>
          <w:sz w:val="24"/>
          <w:szCs w:val="24"/>
          <w:lang w:val="uz-Cyrl-UZ"/>
        </w:rPr>
        <w:t>[3]</w:t>
      </w:r>
      <w:r w:rsidR="00EF1EEE" w:rsidRPr="0065596D">
        <w:rPr>
          <w:sz w:val="24"/>
          <w:szCs w:val="24"/>
          <w:lang w:val="uz-Cyrl-UZ"/>
        </w:rPr>
        <w:t xml:space="preserve">, dịch vụ văn hoá </w:t>
      </w:r>
      <w:r w:rsidR="004C4349" w:rsidRPr="0065596D">
        <w:rPr>
          <w:sz w:val="24"/>
          <w:szCs w:val="24"/>
          <w:lang w:val="uz-Cyrl-UZ"/>
        </w:rPr>
        <w:t xml:space="preserve">xét đến như </w:t>
      </w:r>
      <w:r w:rsidR="00EF1EEE" w:rsidRPr="0065596D">
        <w:rPr>
          <w:sz w:val="24"/>
          <w:szCs w:val="24"/>
          <w:lang w:val="uz-Cyrl-UZ"/>
        </w:rPr>
        <w:t>là những lợi ích con người tiếp nhận được thông qua việc làm giàu về tinh thần, phát triển nhận thức hay các kinh nghiệm giải trí và nghệ thuật.</w:t>
      </w:r>
      <w:r w:rsidR="00C4777E" w:rsidRPr="0065596D">
        <w:rPr>
          <w:sz w:val="24"/>
          <w:szCs w:val="24"/>
          <w:lang w:val="uz-Cyrl-UZ"/>
        </w:rPr>
        <w:t xml:space="preserve"> Các loại hình dịch vụ văn hoá có thể được nói đến như </w:t>
      </w:r>
      <w:r w:rsidR="000314AC" w:rsidRPr="0065596D">
        <w:rPr>
          <w:sz w:val="24"/>
          <w:szCs w:val="24"/>
          <w:lang w:val="uz-Cyrl-UZ"/>
        </w:rPr>
        <w:t xml:space="preserve">các </w:t>
      </w:r>
      <w:r w:rsidR="0044412B" w:rsidRPr="0065596D">
        <w:rPr>
          <w:sz w:val="24"/>
          <w:szCs w:val="24"/>
          <w:lang w:val="uz-Cyrl-UZ"/>
        </w:rPr>
        <w:t xml:space="preserve">địa mạo, tạo </w:t>
      </w:r>
      <w:r w:rsidR="00C4777E" w:rsidRPr="0065596D">
        <w:rPr>
          <w:sz w:val="24"/>
          <w:szCs w:val="24"/>
          <w:lang w:val="uz-Cyrl-UZ"/>
        </w:rPr>
        <w:t>cơ hội du lịch hay giải trí, phát triển giáo dục hay tinh thần.</w:t>
      </w:r>
      <w:r w:rsidR="0044412B" w:rsidRPr="0065596D">
        <w:rPr>
          <w:sz w:val="24"/>
          <w:szCs w:val="24"/>
          <w:lang w:val="uz-Cyrl-UZ"/>
        </w:rPr>
        <w:t xml:space="preserve"> </w:t>
      </w:r>
    </w:p>
    <w:p w14:paraId="3B19009A" w14:textId="3506FB61" w:rsidR="0079750A" w:rsidRPr="0065596D" w:rsidRDefault="0079750A" w:rsidP="00424E3B">
      <w:pPr>
        <w:spacing w:before="60" w:after="60" w:line="288" w:lineRule="auto"/>
        <w:jc w:val="both"/>
        <w:rPr>
          <w:sz w:val="24"/>
          <w:szCs w:val="24"/>
          <w:lang w:val="uz-Cyrl-UZ"/>
        </w:rPr>
      </w:pPr>
      <w:r w:rsidRPr="0065596D">
        <w:rPr>
          <w:sz w:val="24"/>
          <w:szCs w:val="24"/>
          <w:lang w:val="uz-Cyrl-UZ"/>
        </w:rPr>
        <w:t xml:space="preserve">Các nghiên cứu định lượng và biên tập bản đồ dịch vụ hệ sinh thái đang ngày càng trở nên phổ biến trong những năm gần đây </w:t>
      </w:r>
      <w:r w:rsidR="003D21C1" w:rsidRPr="0065596D">
        <w:rPr>
          <w:sz w:val="24"/>
          <w:szCs w:val="24"/>
          <w:lang w:val="uz-Cyrl-UZ"/>
        </w:rPr>
        <w:t>[4,5]</w:t>
      </w:r>
      <w:r w:rsidR="00587D9E" w:rsidRPr="0065596D">
        <w:rPr>
          <w:sz w:val="24"/>
          <w:szCs w:val="24"/>
          <w:lang w:val="uz-Cyrl-UZ"/>
        </w:rPr>
        <w:t>.</w:t>
      </w:r>
      <w:r w:rsidRPr="0065596D">
        <w:rPr>
          <w:sz w:val="24"/>
          <w:szCs w:val="24"/>
          <w:lang w:val="uz-Cyrl-UZ"/>
        </w:rPr>
        <w:t xml:space="preserve"> Tuy nhiên, </w:t>
      </w:r>
      <w:r w:rsidR="00236BCF" w:rsidRPr="0065596D">
        <w:rPr>
          <w:sz w:val="24"/>
          <w:szCs w:val="24"/>
          <w:lang w:val="uz-Cyrl-UZ"/>
        </w:rPr>
        <w:t xml:space="preserve">khác </w:t>
      </w:r>
      <w:r w:rsidRPr="0065596D">
        <w:rPr>
          <w:sz w:val="24"/>
          <w:szCs w:val="24"/>
          <w:lang w:val="uz-Cyrl-UZ"/>
        </w:rPr>
        <w:t>với dịch vụ điều tiết và dự tr</w:t>
      </w:r>
      <w:r w:rsidR="006C1E13" w:rsidRPr="0065596D">
        <w:rPr>
          <w:sz w:val="24"/>
          <w:szCs w:val="24"/>
          <w:lang w:val="uz-Cyrl-UZ"/>
        </w:rPr>
        <w:t>ữ</w:t>
      </w:r>
      <w:r w:rsidRPr="0065596D">
        <w:rPr>
          <w:sz w:val="24"/>
          <w:szCs w:val="24"/>
          <w:lang w:val="uz-Cyrl-UZ"/>
        </w:rPr>
        <w:t xml:space="preserve"> dịch vụ hệ sinh thái, </w:t>
      </w:r>
      <w:r w:rsidR="000B7C8F" w:rsidRPr="0065596D">
        <w:rPr>
          <w:sz w:val="24"/>
          <w:szCs w:val="24"/>
          <w:lang w:val="uz-Cyrl-UZ"/>
        </w:rPr>
        <w:t>các</w:t>
      </w:r>
      <w:r w:rsidR="006C1E13" w:rsidRPr="0065596D">
        <w:rPr>
          <w:sz w:val="24"/>
          <w:szCs w:val="24"/>
          <w:lang w:val="uz-Cyrl-UZ"/>
        </w:rPr>
        <w:t xml:space="preserve"> nghiên cứu</w:t>
      </w:r>
      <w:r w:rsidRPr="0065596D">
        <w:rPr>
          <w:sz w:val="24"/>
          <w:szCs w:val="24"/>
          <w:lang w:val="uz-Cyrl-UZ"/>
        </w:rPr>
        <w:t xml:space="preserve"> </w:t>
      </w:r>
      <w:r w:rsidR="00880022" w:rsidRPr="0065596D">
        <w:rPr>
          <w:sz w:val="24"/>
          <w:szCs w:val="24"/>
          <w:lang w:val="uz-Cyrl-UZ"/>
        </w:rPr>
        <w:t xml:space="preserve">đánh giá dịch vụ văn hoá </w:t>
      </w:r>
      <w:r w:rsidR="006C1E13" w:rsidRPr="0065596D">
        <w:rPr>
          <w:sz w:val="24"/>
          <w:szCs w:val="24"/>
          <w:lang w:val="uz-Cyrl-UZ"/>
        </w:rPr>
        <w:t>vẫn</w:t>
      </w:r>
      <w:r w:rsidR="00236BCF" w:rsidRPr="0065596D">
        <w:rPr>
          <w:sz w:val="24"/>
          <w:szCs w:val="24"/>
          <w:lang w:val="uz-Cyrl-UZ"/>
        </w:rPr>
        <w:t xml:space="preserve"> đang</w:t>
      </w:r>
      <w:r w:rsidR="006C1E13" w:rsidRPr="0065596D">
        <w:rPr>
          <w:sz w:val="24"/>
          <w:szCs w:val="24"/>
          <w:lang w:val="uz-Cyrl-UZ"/>
        </w:rPr>
        <w:t xml:space="preserve"> </w:t>
      </w:r>
      <w:r w:rsidRPr="0065596D">
        <w:rPr>
          <w:sz w:val="24"/>
          <w:szCs w:val="24"/>
          <w:lang w:val="uz-Cyrl-UZ"/>
        </w:rPr>
        <w:t xml:space="preserve">gặp nhiều trở ngại. Điều này đến ngay từ sự phức tạp trong định nghĩa của dịch vụ văn hoá (bao hàm các tương tác tự nhiên với tri thức và tinh thần của </w:t>
      </w:r>
      <w:r w:rsidR="000B7C8F" w:rsidRPr="0065596D">
        <w:rPr>
          <w:sz w:val="24"/>
          <w:szCs w:val="24"/>
          <w:lang w:val="uz-Cyrl-UZ"/>
        </w:rPr>
        <w:t>con người</w:t>
      </w:r>
      <w:r w:rsidRPr="0065596D">
        <w:rPr>
          <w:sz w:val="24"/>
          <w:szCs w:val="24"/>
          <w:lang w:val="uz-Cyrl-UZ"/>
        </w:rPr>
        <w:t>), đòi hỏi những nghiên cứu đa chiều</w:t>
      </w:r>
      <w:r w:rsidR="001B1E84" w:rsidRPr="0065596D">
        <w:rPr>
          <w:sz w:val="24"/>
          <w:szCs w:val="24"/>
          <w:lang w:val="uz-Cyrl-UZ"/>
        </w:rPr>
        <w:t xml:space="preserve"> và </w:t>
      </w:r>
      <w:r w:rsidR="000B7C8F" w:rsidRPr="0065596D">
        <w:rPr>
          <w:sz w:val="24"/>
          <w:szCs w:val="24"/>
          <w:lang w:val="uz-Cyrl-UZ"/>
        </w:rPr>
        <w:t>khối lượng</w:t>
      </w:r>
      <w:r w:rsidR="001B1E84" w:rsidRPr="0065596D">
        <w:rPr>
          <w:sz w:val="24"/>
          <w:szCs w:val="24"/>
          <w:lang w:val="uz-Cyrl-UZ"/>
        </w:rPr>
        <w:t xml:space="preserve"> cơ sở dữ liệu lớn</w:t>
      </w:r>
      <w:r w:rsidRPr="0065596D">
        <w:rPr>
          <w:sz w:val="24"/>
          <w:szCs w:val="24"/>
          <w:lang w:val="uz-Cyrl-UZ"/>
        </w:rPr>
        <w:t xml:space="preserve">, đặc biệt </w:t>
      </w:r>
      <w:r w:rsidR="006C1E13" w:rsidRPr="0065596D">
        <w:rPr>
          <w:sz w:val="24"/>
          <w:szCs w:val="24"/>
          <w:lang w:val="uz-Cyrl-UZ"/>
        </w:rPr>
        <w:t xml:space="preserve">việc phân tích </w:t>
      </w:r>
      <w:r w:rsidR="000B7C8F" w:rsidRPr="0065596D">
        <w:rPr>
          <w:sz w:val="24"/>
          <w:szCs w:val="24"/>
          <w:lang w:val="uz-Cyrl-UZ"/>
        </w:rPr>
        <w:t>mối quan hệ</w:t>
      </w:r>
      <w:r w:rsidRPr="0065596D">
        <w:rPr>
          <w:sz w:val="24"/>
          <w:szCs w:val="24"/>
          <w:lang w:val="uz-Cyrl-UZ"/>
        </w:rPr>
        <w:t xml:space="preserve"> giữa sinh thái, kinh tế và xã hội</w:t>
      </w:r>
      <w:r w:rsidR="00D62C2D" w:rsidRPr="0065596D">
        <w:rPr>
          <w:sz w:val="24"/>
          <w:szCs w:val="24"/>
          <w:lang w:val="uz-Cyrl-UZ"/>
        </w:rPr>
        <w:t xml:space="preserve"> </w:t>
      </w:r>
      <w:r w:rsidR="003D21C1" w:rsidRPr="0065596D">
        <w:rPr>
          <w:sz w:val="24"/>
          <w:szCs w:val="24"/>
          <w:lang w:val="uz-Cyrl-UZ"/>
        </w:rPr>
        <w:t>[6]</w:t>
      </w:r>
      <w:r w:rsidRPr="0065596D">
        <w:rPr>
          <w:sz w:val="24"/>
          <w:szCs w:val="24"/>
          <w:lang w:val="uz-Cyrl-UZ"/>
        </w:rPr>
        <w:t xml:space="preserve">. </w:t>
      </w:r>
      <w:r w:rsidR="000B7C8F" w:rsidRPr="0065596D">
        <w:rPr>
          <w:sz w:val="24"/>
          <w:szCs w:val="24"/>
          <w:lang w:val="uz-Cyrl-UZ"/>
        </w:rPr>
        <w:t>Hơn nữa, v</w:t>
      </w:r>
      <w:r w:rsidR="00EF1EEE" w:rsidRPr="0065596D">
        <w:rPr>
          <w:sz w:val="24"/>
          <w:szCs w:val="24"/>
          <w:lang w:val="uz-Cyrl-UZ"/>
        </w:rPr>
        <w:t xml:space="preserve">iệc đánh giá </w:t>
      </w:r>
      <w:r w:rsidR="006D3EE4" w:rsidRPr="0065596D">
        <w:rPr>
          <w:sz w:val="24"/>
          <w:szCs w:val="24"/>
          <w:lang w:val="uz-Cyrl-UZ"/>
        </w:rPr>
        <w:t>nguồn tài nguyên vô hình này phụ thuộc chặt chẽ vào tính chất xã hội và con người cụ thể</w:t>
      </w:r>
      <w:r w:rsidR="004C4349" w:rsidRPr="0065596D">
        <w:rPr>
          <w:sz w:val="24"/>
          <w:szCs w:val="24"/>
          <w:lang w:val="uz-Cyrl-UZ"/>
        </w:rPr>
        <w:t xml:space="preserve"> của từng vùng</w:t>
      </w:r>
      <w:r w:rsidR="000B7C8F" w:rsidRPr="0065596D">
        <w:rPr>
          <w:sz w:val="24"/>
          <w:szCs w:val="24"/>
          <w:lang w:val="uz-Cyrl-UZ"/>
        </w:rPr>
        <w:t xml:space="preserve">, </w:t>
      </w:r>
      <w:r w:rsidR="00EF1EEE" w:rsidRPr="0065596D">
        <w:rPr>
          <w:sz w:val="24"/>
          <w:szCs w:val="24"/>
          <w:lang w:val="uz-Cyrl-UZ"/>
        </w:rPr>
        <w:t>trở thành một thách thức</w:t>
      </w:r>
      <w:r w:rsidR="000B7C8F" w:rsidRPr="0065596D">
        <w:rPr>
          <w:sz w:val="24"/>
          <w:szCs w:val="24"/>
          <w:lang w:val="uz-Cyrl-UZ"/>
        </w:rPr>
        <w:t xml:space="preserve"> lớn</w:t>
      </w:r>
      <w:r w:rsidR="00EF1EEE" w:rsidRPr="0065596D">
        <w:rPr>
          <w:sz w:val="24"/>
          <w:szCs w:val="24"/>
          <w:lang w:val="uz-Cyrl-UZ"/>
        </w:rPr>
        <w:t xml:space="preserve"> </w:t>
      </w:r>
      <w:r w:rsidR="006D3EE4" w:rsidRPr="0065596D">
        <w:rPr>
          <w:sz w:val="24"/>
          <w:szCs w:val="24"/>
          <w:lang w:val="uz-Cyrl-UZ"/>
        </w:rPr>
        <w:t>cho các nhà khoa họ</w:t>
      </w:r>
      <w:r w:rsidR="00D93CCF" w:rsidRPr="0065596D">
        <w:rPr>
          <w:sz w:val="24"/>
          <w:szCs w:val="24"/>
          <w:lang w:val="uz-Cyrl-UZ"/>
        </w:rPr>
        <w:t>c</w:t>
      </w:r>
      <w:r w:rsidR="000B7C8F" w:rsidRPr="0065596D">
        <w:rPr>
          <w:sz w:val="24"/>
          <w:szCs w:val="24"/>
          <w:lang w:val="uz-Cyrl-UZ"/>
        </w:rPr>
        <w:t xml:space="preserve"> xã hội nhân văn</w:t>
      </w:r>
      <w:r w:rsidR="00D93CCF" w:rsidRPr="0065596D">
        <w:rPr>
          <w:sz w:val="24"/>
          <w:szCs w:val="24"/>
          <w:lang w:val="uz-Cyrl-UZ"/>
        </w:rPr>
        <w:t xml:space="preserve"> hiện nay</w:t>
      </w:r>
      <w:r w:rsidR="00EF1EEE" w:rsidRPr="0065596D">
        <w:rPr>
          <w:sz w:val="24"/>
          <w:szCs w:val="24"/>
          <w:lang w:val="uz-Cyrl-UZ"/>
        </w:rPr>
        <w:t>.</w:t>
      </w:r>
    </w:p>
    <w:p w14:paraId="41CEFD7A" w14:textId="372C4ECB" w:rsidR="00725B31" w:rsidRPr="0065596D" w:rsidRDefault="0056112B" w:rsidP="00424E3B">
      <w:pPr>
        <w:spacing w:before="60" w:after="60" w:line="288" w:lineRule="auto"/>
        <w:jc w:val="both"/>
        <w:rPr>
          <w:sz w:val="24"/>
          <w:szCs w:val="24"/>
          <w:lang w:val="uz-Cyrl-UZ"/>
        </w:rPr>
      </w:pPr>
      <w:r w:rsidRPr="0065596D">
        <w:rPr>
          <w:sz w:val="24"/>
          <w:szCs w:val="24"/>
          <w:lang w:val="uz-Cyrl-UZ"/>
        </w:rPr>
        <w:t xml:space="preserve">Nhiều nghiên cứu đã chỉ ra rằng nhân tố địa mạo và dịch vụ văn hóa có mối quan hệ tương hỗ với nhau </w:t>
      </w:r>
      <w:r w:rsidR="003D21C1" w:rsidRPr="0065596D">
        <w:rPr>
          <w:sz w:val="24"/>
          <w:szCs w:val="24"/>
          <w:lang w:val="uz-Cyrl-UZ"/>
        </w:rPr>
        <w:t>[7]</w:t>
      </w:r>
      <w:r w:rsidRPr="0065596D">
        <w:rPr>
          <w:sz w:val="24"/>
          <w:szCs w:val="24"/>
          <w:lang w:val="uz-Cyrl-UZ"/>
        </w:rPr>
        <w:t xml:space="preserve">. Địa mạo được ví như một phần của di sản văn hóa trong một lãnh thổ. Trong khi đó, các thành phần của văn hóa (bao gồm lịch sử, khảo cổ hay các tài sản có kiến trúc) đều tồn tại trong một địa mạo đặc trưng của lãnh thổ đó. </w:t>
      </w:r>
      <w:r w:rsidR="00725B31" w:rsidRPr="0065596D">
        <w:rPr>
          <w:sz w:val="24"/>
          <w:szCs w:val="24"/>
          <w:lang w:val="uz-Cyrl-UZ"/>
        </w:rPr>
        <w:t>Tài nguyên địa mạo được biết đến bao gồm các</w:t>
      </w:r>
      <w:r w:rsidRPr="0065596D">
        <w:rPr>
          <w:sz w:val="24"/>
          <w:szCs w:val="24"/>
          <w:lang w:val="uz-Cyrl-UZ"/>
        </w:rPr>
        <w:t xml:space="preserve"> loại</w:t>
      </w:r>
      <w:r w:rsidR="00725B31" w:rsidRPr="0065596D">
        <w:rPr>
          <w:sz w:val="24"/>
          <w:szCs w:val="24"/>
          <w:lang w:val="uz-Cyrl-UZ"/>
        </w:rPr>
        <w:t xml:space="preserve"> nguyên liệu thô (liên quan tới các quá tri</w:t>
      </w:r>
      <w:r w:rsidRPr="0065596D">
        <w:rPr>
          <w:sz w:val="24"/>
          <w:szCs w:val="24"/>
          <w:lang w:val="uz-Cyrl-UZ"/>
        </w:rPr>
        <w:t>̀nh địa mạo) và địa hình, cả</w:t>
      </w:r>
      <w:r w:rsidR="00725B31" w:rsidRPr="0065596D">
        <w:rPr>
          <w:sz w:val="24"/>
          <w:szCs w:val="24"/>
          <w:lang w:val="uz-Cyrl-UZ"/>
        </w:rPr>
        <w:t xml:space="preserve"> loại có ích cho </w:t>
      </w:r>
      <w:r w:rsidR="00725B31" w:rsidRPr="0065596D">
        <w:rPr>
          <w:sz w:val="24"/>
          <w:szCs w:val="24"/>
          <w:lang w:val="uz-Cyrl-UZ"/>
        </w:rPr>
        <w:lastRenderedPageBreak/>
        <w:t>con người lẫn loại có thể trở nên có ích</w:t>
      </w:r>
      <w:r w:rsidR="005C49FA" w:rsidRPr="0065596D">
        <w:rPr>
          <w:sz w:val="24"/>
          <w:szCs w:val="24"/>
          <w:lang w:val="uz-Cyrl-UZ"/>
        </w:rPr>
        <w:t>;</w:t>
      </w:r>
      <w:r w:rsidRPr="0065596D">
        <w:rPr>
          <w:sz w:val="24"/>
          <w:szCs w:val="24"/>
          <w:lang w:val="uz-Cyrl-UZ"/>
        </w:rPr>
        <w:t xml:space="preserve"> và</w:t>
      </w:r>
      <w:r w:rsidR="005C49FA" w:rsidRPr="0065596D">
        <w:rPr>
          <w:sz w:val="24"/>
          <w:szCs w:val="24"/>
          <w:lang w:val="uz-Cyrl-UZ"/>
        </w:rPr>
        <w:t xml:space="preserve"> nó</w:t>
      </w:r>
      <w:r w:rsidR="00725B31" w:rsidRPr="0065596D">
        <w:rPr>
          <w:sz w:val="24"/>
          <w:szCs w:val="24"/>
          <w:lang w:val="uz-Cyrl-UZ"/>
        </w:rPr>
        <w:t xml:space="preserve"> phụ thuộc vào hoàn cảnh kinh tế, xã hội và công nghệ</w:t>
      </w:r>
      <w:r w:rsidR="005C49FA" w:rsidRPr="0065596D">
        <w:rPr>
          <w:sz w:val="24"/>
          <w:szCs w:val="24"/>
          <w:lang w:val="uz-Cyrl-UZ"/>
        </w:rPr>
        <w:t xml:space="preserve"> từng vùng</w:t>
      </w:r>
      <w:r w:rsidR="00DF6914" w:rsidRPr="0065596D">
        <w:rPr>
          <w:sz w:val="24"/>
          <w:szCs w:val="24"/>
          <w:lang w:val="uz-Cyrl-UZ"/>
        </w:rPr>
        <w:t xml:space="preserve"> </w:t>
      </w:r>
      <w:r w:rsidR="003D21C1" w:rsidRPr="0065596D">
        <w:rPr>
          <w:sz w:val="24"/>
          <w:szCs w:val="24"/>
          <w:lang w:val="uz-Cyrl-UZ"/>
        </w:rPr>
        <w:t>[8]</w:t>
      </w:r>
      <w:r w:rsidR="00DF6914" w:rsidRPr="0065596D">
        <w:rPr>
          <w:sz w:val="24"/>
          <w:szCs w:val="24"/>
          <w:lang w:val="uz-Cyrl-UZ"/>
        </w:rPr>
        <w:t>.</w:t>
      </w:r>
      <w:r w:rsidR="00725B31" w:rsidRPr="0065596D">
        <w:rPr>
          <w:sz w:val="24"/>
          <w:szCs w:val="24"/>
          <w:lang w:val="uz-Cyrl-UZ"/>
        </w:rPr>
        <w:t xml:space="preserve"> Theo đó, hệ thống các dạng tài nguyên địa mạo không nhìn thấy trở thành một nguồn cung cấp dịch vụ văn hoá có tiềm năng </w:t>
      </w:r>
      <w:r w:rsidRPr="0065596D">
        <w:rPr>
          <w:sz w:val="24"/>
          <w:szCs w:val="24"/>
          <w:lang w:val="uz-Cyrl-UZ"/>
        </w:rPr>
        <w:t>trong</w:t>
      </w:r>
      <w:r w:rsidR="00725B31" w:rsidRPr="0065596D">
        <w:rPr>
          <w:sz w:val="24"/>
          <w:szCs w:val="24"/>
          <w:lang w:val="uz-Cyrl-UZ"/>
        </w:rPr>
        <w:t xml:space="preserve"> </w:t>
      </w:r>
      <w:r w:rsidRPr="0065596D">
        <w:rPr>
          <w:sz w:val="24"/>
          <w:szCs w:val="24"/>
          <w:lang w:val="uz-Cyrl-UZ"/>
        </w:rPr>
        <w:t xml:space="preserve">phát triển </w:t>
      </w:r>
      <w:r w:rsidR="00725B31" w:rsidRPr="0065596D">
        <w:rPr>
          <w:sz w:val="24"/>
          <w:szCs w:val="24"/>
          <w:lang w:val="uz-Cyrl-UZ"/>
        </w:rPr>
        <w:t xml:space="preserve">du lịch và văn hoá. Những giá trị vô hình </w:t>
      </w:r>
      <w:r w:rsidRPr="0065596D">
        <w:rPr>
          <w:sz w:val="24"/>
          <w:szCs w:val="24"/>
          <w:lang w:val="uz-Cyrl-UZ"/>
        </w:rPr>
        <w:t xml:space="preserve">này của các dạng địa hình </w:t>
      </w:r>
      <w:r w:rsidR="00725B31" w:rsidRPr="0065596D">
        <w:rPr>
          <w:sz w:val="24"/>
          <w:szCs w:val="24"/>
          <w:lang w:val="uz-Cyrl-UZ"/>
        </w:rPr>
        <w:t>khó có thể đong đếm</w:t>
      </w:r>
      <w:r w:rsidR="00236BCF" w:rsidRPr="0065596D">
        <w:rPr>
          <w:sz w:val="24"/>
          <w:szCs w:val="24"/>
          <w:lang w:val="uz-Cyrl-UZ"/>
        </w:rPr>
        <w:t xml:space="preserve"> được</w:t>
      </w:r>
      <w:r w:rsidRPr="0065596D">
        <w:rPr>
          <w:sz w:val="24"/>
          <w:szCs w:val="24"/>
          <w:lang w:val="uz-Cyrl-UZ"/>
        </w:rPr>
        <w:t xml:space="preserve">. Đồng thời, </w:t>
      </w:r>
      <w:r w:rsidR="00725B31" w:rsidRPr="0065596D">
        <w:rPr>
          <w:sz w:val="24"/>
          <w:szCs w:val="24"/>
          <w:lang w:val="uz-Cyrl-UZ"/>
        </w:rPr>
        <w:t>quá trình</w:t>
      </w:r>
      <w:r w:rsidRPr="0065596D">
        <w:rPr>
          <w:sz w:val="24"/>
          <w:szCs w:val="24"/>
          <w:lang w:val="uz-Cyrl-UZ"/>
        </w:rPr>
        <w:t xml:space="preserve"> thành</w:t>
      </w:r>
      <w:r w:rsidR="00725B31" w:rsidRPr="0065596D">
        <w:rPr>
          <w:sz w:val="24"/>
          <w:szCs w:val="24"/>
          <w:lang w:val="uz-Cyrl-UZ"/>
        </w:rPr>
        <w:t xml:space="preserve"> tạo nên chúng </w:t>
      </w:r>
      <w:r w:rsidRPr="0065596D">
        <w:rPr>
          <w:sz w:val="24"/>
          <w:szCs w:val="24"/>
          <w:lang w:val="uz-Cyrl-UZ"/>
        </w:rPr>
        <w:t>cũng</w:t>
      </w:r>
      <w:r w:rsidR="00725B31" w:rsidRPr="0065596D">
        <w:rPr>
          <w:sz w:val="24"/>
          <w:szCs w:val="24"/>
          <w:lang w:val="uz-Cyrl-UZ"/>
        </w:rPr>
        <w:t xml:space="preserve"> là một trong </w:t>
      </w:r>
      <w:r w:rsidRPr="0065596D">
        <w:rPr>
          <w:sz w:val="24"/>
          <w:szCs w:val="24"/>
          <w:lang w:val="uz-Cyrl-UZ"/>
        </w:rPr>
        <w:t>những điểm</w:t>
      </w:r>
      <w:r w:rsidR="00725B31" w:rsidRPr="0065596D">
        <w:rPr>
          <w:sz w:val="24"/>
          <w:szCs w:val="24"/>
          <w:lang w:val="uz-Cyrl-UZ"/>
        </w:rPr>
        <w:t xml:space="preserve"> thu hút khách du lịch</w:t>
      </w:r>
      <w:r w:rsidRPr="0065596D">
        <w:rPr>
          <w:sz w:val="24"/>
          <w:szCs w:val="24"/>
          <w:lang w:val="uz-Cyrl-UZ"/>
        </w:rPr>
        <w:t xml:space="preserve"> hiện nay</w:t>
      </w:r>
      <w:r w:rsidR="00725B31" w:rsidRPr="0065596D">
        <w:rPr>
          <w:sz w:val="24"/>
          <w:szCs w:val="24"/>
          <w:lang w:val="uz-Cyrl-UZ"/>
        </w:rPr>
        <w:t xml:space="preserve">. </w:t>
      </w:r>
      <w:r w:rsidR="0066757A" w:rsidRPr="0065596D">
        <w:rPr>
          <w:sz w:val="24"/>
          <w:szCs w:val="24"/>
          <w:lang w:val="uz-Cyrl-UZ"/>
        </w:rPr>
        <w:t>Bốn chỉ tiêu đánh giá một tài nguyên địa mạo bao gồm</w:t>
      </w:r>
      <w:r w:rsidR="00F8290C" w:rsidRPr="0065596D">
        <w:rPr>
          <w:sz w:val="24"/>
          <w:szCs w:val="24"/>
          <w:lang w:val="uz-Cyrl-UZ"/>
        </w:rPr>
        <w:t>:</w:t>
      </w:r>
      <w:r w:rsidR="0066757A" w:rsidRPr="0065596D">
        <w:rPr>
          <w:sz w:val="24"/>
          <w:szCs w:val="24"/>
          <w:lang w:val="uz-Cyrl-UZ"/>
        </w:rPr>
        <w:t xml:space="preserve"> khoa học, văn hóa, kinh tế-xã hội và phong cảnh. Trong đó chỉ tiêu khoa học phải đảm bảo được 4 đặc trưng là: 1- là mô hình tiến hóa địa mạo; 2- là một thực thể được sử dụng cho các mục đích giáo dục và đào tạo; 3- là một ví dụ về cổ địa mạo và 4- là trụ cột của hệ sinh thái </w:t>
      </w:r>
      <w:r w:rsidR="003D21C1" w:rsidRPr="0065596D">
        <w:rPr>
          <w:sz w:val="24"/>
          <w:szCs w:val="24"/>
          <w:lang w:val="uz-Cyrl-UZ"/>
        </w:rPr>
        <w:t>[8]</w:t>
      </w:r>
      <w:r w:rsidR="0066757A" w:rsidRPr="0065596D">
        <w:rPr>
          <w:sz w:val="24"/>
          <w:szCs w:val="24"/>
          <w:lang w:val="uz-Cyrl-UZ"/>
        </w:rPr>
        <w:t xml:space="preserve">. </w:t>
      </w:r>
      <w:r w:rsidR="00725B31" w:rsidRPr="0065596D">
        <w:rPr>
          <w:sz w:val="24"/>
          <w:szCs w:val="24"/>
          <w:lang w:val="uz-Cyrl-UZ"/>
        </w:rPr>
        <w:t>Do vậy, việc sử dụng các tiêu chí đánh giá tài nguyên địa mạo hoàn toàn có thể sử dụng để đánh giá dịch vụ văn hoá.</w:t>
      </w:r>
    </w:p>
    <w:p w14:paraId="7ABEFB00" w14:textId="3BE05755" w:rsidR="00983B1C" w:rsidRPr="0065596D" w:rsidRDefault="00AB2642" w:rsidP="00424E3B">
      <w:pPr>
        <w:spacing w:before="60" w:after="60" w:line="288" w:lineRule="auto"/>
        <w:jc w:val="both"/>
        <w:rPr>
          <w:sz w:val="24"/>
          <w:szCs w:val="24"/>
          <w:lang w:val="uz-Cyrl-UZ"/>
        </w:rPr>
      </w:pPr>
      <w:r w:rsidRPr="0065596D">
        <w:rPr>
          <w:sz w:val="24"/>
          <w:szCs w:val="24"/>
          <w:lang w:val="uz-Cyrl-UZ"/>
        </w:rPr>
        <w:t xml:space="preserve">Các nghiên cứu </w:t>
      </w:r>
      <w:r w:rsidR="00186FB7" w:rsidRPr="0065596D">
        <w:rPr>
          <w:sz w:val="24"/>
          <w:szCs w:val="24"/>
          <w:lang w:val="uz-Cyrl-UZ"/>
        </w:rPr>
        <w:t xml:space="preserve">tài nguyên </w:t>
      </w:r>
      <w:r w:rsidR="00131196" w:rsidRPr="0065596D">
        <w:rPr>
          <w:sz w:val="24"/>
          <w:szCs w:val="24"/>
          <w:lang w:val="uz-Cyrl-UZ"/>
        </w:rPr>
        <w:t xml:space="preserve">địa mạo phục vụ phát triển du lịch và văn hoá thường </w:t>
      </w:r>
      <w:r w:rsidR="00E94608" w:rsidRPr="0065596D">
        <w:rPr>
          <w:sz w:val="24"/>
          <w:szCs w:val="24"/>
          <w:lang w:val="uz-Cyrl-UZ"/>
        </w:rPr>
        <w:t>được đánh giá bởi</w:t>
      </w:r>
      <w:r w:rsidR="00131196" w:rsidRPr="0065596D">
        <w:rPr>
          <w:sz w:val="24"/>
          <w:szCs w:val="24"/>
          <w:lang w:val="uz-Cyrl-UZ"/>
        </w:rPr>
        <w:t xml:space="preserve"> các phương pháp chuyên gia, nhằm khoanh vùng các khu vực có tiềm năng phát triển dịch vụ </w:t>
      </w:r>
      <w:r w:rsidR="003D21C1" w:rsidRPr="0065596D">
        <w:rPr>
          <w:sz w:val="24"/>
          <w:szCs w:val="24"/>
          <w:lang w:val="uz-Cyrl-UZ"/>
        </w:rPr>
        <w:t>[9]</w:t>
      </w:r>
      <w:r w:rsidR="00131196" w:rsidRPr="0065596D">
        <w:rPr>
          <w:sz w:val="24"/>
          <w:szCs w:val="24"/>
          <w:lang w:val="uz-Cyrl-UZ"/>
        </w:rPr>
        <w:t xml:space="preserve">. </w:t>
      </w:r>
      <w:r w:rsidR="002A2E83" w:rsidRPr="0065596D">
        <w:rPr>
          <w:sz w:val="24"/>
          <w:szCs w:val="24"/>
          <w:lang w:val="uz-Cyrl-UZ"/>
        </w:rPr>
        <w:t>Tuy nhiên, các đơn vị địa mạo luôn ẩn chứa các tiêu chí khác nhau có thể định lượng được, ví dụ như độ cong, độ dốc, mức độ chia cắt sâu hay chia cắt ngang</w:t>
      </w:r>
      <w:r w:rsidR="009116C6" w:rsidRPr="0065596D">
        <w:rPr>
          <w:sz w:val="24"/>
          <w:szCs w:val="24"/>
          <w:lang w:val="uz-Cyrl-UZ"/>
        </w:rPr>
        <w:t xml:space="preserve"> – những điều khiến một </w:t>
      </w:r>
      <w:r w:rsidR="003A71A6" w:rsidRPr="0065596D">
        <w:rPr>
          <w:sz w:val="24"/>
          <w:szCs w:val="24"/>
          <w:lang w:val="uz-Cyrl-UZ"/>
        </w:rPr>
        <w:t xml:space="preserve">đối tượng </w:t>
      </w:r>
      <w:r w:rsidR="009116C6" w:rsidRPr="0065596D">
        <w:rPr>
          <w:sz w:val="24"/>
          <w:szCs w:val="24"/>
          <w:lang w:val="uz-Cyrl-UZ"/>
        </w:rPr>
        <w:t>địa mạo trở nên ấn tượng trong mắt khách du lịch</w:t>
      </w:r>
      <w:r w:rsidR="002A2E83" w:rsidRPr="0065596D">
        <w:rPr>
          <w:sz w:val="24"/>
          <w:szCs w:val="24"/>
          <w:lang w:val="uz-Cyrl-UZ"/>
        </w:rPr>
        <w:t xml:space="preserve">. Các tiêu chí này hiện phần nào giúp cho các nhà địa mạo học dễ dàng hơn trong việc biên tập bản đồ tài nguyên địa mạo phục vụ phát triển du lịch và văn hoá. </w:t>
      </w:r>
      <w:r w:rsidR="00B242E3" w:rsidRPr="0065596D">
        <w:rPr>
          <w:sz w:val="24"/>
          <w:szCs w:val="24"/>
          <w:lang w:val="uz-Cyrl-UZ"/>
        </w:rPr>
        <w:t xml:space="preserve">Mặc dù vậy, </w:t>
      </w:r>
      <w:r w:rsidR="003A71A6" w:rsidRPr="0065596D">
        <w:rPr>
          <w:sz w:val="24"/>
          <w:szCs w:val="24"/>
          <w:lang w:val="uz-Cyrl-UZ"/>
        </w:rPr>
        <w:t xml:space="preserve">một đối tượng </w:t>
      </w:r>
      <w:r w:rsidR="00B242E3" w:rsidRPr="0065596D">
        <w:rPr>
          <w:sz w:val="24"/>
          <w:szCs w:val="24"/>
          <w:lang w:val="uz-Cyrl-UZ"/>
        </w:rPr>
        <w:t xml:space="preserve">địa mạo không thể trở thành một tài nguyên nếu như chúng không được con người sử dụng. </w:t>
      </w:r>
      <w:r w:rsidR="0056112B" w:rsidRPr="0065596D">
        <w:rPr>
          <w:sz w:val="24"/>
          <w:szCs w:val="24"/>
          <w:lang w:val="uz-Cyrl-UZ"/>
        </w:rPr>
        <w:t>V</w:t>
      </w:r>
      <w:r w:rsidR="00B242E3" w:rsidRPr="0065596D">
        <w:rPr>
          <w:sz w:val="24"/>
          <w:szCs w:val="24"/>
          <w:lang w:val="uz-Cyrl-UZ"/>
        </w:rPr>
        <w:t xml:space="preserve">ai trò của hoạt động nhân sinh luôn được xem xét </w:t>
      </w:r>
      <w:r w:rsidR="00AE33D8" w:rsidRPr="0065596D">
        <w:rPr>
          <w:sz w:val="24"/>
          <w:szCs w:val="24"/>
          <w:lang w:val="uz-Cyrl-UZ"/>
        </w:rPr>
        <w:t xml:space="preserve">bổ sung </w:t>
      </w:r>
      <w:r w:rsidR="00B242E3" w:rsidRPr="0065596D">
        <w:rPr>
          <w:sz w:val="24"/>
          <w:szCs w:val="24"/>
          <w:lang w:val="uz-Cyrl-UZ"/>
        </w:rPr>
        <w:t>khi đánh giá loại hình dịch vụ văn hoá này.</w:t>
      </w:r>
      <w:r w:rsidR="00B705C5" w:rsidRPr="0065596D">
        <w:rPr>
          <w:sz w:val="24"/>
          <w:szCs w:val="24"/>
          <w:lang w:val="uz-Cyrl-UZ"/>
        </w:rPr>
        <w:t xml:space="preserve"> </w:t>
      </w:r>
      <w:r w:rsidR="00D06C02" w:rsidRPr="0065596D">
        <w:rPr>
          <w:sz w:val="24"/>
          <w:szCs w:val="24"/>
          <w:lang w:val="uz-Cyrl-UZ"/>
        </w:rPr>
        <w:t>Trên cơ sở hướng</w:t>
      </w:r>
      <w:r w:rsidR="00983B1C" w:rsidRPr="0065596D">
        <w:rPr>
          <w:sz w:val="24"/>
          <w:szCs w:val="24"/>
          <w:lang w:val="uz-Cyrl-UZ"/>
        </w:rPr>
        <w:t xml:space="preserve"> tiếp cận đó, n</w:t>
      </w:r>
      <w:r w:rsidR="00B752BC" w:rsidRPr="0065596D">
        <w:rPr>
          <w:sz w:val="24"/>
          <w:szCs w:val="24"/>
          <w:lang w:val="uz-Cyrl-UZ"/>
        </w:rPr>
        <w:t xml:space="preserve">ghiên cứu </w:t>
      </w:r>
      <w:r w:rsidR="00983B1C" w:rsidRPr="0065596D">
        <w:rPr>
          <w:sz w:val="24"/>
          <w:szCs w:val="24"/>
          <w:lang w:val="uz-Cyrl-UZ"/>
        </w:rPr>
        <w:t xml:space="preserve">tập trung </w:t>
      </w:r>
      <w:r w:rsidR="00B752BC" w:rsidRPr="0065596D">
        <w:rPr>
          <w:sz w:val="24"/>
          <w:szCs w:val="24"/>
          <w:lang w:val="uz-Cyrl-UZ"/>
        </w:rPr>
        <w:t xml:space="preserve">sử dụng các chỉ tiêu địa mạo, kết hợp với các yếu tố nhân sinh nhằm đánh giá </w:t>
      </w:r>
      <w:r w:rsidR="00983B1C" w:rsidRPr="0065596D">
        <w:rPr>
          <w:sz w:val="24"/>
          <w:szCs w:val="24"/>
          <w:lang w:val="uz-Cyrl-UZ"/>
        </w:rPr>
        <w:t>tiềm năng cung cấp dịch vụ văn hoá</w:t>
      </w:r>
      <w:r w:rsidR="006E564F" w:rsidRPr="0065596D">
        <w:rPr>
          <w:sz w:val="24"/>
          <w:szCs w:val="24"/>
          <w:lang w:val="uz-Cyrl-UZ"/>
        </w:rPr>
        <w:t xml:space="preserve"> tại </w:t>
      </w:r>
      <w:r w:rsidR="009D7A24">
        <w:rPr>
          <w:sz w:val="24"/>
          <w:szCs w:val="24"/>
          <w:lang w:val="uz-Cyrl-UZ"/>
        </w:rPr>
        <w:t>Sa Pa</w:t>
      </w:r>
      <w:r w:rsidR="00D06C02" w:rsidRPr="0065596D">
        <w:rPr>
          <w:sz w:val="24"/>
          <w:szCs w:val="24"/>
          <w:lang w:val="uz-Cyrl-UZ"/>
        </w:rPr>
        <w:t>, tỉnh Lào Cai</w:t>
      </w:r>
      <w:r w:rsidR="006E564F" w:rsidRPr="0065596D">
        <w:rPr>
          <w:sz w:val="24"/>
          <w:szCs w:val="24"/>
          <w:lang w:val="uz-Cyrl-UZ"/>
        </w:rPr>
        <w:t>. M</w:t>
      </w:r>
      <w:r w:rsidR="00983B1C" w:rsidRPr="0065596D">
        <w:rPr>
          <w:sz w:val="24"/>
          <w:szCs w:val="24"/>
          <w:lang w:val="uz-Cyrl-UZ"/>
        </w:rPr>
        <w:t>ục tiêu</w:t>
      </w:r>
      <w:r w:rsidR="006E564F" w:rsidRPr="0065596D">
        <w:rPr>
          <w:sz w:val="24"/>
          <w:szCs w:val="24"/>
          <w:lang w:val="uz-Cyrl-UZ"/>
        </w:rPr>
        <w:t xml:space="preserve"> của nghiên cứu nhằm</w:t>
      </w:r>
      <w:r w:rsidR="00983B1C" w:rsidRPr="0065596D">
        <w:rPr>
          <w:sz w:val="24"/>
          <w:szCs w:val="24"/>
          <w:lang w:val="uz-Cyrl-UZ"/>
        </w:rPr>
        <w:t xml:space="preserve"> xác định rõ các dạng địa hình đã và đang được sử dụng để cung cấp dịch vụ văn hoá. Trên cơ sở đó, nghiên cứu sẽ chỉ ra những dạng địa mạo nào có tiềm năng nhưng chưa được sử dụng hợp lý trong khu vực.</w:t>
      </w:r>
      <w:r w:rsidR="0050203B" w:rsidRPr="0065596D">
        <w:rPr>
          <w:sz w:val="24"/>
          <w:szCs w:val="24"/>
          <w:lang w:val="uz-Cyrl-UZ"/>
        </w:rPr>
        <w:t xml:space="preserve"> Do những khó khăn về cơ sở dữ liệu</w:t>
      </w:r>
      <w:r w:rsidR="008A600C" w:rsidRPr="0065596D">
        <w:rPr>
          <w:sz w:val="24"/>
          <w:szCs w:val="24"/>
          <w:lang w:val="uz-Cyrl-UZ"/>
        </w:rPr>
        <w:t xml:space="preserve"> và điều kiện khu vực </w:t>
      </w:r>
      <w:r w:rsidR="009D7A24">
        <w:rPr>
          <w:sz w:val="24"/>
          <w:szCs w:val="24"/>
          <w:lang w:val="uz-Cyrl-UZ"/>
        </w:rPr>
        <w:t>Sa Pa</w:t>
      </w:r>
      <w:r w:rsidR="0050203B" w:rsidRPr="0065596D">
        <w:rPr>
          <w:sz w:val="24"/>
          <w:szCs w:val="24"/>
          <w:lang w:val="uz-Cyrl-UZ"/>
        </w:rPr>
        <w:t xml:space="preserve">, nghiên cứu tập trung </w:t>
      </w:r>
      <w:r w:rsidR="00A42848" w:rsidRPr="0065596D">
        <w:rPr>
          <w:sz w:val="24"/>
          <w:szCs w:val="24"/>
          <w:lang w:val="uz-Cyrl-UZ"/>
        </w:rPr>
        <w:t>đánh giá các tiêu chí ảnh hưởng đến tính giải trí, du lịch và thẩm mỹ của dịch vụ văn hoá</w:t>
      </w:r>
      <w:r w:rsidR="0056112B" w:rsidRPr="0065596D">
        <w:rPr>
          <w:sz w:val="24"/>
          <w:szCs w:val="24"/>
          <w:lang w:val="uz-Cyrl-UZ"/>
        </w:rPr>
        <w:t xml:space="preserve"> tại khu vực nghiên cứu</w:t>
      </w:r>
      <w:r w:rsidR="008A600C" w:rsidRPr="0065596D">
        <w:rPr>
          <w:sz w:val="24"/>
          <w:szCs w:val="24"/>
          <w:lang w:val="uz-Cyrl-UZ"/>
        </w:rPr>
        <w:t>.</w:t>
      </w:r>
    </w:p>
    <w:p w14:paraId="5DFC43DA" w14:textId="77777777" w:rsidR="00A071C9" w:rsidRPr="001806B7" w:rsidRDefault="00A071C9" w:rsidP="00424E3B">
      <w:pPr>
        <w:spacing w:before="60" w:after="60" w:line="288" w:lineRule="auto"/>
        <w:jc w:val="both"/>
        <w:rPr>
          <w:sz w:val="24"/>
          <w:szCs w:val="24"/>
          <w:lang w:val="uz-Cyrl-UZ"/>
        </w:rPr>
      </w:pPr>
    </w:p>
    <w:p w14:paraId="4EE3CEFA" w14:textId="796901A9" w:rsidR="00EA65BD" w:rsidRPr="0065596D" w:rsidRDefault="00EA65BD" w:rsidP="00EA65BD">
      <w:pPr>
        <w:pStyle w:val="berschrift2"/>
        <w:spacing w:line="288" w:lineRule="auto"/>
        <w:rPr>
          <w:rFonts w:cs="Times New Roman"/>
          <w:szCs w:val="24"/>
          <w:lang w:val="uz-Cyrl-UZ"/>
        </w:rPr>
      </w:pPr>
      <w:r w:rsidRPr="0065596D">
        <w:rPr>
          <w:rFonts w:cs="Times New Roman"/>
          <w:szCs w:val="24"/>
          <w:lang w:val="uz-Cyrl-UZ"/>
        </w:rPr>
        <w:t>2. Khu vực nghiên cứu</w:t>
      </w:r>
    </w:p>
    <w:p w14:paraId="14882F34" w14:textId="28832EDF" w:rsidR="00EA65BD" w:rsidRPr="0065596D" w:rsidRDefault="00EA65BD" w:rsidP="00EA65BD">
      <w:pPr>
        <w:spacing w:before="60" w:after="60" w:line="288" w:lineRule="auto"/>
        <w:jc w:val="both"/>
        <w:rPr>
          <w:sz w:val="24"/>
          <w:szCs w:val="24"/>
          <w:lang w:val="uz-Cyrl-UZ"/>
        </w:rPr>
      </w:pPr>
      <w:r w:rsidRPr="0065596D">
        <w:rPr>
          <w:sz w:val="24"/>
          <w:szCs w:val="24"/>
          <w:lang w:val="uz-Cyrl-UZ"/>
        </w:rPr>
        <w:t xml:space="preserve">Khu vực nghiên cứu được chọn là một không gian hẹp với kích thước 15x15km bao quanh thị trấn </w:t>
      </w:r>
      <w:r w:rsidR="00FE0EB0">
        <w:rPr>
          <w:sz w:val="24"/>
          <w:szCs w:val="24"/>
          <w:lang w:val="uz-Cyrl-UZ"/>
        </w:rPr>
        <w:t>Sa Pa</w:t>
      </w:r>
      <w:r w:rsidRPr="0065596D">
        <w:rPr>
          <w:sz w:val="24"/>
          <w:szCs w:val="24"/>
          <w:lang w:val="uz-Cyrl-UZ"/>
        </w:rPr>
        <w:t xml:space="preserve">, tỉnh Lào Cai. Với địa hình gồm các mặt bằng nằm ở các độ cao khác nhau, chủ yếu từ 1200m đến trên 2000m, khí hậu ôn hòa, mát mẻ quanh năm, hệ sinh thái rừng đa dạng, được bảo tồn tốt và nhiều cảnh quan thiên nhiên đa dạng, độc đáo. Đồng thời, khu vực nghiên cứu là nơi sinh sống ít nhất 6 dân tộc khác nhau. Những điều này mang lại cho khu vực một giá trị văn hóa và tinh thần phong phú không chỉ từ tự nhiên, mà còn từ chính con người nơi đây. Đặc biệt, cuộc sống văn hóa và tinh thần người dân địa phương gắn liền với ruộng bậc thang [10] phát triển trên các bề mặt sườn bóc mòn. Mặc dù các hoạt động nông nghiệp thường xuyên chịu ảnh hưởng từ các thiên tai vào mùa mưa lũ, song diện tích đất ruộng bậc thang luôn được mở rộng trong khoảng 5 năm trở lại đây [11]. Điều này không chỉ góp phần tăng cao lượng lương thực trong vùng mà còn mang lại nguồn lợi du lịch vô cùng to lớn, khi nó mang lại một hệ thống ruộng bậc thang tuyệt đẹp tại nhiều thung lũng. Nhiều hình thức du lịch (du lịch sinh thái hay du lịch dựa vào cộng đồng) đang được nghiên cứu và phát triển, mang lại nhiều nguồn lợi mới cho cư dân bản địa. </w:t>
      </w:r>
    </w:p>
    <w:p w14:paraId="4787A453" w14:textId="77777777" w:rsidR="00EA65BD" w:rsidRPr="00CC7697" w:rsidRDefault="00EA65BD" w:rsidP="00EA65BD">
      <w:pPr>
        <w:spacing w:before="60" w:after="60" w:line="288" w:lineRule="auto"/>
        <w:jc w:val="center"/>
        <w:rPr>
          <w:sz w:val="24"/>
          <w:szCs w:val="24"/>
        </w:rPr>
      </w:pPr>
      <w:r w:rsidRPr="00CC7697">
        <w:rPr>
          <w:noProof/>
          <w:sz w:val="24"/>
          <w:szCs w:val="24"/>
        </w:rPr>
        <w:lastRenderedPageBreak/>
        <w:drawing>
          <wp:inline distT="0" distB="0" distL="0" distR="0" wp14:anchorId="2049C5BD" wp14:editId="4933A6CC">
            <wp:extent cx="5652135" cy="2979488"/>
            <wp:effectExtent l="0" t="0" r="1206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4599" cy="2986058"/>
                    </a:xfrm>
                    <a:prstGeom prst="rect">
                      <a:avLst/>
                    </a:prstGeom>
                    <a:noFill/>
                  </pic:spPr>
                </pic:pic>
              </a:graphicData>
            </a:graphic>
          </wp:inline>
        </w:drawing>
      </w:r>
    </w:p>
    <w:p w14:paraId="39B7D41A" w14:textId="4BA9F66E" w:rsidR="00EA65BD" w:rsidRPr="00CC7697" w:rsidRDefault="00EA65BD" w:rsidP="00EA65BD">
      <w:pPr>
        <w:spacing w:before="60" w:after="60" w:line="288" w:lineRule="auto"/>
        <w:jc w:val="center"/>
        <w:rPr>
          <w:sz w:val="24"/>
          <w:szCs w:val="24"/>
        </w:rPr>
      </w:pPr>
      <w:r w:rsidRPr="00CC7697">
        <w:rPr>
          <w:b/>
          <w:sz w:val="24"/>
          <w:szCs w:val="24"/>
        </w:rPr>
        <w:t>Hình 1:</w:t>
      </w:r>
      <w:r w:rsidRPr="00CC7697">
        <w:rPr>
          <w:sz w:val="24"/>
          <w:szCs w:val="24"/>
        </w:rPr>
        <w:t xml:space="preserve"> Mô hình số độ cao khu vực </w:t>
      </w:r>
      <w:r w:rsidR="00FE0EB0">
        <w:rPr>
          <w:sz w:val="24"/>
          <w:szCs w:val="24"/>
        </w:rPr>
        <w:t>Sa Pa</w:t>
      </w:r>
      <w:r w:rsidRPr="00CC7697">
        <w:rPr>
          <w:sz w:val="24"/>
          <w:szCs w:val="24"/>
        </w:rPr>
        <w:t>.</w:t>
      </w:r>
    </w:p>
    <w:p w14:paraId="5C50BC04" w14:textId="5A19024F" w:rsidR="00EA65BD" w:rsidRPr="00CC7697" w:rsidRDefault="00EA65BD" w:rsidP="00EA65BD">
      <w:pPr>
        <w:spacing w:before="60" w:after="60" w:line="288" w:lineRule="auto"/>
        <w:jc w:val="both"/>
        <w:rPr>
          <w:sz w:val="24"/>
          <w:szCs w:val="24"/>
        </w:rPr>
      </w:pPr>
      <w:r w:rsidRPr="00CC7697">
        <w:rPr>
          <w:sz w:val="24"/>
          <w:szCs w:val="24"/>
        </w:rPr>
        <w:t xml:space="preserve">Địa hình khu vực nghiên cứu bị cắt xẻ rất mạnh, chênh cao giữa nơi cao nhất và nơi thấp lên đến hơn 2000m. Những thung lũng hẹp và sâu nằm kẹp giữa các dãy núi biến khu vực Sa Pa thành một địa danh nổi tiếng bởi cảnh quan núi cao đặc trưng. Yếu tố “núi” đóng vai trò quan trọng trong thiết lập nên các tài nguyên địa mạo của vùng. Tính đa dạng về thạch học với các tầng đá có độ bền vững khác nhau và hoạt động kiến tạo có tính chu kỳ trong quá khứ, địa hình </w:t>
      </w:r>
      <w:r w:rsidR="00A1629E">
        <w:rPr>
          <w:sz w:val="24"/>
          <w:szCs w:val="24"/>
        </w:rPr>
        <w:t>Sa Pa</w:t>
      </w:r>
      <w:r w:rsidR="00FE0EB0">
        <w:rPr>
          <w:sz w:val="24"/>
          <w:szCs w:val="24"/>
        </w:rPr>
        <w:t xml:space="preserve"> </w:t>
      </w:r>
      <w:r w:rsidRPr="00CC7697">
        <w:rPr>
          <w:sz w:val="24"/>
          <w:szCs w:val="24"/>
        </w:rPr>
        <w:t xml:space="preserve">có tính phân bậc khá rõ [12]. Hai bề mặt san bằng phân bố trên sườn của dãy Hoàng Liên Sơn có độ cao từ 2000 đến 2500m; bề mặt san bằng có sự phân bố rộng rãi nhất, là nơi phân bố chính của thị xã </w:t>
      </w:r>
      <w:r w:rsidR="00A1629E">
        <w:rPr>
          <w:sz w:val="24"/>
          <w:szCs w:val="24"/>
        </w:rPr>
        <w:t>Sa Pa</w:t>
      </w:r>
      <w:r w:rsidR="00FE0EB0">
        <w:rPr>
          <w:sz w:val="24"/>
          <w:szCs w:val="24"/>
        </w:rPr>
        <w:t xml:space="preserve"> </w:t>
      </w:r>
      <w:r w:rsidRPr="00CC7697">
        <w:rPr>
          <w:sz w:val="24"/>
          <w:szCs w:val="24"/>
        </w:rPr>
        <w:t xml:space="preserve">có độ cao từ 1500 đến 1600m. Bề mặt cao 1200 – 1300m phân bố ở khu vực Sa Pả và thung lũng Mường Hoa – Tả Vải. Các kiểu địa hình sườn đổ lở hay bóc mòn khá phổ biến với độ dốc trên 20 độ, kéo dài theo hướng tây bắc – đông nam và hình thành trong thời đoạn Đệ tứ. Địa hình dòng chảy và tích tụ hỗn hợp (chủ yếu là cuội, sỏi và sạn cát) phân bố dọc theo hai lưu vực sông chính là Tả Van và Ngòi Dum. Bên cạnh đó, các địa hình karst phân bố rải rác trong khu vực như tại dãy Hàm Rồng hay xã Tả Phìn. </w:t>
      </w:r>
    </w:p>
    <w:p w14:paraId="1CA3B1AC" w14:textId="77777777" w:rsidR="00EA65BD" w:rsidRPr="00FE0EB0" w:rsidRDefault="00EA65BD" w:rsidP="00424E3B">
      <w:pPr>
        <w:spacing w:before="60" w:after="60" w:line="288" w:lineRule="auto"/>
        <w:jc w:val="both"/>
        <w:rPr>
          <w:sz w:val="24"/>
          <w:szCs w:val="24"/>
        </w:rPr>
      </w:pPr>
    </w:p>
    <w:p w14:paraId="60A6865B" w14:textId="1BA85C68" w:rsidR="00984BB2" w:rsidRPr="00FE0EB0" w:rsidRDefault="00EA65BD" w:rsidP="00424E3B">
      <w:pPr>
        <w:pStyle w:val="berschrift1"/>
        <w:spacing w:line="288" w:lineRule="auto"/>
        <w:rPr>
          <w:rFonts w:cs="Times New Roman"/>
          <w:szCs w:val="24"/>
        </w:rPr>
      </w:pPr>
      <w:r>
        <w:rPr>
          <w:rFonts w:cs="Times New Roman"/>
          <w:szCs w:val="24"/>
        </w:rPr>
        <w:t>3</w:t>
      </w:r>
      <w:r w:rsidR="00346667" w:rsidRPr="0065596D">
        <w:rPr>
          <w:rFonts w:cs="Times New Roman"/>
          <w:szCs w:val="24"/>
          <w:lang w:val="uz-Cyrl-UZ"/>
        </w:rPr>
        <w:t xml:space="preserve">. </w:t>
      </w:r>
      <w:r w:rsidR="00CA571F" w:rsidRPr="0065596D">
        <w:rPr>
          <w:rFonts w:cs="Times New Roman"/>
          <w:szCs w:val="24"/>
          <w:lang w:val="uz-Cyrl-UZ"/>
        </w:rPr>
        <w:t xml:space="preserve">Phương pháp </w:t>
      </w:r>
      <w:r w:rsidR="002D7AEC">
        <w:rPr>
          <w:rFonts w:cs="Times New Roman"/>
          <w:szCs w:val="24"/>
        </w:rPr>
        <w:t>nghiên cứu</w:t>
      </w:r>
    </w:p>
    <w:p w14:paraId="64DF6773" w14:textId="5673EB31" w:rsidR="00D9326E" w:rsidRPr="00CC7697" w:rsidRDefault="00EA65BD" w:rsidP="00424E3B">
      <w:pPr>
        <w:pStyle w:val="berschrift2"/>
        <w:spacing w:line="288" w:lineRule="auto"/>
        <w:rPr>
          <w:rFonts w:cs="Times New Roman"/>
          <w:szCs w:val="24"/>
        </w:rPr>
      </w:pPr>
      <w:r>
        <w:rPr>
          <w:rFonts w:cs="Times New Roman"/>
          <w:szCs w:val="24"/>
        </w:rPr>
        <w:t>3</w:t>
      </w:r>
      <w:r w:rsidR="00D9326E" w:rsidRPr="00CC7697">
        <w:rPr>
          <w:rFonts w:cs="Times New Roman"/>
          <w:szCs w:val="24"/>
        </w:rPr>
        <w:t>.</w:t>
      </w:r>
      <w:r>
        <w:rPr>
          <w:rFonts w:cs="Times New Roman"/>
          <w:szCs w:val="24"/>
        </w:rPr>
        <w:t>1</w:t>
      </w:r>
      <w:r w:rsidR="00D9326E" w:rsidRPr="00CC7697">
        <w:rPr>
          <w:rFonts w:cs="Times New Roman"/>
          <w:szCs w:val="24"/>
        </w:rPr>
        <w:t xml:space="preserve">.  </w:t>
      </w:r>
      <w:r w:rsidR="00CA571F" w:rsidRPr="00CC7697">
        <w:rPr>
          <w:rFonts w:cs="Times New Roman"/>
          <w:szCs w:val="24"/>
        </w:rPr>
        <w:t xml:space="preserve">Chỉ tiêu đánh giá dịch vụ văn hóa </w:t>
      </w:r>
      <w:r w:rsidR="009D7A24">
        <w:rPr>
          <w:rFonts w:cs="Times New Roman"/>
          <w:szCs w:val="24"/>
        </w:rPr>
        <w:t>tiếp cận</w:t>
      </w:r>
      <w:r w:rsidR="00CA571F" w:rsidRPr="00CC7697">
        <w:rPr>
          <w:rFonts w:cs="Times New Roman"/>
          <w:szCs w:val="24"/>
        </w:rPr>
        <w:t xml:space="preserve"> địa mạo học</w:t>
      </w:r>
    </w:p>
    <w:p w14:paraId="2288C8EB" w14:textId="0C7A7C3A" w:rsidR="004F2ED5" w:rsidRPr="00CC7697" w:rsidRDefault="003F4272" w:rsidP="00424E3B">
      <w:pPr>
        <w:spacing w:before="60" w:after="60" w:line="288" w:lineRule="auto"/>
        <w:jc w:val="both"/>
        <w:rPr>
          <w:sz w:val="24"/>
          <w:szCs w:val="24"/>
        </w:rPr>
      </w:pPr>
      <w:r w:rsidRPr="00CC7697">
        <w:rPr>
          <w:sz w:val="24"/>
          <w:szCs w:val="24"/>
        </w:rPr>
        <w:t>Các chỉ tiêu đánh giá</w:t>
      </w:r>
      <w:r w:rsidR="00753F28" w:rsidRPr="00CC7697">
        <w:rPr>
          <w:sz w:val="24"/>
          <w:szCs w:val="24"/>
        </w:rPr>
        <w:t xml:space="preserve"> dịch vụ văn hóa được nghiên cứu ngày càng nhiều trong những năm gần đây </w:t>
      </w:r>
      <w:r w:rsidR="003D21C1" w:rsidRPr="00CC7697">
        <w:rPr>
          <w:sz w:val="24"/>
          <w:szCs w:val="24"/>
        </w:rPr>
        <w:t>[13]</w:t>
      </w:r>
      <w:r w:rsidR="00753F28" w:rsidRPr="00CC7697">
        <w:rPr>
          <w:sz w:val="24"/>
          <w:szCs w:val="24"/>
        </w:rPr>
        <w:t xml:space="preserve">. </w:t>
      </w:r>
      <w:r w:rsidR="003D21C1" w:rsidRPr="001806B7">
        <w:rPr>
          <w:sz w:val="24"/>
          <w:szCs w:val="24"/>
          <w:lang w:val="de-DE"/>
        </w:rPr>
        <w:t xml:space="preserve">Năm 2013, </w:t>
      </w:r>
      <w:r w:rsidR="00ED5AF9" w:rsidRPr="00CC7697">
        <w:rPr>
          <w:sz w:val="24"/>
          <w:szCs w:val="24"/>
        </w:rPr>
        <w:fldChar w:fldCharType="begin" w:fldLock="1"/>
      </w:r>
      <w:r w:rsidR="00ED5AF9" w:rsidRPr="001806B7">
        <w:rPr>
          <w:sz w:val="24"/>
          <w:szCs w:val="24"/>
          <w:lang w:val="de-DE"/>
        </w:rPr>
        <w:instrText>ADDIN CSL_CITATION { "citationItems" : [ { "id" : "ITEM-1", "itemData" : { "DOI" : "10.1016/j.apgeog.2012.12.004", "ISBN" : "0143-6228", "ISSN" : "01436228", "abstract" : "The question of how ecosystem services can be spatially defined and visualized continues to be challenging, particularly for cultural services such as recreation and ecotourism. This study proposes a methodological framework that combines Geographic Information System and participatory methods (Delphi method and Analytic Hierarchy Process) to map recreation and ecotourism at the municipality level. Attributes selected were singular natural resources, scenic beauty, accessibility, tourism attraction capacity, and tourism use aptitude, which were represented by specific spatial criteria validated and weighted by experts. Two types of indicators were obtained and mapped: i) Recreation and ecotourism potential (REPf) which, based on the selected attributes, measured recreation potential in a 0-100 point scale; and ii) Recreation and ecotourism opportunities (REOi), which adjusting REPf by carrying capacity, measured the visitors per hectare that could sustainably recreate in the study area. The resulting maps were highly consistent with the distribution of areas recognized by the tourism authorities as of interest for recreation development (i.e. areas with emblematic flora and fauna and the presence of public and private protected areas). Overall, the methodology demonstrates an important potential for identifying recreation areas to inform local decision making regarding land use planning. ?? 2013 Elsevier Ltd.", "author" : [ { "dropping-particle" : "", "family" : "Nahuelhual", "given" : "Laura", "non-dropping-particle" : "", "parse-names" : false, "suffix" : "" }, { "dropping-particle" : "", "family" : "Carmona", "given" : "Alejandra", "non-dropping-particle" : "", "parse-names" : false, "suffix" : "" }, { "dropping-particle" : "", "family" : "Lozada", "given" : "Paola", "non-dropping-particle" : "", "parse-names" : false, "suffix" : "" }, { "dropping-particle" : "", "family" : "Jaramillo", "given" : "Amerindia", "non-dropping-particle" : "", "parse-names" : false, "suffix" : "" }, { "dropping-particle" : "", "family" : "Aguayo", "given" : "Mauricio", "non-dropping-particle" : "", "parse-names" : false, "suffix" : "" } ], "container-title" : "Applied Geography", "id" : "ITEM-1", "issued" : { "date-parts" : [ [ "2013" ] ] }, "page" : "71-82", "publisher" : "Elsevier Ltd", "title" : "Mapping recreation and ecotourism as a cultural ecosystem service: An application at the local level in Southern Chile", "type" : "article-journal", "volume" : "40" }, "uris" : [ "http://www.mendeley.com/documents/?uuid=35c9958a-d4e3-42aa-bd6b-7e6611fc0f92" ] } ], "mendeley" : { "formattedCitation" : "(Nahuelhual et al., 2013)", "manualFormatting" : "Nahuelhual et al. (2013)", "plainTextFormattedCitation" : "(Nahuelhual et al., 2013)", "previouslyFormattedCitation" : "(Nahuelhual et al., 2013)" }, "properties" : { "noteIndex" : 0 }, "schema" : "https://github.com/citation-style-language/schema/raw/master/csl-citation.json" }</w:instrText>
      </w:r>
      <w:r w:rsidR="00ED5AF9" w:rsidRPr="00CC7697">
        <w:rPr>
          <w:sz w:val="24"/>
          <w:szCs w:val="24"/>
        </w:rPr>
        <w:fldChar w:fldCharType="separate"/>
      </w:r>
      <w:r w:rsidR="003D21C1" w:rsidRPr="001806B7">
        <w:rPr>
          <w:noProof/>
          <w:sz w:val="24"/>
          <w:szCs w:val="24"/>
          <w:lang w:val="de-DE"/>
        </w:rPr>
        <w:t>Nahuelhual</w:t>
      </w:r>
      <w:r w:rsidR="00ED5AF9" w:rsidRPr="001806B7">
        <w:rPr>
          <w:noProof/>
          <w:sz w:val="24"/>
          <w:szCs w:val="24"/>
          <w:lang w:val="de-DE"/>
        </w:rPr>
        <w:t xml:space="preserve"> </w:t>
      </w:r>
      <w:r w:rsidR="00ED5AF9" w:rsidRPr="00CC7697">
        <w:rPr>
          <w:sz w:val="24"/>
          <w:szCs w:val="24"/>
        </w:rPr>
        <w:fldChar w:fldCharType="end"/>
      </w:r>
      <w:r w:rsidR="00ED5AF9" w:rsidRPr="001806B7">
        <w:rPr>
          <w:sz w:val="24"/>
          <w:szCs w:val="24"/>
          <w:lang w:val="de-DE"/>
        </w:rPr>
        <w:t>đã sử dụng phương pháp AHP để đánh giá dịch vụ văn hóa ở cấp địa phương tại Chile thông qua 8 biến khác nhau</w:t>
      </w:r>
      <w:r w:rsidR="003D21C1" w:rsidRPr="001806B7">
        <w:rPr>
          <w:sz w:val="24"/>
          <w:szCs w:val="24"/>
          <w:lang w:val="de-DE"/>
        </w:rPr>
        <w:t xml:space="preserve"> </w:t>
      </w:r>
      <w:r w:rsidR="00CF1618" w:rsidRPr="001806B7">
        <w:rPr>
          <w:sz w:val="24"/>
          <w:szCs w:val="24"/>
          <w:lang w:val="de-DE"/>
        </w:rPr>
        <w:t>[5</w:t>
      </w:r>
      <w:r w:rsidR="003D21C1" w:rsidRPr="001806B7">
        <w:rPr>
          <w:sz w:val="24"/>
          <w:szCs w:val="24"/>
          <w:lang w:val="de-DE"/>
        </w:rPr>
        <w:t>]</w:t>
      </w:r>
      <w:r w:rsidR="00ED5AF9" w:rsidRPr="001806B7">
        <w:rPr>
          <w:sz w:val="24"/>
          <w:szCs w:val="24"/>
          <w:lang w:val="de-DE"/>
        </w:rPr>
        <w:t xml:space="preserve">. Với hướng tiếp cận địa lý học, </w:t>
      </w:r>
      <w:r w:rsidR="00ED5AF9" w:rsidRPr="00CC7697">
        <w:rPr>
          <w:sz w:val="24"/>
          <w:szCs w:val="24"/>
        </w:rPr>
        <w:fldChar w:fldCharType="begin" w:fldLock="1"/>
      </w:r>
      <w:r w:rsidR="00ED5AF9" w:rsidRPr="001806B7">
        <w:rPr>
          <w:sz w:val="24"/>
          <w:szCs w:val="24"/>
          <w:lang w:val="de-DE"/>
        </w:rPr>
        <w:instrText>ADDIN CSL_CITATION { "citationItems" : [ { "id" : "ITEM-1", "itemData" : { "DOI" : "10.1016/j.ecolind.2015.12.042", "ISBN" : "9788578110796", "ISSN" : "1470160X", "PMID" : "25246403", "author" : [ { "dropping-particle" : "", "family" : "Tenerelli", "given" : "Patrizia", "non-dropping-particle" : "", "parse-names" : false, "suffix" : "" }, { "dropping-particle" : "", "family" : "Dem\u0161ar", "given" : "Ur\u0161ka", "non-dropping-particle" : "", "parse-names" : false, "suffix" : "" }, { "dropping-particle" : "", "family" : "Luque", "given" : "Sandra", "non-dropping-particle" : "", "parse-names" : false, "suffix" : "" } ], "container-title" : "Ecological Indicators", "id" : "ITEM-1", "issue" : "MAY", "issued" : { "date-parts" : [ [ "2016" ] ] }, "page" : "237-248", "title" : "Crowdsourcing indicators for cultural ecosystem services: A geographically weighted approach for mountain landscapes", "type" : "article-journal", "volume" : "64" }, "uris" : [ "http://www.mendeley.com/documents/?uuid=767d6e42-a462-49f5-aa43-6bcfd0cffb35" ] } ], "mendeley" : { "formattedCitation" : "(Tenerelli et al., 2016)", "manualFormatting" : "Tenerelli et al. (2016)", "plainTextFormattedCitation" : "(Tenerelli et al., 2016)", "previouslyFormattedCitation" : "(Tenerelli et al., 2016)" }, "properties" : { "noteIndex" : 0 }, "schema" : "https://github.com/citation-style-language/schema/raw/master/csl-citation.json" }</w:instrText>
      </w:r>
      <w:r w:rsidR="00ED5AF9" w:rsidRPr="00CC7697">
        <w:rPr>
          <w:sz w:val="24"/>
          <w:szCs w:val="24"/>
        </w:rPr>
        <w:fldChar w:fldCharType="separate"/>
      </w:r>
      <w:r w:rsidR="00ED5AF9" w:rsidRPr="001806B7">
        <w:rPr>
          <w:noProof/>
          <w:sz w:val="24"/>
          <w:szCs w:val="24"/>
          <w:lang w:val="de-DE"/>
        </w:rPr>
        <w:t xml:space="preserve">Tenerelli </w:t>
      </w:r>
      <w:r w:rsidR="00ED5AF9" w:rsidRPr="00CC7697">
        <w:rPr>
          <w:sz w:val="24"/>
          <w:szCs w:val="24"/>
        </w:rPr>
        <w:fldChar w:fldCharType="end"/>
      </w:r>
      <w:r w:rsidR="00ED5AF9" w:rsidRPr="001806B7">
        <w:rPr>
          <w:sz w:val="24"/>
          <w:szCs w:val="24"/>
          <w:lang w:val="de-DE"/>
        </w:rPr>
        <w:t>đã đưa ra 9 biến môi trường và 5 biến nhân sinh quyết định sự phân bố của loại hình dịch vụ này tại dãy núi Alpine</w:t>
      </w:r>
      <w:r w:rsidR="003D21C1" w:rsidRPr="001806B7">
        <w:rPr>
          <w:sz w:val="24"/>
          <w:szCs w:val="24"/>
          <w:lang w:val="de-DE"/>
        </w:rPr>
        <w:t xml:space="preserve"> [1</w:t>
      </w:r>
      <w:r w:rsidR="00CF1618" w:rsidRPr="001806B7">
        <w:rPr>
          <w:sz w:val="24"/>
          <w:szCs w:val="24"/>
          <w:lang w:val="de-DE"/>
        </w:rPr>
        <w:t>4</w:t>
      </w:r>
      <w:r w:rsidR="003D21C1" w:rsidRPr="001806B7">
        <w:rPr>
          <w:sz w:val="24"/>
          <w:szCs w:val="24"/>
          <w:lang w:val="de-DE"/>
        </w:rPr>
        <w:t>]</w:t>
      </w:r>
      <w:r w:rsidR="00ED5AF9" w:rsidRPr="001806B7">
        <w:rPr>
          <w:sz w:val="24"/>
          <w:szCs w:val="24"/>
          <w:lang w:val="de-DE"/>
        </w:rPr>
        <w:t xml:space="preserve">. </w:t>
      </w:r>
      <w:r w:rsidR="00AA3B80" w:rsidRPr="00CC7697">
        <w:rPr>
          <w:sz w:val="24"/>
          <w:szCs w:val="24"/>
        </w:rPr>
        <w:t>Trong những nghiên cứu này, m</w:t>
      </w:r>
      <w:r w:rsidR="00753F28" w:rsidRPr="00CC7697">
        <w:rPr>
          <w:sz w:val="24"/>
          <w:szCs w:val="24"/>
        </w:rPr>
        <w:t xml:space="preserve">ức ảnh hưởng của từng biến đã được phân tích hồi quy từ cảm nhận của khách du lịch với từng hệ sinh thái khác nhau thông qua các bức ảnh. Tuy nhiên việc tham khảo ý kiến khách du lịch này có thể gặp những rủi ro do sự phụ thuộc vào mức độ bao quát của những bức ảnh trong các khu vực cụ thể </w:t>
      </w:r>
      <w:r w:rsidR="00AA3B80" w:rsidRPr="00CC7697">
        <w:rPr>
          <w:sz w:val="24"/>
          <w:szCs w:val="24"/>
        </w:rPr>
        <w:t xml:space="preserve">là </w:t>
      </w:r>
      <w:r w:rsidR="00753F28" w:rsidRPr="00CC7697">
        <w:rPr>
          <w:sz w:val="24"/>
          <w:szCs w:val="24"/>
        </w:rPr>
        <w:t>khác nhau.</w:t>
      </w:r>
      <w:r w:rsidR="00ED5AF9" w:rsidRPr="00CC7697">
        <w:rPr>
          <w:sz w:val="24"/>
          <w:szCs w:val="24"/>
        </w:rPr>
        <w:t xml:space="preserve"> Chính vì thế, kết quả của những nghiên cứu này thường mang tính điểm/địa phương</w:t>
      </w:r>
      <w:r w:rsidR="006A30C9" w:rsidRPr="00CC7697">
        <w:rPr>
          <w:sz w:val="24"/>
          <w:szCs w:val="24"/>
        </w:rPr>
        <w:t xml:space="preserve"> và khó có thể áp dụng cho toàn vùng</w:t>
      </w:r>
      <w:r w:rsidR="00ED5AF9" w:rsidRPr="00CC7697">
        <w:rPr>
          <w:sz w:val="24"/>
          <w:szCs w:val="24"/>
        </w:rPr>
        <w:t xml:space="preserve">. </w:t>
      </w:r>
      <w:r w:rsidR="004F2ED5" w:rsidRPr="00CC7697">
        <w:rPr>
          <w:sz w:val="24"/>
          <w:szCs w:val="24"/>
        </w:rPr>
        <w:t>N</w:t>
      </w:r>
      <w:r w:rsidR="003B2DD6" w:rsidRPr="00CC7697">
        <w:rPr>
          <w:sz w:val="24"/>
          <w:szCs w:val="24"/>
        </w:rPr>
        <w:t xml:space="preserve">hiều loại </w:t>
      </w:r>
      <w:r w:rsidR="00AA3B80" w:rsidRPr="00CC7697">
        <w:rPr>
          <w:sz w:val="24"/>
          <w:szCs w:val="24"/>
        </w:rPr>
        <w:t xml:space="preserve">tiêu chí </w:t>
      </w:r>
      <w:r w:rsidR="004F2ED5" w:rsidRPr="00CC7697">
        <w:rPr>
          <w:sz w:val="24"/>
          <w:szCs w:val="24"/>
        </w:rPr>
        <w:t>khác dành cho</w:t>
      </w:r>
      <w:r w:rsidR="003B2DD6" w:rsidRPr="00CC7697">
        <w:rPr>
          <w:sz w:val="24"/>
          <w:szCs w:val="24"/>
        </w:rPr>
        <w:t xml:space="preserve"> dịch vụ văn </w:t>
      </w:r>
      <w:r w:rsidR="003B2DD6" w:rsidRPr="00CC7697">
        <w:rPr>
          <w:sz w:val="24"/>
          <w:szCs w:val="24"/>
        </w:rPr>
        <w:lastRenderedPageBreak/>
        <w:t xml:space="preserve">hóa </w:t>
      </w:r>
      <w:r w:rsidR="004F2ED5" w:rsidRPr="00CC7697">
        <w:rPr>
          <w:sz w:val="24"/>
          <w:szCs w:val="24"/>
        </w:rPr>
        <w:t xml:space="preserve">cho khu vực đô thị </w:t>
      </w:r>
      <w:r w:rsidR="003B2DD6" w:rsidRPr="00CC7697">
        <w:rPr>
          <w:sz w:val="24"/>
          <w:szCs w:val="24"/>
        </w:rPr>
        <w:t xml:space="preserve">cũng được đề cập đến trong nghiên cứu của </w:t>
      </w:r>
      <w:r w:rsidR="003B2DD6" w:rsidRPr="00CC7697">
        <w:rPr>
          <w:sz w:val="24"/>
          <w:szCs w:val="24"/>
        </w:rPr>
        <w:fldChar w:fldCharType="begin" w:fldLock="1"/>
      </w:r>
      <w:r w:rsidR="00A12CE5" w:rsidRPr="00CC7697">
        <w:rPr>
          <w:sz w:val="24"/>
          <w:szCs w:val="24"/>
        </w:rPr>
        <w:instrText>ADDIN CSL_CITATION { "citationItems" : [ { "id" : "ITEM-1", "itemData" : { "DOI" : "10.1016/j.ecolind.2015.04.028", "ISBN" : "1470-160X", "ISSN" : "1470160X", "abstract" : "The concept of Ecosystem Services has gained traction on the scientific agenda and has found its way into research on urban environments. Cities and towns, like any other ecosystem, provide specific services to their inhabitants and communities and they are benefited by surrounding ecosystems as well. Among the different categories, typical Ecosystem Services categories such as food production and erosion control usually have a lesser importance within urban contexts. However, the very diverse range of land uses and ecosystems in urban contexts provide specific Cultural Ecosystem Services including recreational, cultural and educational values. However, to date only limited attention has been given to the provision of Cultural Ecosystem Services (CES), especially considering the relevant benefits that communities and urban planning processes can derive from them. In this document we review existing approaches for the assessment of CES in urban contexts and provide a critical overview of how indicators are used to assess and measure CES. We first conduct a literature review on the indicators used for CES in urban contexts then the paper addresses some specific issues with reference to both operability and benefits of the use of CES indicators for urban planning and management. Our results show that existing CES indicators have limited usability for urban planning and management. Moreover a lack of appropriate data use is a significant obstacle for proper CES assessment. This impacts the potential for sustainable decision-making concerning CES in urban contexts. These issues, together with fact that most identified indicators are proxy ones, identify an urgent need to develop proper assessment indicators for CES.", "author" : [ { "dropping-particle" : "", "family" : "Rosa", "given" : "Daniele", "non-dropping-particle" : "La", "parse-names" : false, "suffix" : "" }, { "dropping-particle" : "", "family" : "Spyra", "given" : "Marcin", "non-dropping-particle" : "", "parse-names" : false, "suffix" : "" }, { "dropping-particle" : "", "family" : "Inostroza", "given" : "Luis", "non-dropping-particle" : "", "parse-names" : false, "suffix" : "" } ], "container-title" : "Ecological Indicators", "id" : "ITEM-1", "issued" : { "date-parts" : [ [ "2015" ] ] }, "page" : "74-89", "publisher" : "Elsevier Ltd", "title" : "Indicators of Cultural Ecosystem Services for urban planning: A review", "type" : "article-journal", "volume" : "61" }, "uris" : [ "http://www.mendeley.com/documents/?uuid=549505c7-0c90-4487-bfe6-fd5a8a5eef2a" ] } ], "mendeley" : { "formattedCitation" : "(La Rosa et al., 2015)", "manualFormatting" : "La Rosa et al. (2015)", "plainTextFormattedCitation" : "(La Rosa et al., 2015)", "previouslyFormattedCitation" : "(La Rosa et al., 2015)" }, "properties" : { "noteIndex" : 0 }, "schema" : "https://github.com/citation-style-language/schema/raw/master/csl-citation.json" }</w:instrText>
      </w:r>
      <w:r w:rsidR="003B2DD6" w:rsidRPr="00CC7697">
        <w:rPr>
          <w:sz w:val="24"/>
          <w:szCs w:val="24"/>
        </w:rPr>
        <w:fldChar w:fldCharType="separate"/>
      </w:r>
      <w:r w:rsidR="003B2DD6" w:rsidRPr="00CC7697">
        <w:rPr>
          <w:noProof/>
          <w:sz w:val="24"/>
          <w:szCs w:val="24"/>
        </w:rPr>
        <w:t>La Ro</w:t>
      </w:r>
      <w:r w:rsidR="00CF1618" w:rsidRPr="00CC7697">
        <w:rPr>
          <w:noProof/>
          <w:sz w:val="24"/>
          <w:szCs w:val="24"/>
        </w:rPr>
        <w:t>sa [15]</w:t>
      </w:r>
      <w:r w:rsidR="003B2DD6" w:rsidRPr="00CC7697">
        <w:rPr>
          <w:noProof/>
          <w:sz w:val="24"/>
          <w:szCs w:val="24"/>
        </w:rPr>
        <w:t xml:space="preserve">. </w:t>
      </w:r>
      <w:r w:rsidR="003B2DD6" w:rsidRPr="00CC7697">
        <w:rPr>
          <w:sz w:val="24"/>
          <w:szCs w:val="24"/>
        </w:rPr>
        <w:fldChar w:fldCharType="end"/>
      </w:r>
      <w:r w:rsidR="004F2ED5" w:rsidRPr="00CC7697">
        <w:rPr>
          <w:sz w:val="24"/>
          <w:szCs w:val="24"/>
        </w:rPr>
        <w:t xml:space="preserve">Đối với khu vực vùng núi đặc thù như </w:t>
      </w:r>
      <w:r w:rsidR="00A1629E">
        <w:rPr>
          <w:sz w:val="24"/>
          <w:szCs w:val="24"/>
        </w:rPr>
        <w:t>Sa Pa</w:t>
      </w:r>
      <w:r w:rsidR="00FE0EB0">
        <w:rPr>
          <w:sz w:val="24"/>
          <w:szCs w:val="24"/>
        </w:rPr>
        <w:t xml:space="preserve"> </w:t>
      </w:r>
      <w:r w:rsidR="004F2ED5" w:rsidRPr="00CC7697">
        <w:rPr>
          <w:sz w:val="24"/>
          <w:szCs w:val="24"/>
        </w:rPr>
        <w:t xml:space="preserve">thì việc lựa chọn chỉ tiêu cần phù hợp với </w:t>
      </w:r>
      <w:r w:rsidR="005B72C2">
        <w:rPr>
          <w:sz w:val="24"/>
          <w:szCs w:val="24"/>
        </w:rPr>
        <w:t>đặc điểm</w:t>
      </w:r>
      <w:r w:rsidR="00D7427E" w:rsidRPr="00CC7697">
        <w:rPr>
          <w:sz w:val="24"/>
          <w:szCs w:val="24"/>
        </w:rPr>
        <w:t xml:space="preserve"> địa mạo</w:t>
      </w:r>
      <w:r w:rsidR="004F2ED5" w:rsidRPr="00CC7697">
        <w:rPr>
          <w:sz w:val="24"/>
          <w:szCs w:val="24"/>
        </w:rPr>
        <w:t xml:space="preserve"> và văn hóa khu vực. </w:t>
      </w:r>
    </w:p>
    <w:p w14:paraId="42423401" w14:textId="657333D4" w:rsidR="00F833B4" w:rsidRPr="00CC7697" w:rsidRDefault="004F2ED5" w:rsidP="00424E3B">
      <w:pPr>
        <w:spacing w:before="60" w:after="60" w:line="288" w:lineRule="auto"/>
        <w:jc w:val="both"/>
        <w:rPr>
          <w:sz w:val="24"/>
          <w:szCs w:val="24"/>
        </w:rPr>
      </w:pPr>
      <w:r w:rsidRPr="00CC7697">
        <w:rPr>
          <w:sz w:val="24"/>
          <w:szCs w:val="24"/>
        </w:rPr>
        <w:t>Nhằm làm rõ tính thẩm mỹ, giải trí và du lịch của khu vực miền núi, các chỉ tiêu địa mạ</w:t>
      </w:r>
      <w:r w:rsidR="00664B99" w:rsidRPr="00CC7697">
        <w:rPr>
          <w:sz w:val="24"/>
          <w:szCs w:val="24"/>
        </w:rPr>
        <w:t>o, cảnh quan và văn hóa sẽ được lựa chọn</w:t>
      </w:r>
      <w:r w:rsidR="00AA3B80" w:rsidRPr="00CC7697">
        <w:rPr>
          <w:sz w:val="24"/>
          <w:szCs w:val="24"/>
        </w:rPr>
        <w:t xml:space="preserve"> phù hợp</w:t>
      </w:r>
      <w:r w:rsidR="00664B99" w:rsidRPr="00CC7697">
        <w:rPr>
          <w:sz w:val="24"/>
          <w:szCs w:val="24"/>
        </w:rPr>
        <w:t>. Các chỉ tiêu được sử dụng bao gồm khả năng quan sát từ các điểm nóng</w:t>
      </w:r>
      <w:r w:rsidR="00746A04">
        <w:rPr>
          <w:sz w:val="24"/>
          <w:szCs w:val="24"/>
        </w:rPr>
        <w:t xml:space="preserve"> về</w:t>
      </w:r>
      <w:r w:rsidR="00664B99" w:rsidRPr="00CC7697">
        <w:rPr>
          <w:sz w:val="24"/>
          <w:szCs w:val="24"/>
        </w:rPr>
        <w:t xml:space="preserve"> du lịch, các hộ</w:t>
      </w:r>
      <w:r w:rsidR="00AA3B80" w:rsidRPr="00CC7697">
        <w:rPr>
          <w:sz w:val="24"/>
          <w:szCs w:val="24"/>
        </w:rPr>
        <w:t xml:space="preserve"> dân/</w:t>
      </w:r>
      <w:r w:rsidR="00664B99" w:rsidRPr="00CC7697">
        <w:rPr>
          <w:sz w:val="24"/>
          <w:szCs w:val="24"/>
        </w:rPr>
        <w:t>các nhà nghỉ và khách sạn trong khu vực; mức độ thu hút khách du lịch của từng loại hình hệ sinh thái khác nhau; độ gồ ghề/cong của địa hình; mức độ phủ xanh của toàn khu vực</w:t>
      </w:r>
      <w:r w:rsidR="0071763A" w:rsidRPr="00CC7697">
        <w:rPr>
          <w:sz w:val="24"/>
          <w:szCs w:val="24"/>
        </w:rPr>
        <w:t xml:space="preserve"> (hay không gian xanh)</w:t>
      </w:r>
      <w:r w:rsidR="00664B99" w:rsidRPr="00CC7697">
        <w:rPr>
          <w:sz w:val="24"/>
          <w:szCs w:val="24"/>
        </w:rPr>
        <w:t>. Các chỉ tiêu đượ</w:t>
      </w:r>
      <w:r w:rsidR="00AA3B80" w:rsidRPr="00CC7697">
        <w:rPr>
          <w:sz w:val="24"/>
          <w:szCs w:val="24"/>
        </w:rPr>
        <w:t xml:space="preserve">c phân tích </w:t>
      </w:r>
      <w:r w:rsidR="008F494C" w:rsidRPr="00CC7697">
        <w:rPr>
          <w:sz w:val="24"/>
          <w:szCs w:val="24"/>
        </w:rPr>
        <w:t>theo các mô hình hệ thông tin đị</w:t>
      </w:r>
      <w:r w:rsidR="00AA3B80" w:rsidRPr="00CC7697">
        <w:rPr>
          <w:sz w:val="24"/>
          <w:szCs w:val="24"/>
        </w:rPr>
        <w:t>a lý (GIS) khác nhau</w:t>
      </w:r>
      <w:r w:rsidR="008F494C" w:rsidRPr="00CC7697">
        <w:rPr>
          <w:sz w:val="24"/>
          <w:szCs w:val="24"/>
        </w:rPr>
        <w:t xml:space="preserve">. Sau đó, mức độ </w:t>
      </w:r>
      <w:r w:rsidR="00AA3B80" w:rsidRPr="00CC7697">
        <w:rPr>
          <w:sz w:val="24"/>
          <w:szCs w:val="24"/>
        </w:rPr>
        <w:t>tác động của từng</w:t>
      </w:r>
      <w:r w:rsidR="008F494C" w:rsidRPr="00CC7697">
        <w:rPr>
          <w:sz w:val="24"/>
          <w:szCs w:val="24"/>
        </w:rPr>
        <w:t xml:space="preserve"> </w:t>
      </w:r>
      <w:r w:rsidR="00AA3B80" w:rsidRPr="00CC7697">
        <w:rPr>
          <w:sz w:val="24"/>
          <w:szCs w:val="24"/>
        </w:rPr>
        <w:t xml:space="preserve">tiêu chí tới chất lượng </w:t>
      </w:r>
      <w:r w:rsidR="008F494C" w:rsidRPr="00CC7697">
        <w:rPr>
          <w:sz w:val="24"/>
          <w:szCs w:val="24"/>
        </w:rPr>
        <w:t xml:space="preserve">dịch vụ cung cấp văn hóa sẽ được </w:t>
      </w:r>
      <w:r w:rsidR="00AA3B80" w:rsidRPr="00CC7697">
        <w:rPr>
          <w:sz w:val="24"/>
          <w:szCs w:val="24"/>
        </w:rPr>
        <w:t>đánh giá thông qua phương pháp</w:t>
      </w:r>
      <w:r w:rsidR="008F494C" w:rsidRPr="00CC7697">
        <w:rPr>
          <w:sz w:val="24"/>
          <w:szCs w:val="24"/>
        </w:rPr>
        <w:t>AHP nhằm đưa đến những trọng số phù hợp cho từng biến.</w:t>
      </w:r>
    </w:p>
    <w:p w14:paraId="63ADADFB" w14:textId="0F9843D4" w:rsidR="008F494C" w:rsidRPr="00CC7697" w:rsidRDefault="00EA65BD" w:rsidP="00424E3B">
      <w:pPr>
        <w:spacing w:before="60" w:after="60" w:line="288" w:lineRule="auto"/>
        <w:jc w:val="both"/>
        <w:rPr>
          <w:i/>
          <w:sz w:val="24"/>
          <w:szCs w:val="24"/>
        </w:rPr>
      </w:pPr>
      <w:r>
        <w:rPr>
          <w:i/>
          <w:sz w:val="24"/>
          <w:szCs w:val="24"/>
        </w:rPr>
        <w:t>3.1</w:t>
      </w:r>
      <w:r w:rsidR="0071763A" w:rsidRPr="00CC7697">
        <w:rPr>
          <w:i/>
          <w:sz w:val="24"/>
          <w:szCs w:val="24"/>
        </w:rPr>
        <w:t xml:space="preserve">.1. Khả năng </w:t>
      </w:r>
      <w:r w:rsidR="00935B06" w:rsidRPr="00CC7697">
        <w:rPr>
          <w:i/>
          <w:sz w:val="24"/>
          <w:szCs w:val="24"/>
        </w:rPr>
        <w:t xml:space="preserve">được </w:t>
      </w:r>
      <w:r w:rsidR="0071763A" w:rsidRPr="00CC7697">
        <w:rPr>
          <w:i/>
          <w:sz w:val="24"/>
          <w:szCs w:val="24"/>
        </w:rPr>
        <w:t>quan sát</w:t>
      </w:r>
    </w:p>
    <w:p w14:paraId="6340C075" w14:textId="4990E145" w:rsidR="00823DFC" w:rsidRPr="00CC7697" w:rsidRDefault="00F95547" w:rsidP="00424E3B">
      <w:pPr>
        <w:spacing w:before="60" w:after="60" w:line="288" w:lineRule="auto"/>
        <w:jc w:val="both"/>
        <w:rPr>
          <w:sz w:val="24"/>
          <w:szCs w:val="24"/>
        </w:rPr>
      </w:pPr>
      <w:r>
        <w:rPr>
          <w:sz w:val="24"/>
          <w:szCs w:val="24"/>
        </w:rPr>
        <w:t>Những</w:t>
      </w:r>
      <w:r w:rsidRPr="00CC7697">
        <w:rPr>
          <w:sz w:val="24"/>
          <w:szCs w:val="24"/>
        </w:rPr>
        <w:t xml:space="preserve"> </w:t>
      </w:r>
      <w:r>
        <w:rPr>
          <w:sz w:val="24"/>
          <w:szCs w:val="24"/>
        </w:rPr>
        <w:t>vùng</w:t>
      </w:r>
      <w:r w:rsidR="00935B06" w:rsidRPr="00CC7697">
        <w:rPr>
          <w:sz w:val="24"/>
          <w:szCs w:val="24"/>
        </w:rPr>
        <w:t xml:space="preserve"> có khả năng được quan sát cao sẽ giúp cho du khách dễ dàng hơn trong việc tiếp cận tận nơi hoặc nhìn bao quát từ xa. </w:t>
      </w:r>
      <w:r w:rsidR="00A342B0">
        <w:rPr>
          <w:sz w:val="24"/>
          <w:szCs w:val="24"/>
        </w:rPr>
        <w:t>Khả năng quan sát</w:t>
      </w:r>
      <w:r w:rsidR="00907E41">
        <w:rPr>
          <w:sz w:val="24"/>
          <w:szCs w:val="24"/>
        </w:rPr>
        <w:t xml:space="preserve"> này</w:t>
      </w:r>
      <w:r w:rsidR="00935B06" w:rsidRPr="00CC7697">
        <w:rPr>
          <w:sz w:val="24"/>
          <w:szCs w:val="24"/>
        </w:rPr>
        <w:t xml:space="preserve"> được quyết định bởi các điể</w:t>
      </w:r>
      <w:r w:rsidR="006A234A" w:rsidRPr="00CC7697">
        <w:rPr>
          <w:sz w:val="24"/>
          <w:szCs w:val="24"/>
        </w:rPr>
        <w:t xml:space="preserve">m quan sát - được xác định bằng các </w:t>
      </w:r>
      <w:r>
        <w:rPr>
          <w:sz w:val="24"/>
          <w:szCs w:val="24"/>
        </w:rPr>
        <w:t>công trình</w:t>
      </w:r>
      <w:r w:rsidR="006A234A" w:rsidRPr="00CC7697">
        <w:rPr>
          <w:sz w:val="24"/>
          <w:szCs w:val="24"/>
        </w:rPr>
        <w:t xml:space="preserve"> du lịch</w:t>
      </w:r>
      <w:r>
        <w:rPr>
          <w:sz w:val="24"/>
          <w:szCs w:val="24"/>
        </w:rPr>
        <w:t xml:space="preserve"> chuyên biệt dùng để</w:t>
      </w:r>
      <w:r w:rsidR="006A234A" w:rsidRPr="00CC7697">
        <w:rPr>
          <w:sz w:val="24"/>
          <w:szCs w:val="24"/>
        </w:rPr>
        <w:t xml:space="preserve"> dừng chân ngắm cảnh hay </w:t>
      </w:r>
      <w:r>
        <w:rPr>
          <w:sz w:val="24"/>
          <w:szCs w:val="24"/>
        </w:rPr>
        <w:t>các điểm</w:t>
      </w:r>
      <w:r w:rsidR="00426357">
        <w:rPr>
          <w:sz w:val="24"/>
          <w:szCs w:val="24"/>
        </w:rPr>
        <w:t xml:space="preserve"> đứng</w:t>
      </w:r>
      <w:r w:rsidR="00A342B0">
        <w:rPr>
          <w:sz w:val="24"/>
          <w:szCs w:val="24"/>
        </w:rPr>
        <w:t xml:space="preserve"> từ</w:t>
      </w:r>
      <w:r w:rsidR="009F386E" w:rsidRPr="00CC7697">
        <w:rPr>
          <w:sz w:val="24"/>
          <w:szCs w:val="24"/>
        </w:rPr>
        <w:t xml:space="preserve"> </w:t>
      </w:r>
      <w:r w:rsidR="006A234A" w:rsidRPr="00CC7697">
        <w:rPr>
          <w:sz w:val="24"/>
          <w:szCs w:val="24"/>
        </w:rPr>
        <w:t>các nhà nghỉ, khách sạn trong khu vực nghiên cứu. Đôi khi những điểm quan sát cũng được xác định ngay trên đường, nơi có tầm nhìn bao quát tốt. Độ cao của từng điểm cần</w:t>
      </w:r>
      <w:r w:rsidR="00907E41">
        <w:rPr>
          <w:sz w:val="24"/>
          <w:szCs w:val="24"/>
        </w:rPr>
        <w:t xml:space="preserve"> được</w:t>
      </w:r>
      <w:r w:rsidR="006A234A" w:rsidRPr="00CC7697">
        <w:rPr>
          <w:sz w:val="24"/>
          <w:szCs w:val="24"/>
        </w:rPr>
        <w:t xml:space="preserve"> chú ý </w:t>
      </w:r>
      <w:r w:rsidR="00907E41">
        <w:rPr>
          <w:sz w:val="24"/>
          <w:szCs w:val="24"/>
        </w:rPr>
        <w:t>bởi</w:t>
      </w:r>
      <w:r w:rsidR="00907E41" w:rsidRPr="00CC7697">
        <w:rPr>
          <w:sz w:val="24"/>
          <w:szCs w:val="24"/>
        </w:rPr>
        <w:t xml:space="preserve"> </w:t>
      </w:r>
      <w:r w:rsidR="006A234A" w:rsidRPr="00CC7697">
        <w:rPr>
          <w:sz w:val="24"/>
          <w:szCs w:val="24"/>
        </w:rPr>
        <w:t>nó quyết định khả năng bị cản trở hay không của các đối tượng quan sát</w:t>
      </w:r>
      <w:r w:rsidR="00FA02CB" w:rsidRPr="00CC7697">
        <w:rPr>
          <w:sz w:val="24"/>
          <w:szCs w:val="24"/>
        </w:rPr>
        <w:t xml:space="preserve"> </w:t>
      </w:r>
      <w:r w:rsidR="00FA02CB" w:rsidRPr="00CC7697">
        <w:rPr>
          <w:sz w:val="24"/>
          <w:szCs w:val="24"/>
        </w:rPr>
        <w:fldChar w:fldCharType="begin" w:fldLock="1"/>
      </w:r>
      <w:r w:rsidR="00AC47A2" w:rsidRPr="00CC7697">
        <w:rPr>
          <w:sz w:val="24"/>
          <w:szCs w:val="24"/>
        </w:rPr>
        <w:instrText>ADDIN CSL_CITATION { "citationItems" : [ { "id" : "ITEM-1", "itemData" : { "ISBN" : "1589480058", "abstract" : "McCoy, Jill, Kevin Johnston, and Environmental systems research institute. Using ArcGIS spatial analyst: GIS by ESRI. Environmental Systems Research Institute, 2001.", "author" : [ { "dropping-particle" : "", "family" : "McCoy", "given" : "Jill", "non-dropping-particle" : "", "parse-names" : false, "suffix" : "" }, { "dropping-particle" : "", "family" : "Johnston", "given" : "Kevin", "non-dropping-particle" : "", "parse-names" : false, "suffix" : "" }, { "dropping-particle" : "", "family" : "Institute", "given" : "Environmental systems research", "non-dropping-particle" : "", "parse-names" : false, "suffix" : "" } ], "container-title" : "Environmental systems research institute", "edition" : "ESRI", "id" : "ITEM-1", "issued" : { "date-parts" : [ [ "2001" ] ] }, "number-of-pages" : "236", "title" : "Using ArcGIS spatial analyst: GIS by ESRI", "type" : "book" }, "uris" : [ "http://www.mendeley.com/documents/?uuid=568d9887-f8e7-451b-8f69-dd222e96a96b" ] } ], "mendeley" : { "formattedCitation" : "(McCoy et al., 2001)", "plainTextFormattedCitation" : "(McCoy et al., 2001)", "previouslyFormattedCitation" : "(McCoy et al., 2001)" }, "properties" : { "noteIndex" : 0 }, "schema" : "https://github.com/citation-style-language/schema/raw/master/csl-citation.json" }</w:instrText>
      </w:r>
      <w:r w:rsidR="00FA02CB" w:rsidRPr="00CC7697">
        <w:rPr>
          <w:sz w:val="24"/>
          <w:szCs w:val="24"/>
        </w:rPr>
        <w:fldChar w:fldCharType="separate"/>
      </w:r>
      <w:r w:rsidR="00CF1618" w:rsidRPr="00CC7697">
        <w:rPr>
          <w:noProof/>
          <w:sz w:val="24"/>
          <w:szCs w:val="24"/>
        </w:rPr>
        <w:t>[16]</w:t>
      </w:r>
      <w:r w:rsidR="00FA02CB" w:rsidRPr="00CC7697">
        <w:rPr>
          <w:sz w:val="24"/>
          <w:szCs w:val="24"/>
        </w:rPr>
        <w:fldChar w:fldCharType="end"/>
      </w:r>
      <w:r w:rsidR="006A234A" w:rsidRPr="00CC7697">
        <w:rPr>
          <w:sz w:val="24"/>
          <w:szCs w:val="24"/>
        </w:rPr>
        <w:t xml:space="preserve">. Do đó yếu tố địa hình là dữ liệu tiên quyết trong </w:t>
      </w:r>
      <w:r w:rsidR="00D7427E" w:rsidRPr="00CC7697">
        <w:rPr>
          <w:sz w:val="24"/>
          <w:szCs w:val="24"/>
        </w:rPr>
        <w:t xml:space="preserve">phương pháp </w:t>
      </w:r>
      <w:r w:rsidR="006A234A" w:rsidRPr="00CC7697">
        <w:rPr>
          <w:sz w:val="24"/>
          <w:szCs w:val="24"/>
        </w:rPr>
        <w:t xml:space="preserve">phân tích này. Việc đánh giá khả năng được quan sát từ các điểm nóng này được thực hiện trong điều kiện thuận lợi, hoàn toàn không có mây che phủ. Điều này cũng sẽ làm giảm phần nào chất lượng của </w:t>
      </w:r>
      <w:r w:rsidR="00D7427E" w:rsidRPr="00CC7697">
        <w:rPr>
          <w:sz w:val="24"/>
          <w:szCs w:val="24"/>
        </w:rPr>
        <w:t xml:space="preserve">kết quả </w:t>
      </w:r>
      <w:r w:rsidR="006A234A" w:rsidRPr="00CC7697">
        <w:rPr>
          <w:sz w:val="24"/>
          <w:szCs w:val="24"/>
        </w:rPr>
        <w:t>nghiên cứu (sẽ được phân tích kỹ hơn ở phần thảo luận).</w:t>
      </w:r>
    </w:p>
    <w:p w14:paraId="2B260864" w14:textId="57C620E5" w:rsidR="006A234A" w:rsidRPr="00CC7697" w:rsidRDefault="006A234A" w:rsidP="00424E3B">
      <w:pPr>
        <w:spacing w:before="60" w:after="60" w:line="288" w:lineRule="auto"/>
        <w:jc w:val="both"/>
        <w:rPr>
          <w:sz w:val="24"/>
          <w:szCs w:val="24"/>
        </w:rPr>
      </w:pPr>
      <w:r w:rsidRPr="00CC7697">
        <w:rPr>
          <w:sz w:val="24"/>
          <w:szCs w:val="24"/>
        </w:rPr>
        <w:t>Với tính chất khác nhau</w:t>
      </w:r>
      <w:r w:rsidR="00907E41">
        <w:rPr>
          <w:sz w:val="24"/>
          <w:szCs w:val="24"/>
        </w:rPr>
        <w:t>,</w:t>
      </w:r>
      <w:r w:rsidRPr="00CC7697">
        <w:rPr>
          <w:sz w:val="24"/>
          <w:szCs w:val="24"/>
        </w:rPr>
        <w:t xml:space="preserve"> các điểm quan sát</w:t>
      </w:r>
      <w:r w:rsidR="00907E41">
        <w:rPr>
          <w:sz w:val="24"/>
          <w:szCs w:val="24"/>
        </w:rPr>
        <w:t xml:space="preserve"> có thể được phân ra </w:t>
      </w:r>
      <w:r w:rsidRPr="00CC7697">
        <w:rPr>
          <w:sz w:val="24"/>
          <w:szCs w:val="24"/>
        </w:rPr>
        <w:t>hai loại</w:t>
      </w:r>
      <w:r w:rsidR="00907E41">
        <w:rPr>
          <w:sz w:val="24"/>
          <w:szCs w:val="24"/>
        </w:rPr>
        <w:t>:</w:t>
      </w:r>
      <w:r w:rsidRPr="00CC7697">
        <w:rPr>
          <w:sz w:val="24"/>
          <w:szCs w:val="24"/>
        </w:rPr>
        <w:t xml:space="preserve"> </w:t>
      </w:r>
      <w:r w:rsidR="00426357" w:rsidRPr="00426357">
        <w:rPr>
          <w:sz w:val="24"/>
          <w:szCs w:val="24"/>
        </w:rPr>
        <w:t xml:space="preserve">loại 1 là </w:t>
      </w:r>
      <w:r w:rsidR="00426357">
        <w:rPr>
          <w:sz w:val="24"/>
          <w:szCs w:val="24"/>
        </w:rPr>
        <w:t>những địa điểm</w:t>
      </w:r>
      <w:r w:rsidR="00426357" w:rsidRPr="00426357">
        <w:rPr>
          <w:sz w:val="24"/>
          <w:szCs w:val="24"/>
        </w:rPr>
        <w:t xml:space="preserve"> được tạo ra</w:t>
      </w:r>
      <w:r w:rsidR="001D5949">
        <w:rPr>
          <w:sz w:val="24"/>
          <w:szCs w:val="24"/>
        </w:rPr>
        <w:t xml:space="preserve"> (</w:t>
      </w:r>
      <w:r w:rsidR="00A45EF9">
        <w:rPr>
          <w:sz w:val="24"/>
          <w:szCs w:val="24"/>
        </w:rPr>
        <w:t>gồm các điểm do</w:t>
      </w:r>
      <w:r w:rsidR="001D5949">
        <w:rPr>
          <w:sz w:val="24"/>
          <w:szCs w:val="24"/>
        </w:rPr>
        <w:t xml:space="preserve"> nhà nước xây dựng và</w:t>
      </w:r>
      <w:r w:rsidR="00A45EF9">
        <w:rPr>
          <w:sz w:val="24"/>
          <w:szCs w:val="24"/>
        </w:rPr>
        <w:t xml:space="preserve"> các điểm</w:t>
      </w:r>
      <w:r w:rsidR="001D5949">
        <w:rPr>
          <w:sz w:val="24"/>
          <w:szCs w:val="24"/>
        </w:rPr>
        <w:t xml:space="preserve"> tự phát)</w:t>
      </w:r>
      <w:r w:rsidR="00426357" w:rsidRPr="00426357">
        <w:rPr>
          <w:sz w:val="24"/>
          <w:szCs w:val="24"/>
        </w:rPr>
        <w:t xml:space="preserve"> chỉ để dành riêng cho du khách đứng quan sát</w:t>
      </w:r>
      <w:r w:rsidR="00335317">
        <w:rPr>
          <w:sz w:val="24"/>
          <w:szCs w:val="24"/>
        </w:rPr>
        <w:t xml:space="preserve"> (gọi tắt là “điểm nóng du lịch”)</w:t>
      </w:r>
      <w:r w:rsidR="00426357" w:rsidRPr="00426357">
        <w:rPr>
          <w:sz w:val="24"/>
          <w:szCs w:val="24"/>
        </w:rPr>
        <w:t xml:space="preserve">; loại 2 là </w:t>
      </w:r>
      <w:r w:rsidR="00D80711">
        <w:rPr>
          <w:sz w:val="24"/>
          <w:szCs w:val="24"/>
        </w:rPr>
        <w:t xml:space="preserve">những điểm </w:t>
      </w:r>
      <w:r w:rsidR="00426357" w:rsidRPr="00426357">
        <w:rPr>
          <w:sz w:val="24"/>
          <w:szCs w:val="24"/>
        </w:rPr>
        <w:t>đứng từ nhà nghỉ/ khách sạn để quan sát</w:t>
      </w:r>
      <w:r w:rsidR="00FD5430" w:rsidRPr="00CC7697">
        <w:rPr>
          <w:sz w:val="24"/>
          <w:szCs w:val="24"/>
        </w:rPr>
        <w:t xml:space="preserve">. Các </w:t>
      </w:r>
      <w:r w:rsidR="0083728B" w:rsidRPr="00CC7697">
        <w:rPr>
          <w:sz w:val="24"/>
          <w:szCs w:val="24"/>
        </w:rPr>
        <w:t xml:space="preserve">khu vực </w:t>
      </w:r>
      <w:r w:rsidR="00FD5430" w:rsidRPr="00CC7697">
        <w:rPr>
          <w:sz w:val="24"/>
          <w:szCs w:val="24"/>
        </w:rPr>
        <w:t xml:space="preserve">có khả năng </w:t>
      </w:r>
      <w:r w:rsidR="00056E56" w:rsidRPr="00CC7697">
        <w:rPr>
          <w:sz w:val="24"/>
          <w:szCs w:val="24"/>
        </w:rPr>
        <w:t xml:space="preserve">được </w:t>
      </w:r>
      <w:r w:rsidR="00FD5430" w:rsidRPr="00CC7697">
        <w:rPr>
          <w:sz w:val="24"/>
          <w:szCs w:val="24"/>
        </w:rPr>
        <w:t xml:space="preserve">quan sát </w:t>
      </w:r>
      <w:r w:rsidR="0083728B" w:rsidRPr="00CC7697">
        <w:rPr>
          <w:sz w:val="24"/>
          <w:szCs w:val="24"/>
        </w:rPr>
        <w:t xml:space="preserve">tốt </w:t>
      </w:r>
      <w:r w:rsidR="00FD5430" w:rsidRPr="00CC7697">
        <w:rPr>
          <w:sz w:val="24"/>
          <w:szCs w:val="24"/>
        </w:rPr>
        <w:t xml:space="preserve">hơn sẽ có giá trị cao hơn (tối đa là 5 và thấp nhất là 0 với điểm không có khả năng </w:t>
      </w:r>
      <w:r w:rsidR="00056E56" w:rsidRPr="00CC7697">
        <w:rPr>
          <w:sz w:val="24"/>
          <w:szCs w:val="24"/>
        </w:rPr>
        <w:t xml:space="preserve">được </w:t>
      </w:r>
      <w:r w:rsidR="00FD5430" w:rsidRPr="00CC7697">
        <w:rPr>
          <w:sz w:val="24"/>
          <w:szCs w:val="24"/>
        </w:rPr>
        <w:t>quan sát).</w:t>
      </w:r>
      <w:r w:rsidR="00EE6BE3" w:rsidRPr="00CC7697">
        <w:rPr>
          <w:sz w:val="24"/>
          <w:szCs w:val="24"/>
        </w:rPr>
        <w:t xml:space="preserve"> Kết quả quan sát được từ điểm loại 1 </w:t>
      </w:r>
      <w:r w:rsidR="00D7427E" w:rsidRPr="00CC7697">
        <w:rPr>
          <w:sz w:val="24"/>
          <w:szCs w:val="24"/>
        </w:rPr>
        <w:t xml:space="preserve">hay </w:t>
      </w:r>
      <w:r w:rsidR="00EE6BE3" w:rsidRPr="00CC7697">
        <w:rPr>
          <w:sz w:val="24"/>
          <w:szCs w:val="24"/>
        </w:rPr>
        <w:t>loại 2 sẽ ảnh hưởng khác nhau tới chất lượng cung cấp dịch vụ văn hóa. Điều này sẽ được phân tích kỹ hơn trong phần phương pháp nghiên cứu.</w:t>
      </w:r>
    </w:p>
    <w:p w14:paraId="09B20229" w14:textId="5D74802C" w:rsidR="0071763A" w:rsidRPr="00CC7697" w:rsidRDefault="00EA65BD" w:rsidP="00424E3B">
      <w:pPr>
        <w:spacing w:before="60" w:after="60" w:line="288" w:lineRule="auto"/>
        <w:jc w:val="both"/>
        <w:rPr>
          <w:i/>
          <w:sz w:val="24"/>
          <w:szCs w:val="24"/>
        </w:rPr>
      </w:pPr>
      <w:r>
        <w:rPr>
          <w:i/>
          <w:sz w:val="24"/>
          <w:szCs w:val="24"/>
        </w:rPr>
        <w:t>3.1</w:t>
      </w:r>
      <w:r w:rsidR="0071763A" w:rsidRPr="00CC7697">
        <w:rPr>
          <w:i/>
          <w:sz w:val="24"/>
          <w:szCs w:val="24"/>
        </w:rPr>
        <w:t>.2. Mức độ thu hút khách du l</w:t>
      </w:r>
      <w:r w:rsidR="00A12CE5" w:rsidRPr="00CC7697">
        <w:rPr>
          <w:i/>
          <w:sz w:val="24"/>
          <w:szCs w:val="24"/>
        </w:rPr>
        <w:t>ị</w:t>
      </w:r>
      <w:r w:rsidR="0071763A" w:rsidRPr="00CC7697">
        <w:rPr>
          <w:i/>
          <w:sz w:val="24"/>
          <w:szCs w:val="24"/>
        </w:rPr>
        <w:t>ch của các hệ sinh thái khác nhau</w:t>
      </w:r>
    </w:p>
    <w:p w14:paraId="24FDA48F" w14:textId="19458432" w:rsidR="003F6CF1" w:rsidRPr="00CC7697" w:rsidRDefault="00A12CE5" w:rsidP="00424E3B">
      <w:pPr>
        <w:spacing w:before="60" w:after="60" w:line="288" w:lineRule="auto"/>
        <w:jc w:val="both"/>
        <w:rPr>
          <w:sz w:val="24"/>
          <w:szCs w:val="24"/>
        </w:rPr>
      </w:pPr>
      <w:r w:rsidRPr="00CC7697">
        <w:rPr>
          <w:sz w:val="24"/>
          <w:szCs w:val="24"/>
        </w:rPr>
        <w:t xml:space="preserve">Kết quả đánh giá mức độ thu hút khách du lịch đối với từng loại hình hệ sinh thái khác nhau được kế thừa từ kết quả nghiên cứu của </w:t>
      </w:r>
      <w:r w:rsidRPr="00CC7697">
        <w:rPr>
          <w:sz w:val="24"/>
          <w:szCs w:val="24"/>
        </w:rPr>
        <w:fldChar w:fldCharType="begin" w:fldLock="1"/>
      </w:r>
      <w:r w:rsidR="003F6CF1" w:rsidRPr="00CC7697">
        <w:rPr>
          <w:sz w:val="24"/>
          <w:szCs w:val="24"/>
        </w:rPr>
        <w:instrText>ADDIN CSL_CITATION { "citationItems" : [ { "id" : "ITEM-1", "itemData" : { "DOI" : "10.1016/j.ecoser.2015.05.005", "ISSN" : "22120416", "abstract" : "Continuing global population growth requires an increase in food production, but also new strategies to reduce negative effects of intensive land use on the environment. Rice as key staple food for a majority of the human population is of crucial importance for global and particularly Southeast Asian food supply. As food provision is one key ecosystem service (ES), it is important to know which ESs are provided at which places. Therefore, an ES scoring exercise harnessing local experts\u2019 knowledge in a \u2018rapid assessment\u2019 was conducted in seven rice cropping regions in Vietnam and the Philippines. The expert-based scoring values were linked in an \u2018ES-matrix\u2019 to the different land use/land cover (LULC) classes abundant in the study areas. The LULC classifications were based on SPOT satellite image interpretation. The matrices were used to compile ES supply maps that give first indications about ES in regions with different intensive agriculture. The outcomes provide a first \u2018screening\u2019 of ES supply related to different LULC types in rice-dominated regions enabling the communication of the relevance of specific ecosystems for local communities and decision makers. Uncertainties inherent in expert- and land cover-based ES assessments are discussed and recommendations for improvements of future studies are given.", "author" : [ { "dropping-particle" : "", "family" : "Burkhard", "given" : "Benjamin", "non-dropping-particle" : "", "parse-names" : false, "suffix" : "" }, { "dropping-particle" : "", "family" : "M\u00fcller", "given" : "Anja", "non-dropping-particle" : "", "parse-names" : false, "suffix" : "" }, { "dropping-particle" : "", "family" : "M\u00fcller", "given" : "Felix", "non-dropping-particle" : "", "parse-names" : false, "suffix" : "" }, { "dropping-particle" : "", "family" : "Grescho", "given" : "Volker", "non-dropping-particle" : "", "parse-names" : false, "suffix" : "" }, { "dropping-particle" : "", "family" : "Anh", "given" : "Quynh", "non-dropping-particle" : "", "parse-names" : false, "suffix" : "" }, { "dropping-particle" : "", "family" : "Arida", "given" : "Gertrudo", "non-dropping-particle" : "", "parse-names" : false, "suffix" : "" }, { "dropping-particle" : "", "family" : "Bustamante", "given" : "Jesus Victor (Jappan)", "non-dropping-particle" : "", "parse-names" : false, "suffix" : "" }, { "dropping-particle" : "", "family" : "Chien", "given" : "Ho", "non-dropping-particle" : "Van", "parse-names" : false, "suffix" : "" }, { "dropping-particle" : "", "family" : "Heong", "given" : "K.L.", "non-dropping-particle" : "", "parse-names" : false, "suffix" : "" }, { "dropping-particle" : "", "family" : "Escalada", "given" : "Monina", "non-dropping-particle" : "", "parse-names" : false, "suffix" : "" }, { "dropping-particle" : "", "family" : "Marquez", "given" : "Leonardo", "non-dropping-particle" : "", "parse-names" : false, "suffix" : "" }, { "dropping-particle" : "", "family" : "Thanh Truong", "given" : "Dao", "non-dropping-particle" : "", "parse-names" : false, "suffix" : "" }, { "dropping-particle" : "", "family" : "Villareal", "given" : "Sylvia (Bong)", "non-dropping-particle" : "", "parse-names" : false, "suffix" : "" }, { "dropping-particle" : "", "family" : "Settele", "given" : "Josef", "non-dropping-particle" : "", "parse-names" : false, "suffix" : "" } ], "container-title" : "Ecosystem Services", "id" : "ITEM-1", "issue" : "AUGUST", "issued" : { "date-parts" : [ [ "2015" ] ] }, "page" : "76-87", "publisher" : "Elsevier", "title" : "Land cover-based ecosystem service assessment of irrigated rice cropping systems in southeast Asia\u2014An explorative study", "type" : "article-journal", "volume" : "14" }, "uris" : [ "http://www.mendeley.com/documents/?uuid=58fb9542-b62b-46ef-a46f-774c3eaaa324" ] } ], "mendeley" : { "formattedCitation" : "(Burkhard et al., 2015)", "manualFormatting" : "Burkhard et al. (2015)", "plainTextFormattedCitation" : "(Burkhard et al., 2015)", "previouslyFormattedCitation" : "(Burkhard et al., 2015)" }, "properties" : { "noteIndex" : 0 }, "schema" : "https://github.com/citation-style-language/schema/raw/master/csl-citation.json" }</w:instrText>
      </w:r>
      <w:r w:rsidRPr="00CC7697">
        <w:rPr>
          <w:sz w:val="24"/>
          <w:szCs w:val="24"/>
        </w:rPr>
        <w:fldChar w:fldCharType="separate"/>
      </w:r>
      <w:r w:rsidR="00CF1618" w:rsidRPr="00CC7697">
        <w:rPr>
          <w:noProof/>
          <w:sz w:val="24"/>
          <w:szCs w:val="24"/>
        </w:rPr>
        <w:t>Burkhard</w:t>
      </w:r>
      <w:r w:rsidRPr="00CC7697">
        <w:rPr>
          <w:sz w:val="24"/>
          <w:szCs w:val="24"/>
        </w:rPr>
        <w:fldChar w:fldCharType="end"/>
      </w:r>
      <w:r w:rsidR="002C4270" w:rsidRPr="00CC7697">
        <w:rPr>
          <w:sz w:val="24"/>
          <w:szCs w:val="24"/>
        </w:rPr>
        <w:t xml:space="preserve"> và nhóm nghiên cứu,</w:t>
      </w:r>
      <w:r w:rsidR="000927F4" w:rsidRPr="00CC7697">
        <w:rPr>
          <w:sz w:val="24"/>
          <w:szCs w:val="24"/>
        </w:rPr>
        <w:t xml:space="preserve"> nằm</w:t>
      </w:r>
      <w:r w:rsidRPr="00CC7697">
        <w:rPr>
          <w:sz w:val="24"/>
          <w:szCs w:val="24"/>
        </w:rPr>
        <w:t xml:space="preserve"> trong dự</w:t>
      </w:r>
      <w:r w:rsidR="007F5AC0" w:rsidRPr="00CC7697">
        <w:rPr>
          <w:sz w:val="24"/>
          <w:szCs w:val="24"/>
        </w:rPr>
        <w:t xml:space="preserve"> án LEGATO</w:t>
      </w:r>
      <w:r w:rsidRPr="00CC7697">
        <w:rPr>
          <w:rStyle w:val="Funotenzeichen"/>
          <w:sz w:val="24"/>
          <w:szCs w:val="24"/>
        </w:rPr>
        <w:footnoteReference w:id="1"/>
      </w:r>
      <w:r w:rsidR="00CF1618" w:rsidRPr="00CC7697">
        <w:rPr>
          <w:sz w:val="24"/>
          <w:szCs w:val="24"/>
        </w:rPr>
        <w:t xml:space="preserve"> [17]</w:t>
      </w:r>
      <w:r w:rsidRPr="00CC7697">
        <w:rPr>
          <w:sz w:val="24"/>
          <w:szCs w:val="24"/>
        </w:rPr>
        <w:t xml:space="preserve">. Nghiên cứu này đã sử dụng phương pháp lấy ý kiến chuyên gia, kết hợp với dữ liệu sử dụng đất để thành lập các bản đồ dịch vụ hệ sinh thái khác nhau cho khu vực </w:t>
      </w:r>
      <w:r w:rsidR="00FE0EB0">
        <w:rPr>
          <w:sz w:val="24"/>
          <w:szCs w:val="24"/>
        </w:rPr>
        <w:t>Sa Pa</w:t>
      </w:r>
      <w:r w:rsidRPr="00CC7697">
        <w:rPr>
          <w:sz w:val="24"/>
          <w:szCs w:val="24"/>
        </w:rPr>
        <w:t xml:space="preserve">, cũng như sáu khu vực khác tại Việt Nam và Philippin. </w:t>
      </w:r>
      <w:r w:rsidR="00B113FE" w:rsidRPr="00CC7697">
        <w:rPr>
          <w:sz w:val="24"/>
          <w:szCs w:val="24"/>
        </w:rPr>
        <w:t>Ba loại hình dịch vụ văn hóa được đề cập đến trong nghiên cứu bao gồm: tính chất thư giãn và du lịch</w:t>
      </w:r>
      <w:r w:rsidR="00A16035" w:rsidRPr="00CC7697">
        <w:rPr>
          <w:sz w:val="24"/>
          <w:szCs w:val="24"/>
        </w:rPr>
        <w:t xml:space="preserve"> (các hoạt động ngoài trời và du lịch liên quan đến môi trường và cảnh quan địa phương)</w:t>
      </w:r>
      <w:r w:rsidR="00B113FE" w:rsidRPr="00CC7697">
        <w:rPr>
          <w:sz w:val="24"/>
          <w:szCs w:val="24"/>
        </w:rPr>
        <w:t>; tính chất nhân văn</w:t>
      </w:r>
      <w:r w:rsidR="00A16035" w:rsidRPr="00CC7697">
        <w:rPr>
          <w:sz w:val="24"/>
          <w:szCs w:val="24"/>
        </w:rPr>
        <w:t xml:space="preserve"> (giá trị của những nơi con người sinh sống và làm việc)</w:t>
      </w:r>
      <w:r w:rsidR="00B113FE" w:rsidRPr="00CC7697">
        <w:rPr>
          <w:sz w:val="24"/>
          <w:szCs w:val="24"/>
        </w:rPr>
        <w:t>; tính chất thẩm mỹ trong cảnh quan</w:t>
      </w:r>
      <w:r w:rsidR="00A16035" w:rsidRPr="00CC7697">
        <w:rPr>
          <w:sz w:val="24"/>
          <w:szCs w:val="24"/>
        </w:rPr>
        <w:t xml:space="preserve"> (chất lượng quan sát của các hệ sinh thái)</w:t>
      </w:r>
      <w:r w:rsidR="00B113FE" w:rsidRPr="00CC7697">
        <w:rPr>
          <w:sz w:val="24"/>
          <w:szCs w:val="24"/>
        </w:rPr>
        <w:t xml:space="preserve">. </w:t>
      </w:r>
      <w:r w:rsidR="005D253D" w:rsidRPr="00CC7697">
        <w:rPr>
          <w:sz w:val="24"/>
          <w:szCs w:val="24"/>
        </w:rPr>
        <w:t>Theo như nghiên cứ</w:t>
      </w:r>
      <w:r w:rsidR="00EE1528" w:rsidRPr="00CC7697">
        <w:rPr>
          <w:sz w:val="24"/>
          <w:szCs w:val="24"/>
        </w:rPr>
        <w:t>u</w:t>
      </w:r>
      <w:r w:rsidR="005D253D" w:rsidRPr="00CC7697">
        <w:rPr>
          <w:sz w:val="24"/>
          <w:szCs w:val="24"/>
        </w:rPr>
        <w:t xml:space="preserve"> này, dịch vụ văn hóa tại </w:t>
      </w:r>
      <w:r w:rsidR="009D7A24">
        <w:rPr>
          <w:sz w:val="24"/>
          <w:szCs w:val="24"/>
        </w:rPr>
        <w:t>Sa Pa</w:t>
      </w:r>
      <w:r w:rsidR="005D253D" w:rsidRPr="00CC7697">
        <w:rPr>
          <w:sz w:val="24"/>
          <w:szCs w:val="24"/>
        </w:rPr>
        <w:t xml:space="preserve"> được đánh giá ở mức độ cao </w:t>
      </w:r>
      <w:r w:rsidR="00912798" w:rsidRPr="00CC7697">
        <w:rPr>
          <w:sz w:val="24"/>
          <w:szCs w:val="24"/>
        </w:rPr>
        <w:t xml:space="preserve">hơn </w:t>
      </w:r>
      <w:r w:rsidR="005D253D" w:rsidRPr="00CC7697">
        <w:rPr>
          <w:sz w:val="24"/>
          <w:szCs w:val="24"/>
        </w:rPr>
        <w:t>so với các khu vực</w:t>
      </w:r>
      <w:r w:rsidR="00BB0EA2">
        <w:rPr>
          <w:sz w:val="24"/>
          <w:szCs w:val="24"/>
        </w:rPr>
        <w:t xml:space="preserve"> được nghiên cứu</w:t>
      </w:r>
      <w:r w:rsidR="005D253D" w:rsidRPr="00CC7697">
        <w:rPr>
          <w:sz w:val="24"/>
          <w:szCs w:val="24"/>
        </w:rPr>
        <w:t xml:space="preserve"> khác</w:t>
      </w:r>
      <w:r w:rsidR="007250D3" w:rsidRPr="00CC7697">
        <w:rPr>
          <w:sz w:val="24"/>
          <w:szCs w:val="24"/>
        </w:rPr>
        <w:t xml:space="preserve"> (2 vùng tại Việt Nam và 3 vùng tại Philippin)</w:t>
      </w:r>
      <w:r w:rsidR="005D253D" w:rsidRPr="00CC7697">
        <w:rPr>
          <w:sz w:val="24"/>
          <w:szCs w:val="24"/>
        </w:rPr>
        <w:t xml:space="preserve">, </w:t>
      </w:r>
      <w:r w:rsidR="00BB0EA2">
        <w:rPr>
          <w:sz w:val="24"/>
          <w:szCs w:val="24"/>
        </w:rPr>
        <w:t>do</w:t>
      </w:r>
      <w:r w:rsidR="00BB0EA2" w:rsidRPr="00CC7697">
        <w:rPr>
          <w:sz w:val="24"/>
          <w:szCs w:val="24"/>
        </w:rPr>
        <w:t xml:space="preserve"> </w:t>
      </w:r>
      <w:r w:rsidR="005D253D" w:rsidRPr="00CC7697">
        <w:rPr>
          <w:sz w:val="24"/>
          <w:szCs w:val="24"/>
        </w:rPr>
        <w:t xml:space="preserve">mối quan hệ mật thiết </w:t>
      </w:r>
      <w:r w:rsidR="00BB0EA2">
        <w:rPr>
          <w:sz w:val="24"/>
          <w:szCs w:val="24"/>
        </w:rPr>
        <w:t xml:space="preserve">giữa tập tục, văn hóa sống của người dân bản địa </w:t>
      </w:r>
      <w:r w:rsidR="005D253D" w:rsidRPr="00CC7697">
        <w:rPr>
          <w:sz w:val="24"/>
          <w:szCs w:val="24"/>
        </w:rPr>
        <w:lastRenderedPageBreak/>
        <w:t xml:space="preserve">với </w:t>
      </w:r>
      <w:r w:rsidR="004D674C">
        <w:rPr>
          <w:sz w:val="24"/>
          <w:szCs w:val="24"/>
        </w:rPr>
        <w:t xml:space="preserve">canh tác </w:t>
      </w:r>
      <w:r w:rsidR="005D253D" w:rsidRPr="00CC7697">
        <w:rPr>
          <w:sz w:val="24"/>
          <w:szCs w:val="24"/>
        </w:rPr>
        <w:t>ruộng bậc thang</w:t>
      </w:r>
      <w:r w:rsidR="00BB0EA2">
        <w:rPr>
          <w:sz w:val="24"/>
          <w:szCs w:val="24"/>
        </w:rPr>
        <w:t>, cũng như tính thẩm mỹ</w:t>
      </w:r>
      <w:r w:rsidR="0086395D">
        <w:rPr>
          <w:sz w:val="24"/>
          <w:szCs w:val="24"/>
        </w:rPr>
        <w:t xml:space="preserve"> cao</w:t>
      </w:r>
      <w:r w:rsidR="00BB0EA2">
        <w:rPr>
          <w:sz w:val="24"/>
          <w:szCs w:val="24"/>
        </w:rPr>
        <w:t xml:space="preserve"> của </w:t>
      </w:r>
      <w:r w:rsidR="0086395D">
        <w:rPr>
          <w:sz w:val="24"/>
          <w:szCs w:val="24"/>
        </w:rPr>
        <w:t xml:space="preserve">cảnh quan </w:t>
      </w:r>
      <w:r w:rsidR="00BB0EA2">
        <w:rPr>
          <w:sz w:val="24"/>
          <w:szCs w:val="24"/>
        </w:rPr>
        <w:t>ruộng bậc thang trong mắt khách du lịch</w:t>
      </w:r>
      <w:r w:rsidR="005D253D" w:rsidRPr="00CC7697">
        <w:rPr>
          <w:sz w:val="24"/>
          <w:szCs w:val="24"/>
        </w:rPr>
        <w:t xml:space="preserve">. </w:t>
      </w:r>
      <w:r w:rsidR="00DD59E5" w:rsidRPr="00CC7697">
        <w:rPr>
          <w:sz w:val="24"/>
          <w:szCs w:val="24"/>
        </w:rPr>
        <w:t xml:space="preserve">Ba loại hình dịch vụ du lịch được đánh giá cho bảy hệ sinh thái khác nhau </w:t>
      </w:r>
      <w:r w:rsidR="002D7AEC">
        <w:rPr>
          <w:sz w:val="24"/>
          <w:szCs w:val="24"/>
        </w:rPr>
        <w:t>có</w:t>
      </w:r>
      <w:r w:rsidR="002D7AEC" w:rsidRPr="00CC7697">
        <w:rPr>
          <w:sz w:val="24"/>
          <w:szCs w:val="24"/>
        </w:rPr>
        <w:t xml:space="preserve"> </w:t>
      </w:r>
      <w:r w:rsidR="00DD59E5" w:rsidRPr="00CC7697">
        <w:rPr>
          <w:sz w:val="24"/>
          <w:szCs w:val="24"/>
        </w:rPr>
        <w:t xml:space="preserve">thang điểm từ 0 (không có khả năng cung cấp dịch vụ) đến 5 (có khả năng cung cấp dịch vụ rất cao). </w:t>
      </w:r>
      <w:r w:rsidR="007F5AC0" w:rsidRPr="00CC7697">
        <w:rPr>
          <w:sz w:val="24"/>
          <w:szCs w:val="24"/>
        </w:rPr>
        <w:t xml:space="preserve">Giá trị đánh giá mức độ thu hút khách du lịch </w:t>
      </w:r>
      <w:r w:rsidR="002D7AEC">
        <w:rPr>
          <w:sz w:val="24"/>
          <w:szCs w:val="24"/>
        </w:rPr>
        <w:t>của</w:t>
      </w:r>
      <w:r w:rsidR="007F5AC0" w:rsidRPr="00CC7697">
        <w:rPr>
          <w:sz w:val="24"/>
          <w:szCs w:val="24"/>
        </w:rPr>
        <w:t xml:space="preserve"> </w:t>
      </w:r>
      <w:r w:rsidR="007250D3" w:rsidRPr="00CC7697">
        <w:rPr>
          <w:sz w:val="24"/>
          <w:szCs w:val="24"/>
        </w:rPr>
        <w:t>bảy loại hình</w:t>
      </w:r>
      <w:r w:rsidR="007F5AC0" w:rsidRPr="00CC7697">
        <w:rPr>
          <w:sz w:val="24"/>
          <w:szCs w:val="24"/>
        </w:rPr>
        <w:t xml:space="preserve"> hệ sinh thái </w:t>
      </w:r>
      <w:r w:rsidR="007250D3" w:rsidRPr="00CC7697">
        <w:rPr>
          <w:sz w:val="24"/>
          <w:szCs w:val="24"/>
        </w:rPr>
        <w:t xml:space="preserve">sẽ </w:t>
      </w:r>
      <w:r w:rsidR="007F5AC0" w:rsidRPr="00CC7697">
        <w:rPr>
          <w:sz w:val="24"/>
          <w:szCs w:val="24"/>
        </w:rPr>
        <w:t>được tổng hợp từ ba loại hình dịch vụ này.</w:t>
      </w:r>
    </w:p>
    <w:p w14:paraId="4C54ED5A" w14:textId="330434E2" w:rsidR="0071763A" w:rsidRPr="00CC7697" w:rsidRDefault="00EA65BD" w:rsidP="00424E3B">
      <w:pPr>
        <w:spacing w:before="60" w:after="60" w:line="288" w:lineRule="auto"/>
        <w:jc w:val="both"/>
        <w:rPr>
          <w:i/>
          <w:sz w:val="24"/>
          <w:szCs w:val="24"/>
        </w:rPr>
      </w:pPr>
      <w:r>
        <w:rPr>
          <w:i/>
          <w:sz w:val="24"/>
          <w:szCs w:val="24"/>
        </w:rPr>
        <w:t>3.1</w:t>
      </w:r>
      <w:r w:rsidR="0071763A" w:rsidRPr="00CC7697">
        <w:rPr>
          <w:i/>
          <w:sz w:val="24"/>
          <w:szCs w:val="24"/>
        </w:rPr>
        <w:t>.3. Không gian xanh</w:t>
      </w:r>
    </w:p>
    <w:p w14:paraId="4C580CED" w14:textId="6A182FC9" w:rsidR="007F5AC0" w:rsidRPr="00CC7697" w:rsidRDefault="00E16DFC" w:rsidP="00424E3B">
      <w:pPr>
        <w:spacing w:before="60" w:after="60" w:line="288" w:lineRule="auto"/>
        <w:jc w:val="both"/>
        <w:rPr>
          <w:sz w:val="24"/>
          <w:szCs w:val="24"/>
        </w:rPr>
      </w:pPr>
      <w:r w:rsidRPr="00CC7697">
        <w:rPr>
          <w:sz w:val="24"/>
          <w:szCs w:val="24"/>
        </w:rPr>
        <w:t xml:space="preserve">Sự đa dạng trong yếu tố sử dụng đất, đặc biệt là việc quản lý lớp phủ rừng, là một trong những yếu tố góp phần làm thay đổi tài nguyên địa mạo </w:t>
      </w:r>
      <w:r w:rsidR="005425FD" w:rsidRPr="00CC7697">
        <w:rPr>
          <w:sz w:val="24"/>
          <w:szCs w:val="24"/>
        </w:rPr>
        <w:t xml:space="preserve">trong </w:t>
      </w:r>
      <w:r w:rsidRPr="00CC7697">
        <w:rPr>
          <w:sz w:val="24"/>
          <w:szCs w:val="24"/>
        </w:rPr>
        <w:t>phát triển du lịch</w:t>
      </w:r>
      <w:r w:rsidR="00D7427E" w:rsidRPr="00CC7697">
        <w:rPr>
          <w:sz w:val="24"/>
          <w:szCs w:val="24"/>
        </w:rPr>
        <w:t>,</w:t>
      </w:r>
      <w:r w:rsidRPr="00CC7697">
        <w:rPr>
          <w:sz w:val="24"/>
          <w:szCs w:val="24"/>
        </w:rPr>
        <w:t xml:space="preserve"> theo cả hướng tích cực lẫn tiêu cực. Các hoạt động sử dụng đất của người dân bản địa có thể phá vỡ những hệ sinh thái có giá trị. Ví dụ như tập quán du canh du cư, đốt nương làm rẫy hoàn toàn có thể phá hủy lớp phủ rừng nguyên sinh</w:t>
      </w:r>
      <w:r w:rsidR="00D7427E" w:rsidRPr="00CC7697">
        <w:rPr>
          <w:sz w:val="24"/>
          <w:szCs w:val="24"/>
        </w:rPr>
        <w:t>,</w:t>
      </w:r>
      <w:r w:rsidRPr="00CC7697">
        <w:rPr>
          <w:sz w:val="24"/>
          <w:szCs w:val="24"/>
        </w:rPr>
        <w:t xml:space="preserve"> để lại những vùng đồi núi trơ trụi. Ngược lại, những phương thức sử dụng đất hợp lý giúp cân bằng giữa khai thác và bảo vệ môi trường</w:t>
      </w:r>
      <w:r w:rsidR="00D7427E" w:rsidRPr="00CC7697">
        <w:rPr>
          <w:sz w:val="24"/>
          <w:szCs w:val="24"/>
        </w:rPr>
        <w:t xml:space="preserve"> bền vững</w:t>
      </w:r>
      <w:r w:rsidRPr="00CC7697">
        <w:rPr>
          <w:sz w:val="24"/>
          <w:szCs w:val="24"/>
        </w:rPr>
        <w:t xml:space="preserve"> có thể tạo nên những cảnh quan rất độc đáo</w:t>
      </w:r>
      <w:r w:rsidR="00B31512" w:rsidRPr="00CC7697">
        <w:rPr>
          <w:sz w:val="24"/>
          <w:szCs w:val="24"/>
        </w:rPr>
        <w:t>, ví dụ như hệ thống</w:t>
      </w:r>
      <w:r w:rsidRPr="00CC7697">
        <w:rPr>
          <w:sz w:val="24"/>
          <w:szCs w:val="24"/>
        </w:rPr>
        <w:t xml:space="preserve"> ruộng bậc thang trên sườn</w:t>
      </w:r>
      <w:r w:rsidR="00EB523F" w:rsidRPr="00CC7697">
        <w:rPr>
          <w:sz w:val="24"/>
          <w:szCs w:val="24"/>
        </w:rPr>
        <w:t xml:space="preserve"> </w:t>
      </w:r>
      <w:r w:rsidRPr="00CC7697">
        <w:rPr>
          <w:sz w:val="24"/>
          <w:szCs w:val="24"/>
        </w:rPr>
        <w:t>và các bề mặt đáy thung lũng chính là minh chứng rõ ràng nhất</w:t>
      </w:r>
      <w:r w:rsidR="00EB523F" w:rsidRPr="00CC7697">
        <w:rPr>
          <w:sz w:val="24"/>
          <w:szCs w:val="24"/>
        </w:rPr>
        <w:t xml:space="preserve">. </w:t>
      </w:r>
      <w:r w:rsidR="00D5470B" w:rsidRPr="00CC7697">
        <w:rPr>
          <w:sz w:val="24"/>
          <w:szCs w:val="24"/>
        </w:rPr>
        <w:t>Nhằm đánh giá chất lượng của hệ thống quản lý không gian xanh này, nghiên cứu sử dụng chỉ số thực vật</w:t>
      </w:r>
      <w:r w:rsidR="00704D6C" w:rsidRPr="00CC7697">
        <w:rPr>
          <w:sz w:val="24"/>
          <w:szCs w:val="24"/>
        </w:rPr>
        <w:t xml:space="preserve"> NDVI tính toán </w:t>
      </w:r>
      <w:r w:rsidR="002D7AEC">
        <w:rPr>
          <w:sz w:val="24"/>
          <w:szCs w:val="24"/>
        </w:rPr>
        <w:t>từ</w:t>
      </w:r>
      <w:r w:rsidR="00704D6C" w:rsidRPr="00CC7697">
        <w:rPr>
          <w:sz w:val="24"/>
          <w:szCs w:val="24"/>
        </w:rPr>
        <w:t xml:space="preserve"> ảnh SPOT5</w:t>
      </w:r>
      <w:r w:rsidR="00912798" w:rsidRPr="00CC7697">
        <w:rPr>
          <w:sz w:val="24"/>
          <w:szCs w:val="24"/>
        </w:rPr>
        <w:t xml:space="preserve"> năm 2010</w:t>
      </w:r>
      <w:r w:rsidR="00704D6C" w:rsidRPr="00CC7697">
        <w:rPr>
          <w:sz w:val="24"/>
          <w:szCs w:val="24"/>
        </w:rPr>
        <w:t xml:space="preserve"> – </w:t>
      </w:r>
      <w:r w:rsidR="00912798" w:rsidRPr="00CC7697">
        <w:rPr>
          <w:sz w:val="24"/>
          <w:szCs w:val="24"/>
        </w:rPr>
        <w:t xml:space="preserve">được </w:t>
      </w:r>
      <w:r w:rsidR="00704D6C" w:rsidRPr="00CC7697">
        <w:rPr>
          <w:sz w:val="24"/>
          <w:szCs w:val="24"/>
        </w:rPr>
        <w:t>cung cấp bởi dự án LEGATO.</w:t>
      </w:r>
      <w:r w:rsidR="00AD0E34" w:rsidRPr="00CC7697">
        <w:rPr>
          <w:sz w:val="24"/>
          <w:szCs w:val="24"/>
        </w:rPr>
        <w:t xml:space="preserve"> Với chỉ số thực vật, sự tương phản </w:t>
      </w:r>
      <w:r w:rsidR="00610117" w:rsidRPr="00CC7697">
        <w:rPr>
          <w:sz w:val="24"/>
          <w:szCs w:val="24"/>
        </w:rPr>
        <w:t xml:space="preserve">của </w:t>
      </w:r>
      <w:r w:rsidR="00AD0E34" w:rsidRPr="00CC7697">
        <w:rPr>
          <w:sz w:val="24"/>
          <w:szCs w:val="24"/>
        </w:rPr>
        <w:t xml:space="preserve">chất lượng không gianh xanh giữa phủ rừng, thảm cỏ hay cây ruộng lúa sẽ được phân biệt dễ dàng với khu vực tập trung đông dân cư </w:t>
      </w:r>
      <w:r w:rsidR="00610117" w:rsidRPr="00CC7697">
        <w:rPr>
          <w:sz w:val="24"/>
          <w:szCs w:val="24"/>
        </w:rPr>
        <w:t xml:space="preserve">hay </w:t>
      </w:r>
      <w:r w:rsidR="00AD0E34" w:rsidRPr="00CC7697">
        <w:rPr>
          <w:sz w:val="24"/>
          <w:szCs w:val="24"/>
        </w:rPr>
        <w:t xml:space="preserve">mặt nước. Các khu vực có mức độ phủ càng </w:t>
      </w:r>
      <w:r w:rsidR="00610117" w:rsidRPr="00CC7697">
        <w:rPr>
          <w:sz w:val="24"/>
          <w:szCs w:val="24"/>
        </w:rPr>
        <w:t xml:space="preserve">cao </w:t>
      </w:r>
      <w:r w:rsidR="00AD0E34" w:rsidRPr="00CC7697">
        <w:rPr>
          <w:sz w:val="24"/>
          <w:szCs w:val="24"/>
        </w:rPr>
        <w:t>thì khả năng thu hút sự chú ý của dân cư và khách du lịch càng cao.</w:t>
      </w:r>
    </w:p>
    <w:p w14:paraId="7F16A352" w14:textId="23871424" w:rsidR="0055340C" w:rsidRPr="00CC7697" w:rsidRDefault="00EA65BD" w:rsidP="00424E3B">
      <w:pPr>
        <w:spacing w:before="60" w:after="60" w:line="288" w:lineRule="auto"/>
        <w:jc w:val="both"/>
        <w:rPr>
          <w:i/>
          <w:sz w:val="24"/>
          <w:szCs w:val="24"/>
        </w:rPr>
      </w:pPr>
      <w:r>
        <w:rPr>
          <w:i/>
          <w:sz w:val="24"/>
          <w:szCs w:val="24"/>
        </w:rPr>
        <w:t>3.1</w:t>
      </w:r>
      <w:r w:rsidR="0071763A" w:rsidRPr="00CC7697">
        <w:rPr>
          <w:i/>
          <w:sz w:val="24"/>
          <w:szCs w:val="24"/>
        </w:rPr>
        <w:t>.4. Độ cong địa hình</w:t>
      </w:r>
    </w:p>
    <w:p w14:paraId="6C8887E5" w14:textId="44D91E41" w:rsidR="002A5866" w:rsidRPr="00CC7697" w:rsidRDefault="00F40D6F" w:rsidP="00424E3B">
      <w:pPr>
        <w:spacing w:before="60" w:after="60" w:line="288" w:lineRule="auto"/>
        <w:jc w:val="both"/>
        <w:rPr>
          <w:sz w:val="24"/>
          <w:szCs w:val="24"/>
        </w:rPr>
      </w:pPr>
      <w:r w:rsidRPr="00CC7697">
        <w:rPr>
          <w:sz w:val="24"/>
          <w:szCs w:val="24"/>
        </w:rPr>
        <w:t xml:space="preserve">Độ cong địa hình được biết đến như một nhân tố quan trọng của địa hình. </w:t>
      </w:r>
      <w:r w:rsidR="00AF2AC1" w:rsidRPr="00CC7697">
        <w:rPr>
          <w:sz w:val="24"/>
          <w:szCs w:val="24"/>
        </w:rPr>
        <w:t>Độ cong địa hình trở nên hữu dụng trong việc xác định những khu vực có độ dốc hoặc hướng sườn thay đổi một cách đột ngột</w:t>
      </w:r>
      <w:r w:rsidR="00AC47A2" w:rsidRPr="00CC7697">
        <w:rPr>
          <w:sz w:val="24"/>
          <w:szCs w:val="24"/>
        </w:rPr>
        <w:t xml:space="preserve"> </w:t>
      </w:r>
      <w:r w:rsidR="002C4270" w:rsidRPr="00CC7697">
        <w:rPr>
          <w:sz w:val="24"/>
          <w:szCs w:val="24"/>
        </w:rPr>
        <w:t>[16]</w:t>
      </w:r>
      <w:r w:rsidR="00AF2AC1" w:rsidRPr="00CC7697">
        <w:rPr>
          <w:sz w:val="24"/>
          <w:szCs w:val="24"/>
        </w:rPr>
        <w:t>. Đồng thời, sự xuất hiện của các dạng địa hình lõm</w:t>
      </w:r>
      <w:r w:rsidR="00E75926" w:rsidRPr="00CC7697">
        <w:rPr>
          <w:sz w:val="24"/>
          <w:szCs w:val="24"/>
        </w:rPr>
        <w:t xml:space="preserve"> (địa hình âm)</w:t>
      </w:r>
      <w:r w:rsidR="00AF2AC1" w:rsidRPr="00CC7697">
        <w:rPr>
          <w:sz w:val="24"/>
          <w:szCs w:val="24"/>
        </w:rPr>
        <w:t xml:space="preserve"> giúp </w:t>
      </w:r>
      <w:r w:rsidR="00E75926" w:rsidRPr="00CC7697">
        <w:rPr>
          <w:sz w:val="24"/>
          <w:szCs w:val="24"/>
        </w:rPr>
        <w:t xml:space="preserve">các nhà hoạch định </w:t>
      </w:r>
      <w:r w:rsidR="00D7427E" w:rsidRPr="00CC7697">
        <w:rPr>
          <w:sz w:val="24"/>
          <w:szCs w:val="24"/>
        </w:rPr>
        <w:t xml:space="preserve">tìm ra </w:t>
      </w:r>
      <w:r w:rsidR="00AF2AC1" w:rsidRPr="00CC7697">
        <w:rPr>
          <w:sz w:val="24"/>
          <w:szCs w:val="24"/>
        </w:rPr>
        <w:t xml:space="preserve">được các khu vực kém ổn định bởi </w:t>
      </w:r>
      <w:r w:rsidR="00C4327D" w:rsidRPr="00CC7697">
        <w:rPr>
          <w:sz w:val="24"/>
          <w:szCs w:val="24"/>
        </w:rPr>
        <w:t xml:space="preserve">các quá trình </w:t>
      </w:r>
      <w:r w:rsidR="00AF2AC1" w:rsidRPr="00CC7697">
        <w:rPr>
          <w:sz w:val="24"/>
          <w:szCs w:val="24"/>
        </w:rPr>
        <w:t>xói mòn hoặc mương xói. Ngược lại, các dạng địa hình lồi</w:t>
      </w:r>
      <w:r w:rsidR="00E75926" w:rsidRPr="00CC7697">
        <w:rPr>
          <w:sz w:val="24"/>
          <w:szCs w:val="24"/>
        </w:rPr>
        <w:t xml:space="preserve"> (địa hình dương)</w:t>
      </w:r>
      <w:r w:rsidR="00AF2AC1" w:rsidRPr="00CC7697">
        <w:rPr>
          <w:sz w:val="24"/>
          <w:szCs w:val="24"/>
        </w:rPr>
        <w:t xml:space="preserve"> có thể là biểu hiện của các dạng địa hình tích tụ hoặc ổn định bởi các quá trình vận động của </w:t>
      </w:r>
      <w:r w:rsidR="00C4327D" w:rsidRPr="00CC7697">
        <w:rPr>
          <w:sz w:val="24"/>
          <w:szCs w:val="24"/>
        </w:rPr>
        <w:t xml:space="preserve">lớp </w:t>
      </w:r>
      <w:r w:rsidR="00AF2AC1" w:rsidRPr="00CC7697">
        <w:rPr>
          <w:sz w:val="24"/>
          <w:szCs w:val="24"/>
        </w:rPr>
        <w:t xml:space="preserve">vỏ </w:t>
      </w:r>
      <w:r w:rsidR="00C4327D" w:rsidRPr="00CC7697">
        <w:rPr>
          <w:sz w:val="24"/>
          <w:szCs w:val="24"/>
        </w:rPr>
        <w:t>t</w:t>
      </w:r>
      <w:r w:rsidR="00AF2AC1" w:rsidRPr="00CC7697">
        <w:rPr>
          <w:sz w:val="24"/>
          <w:szCs w:val="24"/>
        </w:rPr>
        <w:t xml:space="preserve">rái đất. </w:t>
      </w:r>
      <w:r w:rsidR="00E75926" w:rsidRPr="00CC7697">
        <w:rPr>
          <w:sz w:val="24"/>
          <w:szCs w:val="24"/>
        </w:rPr>
        <w:t xml:space="preserve">Độ cong của địa hình lồi sẽ thu được giá trị dương, trong khi địa hình lõm sẽ </w:t>
      </w:r>
      <w:r w:rsidR="00C4327D" w:rsidRPr="00CC7697">
        <w:rPr>
          <w:sz w:val="24"/>
          <w:szCs w:val="24"/>
        </w:rPr>
        <w:t xml:space="preserve">có </w:t>
      </w:r>
      <w:r w:rsidR="00E75926" w:rsidRPr="00CC7697">
        <w:rPr>
          <w:sz w:val="24"/>
          <w:szCs w:val="24"/>
        </w:rPr>
        <w:t xml:space="preserve">giá trị âm. Địa hình càng bằng phẳng thì giá trị càng gần </w:t>
      </w:r>
      <w:r w:rsidR="00C26582" w:rsidRPr="00CC7697">
        <w:rPr>
          <w:sz w:val="24"/>
          <w:szCs w:val="24"/>
        </w:rPr>
        <w:t>không.</w:t>
      </w:r>
    </w:p>
    <w:p w14:paraId="58126EB9" w14:textId="07BED9E0" w:rsidR="00AF2AC1" w:rsidRPr="00CC7697" w:rsidRDefault="00AF2AC1" w:rsidP="00424E3B">
      <w:pPr>
        <w:spacing w:before="60" w:after="60" w:line="288" w:lineRule="auto"/>
        <w:jc w:val="both"/>
        <w:rPr>
          <w:sz w:val="24"/>
          <w:szCs w:val="24"/>
        </w:rPr>
      </w:pPr>
      <w:r w:rsidRPr="00CC7697">
        <w:rPr>
          <w:sz w:val="24"/>
          <w:szCs w:val="24"/>
        </w:rPr>
        <w:t>Mặc dù vậy, đối tượng địa hình bằng phẳng với độ cong địa hình thấp vẫn hỗ trợ tốt nhất cho dịch vụ văn hoá</w:t>
      </w:r>
      <w:r w:rsidR="00F40D6F" w:rsidRPr="00CC7697">
        <w:rPr>
          <w:sz w:val="24"/>
          <w:szCs w:val="24"/>
        </w:rPr>
        <w:t xml:space="preserve"> bởi khả năng dễ tiếp cận</w:t>
      </w:r>
      <w:r w:rsidR="001C37CE" w:rsidRPr="00CC7697">
        <w:rPr>
          <w:sz w:val="24"/>
          <w:szCs w:val="24"/>
        </w:rPr>
        <w:t>,</w:t>
      </w:r>
      <w:r w:rsidR="00F40D6F" w:rsidRPr="00CC7697">
        <w:rPr>
          <w:sz w:val="24"/>
          <w:szCs w:val="24"/>
        </w:rPr>
        <w:t xml:space="preserve"> cũng như </w:t>
      </w:r>
      <w:r w:rsidR="001C37CE" w:rsidRPr="00CC7697">
        <w:rPr>
          <w:sz w:val="24"/>
          <w:szCs w:val="24"/>
        </w:rPr>
        <w:t xml:space="preserve">có thể </w:t>
      </w:r>
      <w:r w:rsidR="00F40D6F" w:rsidRPr="00CC7697">
        <w:rPr>
          <w:sz w:val="24"/>
          <w:szCs w:val="24"/>
        </w:rPr>
        <w:t>giúp cho các hoạt động định cư của người dân. Tiềm năng cung cấp dịch vụ từ các dạng địa hình lõm cũng được xem xét ở mức độ cao. Mặc dù vậy, các địa hình quá lõm hoặc quá lồi cũng sẽ mang lại những khó khăn trong quá trình khai thác</w:t>
      </w:r>
      <w:r w:rsidR="00912798" w:rsidRPr="00CC7697">
        <w:rPr>
          <w:sz w:val="24"/>
          <w:szCs w:val="24"/>
        </w:rPr>
        <w:t xml:space="preserve"> và phát triển dịch vụ</w:t>
      </w:r>
      <w:r w:rsidR="00F40D6F" w:rsidRPr="00CC7697">
        <w:rPr>
          <w:sz w:val="24"/>
          <w:szCs w:val="24"/>
        </w:rPr>
        <w:t xml:space="preserve">. </w:t>
      </w:r>
    </w:p>
    <w:p w14:paraId="3F9BFFFB" w14:textId="2FF70D22" w:rsidR="0071763A" w:rsidRPr="00CC7697" w:rsidRDefault="00EA65BD" w:rsidP="00424E3B">
      <w:pPr>
        <w:pStyle w:val="berschrift2"/>
        <w:spacing w:line="288" w:lineRule="auto"/>
        <w:rPr>
          <w:rFonts w:cs="Times New Roman"/>
          <w:szCs w:val="24"/>
        </w:rPr>
      </w:pPr>
      <w:r>
        <w:rPr>
          <w:rFonts w:cs="Times New Roman"/>
          <w:szCs w:val="24"/>
        </w:rPr>
        <w:t>3</w:t>
      </w:r>
      <w:r w:rsidR="00383CF6" w:rsidRPr="00CC7697">
        <w:rPr>
          <w:rFonts w:cs="Times New Roman"/>
          <w:szCs w:val="24"/>
        </w:rPr>
        <w:t>.</w:t>
      </w:r>
      <w:r>
        <w:rPr>
          <w:rFonts w:cs="Times New Roman"/>
          <w:szCs w:val="24"/>
        </w:rPr>
        <w:t>2</w:t>
      </w:r>
      <w:r w:rsidR="00383CF6" w:rsidRPr="00CC7697">
        <w:rPr>
          <w:rFonts w:cs="Times New Roman"/>
          <w:szCs w:val="24"/>
        </w:rPr>
        <w:t>. Phương pháp đánh giá</w:t>
      </w:r>
    </w:p>
    <w:p w14:paraId="4D98F76F" w14:textId="43BB2250" w:rsidR="007250D3" w:rsidRPr="00CC7697" w:rsidRDefault="009460DF" w:rsidP="00424E3B">
      <w:pPr>
        <w:spacing w:before="60" w:after="60" w:line="288" w:lineRule="auto"/>
        <w:jc w:val="both"/>
        <w:rPr>
          <w:sz w:val="24"/>
          <w:szCs w:val="24"/>
        </w:rPr>
      </w:pPr>
      <w:r w:rsidRPr="00CC7697">
        <w:rPr>
          <w:sz w:val="24"/>
          <w:szCs w:val="24"/>
        </w:rPr>
        <w:t xml:space="preserve">Khi đánh giá dịch vụ văn hoá được cung cấp cho một vùng cụ thể, các nhân tố sinh thái và xã hội có những ảnh hưởng khác nhau. Sự khác nhau này có thể được xác định thông qua trọng số của từng nhân tố. </w:t>
      </w:r>
      <w:r w:rsidR="006115D2" w:rsidRPr="00CC7697">
        <w:rPr>
          <w:sz w:val="24"/>
          <w:szCs w:val="24"/>
        </w:rPr>
        <w:t>P</w:t>
      </w:r>
      <w:r w:rsidRPr="00CC7697">
        <w:rPr>
          <w:sz w:val="24"/>
          <w:szCs w:val="24"/>
        </w:rPr>
        <w:t>hương pháp AHP</w:t>
      </w:r>
      <w:r w:rsidR="006115D2" w:rsidRPr="00CC7697">
        <w:rPr>
          <w:sz w:val="24"/>
          <w:szCs w:val="24"/>
        </w:rPr>
        <w:t xml:space="preserve"> được sử dụng để </w:t>
      </w:r>
      <w:r w:rsidR="00A369C5">
        <w:rPr>
          <w:sz w:val="24"/>
          <w:szCs w:val="24"/>
        </w:rPr>
        <w:t>tính toán</w:t>
      </w:r>
      <w:r w:rsidR="006115D2" w:rsidRPr="00CC7697">
        <w:rPr>
          <w:sz w:val="24"/>
          <w:szCs w:val="24"/>
        </w:rPr>
        <w:t xml:space="preserve"> những giá trị trọng số này</w:t>
      </w:r>
      <w:r w:rsidRPr="00CC7697">
        <w:rPr>
          <w:sz w:val="24"/>
          <w:szCs w:val="24"/>
        </w:rPr>
        <w:t xml:space="preserve">. </w:t>
      </w:r>
      <w:r w:rsidR="007250D3" w:rsidRPr="00CC7697">
        <w:rPr>
          <w:sz w:val="24"/>
          <w:szCs w:val="24"/>
        </w:rPr>
        <w:t xml:space="preserve">Sáu biến được tham gia vào ma trận phân tích Saaty đặc trưng cho bốn chỉ tiêu đánh giá đã nêu, bao gồm: tầm nhìn tại các điểm nóng du lịch, tầm nhìn tại các khu dân cư, khả năng thu hút khách của </w:t>
      </w:r>
      <w:r w:rsidR="004C6E2B" w:rsidRPr="00CC7697">
        <w:rPr>
          <w:sz w:val="24"/>
          <w:szCs w:val="24"/>
        </w:rPr>
        <w:t>bảy hệ sinh thái, mật độ dân cư, chỉ số không gian xanh và độ cong địa hình.</w:t>
      </w:r>
    </w:p>
    <w:p w14:paraId="67009A40" w14:textId="7D20213D" w:rsidR="00836260" w:rsidRPr="00CC7697" w:rsidRDefault="009460DF" w:rsidP="00424E3B">
      <w:pPr>
        <w:spacing w:before="60" w:after="60" w:line="288" w:lineRule="auto"/>
        <w:jc w:val="both"/>
        <w:rPr>
          <w:sz w:val="24"/>
          <w:szCs w:val="24"/>
        </w:rPr>
      </w:pPr>
      <w:r w:rsidRPr="00CC7697">
        <w:rPr>
          <w:sz w:val="24"/>
          <w:szCs w:val="24"/>
        </w:rPr>
        <w:t xml:space="preserve">Phương pháp </w:t>
      </w:r>
      <w:r w:rsidR="00666CA9">
        <w:rPr>
          <w:sz w:val="24"/>
          <w:szCs w:val="24"/>
        </w:rPr>
        <w:t>AHP</w:t>
      </w:r>
      <w:r w:rsidR="00666CA9" w:rsidRPr="00CC7697">
        <w:rPr>
          <w:sz w:val="24"/>
          <w:szCs w:val="24"/>
        </w:rPr>
        <w:t xml:space="preserve"> </w:t>
      </w:r>
      <w:r w:rsidRPr="00CC7697">
        <w:rPr>
          <w:sz w:val="24"/>
          <w:szCs w:val="24"/>
        </w:rPr>
        <w:t xml:space="preserve">dựa </w:t>
      </w:r>
      <w:r w:rsidR="006115D2" w:rsidRPr="00CC7697">
        <w:rPr>
          <w:sz w:val="24"/>
          <w:szCs w:val="24"/>
        </w:rPr>
        <w:t xml:space="preserve">trên việc </w:t>
      </w:r>
      <w:r w:rsidRPr="00CC7697">
        <w:rPr>
          <w:sz w:val="24"/>
          <w:szCs w:val="24"/>
        </w:rPr>
        <w:t xml:space="preserve">so sánh </w:t>
      </w:r>
      <w:r w:rsidR="006115D2" w:rsidRPr="00CC7697">
        <w:rPr>
          <w:sz w:val="24"/>
          <w:szCs w:val="24"/>
        </w:rPr>
        <w:t xml:space="preserve">tầm quan trọng giữa </w:t>
      </w:r>
      <w:r w:rsidRPr="00CC7697">
        <w:rPr>
          <w:sz w:val="24"/>
          <w:szCs w:val="24"/>
        </w:rPr>
        <w:t>2 nhân tố</w:t>
      </w:r>
      <w:r w:rsidR="006115D2" w:rsidRPr="00CC7697">
        <w:rPr>
          <w:sz w:val="24"/>
          <w:szCs w:val="24"/>
        </w:rPr>
        <w:t>. N</w:t>
      </w:r>
      <w:r w:rsidRPr="00CC7697">
        <w:rPr>
          <w:sz w:val="24"/>
          <w:szCs w:val="24"/>
        </w:rPr>
        <w:t xml:space="preserve">ếu nhân tố A </w:t>
      </w:r>
      <w:r w:rsidR="006115D2" w:rsidRPr="00CC7697">
        <w:rPr>
          <w:sz w:val="24"/>
          <w:szCs w:val="24"/>
        </w:rPr>
        <w:t xml:space="preserve">được đánh giá </w:t>
      </w:r>
      <w:r w:rsidRPr="00CC7697">
        <w:rPr>
          <w:sz w:val="24"/>
          <w:szCs w:val="24"/>
        </w:rPr>
        <w:t xml:space="preserve">quan trọng hơn nhân tố B thì tỷ số A/B &gt; 1 và ngược lại. Nếu A và B </w:t>
      </w:r>
      <w:r w:rsidR="006115D2" w:rsidRPr="00CC7697">
        <w:rPr>
          <w:sz w:val="24"/>
          <w:szCs w:val="24"/>
        </w:rPr>
        <w:t xml:space="preserve">có mức độ </w:t>
      </w:r>
      <w:r w:rsidRPr="00CC7697">
        <w:rPr>
          <w:sz w:val="24"/>
          <w:szCs w:val="24"/>
        </w:rPr>
        <w:lastRenderedPageBreak/>
        <w:t xml:space="preserve">quan trọng như nhau thì A/B = 1. Mức độ quan trọng của </w:t>
      </w:r>
      <w:r w:rsidR="00BD142E" w:rsidRPr="00CC7697">
        <w:rPr>
          <w:sz w:val="24"/>
          <w:szCs w:val="24"/>
        </w:rPr>
        <w:t xml:space="preserve">nhân tố </w:t>
      </w:r>
      <w:r w:rsidRPr="00CC7697">
        <w:rPr>
          <w:sz w:val="24"/>
          <w:szCs w:val="24"/>
        </w:rPr>
        <w:t xml:space="preserve">A so với </w:t>
      </w:r>
      <w:r w:rsidR="00BD142E" w:rsidRPr="00CC7697">
        <w:rPr>
          <w:sz w:val="24"/>
          <w:szCs w:val="24"/>
        </w:rPr>
        <w:t xml:space="preserve">nhân tố </w:t>
      </w:r>
      <w:r w:rsidRPr="00CC7697">
        <w:rPr>
          <w:sz w:val="24"/>
          <w:szCs w:val="24"/>
        </w:rPr>
        <w:t>B càng tăng khi tỷ số A/B càng lớn và ngược lạ</w:t>
      </w:r>
      <w:r w:rsidR="00BD142E" w:rsidRPr="00CC7697">
        <w:rPr>
          <w:sz w:val="24"/>
          <w:szCs w:val="24"/>
        </w:rPr>
        <w:t>i</w:t>
      </w:r>
      <w:r w:rsidR="002C4270" w:rsidRPr="00CC7697">
        <w:rPr>
          <w:sz w:val="24"/>
          <w:szCs w:val="24"/>
        </w:rPr>
        <w:t xml:space="preserve"> [18]</w:t>
      </w:r>
      <w:r w:rsidR="00BD142E" w:rsidRPr="00CC7697">
        <w:rPr>
          <w:sz w:val="24"/>
          <w:szCs w:val="24"/>
        </w:rPr>
        <w:t xml:space="preserve">. </w:t>
      </w:r>
      <w:r w:rsidRPr="00CC7697">
        <w:rPr>
          <w:sz w:val="24"/>
          <w:szCs w:val="24"/>
        </w:rPr>
        <w:t>Để có trị số chung của mức độ ưu tiên, cần</w:t>
      </w:r>
      <w:r w:rsidR="00836260" w:rsidRPr="00CC7697">
        <w:rPr>
          <w:sz w:val="24"/>
          <w:szCs w:val="24"/>
        </w:rPr>
        <w:t xml:space="preserve"> </w:t>
      </w:r>
      <w:r w:rsidRPr="00CC7697">
        <w:rPr>
          <w:sz w:val="24"/>
          <w:szCs w:val="24"/>
        </w:rPr>
        <w:t>tổng hợp các số liệu so sánh cặp để có số liệu duy nhất về độ ưu tiên.</w:t>
      </w:r>
      <w:r w:rsidR="00836260" w:rsidRPr="00CC7697">
        <w:rPr>
          <w:sz w:val="24"/>
          <w:szCs w:val="24"/>
        </w:rPr>
        <w:t xml:space="preserve"> </w:t>
      </w:r>
      <w:r w:rsidRPr="00CC7697">
        <w:rPr>
          <w:sz w:val="24"/>
          <w:szCs w:val="24"/>
        </w:rPr>
        <w:t xml:space="preserve">Để đơn giản </w:t>
      </w:r>
      <w:r w:rsidR="00836260" w:rsidRPr="00CC7697">
        <w:rPr>
          <w:sz w:val="24"/>
          <w:szCs w:val="24"/>
        </w:rPr>
        <w:t xml:space="preserve">các nhà khoa học </w:t>
      </w:r>
      <w:r w:rsidRPr="00CC7697">
        <w:rPr>
          <w:sz w:val="24"/>
          <w:szCs w:val="24"/>
        </w:rPr>
        <w:t>đã đề ra phương pháp</w:t>
      </w:r>
      <w:r w:rsidR="00836260" w:rsidRPr="00CC7697">
        <w:rPr>
          <w:sz w:val="24"/>
          <w:szCs w:val="24"/>
        </w:rPr>
        <w:t xml:space="preserve"> </w:t>
      </w:r>
      <w:r w:rsidRPr="00CC7697">
        <w:rPr>
          <w:sz w:val="24"/>
          <w:szCs w:val="24"/>
        </w:rPr>
        <w:t>xác đị</w:t>
      </w:r>
      <w:r w:rsidR="00836260" w:rsidRPr="00CC7697">
        <w:rPr>
          <w:sz w:val="24"/>
          <w:szCs w:val="24"/>
        </w:rPr>
        <w:t>nh vectơ riêng</w:t>
      </w:r>
      <w:r w:rsidRPr="00CC7697">
        <w:rPr>
          <w:sz w:val="24"/>
          <w:szCs w:val="24"/>
        </w:rPr>
        <w:t xml:space="preserve"> bằng </w:t>
      </w:r>
      <w:r w:rsidR="00836260" w:rsidRPr="00CC7697">
        <w:rPr>
          <w:sz w:val="24"/>
          <w:szCs w:val="24"/>
        </w:rPr>
        <w:t xml:space="preserve">ba bước. Trước tiên, </w:t>
      </w:r>
      <w:r w:rsidRPr="00CC7697">
        <w:rPr>
          <w:sz w:val="24"/>
          <w:szCs w:val="24"/>
        </w:rPr>
        <w:t xml:space="preserve">tổng mỗi cột </w:t>
      </w:r>
      <w:r w:rsidR="00836260" w:rsidRPr="00CC7697">
        <w:rPr>
          <w:sz w:val="24"/>
          <w:szCs w:val="24"/>
        </w:rPr>
        <w:t xml:space="preserve">(∑ aij) </w:t>
      </w:r>
      <w:r w:rsidRPr="00CC7697">
        <w:rPr>
          <w:sz w:val="24"/>
          <w:szCs w:val="24"/>
        </w:rPr>
        <w:t>trong ma trận</w:t>
      </w:r>
      <w:r w:rsidR="00836260" w:rsidRPr="00CC7697">
        <w:rPr>
          <w:sz w:val="24"/>
          <w:szCs w:val="24"/>
        </w:rPr>
        <w:t xml:space="preserve"> sẽ được tính toán, sau đó </w:t>
      </w:r>
      <w:r w:rsidR="008724DF" w:rsidRPr="00CC7697">
        <w:rPr>
          <w:sz w:val="24"/>
          <w:szCs w:val="24"/>
        </w:rPr>
        <w:t>t</w:t>
      </w:r>
      <w:r w:rsidRPr="00CC7697">
        <w:rPr>
          <w:sz w:val="24"/>
          <w:szCs w:val="24"/>
        </w:rPr>
        <w:t>ính</w:t>
      </w:r>
      <w:r w:rsidR="005F756C" w:rsidRPr="00CC7697">
        <w:rPr>
          <w:sz w:val="24"/>
          <w:szCs w:val="24"/>
        </w:rPr>
        <w:t xml:space="preserve"> tỷ số</w:t>
      </w:r>
      <w:r w:rsidRPr="00CC7697">
        <w:rPr>
          <w:sz w:val="24"/>
          <w:szCs w:val="24"/>
        </w:rPr>
        <w:t xml:space="preserve"> aij/∑ aij. </w:t>
      </w:r>
      <w:r w:rsidR="00836260" w:rsidRPr="00CC7697">
        <w:rPr>
          <w:sz w:val="24"/>
          <w:szCs w:val="24"/>
        </w:rPr>
        <w:t xml:space="preserve">Cuối cùng, </w:t>
      </w:r>
      <w:r w:rsidR="00A0720A" w:rsidRPr="00CC7697">
        <w:rPr>
          <w:sz w:val="24"/>
          <w:szCs w:val="24"/>
        </w:rPr>
        <w:t xml:space="preserve">các </w:t>
      </w:r>
      <w:r w:rsidRPr="00CC7697">
        <w:rPr>
          <w:sz w:val="24"/>
          <w:szCs w:val="24"/>
        </w:rPr>
        <w:t>trọng số</w:t>
      </w:r>
      <w:r w:rsidR="00A0720A" w:rsidRPr="00CC7697">
        <w:rPr>
          <w:sz w:val="24"/>
          <w:szCs w:val="24"/>
        </w:rPr>
        <w:t xml:space="preserve"> của các biến liên quan sẽ được tính toán</w:t>
      </w:r>
      <w:r w:rsidR="00836260" w:rsidRPr="00CC7697">
        <w:rPr>
          <w:sz w:val="24"/>
          <w:szCs w:val="24"/>
        </w:rPr>
        <w:t xml:space="preserve"> thông qua việc</w:t>
      </w:r>
      <w:r w:rsidRPr="00CC7697">
        <w:rPr>
          <w:sz w:val="24"/>
          <w:szCs w:val="24"/>
        </w:rPr>
        <w:t xml:space="preserve"> lấy trung bình cộng của từng </w:t>
      </w:r>
      <w:r w:rsidR="003F3AA4" w:rsidRPr="00CC7697">
        <w:rPr>
          <w:sz w:val="24"/>
          <w:szCs w:val="24"/>
        </w:rPr>
        <w:t>h</w:t>
      </w:r>
      <w:r w:rsidR="00AC47A2" w:rsidRPr="00CC7697">
        <w:rPr>
          <w:sz w:val="24"/>
          <w:szCs w:val="24"/>
        </w:rPr>
        <w:t xml:space="preserve">àng </w:t>
      </w:r>
      <w:r w:rsidR="002C4270" w:rsidRPr="00CC7697">
        <w:rPr>
          <w:sz w:val="24"/>
          <w:szCs w:val="24"/>
        </w:rPr>
        <w:t>[19]</w:t>
      </w:r>
      <w:r w:rsidRPr="00CC7697">
        <w:rPr>
          <w:sz w:val="24"/>
          <w:szCs w:val="24"/>
        </w:rPr>
        <w:t xml:space="preserve">. </w:t>
      </w:r>
    </w:p>
    <w:p w14:paraId="3EE796D4" w14:textId="77777777" w:rsidR="00B71B52" w:rsidRPr="00CC7697" w:rsidRDefault="00EB231F" w:rsidP="00424E3B">
      <w:pPr>
        <w:spacing w:before="60" w:after="60" w:line="288" w:lineRule="auto"/>
        <w:jc w:val="both"/>
        <w:rPr>
          <w:sz w:val="24"/>
          <w:szCs w:val="24"/>
        </w:rPr>
      </w:pPr>
      <w:r w:rsidRPr="00CC7697">
        <w:rPr>
          <w:sz w:val="24"/>
          <w:szCs w:val="24"/>
        </w:rPr>
        <w:t>Trên</w:t>
      </w:r>
      <w:r w:rsidR="009460DF" w:rsidRPr="00CC7697">
        <w:rPr>
          <w:sz w:val="24"/>
          <w:szCs w:val="24"/>
        </w:rPr>
        <w:t xml:space="preserve"> thực tế, </w:t>
      </w:r>
      <w:r w:rsidR="00A0720A" w:rsidRPr="00CC7697">
        <w:rPr>
          <w:sz w:val="24"/>
          <w:szCs w:val="24"/>
        </w:rPr>
        <w:t xml:space="preserve">các </w:t>
      </w:r>
      <w:r w:rsidR="009460DF" w:rsidRPr="00CC7697">
        <w:rPr>
          <w:sz w:val="24"/>
          <w:szCs w:val="24"/>
        </w:rPr>
        <w:t>quan hệ bắc cầu</w:t>
      </w:r>
      <w:r w:rsidR="00A0720A" w:rsidRPr="00CC7697">
        <w:rPr>
          <w:sz w:val="24"/>
          <w:szCs w:val="24"/>
        </w:rPr>
        <w:t xml:space="preserve"> không phải thuận lợi</w:t>
      </w:r>
      <w:r w:rsidR="009460DF" w:rsidRPr="00CC7697">
        <w:rPr>
          <w:sz w:val="24"/>
          <w:szCs w:val="24"/>
        </w:rPr>
        <w:t xml:space="preserve"> trong khi so sánh từng cặp</w:t>
      </w:r>
      <w:r w:rsidR="00A0720A" w:rsidRPr="00CC7697">
        <w:rPr>
          <w:sz w:val="24"/>
          <w:szCs w:val="24"/>
        </w:rPr>
        <w:t xml:space="preserve"> trong các phương án thành lập ma trận Saaty</w:t>
      </w:r>
      <w:r w:rsidR="009460DF" w:rsidRPr="00CC7697">
        <w:rPr>
          <w:sz w:val="24"/>
          <w:szCs w:val="24"/>
        </w:rPr>
        <w:t xml:space="preserve">. </w:t>
      </w:r>
      <w:r w:rsidR="00B71B52" w:rsidRPr="00CC7697">
        <w:rPr>
          <w:sz w:val="24"/>
          <w:szCs w:val="24"/>
        </w:rPr>
        <w:t>Ví dụ như</w:t>
      </w:r>
      <w:r w:rsidR="009460DF" w:rsidRPr="00CC7697">
        <w:rPr>
          <w:sz w:val="24"/>
          <w:szCs w:val="24"/>
        </w:rPr>
        <w:t xml:space="preserve"> phương án A có thể </w:t>
      </w:r>
      <w:r w:rsidR="00B71B52" w:rsidRPr="00CC7697">
        <w:rPr>
          <w:sz w:val="24"/>
          <w:szCs w:val="24"/>
        </w:rPr>
        <w:t>hợp lý</w:t>
      </w:r>
      <w:r w:rsidR="009460DF" w:rsidRPr="00CC7697">
        <w:rPr>
          <w:sz w:val="24"/>
          <w:szCs w:val="24"/>
        </w:rPr>
        <w:t xml:space="preserve"> hơn B, B có thể </w:t>
      </w:r>
      <w:r w:rsidR="00B71B52" w:rsidRPr="00CC7697">
        <w:rPr>
          <w:sz w:val="24"/>
          <w:szCs w:val="24"/>
        </w:rPr>
        <w:t>hợp lý</w:t>
      </w:r>
      <w:r w:rsidR="009460DF" w:rsidRPr="00CC7697">
        <w:rPr>
          <w:sz w:val="24"/>
          <w:szCs w:val="24"/>
        </w:rPr>
        <w:t xml:space="preserve"> hơn C nhưng </w:t>
      </w:r>
      <w:r w:rsidR="00B71B52" w:rsidRPr="00CC7697">
        <w:rPr>
          <w:sz w:val="24"/>
          <w:szCs w:val="24"/>
        </w:rPr>
        <w:t xml:space="preserve">chưa chắc </w:t>
      </w:r>
      <w:r w:rsidR="009460DF" w:rsidRPr="00CC7697">
        <w:rPr>
          <w:sz w:val="24"/>
          <w:szCs w:val="24"/>
        </w:rPr>
        <w:t xml:space="preserve">lúc nào A cũng </w:t>
      </w:r>
      <w:r w:rsidR="00B71B52" w:rsidRPr="00CC7697">
        <w:rPr>
          <w:sz w:val="24"/>
          <w:szCs w:val="24"/>
        </w:rPr>
        <w:t>hợp lý</w:t>
      </w:r>
      <w:r w:rsidR="009460DF" w:rsidRPr="00CC7697">
        <w:rPr>
          <w:sz w:val="24"/>
          <w:szCs w:val="24"/>
        </w:rPr>
        <w:t xml:space="preserve"> hơn C. Hiện tượng không nhấ</w:t>
      </w:r>
      <w:r w:rsidR="00B71B52" w:rsidRPr="00CC7697">
        <w:rPr>
          <w:sz w:val="24"/>
          <w:szCs w:val="24"/>
        </w:rPr>
        <w:t>t quán (incosistency) cần phải được hạn chế nhằm giảm thiểu tính</w:t>
      </w:r>
      <w:r w:rsidR="009460DF" w:rsidRPr="00CC7697">
        <w:rPr>
          <w:sz w:val="24"/>
          <w:szCs w:val="24"/>
        </w:rPr>
        <w:t xml:space="preserve"> không chính xác</w:t>
      </w:r>
      <w:r w:rsidR="00B71B52" w:rsidRPr="00CC7697">
        <w:rPr>
          <w:sz w:val="24"/>
          <w:szCs w:val="24"/>
        </w:rPr>
        <w:t xml:space="preserve"> của ma trận được đưa ra</w:t>
      </w:r>
      <w:r w:rsidR="009460DF" w:rsidRPr="00CC7697">
        <w:rPr>
          <w:sz w:val="24"/>
          <w:szCs w:val="24"/>
        </w:rPr>
        <w:t xml:space="preserve">. </w:t>
      </w:r>
      <w:r w:rsidR="00B71B52" w:rsidRPr="00CC7697">
        <w:rPr>
          <w:sz w:val="24"/>
          <w:szCs w:val="24"/>
        </w:rPr>
        <w:t xml:space="preserve">Tính </w:t>
      </w:r>
      <w:r w:rsidR="009460DF" w:rsidRPr="00CC7697">
        <w:rPr>
          <w:sz w:val="24"/>
          <w:szCs w:val="24"/>
        </w:rPr>
        <w:t>nhất quán CR được tính theo công</w:t>
      </w:r>
      <w:r w:rsidR="00B71B52" w:rsidRPr="00CC7697">
        <w:rPr>
          <w:sz w:val="24"/>
          <w:szCs w:val="24"/>
        </w:rPr>
        <w:t xml:space="preserve"> </w:t>
      </w:r>
      <w:r w:rsidR="009460DF" w:rsidRPr="00CC7697">
        <w:rPr>
          <w:sz w:val="24"/>
          <w:szCs w:val="24"/>
        </w:rPr>
        <w:t xml:space="preserve">thức: </w:t>
      </w:r>
    </w:p>
    <w:p w14:paraId="2D33A129" w14:textId="5D4D947F" w:rsidR="00B71B52" w:rsidRPr="00CC7697" w:rsidRDefault="009460DF" w:rsidP="00424E3B">
      <w:pPr>
        <w:spacing w:before="60" w:after="60" w:line="288" w:lineRule="auto"/>
        <w:jc w:val="center"/>
        <w:rPr>
          <w:sz w:val="24"/>
          <w:szCs w:val="24"/>
        </w:rPr>
      </w:pPr>
      <w:r w:rsidRPr="00CC7697">
        <w:rPr>
          <w:sz w:val="24"/>
          <w:szCs w:val="24"/>
        </w:rPr>
        <w:t xml:space="preserve">CR = </w:t>
      </w:r>
      <w:r w:rsidR="00B71B52" w:rsidRPr="00CC7697">
        <w:rPr>
          <w:sz w:val="24"/>
          <w:szCs w:val="24"/>
        </w:rPr>
        <w:t>CI</w:t>
      </w:r>
      <w:r w:rsidRPr="00CC7697">
        <w:rPr>
          <w:sz w:val="24"/>
          <w:szCs w:val="24"/>
        </w:rPr>
        <w:t xml:space="preserve"> / RI</w:t>
      </w:r>
      <w:r w:rsidR="00B71B52" w:rsidRPr="00CC7697">
        <w:rPr>
          <w:sz w:val="24"/>
          <w:szCs w:val="24"/>
        </w:rPr>
        <w:t xml:space="preserve"> </w:t>
      </w:r>
      <w:r w:rsidR="00B71B52" w:rsidRPr="00CC7697">
        <w:rPr>
          <w:sz w:val="24"/>
          <w:szCs w:val="24"/>
        </w:rPr>
        <w:tab/>
      </w:r>
      <w:r w:rsidR="00B71B52" w:rsidRPr="00CC7697">
        <w:rPr>
          <w:sz w:val="24"/>
          <w:szCs w:val="24"/>
        </w:rPr>
        <w:tab/>
      </w:r>
      <w:r w:rsidR="00B71B52" w:rsidRPr="00CC7697">
        <w:rPr>
          <w:sz w:val="24"/>
          <w:szCs w:val="24"/>
        </w:rPr>
        <w:tab/>
      </w:r>
      <w:r w:rsidR="00B71B52" w:rsidRPr="00CC7697">
        <w:rPr>
          <w:sz w:val="24"/>
          <w:szCs w:val="24"/>
        </w:rPr>
        <w:tab/>
        <w:t>(Công thức 1)</w:t>
      </w:r>
    </w:p>
    <w:p w14:paraId="2457F48D" w14:textId="2581F4E4" w:rsidR="00B71B52" w:rsidRPr="00CC7697" w:rsidRDefault="00F1213E" w:rsidP="00424E3B">
      <w:pPr>
        <w:spacing w:before="60" w:after="60" w:line="288" w:lineRule="auto"/>
        <w:jc w:val="both"/>
        <w:rPr>
          <w:sz w:val="24"/>
          <w:szCs w:val="24"/>
        </w:rPr>
      </w:pPr>
      <w:r w:rsidRPr="00CC7697">
        <w:rPr>
          <w:sz w:val="24"/>
          <w:szCs w:val="24"/>
        </w:rPr>
        <w:t xml:space="preserve">Trong đó, </w:t>
      </w:r>
      <w:r w:rsidR="00334F3B" w:rsidRPr="00CC7697">
        <w:rPr>
          <w:sz w:val="24"/>
          <w:szCs w:val="24"/>
        </w:rPr>
        <w:t xml:space="preserve">RI là </w:t>
      </w:r>
      <w:r w:rsidRPr="00CC7697">
        <w:rPr>
          <w:sz w:val="24"/>
          <w:szCs w:val="24"/>
        </w:rPr>
        <w:t xml:space="preserve">hằng </w:t>
      </w:r>
      <w:r w:rsidR="00334F3B" w:rsidRPr="00CC7697">
        <w:rPr>
          <w:sz w:val="24"/>
          <w:szCs w:val="24"/>
        </w:rPr>
        <w:t xml:space="preserve">số được Saaty tính toán dựa trên số lượng biến tham gia vào ma trận. Trong trường hợp có 6 biến tham gia vào ma trận thì chỉ số RI được đề xuất là 1.24 </w:t>
      </w:r>
      <w:r w:rsidR="002C4270" w:rsidRPr="00CC7697">
        <w:rPr>
          <w:sz w:val="24"/>
          <w:szCs w:val="24"/>
        </w:rPr>
        <w:t>[20]</w:t>
      </w:r>
      <w:r w:rsidR="009D143F" w:rsidRPr="00CC7697">
        <w:rPr>
          <w:sz w:val="24"/>
          <w:szCs w:val="24"/>
        </w:rPr>
        <w:t>. Ngoài ra, c</w:t>
      </w:r>
      <w:r w:rsidR="00334F3B" w:rsidRPr="00CC7697">
        <w:rPr>
          <w:sz w:val="24"/>
          <w:szCs w:val="24"/>
        </w:rPr>
        <w:t>hỉ số nhất quán CI được tính toán theo công thức:</w:t>
      </w:r>
    </w:p>
    <w:p w14:paraId="0E8FE441" w14:textId="46A94656" w:rsidR="009460DF" w:rsidRPr="0065596D" w:rsidRDefault="00B71B52" w:rsidP="00424E3B">
      <w:pPr>
        <w:spacing w:before="60" w:after="60" w:line="288" w:lineRule="auto"/>
        <w:jc w:val="center"/>
        <w:rPr>
          <w:sz w:val="24"/>
          <w:szCs w:val="24"/>
          <w:lang w:val="fr-FR"/>
        </w:rPr>
      </w:pPr>
      <w:r w:rsidRPr="0065596D">
        <w:rPr>
          <w:sz w:val="24"/>
          <w:szCs w:val="24"/>
          <w:lang w:val="fr-FR"/>
        </w:rPr>
        <w:t>CI = (</w:t>
      </w:r>
      <w:r w:rsidRPr="00CC7697">
        <w:rPr>
          <w:sz w:val="24"/>
          <w:szCs w:val="24"/>
        </w:rPr>
        <w:t>λ</w:t>
      </w:r>
      <w:r w:rsidRPr="0065596D">
        <w:rPr>
          <w:sz w:val="24"/>
          <w:szCs w:val="24"/>
          <w:lang w:val="fr-FR"/>
        </w:rPr>
        <w:t>max – n) / (n – 1)</w:t>
      </w:r>
      <w:r w:rsidR="00334F3B" w:rsidRPr="0065596D">
        <w:rPr>
          <w:sz w:val="24"/>
          <w:szCs w:val="24"/>
          <w:lang w:val="fr-FR"/>
        </w:rPr>
        <w:tab/>
      </w:r>
      <w:r w:rsidR="00334F3B" w:rsidRPr="0065596D">
        <w:rPr>
          <w:sz w:val="24"/>
          <w:szCs w:val="24"/>
          <w:lang w:val="fr-FR"/>
        </w:rPr>
        <w:tab/>
        <w:t>(Công thức 2)</w:t>
      </w:r>
    </w:p>
    <w:p w14:paraId="2979347A" w14:textId="6597FE72" w:rsidR="00920995" w:rsidRPr="0065596D" w:rsidRDefault="00334F3B" w:rsidP="00424E3B">
      <w:pPr>
        <w:spacing w:before="60" w:after="60" w:line="288" w:lineRule="auto"/>
        <w:jc w:val="both"/>
        <w:rPr>
          <w:sz w:val="24"/>
          <w:szCs w:val="24"/>
          <w:lang w:val="fr-FR"/>
        </w:rPr>
      </w:pPr>
      <w:r w:rsidRPr="0065596D">
        <w:rPr>
          <w:sz w:val="24"/>
          <w:szCs w:val="24"/>
          <w:lang w:val="fr-FR"/>
        </w:rPr>
        <w:t xml:space="preserve">Trong đó, </w:t>
      </w:r>
      <w:r w:rsidRPr="00CC7697">
        <w:rPr>
          <w:sz w:val="24"/>
          <w:szCs w:val="24"/>
        </w:rPr>
        <w:t>λ</w:t>
      </w:r>
      <w:r w:rsidRPr="0065596D">
        <w:rPr>
          <w:sz w:val="24"/>
          <w:szCs w:val="24"/>
          <w:lang w:val="fr-FR"/>
        </w:rPr>
        <w:t xml:space="preserve">max là giá trị đặc trưng tối đa của ma trận, n là bậc của ma trận. </w:t>
      </w:r>
      <w:r w:rsidR="00B71B52" w:rsidRPr="0065596D">
        <w:rPr>
          <w:sz w:val="24"/>
          <w:szCs w:val="24"/>
          <w:lang w:val="fr-FR"/>
        </w:rPr>
        <w:t xml:space="preserve">Nếu kết quả </w:t>
      </w:r>
      <w:r w:rsidR="009D143F" w:rsidRPr="0065596D">
        <w:rPr>
          <w:sz w:val="24"/>
          <w:szCs w:val="24"/>
          <w:lang w:val="fr-FR"/>
        </w:rPr>
        <w:t xml:space="preserve">CR </w:t>
      </w:r>
      <w:r w:rsidR="00B71B52" w:rsidRPr="0065596D">
        <w:rPr>
          <w:sz w:val="24"/>
          <w:szCs w:val="24"/>
          <w:lang w:val="fr-FR"/>
        </w:rPr>
        <w:t>đưa ra nhỏ hơn hay bằng 0.1</w:t>
      </w:r>
      <w:r w:rsidR="009D143F" w:rsidRPr="0065596D">
        <w:rPr>
          <w:sz w:val="24"/>
          <w:szCs w:val="24"/>
          <w:lang w:val="fr-FR"/>
        </w:rPr>
        <w:t xml:space="preserve"> (hay 10%)</w:t>
      </w:r>
      <w:r w:rsidR="00B71B52" w:rsidRPr="0065596D">
        <w:rPr>
          <w:sz w:val="24"/>
          <w:szCs w:val="24"/>
          <w:lang w:val="fr-FR"/>
        </w:rPr>
        <w:t xml:space="preserve"> nghĩa là đánh giá ma trận có mức nhất quán tốt. Trong trường hợp ngược lại, phương phán thành lập ma trận khác sẽ được cân nhắc để thay thế</w:t>
      </w:r>
      <w:r w:rsidR="00AC47A2" w:rsidRPr="0065596D">
        <w:rPr>
          <w:sz w:val="24"/>
          <w:szCs w:val="24"/>
          <w:lang w:val="fr-FR"/>
        </w:rPr>
        <w:t xml:space="preserve"> </w:t>
      </w:r>
      <w:r w:rsidR="002C4270" w:rsidRPr="0065596D">
        <w:rPr>
          <w:sz w:val="24"/>
          <w:szCs w:val="24"/>
          <w:lang w:val="fr-FR"/>
        </w:rPr>
        <w:t>[20]</w:t>
      </w:r>
      <w:r w:rsidR="00B71B52" w:rsidRPr="0065596D">
        <w:rPr>
          <w:sz w:val="24"/>
          <w:szCs w:val="24"/>
          <w:lang w:val="fr-FR"/>
        </w:rPr>
        <w:t>.</w:t>
      </w:r>
    </w:p>
    <w:p w14:paraId="6B98BFA0" w14:textId="77777777" w:rsidR="00A071C9" w:rsidRPr="0065596D" w:rsidRDefault="00A071C9" w:rsidP="00424E3B">
      <w:pPr>
        <w:spacing w:before="60" w:after="60" w:line="288" w:lineRule="auto"/>
        <w:jc w:val="both"/>
        <w:rPr>
          <w:sz w:val="24"/>
          <w:szCs w:val="24"/>
          <w:lang w:val="fr-FR"/>
        </w:rPr>
      </w:pPr>
    </w:p>
    <w:p w14:paraId="54EC5B48" w14:textId="54A81A9E" w:rsidR="00920995" w:rsidRPr="0065596D" w:rsidRDefault="00EA65BD" w:rsidP="00424E3B">
      <w:pPr>
        <w:pStyle w:val="berschrift1"/>
        <w:spacing w:line="288" w:lineRule="auto"/>
        <w:rPr>
          <w:rFonts w:cs="Times New Roman"/>
          <w:b w:val="0"/>
          <w:szCs w:val="24"/>
          <w:lang w:val="fr-FR"/>
        </w:rPr>
      </w:pPr>
      <w:r>
        <w:rPr>
          <w:rFonts w:cs="Times New Roman"/>
          <w:szCs w:val="24"/>
          <w:lang w:val="fr-FR"/>
        </w:rPr>
        <w:t>4</w:t>
      </w:r>
      <w:r w:rsidR="008F0FC2" w:rsidRPr="0065596D">
        <w:rPr>
          <w:rFonts w:cs="Times New Roman"/>
          <w:szCs w:val="24"/>
          <w:lang w:val="fr-FR"/>
        </w:rPr>
        <w:t xml:space="preserve">. </w:t>
      </w:r>
      <w:r w:rsidR="00CA571F" w:rsidRPr="0065596D">
        <w:rPr>
          <w:rFonts w:cs="Times New Roman"/>
          <w:szCs w:val="24"/>
          <w:lang w:val="fr-FR"/>
        </w:rPr>
        <w:t>Kết quả nghiên cứu</w:t>
      </w:r>
    </w:p>
    <w:p w14:paraId="4621EF07" w14:textId="50120A2C" w:rsidR="00920995" w:rsidRPr="0065596D" w:rsidRDefault="005A3518" w:rsidP="00424E3B">
      <w:pPr>
        <w:spacing w:before="60" w:after="60" w:line="288" w:lineRule="auto"/>
        <w:jc w:val="both"/>
        <w:rPr>
          <w:rFonts w:cs="Times New Roman"/>
          <w:sz w:val="24"/>
          <w:szCs w:val="24"/>
          <w:lang w:val="fr-FR"/>
        </w:rPr>
      </w:pPr>
      <w:r w:rsidRPr="0065596D">
        <w:rPr>
          <w:rFonts w:cs="Times New Roman"/>
          <w:sz w:val="24"/>
          <w:szCs w:val="24"/>
          <w:lang w:val="fr-FR"/>
        </w:rPr>
        <w:t xml:space="preserve">Kết quả phân tích </w:t>
      </w:r>
      <w:r w:rsidR="00666CA9">
        <w:rPr>
          <w:rFonts w:cs="Times New Roman"/>
          <w:sz w:val="24"/>
          <w:szCs w:val="24"/>
          <w:lang w:val="fr-FR"/>
        </w:rPr>
        <w:t>AHP</w:t>
      </w:r>
      <w:r w:rsidR="00666CA9" w:rsidRPr="0065596D">
        <w:rPr>
          <w:rFonts w:cs="Times New Roman"/>
          <w:sz w:val="24"/>
          <w:szCs w:val="24"/>
          <w:lang w:val="fr-FR"/>
        </w:rPr>
        <w:t xml:space="preserve"> </w:t>
      </w:r>
      <w:r w:rsidR="00C4327D" w:rsidRPr="0065596D">
        <w:rPr>
          <w:rFonts w:cs="Times New Roman"/>
          <w:sz w:val="24"/>
          <w:szCs w:val="24"/>
          <w:lang w:val="fr-FR"/>
        </w:rPr>
        <w:t xml:space="preserve">đã </w:t>
      </w:r>
      <w:r w:rsidRPr="0065596D">
        <w:rPr>
          <w:rFonts w:cs="Times New Roman"/>
          <w:sz w:val="24"/>
          <w:szCs w:val="24"/>
          <w:lang w:val="fr-FR"/>
        </w:rPr>
        <w:t>chỉ ra khả năng quan sát từ các điểm nóng du lịch đóng vai trò quan trọng nhất trong sáu chỉ tiêu được đưa ra, với 36 phần trăm ảnh hưởng tới chất lượng dịch vụ văn hóa khu vực. Mức độ thu hút khách du lịch từ các hệ sinh thái khác nhau chiếm 23 phần trăm chất lượng dịch vụ văn hoá, kế đến là mật độ dân cư và lớp phủ. Độ cong địa hình và khả năng quan sát từ các hộ dân cư chỉ chiếm khoảng 5 phần trăm mỗi loại.</w:t>
      </w:r>
    </w:p>
    <w:p w14:paraId="0C344076" w14:textId="7FCB4F12" w:rsidR="00920995" w:rsidRPr="0065596D" w:rsidRDefault="001548E9" w:rsidP="00424E3B">
      <w:pPr>
        <w:spacing w:before="60" w:after="60" w:line="288" w:lineRule="auto"/>
        <w:jc w:val="both"/>
        <w:rPr>
          <w:rFonts w:cs="Times New Roman"/>
          <w:sz w:val="24"/>
          <w:szCs w:val="24"/>
          <w:lang w:val="fr-FR"/>
        </w:rPr>
      </w:pPr>
      <w:r w:rsidRPr="0065596D">
        <w:rPr>
          <w:rFonts w:cs="Times New Roman"/>
          <w:sz w:val="24"/>
          <w:szCs w:val="24"/>
          <w:lang w:val="fr-FR"/>
        </w:rPr>
        <w:t xml:space="preserve">Sự không đồng đều trong việc cung cấp dịch vụ văn hóa giữa các khu vực trong </w:t>
      </w:r>
      <w:r w:rsidR="009D7A24">
        <w:rPr>
          <w:rFonts w:cs="Times New Roman"/>
          <w:sz w:val="24"/>
          <w:szCs w:val="24"/>
          <w:lang w:val="fr-FR"/>
        </w:rPr>
        <w:t>Sa Pa</w:t>
      </w:r>
      <w:r w:rsidRPr="0065596D">
        <w:rPr>
          <w:rFonts w:cs="Times New Roman"/>
          <w:sz w:val="24"/>
          <w:szCs w:val="24"/>
          <w:lang w:val="fr-FR"/>
        </w:rPr>
        <w:t xml:space="preserve"> được biểu thị trong hình </w:t>
      </w:r>
      <w:r w:rsidR="00D710E2" w:rsidRPr="0065596D">
        <w:rPr>
          <w:rFonts w:cs="Times New Roman"/>
          <w:sz w:val="24"/>
          <w:szCs w:val="24"/>
          <w:lang w:val="fr-FR"/>
        </w:rPr>
        <w:t>2</w:t>
      </w:r>
      <w:r w:rsidR="001F0762" w:rsidRPr="0065596D">
        <w:rPr>
          <w:rFonts w:cs="Times New Roman"/>
          <w:sz w:val="24"/>
          <w:szCs w:val="24"/>
          <w:lang w:val="fr-FR"/>
        </w:rPr>
        <w:t>a</w:t>
      </w:r>
      <w:r w:rsidRPr="0065596D">
        <w:rPr>
          <w:rFonts w:cs="Times New Roman"/>
          <w:sz w:val="24"/>
          <w:szCs w:val="24"/>
          <w:lang w:val="fr-FR"/>
        </w:rPr>
        <w:t xml:space="preserve"> với sáu cấp mức độ</w:t>
      </w:r>
      <w:r w:rsidR="00E7599E" w:rsidRPr="0065596D">
        <w:rPr>
          <w:rFonts w:cs="Times New Roman"/>
          <w:sz w:val="24"/>
          <w:szCs w:val="24"/>
          <w:lang w:val="fr-FR"/>
        </w:rPr>
        <w:t xml:space="preserve"> khác nhau. Kết quả phân tích tính nhất quán của ma trận Saaty đạt mứ</w:t>
      </w:r>
      <w:r w:rsidR="00482882" w:rsidRPr="0065596D">
        <w:rPr>
          <w:rFonts w:cs="Times New Roman"/>
          <w:sz w:val="24"/>
          <w:szCs w:val="24"/>
          <w:lang w:val="fr-FR"/>
        </w:rPr>
        <w:t>c 2.5</w:t>
      </w:r>
      <w:r w:rsidR="00E7599E" w:rsidRPr="0065596D">
        <w:rPr>
          <w:rFonts w:cs="Times New Roman"/>
          <w:sz w:val="24"/>
          <w:szCs w:val="24"/>
          <w:lang w:val="fr-FR"/>
        </w:rPr>
        <w:t xml:space="preserve">% minh chứng phần nào cho độ chính xác của mô hình. Những khu vực có lợi thế cao trong việc cung cấp dịch vụ văn hóa bao gồm vùng phía tây của núi Hàm Rồng, </w:t>
      </w:r>
      <w:r w:rsidR="00985F19" w:rsidRPr="0065596D">
        <w:rPr>
          <w:rFonts w:cs="Times New Roman"/>
          <w:sz w:val="24"/>
          <w:szCs w:val="24"/>
          <w:lang w:val="fr-FR"/>
        </w:rPr>
        <w:t>thung lũng</w:t>
      </w:r>
      <w:r w:rsidR="00E7599E" w:rsidRPr="0065596D">
        <w:rPr>
          <w:rFonts w:cs="Times New Roman"/>
          <w:sz w:val="24"/>
          <w:szCs w:val="24"/>
          <w:lang w:val="fr-FR"/>
        </w:rPr>
        <w:t xml:space="preserve"> phía đông của </w:t>
      </w:r>
      <w:r w:rsidR="009D7A24">
        <w:rPr>
          <w:rFonts w:cs="Times New Roman"/>
          <w:sz w:val="24"/>
          <w:szCs w:val="24"/>
          <w:lang w:val="fr-FR"/>
        </w:rPr>
        <w:t>xã</w:t>
      </w:r>
      <w:r w:rsidR="009D7A24" w:rsidRPr="0065596D">
        <w:rPr>
          <w:rFonts w:cs="Times New Roman"/>
          <w:sz w:val="24"/>
          <w:szCs w:val="24"/>
          <w:lang w:val="fr-FR"/>
        </w:rPr>
        <w:t xml:space="preserve"> </w:t>
      </w:r>
      <w:r w:rsidR="00E7599E" w:rsidRPr="0065596D">
        <w:rPr>
          <w:rFonts w:cs="Times New Roman"/>
          <w:sz w:val="24"/>
          <w:szCs w:val="24"/>
          <w:lang w:val="fr-FR"/>
        </w:rPr>
        <w:t>Sa Pả, phía tây của xã Tả Phìn và đặc biệt là khu vực vườn quố</w:t>
      </w:r>
      <w:r w:rsidR="00985F19" w:rsidRPr="0065596D">
        <w:rPr>
          <w:rFonts w:cs="Times New Roman"/>
          <w:sz w:val="24"/>
          <w:szCs w:val="24"/>
          <w:lang w:val="fr-FR"/>
        </w:rPr>
        <w:t>c gia Hoàng Liên. Các bề mặt san bằng</w:t>
      </w:r>
      <w:r w:rsidR="00E7599E" w:rsidRPr="0065596D">
        <w:rPr>
          <w:rFonts w:cs="Times New Roman"/>
          <w:sz w:val="24"/>
          <w:szCs w:val="24"/>
          <w:lang w:val="fr-FR"/>
        </w:rPr>
        <w:t xml:space="preserve"> tập trung đông dân cư như trung tâm thị trấn </w:t>
      </w:r>
      <w:r w:rsidR="009D7A24">
        <w:rPr>
          <w:rFonts w:cs="Times New Roman"/>
          <w:sz w:val="24"/>
          <w:szCs w:val="24"/>
          <w:lang w:val="fr-FR"/>
        </w:rPr>
        <w:t>Sa Pa</w:t>
      </w:r>
      <w:r w:rsidR="00E7599E" w:rsidRPr="0065596D">
        <w:rPr>
          <w:rFonts w:cs="Times New Roman"/>
          <w:sz w:val="24"/>
          <w:szCs w:val="24"/>
          <w:lang w:val="fr-FR"/>
        </w:rPr>
        <w:t xml:space="preserve"> mặc dù có khả năng cung cấp dịch vụ du lịch nhưng</w:t>
      </w:r>
      <w:r w:rsidR="00153493" w:rsidRPr="0065596D">
        <w:rPr>
          <w:rFonts w:cs="Times New Roman"/>
          <w:sz w:val="24"/>
          <w:szCs w:val="24"/>
          <w:lang w:val="fr-FR"/>
        </w:rPr>
        <w:t xml:space="preserve"> khi xem xét tổng thể thì chỉ quan sát được tiềm năng cao nằm ở phía tây thị trấn, đặc biệt là khu vực bản Cát Cát hay đoạn đường 4D đi thác Bạc. </w:t>
      </w:r>
      <w:r w:rsidR="00141868" w:rsidRPr="0065596D">
        <w:rPr>
          <w:rFonts w:cs="Times New Roman"/>
          <w:sz w:val="24"/>
          <w:szCs w:val="24"/>
          <w:lang w:val="fr-FR"/>
        </w:rPr>
        <w:t xml:space="preserve">Thung lũng thuộc xã Sa Pả cũng có tiềm năng phát triển dịch vụ </w:t>
      </w:r>
      <w:r w:rsidR="005010ED" w:rsidRPr="0065596D">
        <w:rPr>
          <w:rFonts w:cs="Times New Roman"/>
          <w:sz w:val="24"/>
          <w:szCs w:val="24"/>
          <w:lang w:val="fr-FR"/>
        </w:rPr>
        <w:t xml:space="preserve">văn hoá </w:t>
      </w:r>
      <w:r w:rsidR="00141868" w:rsidRPr="0065596D">
        <w:rPr>
          <w:rFonts w:cs="Times New Roman"/>
          <w:sz w:val="24"/>
          <w:szCs w:val="24"/>
          <w:lang w:val="fr-FR"/>
        </w:rPr>
        <w:t xml:space="preserve">cao với điều kiện khí hậu mưa ẩm riêng biệt. </w:t>
      </w:r>
      <w:r w:rsidR="00153493" w:rsidRPr="0065596D">
        <w:rPr>
          <w:rFonts w:cs="Times New Roman"/>
          <w:sz w:val="24"/>
          <w:szCs w:val="24"/>
          <w:lang w:val="fr-FR"/>
        </w:rPr>
        <w:t>Các khu vực không có tiềm năng phát triển dịch vụ nằm rải rác với diện tích nhỏ hẹp khắp vùng nhưng không tập trung. Khu vực có bề mặt đỉnh karst thuộc xã Tả Phìn hay bề mặt tích tụ deluvi thuộc xã Hầu Thào có mức độ dịch vụ ở mức trung bình.</w:t>
      </w:r>
    </w:p>
    <w:p w14:paraId="5A731714" w14:textId="77777777" w:rsidR="00C0161D" w:rsidRPr="00CC7697" w:rsidRDefault="00C0161D" w:rsidP="00C0161D">
      <w:pPr>
        <w:spacing w:before="60" w:after="60" w:line="288" w:lineRule="auto"/>
        <w:jc w:val="both"/>
        <w:rPr>
          <w:sz w:val="24"/>
          <w:szCs w:val="24"/>
        </w:rPr>
      </w:pPr>
      <w:r w:rsidRPr="00CC7697">
        <w:rPr>
          <w:noProof/>
          <w:sz w:val="24"/>
          <w:szCs w:val="24"/>
        </w:rPr>
        <w:lastRenderedPageBreak/>
        <w:drawing>
          <wp:inline distT="0" distB="0" distL="0" distR="0" wp14:anchorId="73D30E44" wp14:editId="02D731C8">
            <wp:extent cx="2861394" cy="2840340"/>
            <wp:effectExtent l="0" t="0" r="889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6241" cy="2845151"/>
                    </a:xfrm>
                    <a:prstGeom prst="rect">
                      <a:avLst/>
                    </a:prstGeom>
                    <a:noFill/>
                  </pic:spPr>
                </pic:pic>
              </a:graphicData>
            </a:graphic>
          </wp:inline>
        </w:drawing>
      </w:r>
      <w:r w:rsidRPr="00CC7697">
        <w:rPr>
          <w:noProof/>
          <w:sz w:val="24"/>
          <w:szCs w:val="24"/>
        </w:rPr>
        <w:drawing>
          <wp:inline distT="0" distB="0" distL="0" distR="0" wp14:anchorId="149D6880" wp14:editId="75BEBBBC">
            <wp:extent cx="2885913" cy="2343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18035" t="2133" r="18035" b="3466"/>
                    <a:stretch/>
                  </pic:blipFill>
                  <pic:spPr bwMode="auto">
                    <a:xfrm>
                      <a:off x="0" y="0"/>
                      <a:ext cx="2885067" cy="2342463"/>
                    </a:xfrm>
                    <a:prstGeom prst="rect">
                      <a:avLst/>
                    </a:prstGeom>
                    <a:noFill/>
                    <a:ln>
                      <a:noFill/>
                    </a:ln>
                    <a:extLst>
                      <a:ext uri="{53640926-AAD7-44D8-BBD7-CCE9431645EC}">
                        <a14:shadowObscured xmlns:a14="http://schemas.microsoft.com/office/drawing/2010/main"/>
                      </a:ext>
                    </a:extLst>
                  </pic:spPr>
                </pic:pic>
              </a:graphicData>
            </a:graphic>
          </wp:inline>
        </w:drawing>
      </w:r>
    </w:p>
    <w:p w14:paraId="0C4951C8" w14:textId="2542BB83" w:rsidR="00C0161D" w:rsidRPr="00CC7697" w:rsidRDefault="00C0161D" w:rsidP="00C0161D">
      <w:pPr>
        <w:spacing w:before="60" w:after="60" w:line="288" w:lineRule="auto"/>
        <w:jc w:val="center"/>
        <w:rPr>
          <w:sz w:val="24"/>
          <w:szCs w:val="24"/>
        </w:rPr>
      </w:pPr>
      <w:r w:rsidRPr="00CC7697">
        <w:rPr>
          <w:b/>
          <w:sz w:val="24"/>
          <w:szCs w:val="24"/>
        </w:rPr>
        <w:t>Hình 2:</w:t>
      </w:r>
      <w:r w:rsidRPr="00CC7697">
        <w:rPr>
          <w:sz w:val="24"/>
          <w:szCs w:val="24"/>
        </w:rPr>
        <w:t xml:space="preserve"> Bản đồ tiềm năng cung cấp dịch vụ văn hóa tại </w:t>
      </w:r>
      <w:r w:rsidR="009D7A24">
        <w:rPr>
          <w:sz w:val="24"/>
          <w:szCs w:val="24"/>
        </w:rPr>
        <w:t>Sa Pa</w:t>
      </w:r>
      <w:r w:rsidRPr="00CC7697">
        <w:rPr>
          <w:sz w:val="24"/>
          <w:szCs w:val="24"/>
        </w:rPr>
        <w:t xml:space="preserve">, áp dụng mô hình </w:t>
      </w:r>
      <w:r w:rsidR="009D7A24">
        <w:rPr>
          <w:sz w:val="24"/>
          <w:szCs w:val="24"/>
        </w:rPr>
        <w:t>AHP</w:t>
      </w:r>
      <w:r w:rsidR="009D7A24" w:rsidRPr="00CC7697">
        <w:rPr>
          <w:sz w:val="24"/>
          <w:szCs w:val="24"/>
        </w:rPr>
        <w:t xml:space="preserve"> </w:t>
      </w:r>
      <w:r w:rsidRPr="00CC7697">
        <w:rPr>
          <w:sz w:val="24"/>
          <w:szCs w:val="24"/>
        </w:rPr>
        <w:t>cho sáu chỉ tiêu môi trường và xã hội (a) và phần trăm phân bố từng cấp độ theo 7 hệ sinh thái (b).</w:t>
      </w:r>
    </w:p>
    <w:p w14:paraId="28988D43" w14:textId="01021255" w:rsidR="00BB0086" w:rsidRPr="00CC7697" w:rsidRDefault="00BB0086" w:rsidP="00424E3B">
      <w:pPr>
        <w:spacing w:before="60" w:after="60" w:line="288" w:lineRule="auto"/>
        <w:jc w:val="both"/>
        <w:rPr>
          <w:sz w:val="24"/>
          <w:szCs w:val="24"/>
        </w:rPr>
      </w:pPr>
      <w:r w:rsidRPr="00CC7697">
        <w:rPr>
          <w:sz w:val="24"/>
          <w:szCs w:val="24"/>
        </w:rPr>
        <w:t xml:space="preserve">Mặc dù </w:t>
      </w:r>
      <w:r w:rsidR="001F0762" w:rsidRPr="00CC7697">
        <w:rPr>
          <w:sz w:val="24"/>
          <w:szCs w:val="24"/>
        </w:rPr>
        <w:t xml:space="preserve">các khu vực </w:t>
      </w:r>
      <w:r w:rsidR="00ED0D8A" w:rsidRPr="00CC7697">
        <w:rPr>
          <w:sz w:val="24"/>
          <w:szCs w:val="24"/>
        </w:rPr>
        <w:t xml:space="preserve">có </w:t>
      </w:r>
      <w:r w:rsidR="008632FC" w:rsidRPr="00CC7697">
        <w:rPr>
          <w:sz w:val="24"/>
          <w:szCs w:val="24"/>
        </w:rPr>
        <w:t xml:space="preserve">dịch vụ văn hoá </w:t>
      </w:r>
      <w:r w:rsidR="00ED0D8A" w:rsidRPr="00CC7697">
        <w:rPr>
          <w:sz w:val="24"/>
          <w:szCs w:val="24"/>
        </w:rPr>
        <w:t>chất lượng</w:t>
      </w:r>
      <w:r w:rsidR="007958AD" w:rsidRPr="00CC7697">
        <w:rPr>
          <w:sz w:val="24"/>
          <w:szCs w:val="24"/>
        </w:rPr>
        <w:t xml:space="preserve"> thấp nhất </w:t>
      </w:r>
      <w:r w:rsidR="008632FC" w:rsidRPr="00CC7697">
        <w:rPr>
          <w:sz w:val="24"/>
          <w:szCs w:val="24"/>
        </w:rPr>
        <w:t xml:space="preserve">phân bố khá rời rạc và nhỏ hẹp, nhưng phần lớn diện tích </w:t>
      </w:r>
      <w:r w:rsidR="001F0762" w:rsidRPr="00CC7697">
        <w:rPr>
          <w:sz w:val="24"/>
          <w:szCs w:val="24"/>
        </w:rPr>
        <w:t xml:space="preserve">này </w:t>
      </w:r>
      <w:r w:rsidR="008632FC" w:rsidRPr="00CC7697">
        <w:rPr>
          <w:sz w:val="24"/>
          <w:szCs w:val="24"/>
        </w:rPr>
        <w:t>lại tập trung tại c</w:t>
      </w:r>
      <w:r w:rsidRPr="00CC7697">
        <w:rPr>
          <w:sz w:val="24"/>
          <w:szCs w:val="24"/>
        </w:rPr>
        <w:t xml:space="preserve">ác </w:t>
      </w:r>
      <w:r w:rsidR="001F0762" w:rsidRPr="00CC7697">
        <w:rPr>
          <w:sz w:val="24"/>
          <w:szCs w:val="24"/>
        </w:rPr>
        <w:t xml:space="preserve">vùng dọc các tuyến </w:t>
      </w:r>
      <w:r w:rsidRPr="00CC7697">
        <w:rPr>
          <w:sz w:val="24"/>
          <w:szCs w:val="24"/>
        </w:rPr>
        <w:t>đường giao thông, đường đấ</w:t>
      </w:r>
      <w:r w:rsidR="008632FC" w:rsidRPr="00CC7697">
        <w:rPr>
          <w:sz w:val="24"/>
          <w:szCs w:val="24"/>
        </w:rPr>
        <w:t xml:space="preserve">t hay </w:t>
      </w:r>
      <w:r w:rsidR="00ED0D8A" w:rsidRPr="00CC7697">
        <w:rPr>
          <w:sz w:val="24"/>
          <w:szCs w:val="24"/>
        </w:rPr>
        <w:t xml:space="preserve">vùng </w:t>
      </w:r>
      <w:r w:rsidR="008632FC" w:rsidRPr="00CC7697">
        <w:rPr>
          <w:sz w:val="24"/>
          <w:szCs w:val="24"/>
        </w:rPr>
        <w:t>đất trống. Điểm này được thấy rõ trong mô hình mạng nhệ</w:t>
      </w:r>
      <w:r w:rsidR="001F0762" w:rsidRPr="00CC7697">
        <w:rPr>
          <w:sz w:val="24"/>
          <w:szCs w:val="24"/>
        </w:rPr>
        <w:t>n 2</w:t>
      </w:r>
      <w:r w:rsidR="00B5204E" w:rsidRPr="00CC7697">
        <w:rPr>
          <w:sz w:val="24"/>
          <w:szCs w:val="24"/>
        </w:rPr>
        <w:t>b. Diện tích đường</w:t>
      </w:r>
      <w:r w:rsidR="008632FC" w:rsidRPr="00CC7697">
        <w:rPr>
          <w:sz w:val="24"/>
          <w:szCs w:val="24"/>
        </w:rPr>
        <w:t xml:space="preserve"> giao thông và đất trống </w:t>
      </w:r>
      <w:r w:rsidR="00B5204E" w:rsidRPr="00CC7697">
        <w:rPr>
          <w:sz w:val="24"/>
          <w:szCs w:val="24"/>
        </w:rPr>
        <w:t xml:space="preserve">đóng góp cho dịch vụ văn hoá ở </w:t>
      </w:r>
      <w:r w:rsidR="006A5DDF" w:rsidRPr="00CC7697">
        <w:rPr>
          <w:sz w:val="24"/>
          <w:szCs w:val="24"/>
        </w:rPr>
        <w:t xml:space="preserve">cấp </w:t>
      </w:r>
      <w:r w:rsidR="00B5204E" w:rsidRPr="00CC7697">
        <w:rPr>
          <w:sz w:val="24"/>
          <w:szCs w:val="24"/>
        </w:rPr>
        <w:t xml:space="preserve">độ trung bình và cao chỉ chiếm 7 phần trăm mỗi loại. </w:t>
      </w:r>
      <w:r w:rsidR="006A5DDF" w:rsidRPr="00CC7697">
        <w:rPr>
          <w:sz w:val="24"/>
          <w:szCs w:val="24"/>
        </w:rPr>
        <w:t>Trong khi đó, đóng góp của rừng ở hai cấp độ này lên đến hơn 90</w:t>
      </w:r>
      <w:r w:rsidR="00744D50" w:rsidRPr="00CC7697">
        <w:rPr>
          <w:sz w:val="24"/>
          <w:szCs w:val="24"/>
        </w:rPr>
        <w:t xml:space="preserve"> phần trăm</w:t>
      </w:r>
      <w:r w:rsidR="006A5DDF" w:rsidRPr="00CC7697">
        <w:rPr>
          <w:sz w:val="24"/>
          <w:szCs w:val="24"/>
        </w:rPr>
        <w:t>, tiếp theo đó là ruộng lúa</w:t>
      </w:r>
      <w:r w:rsidR="00D1284E" w:rsidRPr="00CC7697">
        <w:rPr>
          <w:sz w:val="24"/>
          <w:szCs w:val="24"/>
        </w:rPr>
        <w:t xml:space="preserve"> và đồng cỏ</w:t>
      </w:r>
      <w:r w:rsidR="006A5DDF" w:rsidRPr="00CC7697">
        <w:rPr>
          <w:sz w:val="24"/>
          <w:szCs w:val="24"/>
        </w:rPr>
        <w:t xml:space="preserve"> với gần 40 phần trăm diện tích. </w:t>
      </w:r>
      <w:r w:rsidR="00D1284E" w:rsidRPr="00CC7697">
        <w:rPr>
          <w:sz w:val="24"/>
          <w:szCs w:val="24"/>
        </w:rPr>
        <w:t xml:space="preserve">Công trình dân sinh và mặt nước mặc dù có tiềm năng phát triển dịch vụ văn hoá nhưng hiện chỉ được đánh giá ở mức độ trung bình. </w:t>
      </w:r>
    </w:p>
    <w:p w14:paraId="7F04C838" w14:textId="77777777" w:rsidR="00CA571F" w:rsidRPr="00CC7697" w:rsidRDefault="00CA571F" w:rsidP="00424E3B">
      <w:pPr>
        <w:spacing w:before="60" w:after="60" w:line="288" w:lineRule="auto"/>
        <w:jc w:val="both"/>
        <w:rPr>
          <w:sz w:val="24"/>
          <w:szCs w:val="24"/>
        </w:rPr>
      </w:pPr>
    </w:p>
    <w:p w14:paraId="10BD9191" w14:textId="0C2068B6" w:rsidR="00FD66E2" w:rsidRPr="00CC7697" w:rsidRDefault="00EA65BD" w:rsidP="00424E3B">
      <w:pPr>
        <w:pStyle w:val="berschrift1"/>
        <w:spacing w:line="288" w:lineRule="auto"/>
        <w:rPr>
          <w:rFonts w:cs="Times New Roman"/>
          <w:szCs w:val="24"/>
        </w:rPr>
      </w:pPr>
      <w:r>
        <w:rPr>
          <w:rFonts w:cs="Times New Roman"/>
          <w:szCs w:val="24"/>
        </w:rPr>
        <w:t>5</w:t>
      </w:r>
      <w:r w:rsidR="00FD66E2" w:rsidRPr="00CC7697">
        <w:rPr>
          <w:rFonts w:cs="Times New Roman"/>
          <w:szCs w:val="24"/>
        </w:rPr>
        <w:t xml:space="preserve">. </w:t>
      </w:r>
      <w:r w:rsidR="00CA571F" w:rsidRPr="00CC7697">
        <w:rPr>
          <w:rFonts w:cs="Times New Roman"/>
          <w:szCs w:val="24"/>
        </w:rPr>
        <w:t>Thảo luận</w:t>
      </w:r>
    </w:p>
    <w:p w14:paraId="36608ABC" w14:textId="525DB29B" w:rsidR="004221FD" w:rsidRPr="00CC7697" w:rsidRDefault="00EA65BD" w:rsidP="00424E3B">
      <w:pPr>
        <w:pStyle w:val="berschrift2"/>
        <w:spacing w:line="288" w:lineRule="auto"/>
        <w:rPr>
          <w:rFonts w:cs="Times New Roman"/>
          <w:szCs w:val="24"/>
        </w:rPr>
      </w:pPr>
      <w:r>
        <w:rPr>
          <w:rFonts w:cs="Times New Roman"/>
          <w:szCs w:val="24"/>
        </w:rPr>
        <w:t>5</w:t>
      </w:r>
      <w:r w:rsidR="00DE4EAF" w:rsidRPr="00CC7697">
        <w:rPr>
          <w:rFonts w:cs="Times New Roman"/>
          <w:szCs w:val="24"/>
        </w:rPr>
        <w:t xml:space="preserve">.1. </w:t>
      </w:r>
      <w:r w:rsidR="00926454" w:rsidRPr="00CC7697">
        <w:rPr>
          <w:rFonts w:cs="Times New Roman"/>
          <w:szCs w:val="24"/>
        </w:rPr>
        <w:t>Chất lượng dịch vụ văn hóa</w:t>
      </w:r>
      <w:r w:rsidR="00497ECA" w:rsidRPr="00CC7697">
        <w:rPr>
          <w:rFonts w:cs="Times New Roman"/>
          <w:szCs w:val="24"/>
        </w:rPr>
        <w:t xml:space="preserve"> trong mối liên hệ với địa hình</w:t>
      </w:r>
      <w:r w:rsidR="00333A6F" w:rsidRPr="00CC7697">
        <w:rPr>
          <w:rFonts w:cs="Times New Roman"/>
          <w:szCs w:val="24"/>
        </w:rPr>
        <w:t>, địa mạo</w:t>
      </w:r>
    </w:p>
    <w:p w14:paraId="66E44623" w14:textId="729B3731" w:rsidR="003F3023" w:rsidRPr="00CC7697" w:rsidRDefault="003F3023" w:rsidP="00424E3B">
      <w:pPr>
        <w:spacing w:before="60" w:after="60" w:line="288" w:lineRule="auto"/>
        <w:jc w:val="both"/>
        <w:rPr>
          <w:sz w:val="24"/>
          <w:szCs w:val="24"/>
        </w:rPr>
      </w:pPr>
      <w:r w:rsidRPr="00CC7697">
        <w:rPr>
          <w:sz w:val="24"/>
          <w:szCs w:val="24"/>
        </w:rPr>
        <w:t xml:space="preserve">Giá trị thẩm mỹ của </w:t>
      </w:r>
      <w:r w:rsidR="005B684F" w:rsidRPr="00CC7697">
        <w:rPr>
          <w:sz w:val="24"/>
          <w:szCs w:val="24"/>
        </w:rPr>
        <w:t xml:space="preserve">dịch vụ văn hoá </w:t>
      </w:r>
      <w:r w:rsidRPr="00CC7697">
        <w:rPr>
          <w:sz w:val="24"/>
          <w:szCs w:val="24"/>
        </w:rPr>
        <w:t>phụ thuộc rất lớn vào cách nhìn</w:t>
      </w:r>
      <w:r w:rsidR="00455C17" w:rsidRPr="00CC7697">
        <w:rPr>
          <w:sz w:val="24"/>
          <w:szCs w:val="24"/>
        </w:rPr>
        <w:t xml:space="preserve"> và </w:t>
      </w:r>
      <w:r w:rsidRPr="00CC7697">
        <w:rPr>
          <w:sz w:val="24"/>
          <w:szCs w:val="24"/>
        </w:rPr>
        <w:t>cảm nhận của người quan sát</w:t>
      </w:r>
      <w:r w:rsidR="00232B3D" w:rsidRPr="00CC7697">
        <w:rPr>
          <w:sz w:val="24"/>
          <w:szCs w:val="24"/>
        </w:rPr>
        <w:t xml:space="preserve"> đối với </w:t>
      </w:r>
      <w:r w:rsidR="00455C17" w:rsidRPr="00CC7697">
        <w:rPr>
          <w:sz w:val="24"/>
          <w:szCs w:val="24"/>
        </w:rPr>
        <w:t xml:space="preserve">từng </w:t>
      </w:r>
      <w:r w:rsidR="00232B3D" w:rsidRPr="00CC7697">
        <w:rPr>
          <w:sz w:val="24"/>
          <w:szCs w:val="24"/>
        </w:rPr>
        <w:t>dạng tài nguyên địa mạo khác nhau</w:t>
      </w:r>
      <w:r w:rsidR="00E134BA" w:rsidRPr="00CC7697">
        <w:rPr>
          <w:sz w:val="24"/>
          <w:szCs w:val="24"/>
        </w:rPr>
        <w:t>. Việc phân tích khả năng quan sát kết hợp với</w:t>
      </w:r>
      <w:r w:rsidR="00DA6CDA" w:rsidRPr="00CC7697">
        <w:rPr>
          <w:sz w:val="24"/>
          <w:szCs w:val="24"/>
        </w:rPr>
        <w:t xml:space="preserve"> đánh giá chất lượng dịch vụ tại các hệ sinh thái khác nhau (được xem như đối tượng</w:t>
      </w:r>
      <w:r w:rsidR="001F0762" w:rsidRPr="00CC7697">
        <w:rPr>
          <w:sz w:val="24"/>
          <w:szCs w:val="24"/>
        </w:rPr>
        <w:t xml:space="preserve"> được</w:t>
      </w:r>
      <w:r w:rsidR="00DA6CDA" w:rsidRPr="00CC7697">
        <w:rPr>
          <w:sz w:val="24"/>
          <w:szCs w:val="24"/>
        </w:rPr>
        <w:t xml:space="preserve"> quan sát/</w:t>
      </w:r>
      <w:r w:rsidR="001F0762" w:rsidRPr="00CC7697">
        <w:rPr>
          <w:sz w:val="24"/>
          <w:szCs w:val="24"/>
        </w:rPr>
        <w:t xml:space="preserve">đối tượng </w:t>
      </w:r>
      <w:r w:rsidR="00DA6CDA" w:rsidRPr="00CC7697">
        <w:rPr>
          <w:sz w:val="24"/>
          <w:szCs w:val="24"/>
        </w:rPr>
        <w:t>cung cấp dịch vụ)</w:t>
      </w:r>
      <w:r w:rsidR="001F0762" w:rsidRPr="00CC7697">
        <w:rPr>
          <w:sz w:val="24"/>
          <w:szCs w:val="24"/>
        </w:rPr>
        <w:t xml:space="preserve"> giúp tách ra được những loại cảnh quan nào có khả năng cung cấp dich vụ văn hoá</w:t>
      </w:r>
      <w:r w:rsidR="00770209" w:rsidRPr="00CC7697">
        <w:rPr>
          <w:sz w:val="24"/>
          <w:szCs w:val="24"/>
        </w:rPr>
        <w:t xml:space="preserve"> tốt nhất</w:t>
      </w:r>
      <w:r w:rsidRPr="00CC7697">
        <w:rPr>
          <w:sz w:val="24"/>
          <w:szCs w:val="24"/>
        </w:rPr>
        <w:t xml:space="preserve">. </w:t>
      </w:r>
      <w:r w:rsidR="00E134BA" w:rsidRPr="00CC7697">
        <w:rPr>
          <w:sz w:val="24"/>
          <w:szCs w:val="24"/>
        </w:rPr>
        <w:t>Ví dụ như các đ</w:t>
      </w:r>
      <w:r w:rsidRPr="00CC7697">
        <w:rPr>
          <w:sz w:val="24"/>
          <w:szCs w:val="24"/>
        </w:rPr>
        <w:t xml:space="preserve">iểm địa mạo có </w:t>
      </w:r>
      <w:r w:rsidR="001F0762" w:rsidRPr="00CC7697">
        <w:rPr>
          <w:sz w:val="24"/>
          <w:szCs w:val="24"/>
        </w:rPr>
        <w:t xml:space="preserve">bề mặt phủ </w:t>
      </w:r>
      <w:r w:rsidRPr="00CC7697">
        <w:rPr>
          <w:sz w:val="24"/>
          <w:szCs w:val="24"/>
        </w:rPr>
        <w:t>ruộng bậc thang là những điểm có giá trị thẩm mỹ cao</w:t>
      </w:r>
      <w:r w:rsidR="00DA6CDA" w:rsidRPr="00CC7697">
        <w:rPr>
          <w:sz w:val="24"/>
          <w:szCs w:val="24"/>
        </w:rPr>
        <w:t xml:space="preserve"> nhờ s</w:t>
      </w:r>
      <w:r w:rsidRPr="00CC7697">
        <w:rPr>
          <w:sz w:val="24"/>
          <w:szCs w:val="24"/>
        </w:rPr>
        <w:t xml:space="preserve">ự tương phản về màu sắc giữa </w:t>
      </w:r>
      <w:r w:rsidR="00DA6CDA" w:rsidRPr="00CC7697">
        <w:rPr>
          <w:sz w:val="24"/>
          <w:szCs w:val="24"/>
        </w:rPr>
        <w:t xml:space="preserve">các mùa lúa chín và lúa xanh hay </w:t>
      </w:r>
      <w:r w:rsidRPr="00CC7697">
        <w:rPr>
          <w:sz w:val="24"/>
          <w:szCs w:val="24"/>
        </w:rPr>
        <w:t xml:space="preserve">giữa </w:t>
      </w:r>
      <w:r w:rsidR="00DA6CDA" w:rsidRPr="00CC7697">
        <w:rPr>
          <w:sz w:val="24"/>
          <w:szCs w:val="24"/>
        </w:rPr>
        <w:t>trước và sau khi thu hoạch</w:t>
      </w:r>
      <w:r w:rsidRPr="00CC7697">
        <w:rPr>
          <w:sz w:val="24"/>
          <w:szCs w:val="24"/>
        </w:rPr>
        <w:t xml:space="preserve">. </w:t>
      </w:r>
      <w:r w:rsidR="00014C7E" w:rsidRPr="00CC7697">
        <w:rPr>
          <w:sz w:val="24"/>
          <w:szCs w:val="24"/>
        </w:rPr>
        <w:t xml:space="preserve">Lúa trở thành một phần trong các hoạt động văn hóa người dân sống hằng ngày, đặc biệt là việc đóng góp đáng kể giá trị văn hóa cho cảnh quan nhân sinh khu vực. </w:t>
      </w:r>
      <w:r w:rsidRPr="00CC7697">
        <w:rPr>
          <w:sz w:val="24"/>
          <w:szCs w:val="24"/>
        </w:rPr>
        <w:t>Đồng thời các điểm quan sát khu vực ruộng bậc thang cũng rất đa dạng với nhiều góc độ quan sát khác nhau.</w:t>
      </w:r>
      <w:r w:rsidR="007E6B7F" w:rsidRPr="00CC7697">
        <w:rPr>
          <w:sz w:val="24"/>
          <w:szCs w:val="24"/>
        </w:rPr>
        <w:t xml:space="preserve"> </w:t>
      </w:r>
    </w:p>
    <w:p w14:paraId="1A1726B4" w14:textId="4DEA1B17" w:rsidR="007250D3" w:rsidRPr="00CC7697" w:rsidRDefault="007250D3" w:rsidP="00424E3B">
      <w:pPr>
        <w:spacing w:before="60" w:after="60" w:line="288" w:lineRule="auto"/>
        <w:jc w:val="both"/>
        <w:rPr>
          <w:sz w:val="24"/>
          <w:szCs w:val="24"/>
        </w:rPr>
      </w:pPr>
      <w:r w:rsidRPr="00CC7697">
        <w:rPr>
          <w:sz w:val="24"/>
          <w:szCs w:val="24"/>
        </w:rPr>
        <w:t>Bên cạnh hình thức du lịch dựa vào cộng đồng</w:t>
      </w:r>
      <w:r w:rsidR="00D06C02" w:rsidRPr="00CC7697">
        <w:rPr>
          <w:sz w:val="24"/>
          <w:szCs w:val="24"/>
        </w:rPr>
        <w:t xml:space="preserve"> và du lịch sinh thái</w:t>
      </w:r>
      <w:r w:rsidRPr="00CC7697">
        <w:rPr>
          <w:sz w:val="24"/>
          <w:szCs w:val="24"/>
        </w:rPr>
        <w:t xml:space="preserve">, khu vực </w:t>
      </w:r>
      <w:r w:rsidR="009D7A24">
        <w:rPr>
          <w:sz w:val="24"/>
          <w:szCs w:val="24"/>
        </w:rPr>
        <w:t>Sa Pa</w:t>
      </w:r>
      <w:r w:rsidRPr="00CC7697">
        <w:rPr>
          <w:sz w:val="24"/>
          <w:szCs w:val="24"/>
        </w:rPr>
        <w:t xml:space="preserve"> luôn thu hút khách du lịch bởi tính tự nhiên vốn có của vùng. Hiệu quả của việc trồng rừng và phủ xanh đất trống, đối núi trọc từ những năm 2000 đang mang lại cho </w:t>
      </w:r>
      <w:r w:rsidR="009D7A24">
        <w:rPr>
          <w:sz w:val="24"/>
          <w:szCs w:val="24"/>
        </w:rPr>
        <w:t>Sa Pa</w:t>
      </w:r>
      <w:r w:rsidRPr="00CC7697">
        <w:rPr>
          <w:sz w:val="24"/>
          <w:szCs w:val="24"/>
        </w:rPr>
        <w:t xml:space="preserve"> lợi thế đáng kể trong việc thu hút khách du lị</w:t>
      </w:r>
      <w:r w:rsidR="00AC47A2" w:rsidRPr="00CC7697">
        <w:rPr>
          <w:sz w:val="24"/>
          <w:szCs w:val="24"/>
        </w:rPr>
        <w:t xml:space="preserve">ch </w:t>
      </w:r>
      <w:r w:rsidR="002C4270" w:rsidRPr="00CC7697">
        <w:rPr>
          <w:sz w:val="24"/>
          <w:szCs w:val="24"/>
        </w:rPr>
        <w:t>[11]</w:t>
      </w:r>
      <w:r w:rsidRPr="00CC7697">
        <w:rPr>
          <w:sz w:val="24"/>
          <w:szCs w:val="24"/>
        </w:rPr>
        <w:t xml:space="preserve">. Ngược lại, các hoạt động du lịch tại </w:t>
      </w:r>
      <w:r w:rsidR="009D7A24">
        <w:rPr>
          <w:sz w:val="24"/>
          <w:szCs w:val="24"/>
        </w:rPr>
        <w:t>Sa Pa</w:t>
      </w:r>
      <w:r w:rsidRPr="00CC7697">
        <w:rPr>
          <w:sz w:val="24"/>
          <w:szCs w:val="24"/>
        </w:rPr>
        <w:t xml:space="preserve"> giúp mang đến nhiều loại công việc mới và tích cực</w:t>
      </w:r>
      <w:r w:rsidR="003A005A" w:rsidRPr="00CC7697">
        <w:rPr>
          <w:sz w:val="24"/>
          <w:szCs w:val="24"/>
        </w:rPr>
        <w:t xml:space="preserve"> cho người dân bản địa</w:t>
      </w:r>
      <w:r w:rsidRPr="00CC7697">
        <w:rPr>
          <w:sz w:val="24"/>
          <w:szCs w:val="24"/>
        </w:rPr>
        <w:t>, phục vụ tốt cho công tác bảo tồn rừ</w:t>
      </w:r>
      <w:r w:rsidR="00FE0DF1" w:rsidRPr="00CC7697">
        <w:rPr>
          <w:sz w:val="24"/>
          <w:szCs w:val="24"/>
        </w:rPr>
        <w:t>ng</w:t>
      </w:r>
      <w:r w:rsidRPr="00CC7697">
        <w:rPr>
          <w:sz w:val="24"/>
          <w:szCs w:val="24"/>
        </w:rPr>
        <w:t xml:space="preserve">. Mặc dù phải hứng chịu nhiều thiên tai hằng năm (như xói mòn, trượt lở hay lũ bùn đá) </w:t>
      </w:r>
      <w:r w:rsidR="002C4270" w:rsidRPr="00CC7697">
        <w:rPr>
          <w:sz w:val="24"/>
          <w:szCs w:val="24"/>
        </w:rPr>
        <w:lastRenderedPageBreak/>
        <w:t>[21]</w:t>
      </w:r>
      <w:r w:rsidRPr="00CC7697">
        <w:rPr>
          <w:sz w:val="24"/>
          <w:szCs w:val="24"/>
        </w:rPr>
        <w:t xml:space="preserve">, diện tích rừng vẫn chiếm </w:t>
      </w:r>
      <w:r w:rsidR="00DD5DCB" w:rsidRPr="00CC7697">
        <w:rPr>
          <w:sz w:val="24"/>
          <w:szCs w:val="24"/>
        </w:rPr>
        <w:t>hơn 75</w:t>
      </w:r>
      <w:r w:rsidRPr="00CC7697">
        <w:rPr>
          <w:sz w:val="24"/>
          <w:szCs w:val="24"/>
        </w:rPr>
        <w:t>% diện tích khu vực nghiên cứu, kế đến là ruộng lúa và thảm cỏ, cây bụ</w:t>
      </w:r>
      <w:r w:rsidR="00AC47A2" w:rsidRPr="00CC7697">
        <w:rPr>
          <w:sz w:val="24"/>
          <w:szCs w:val="24"/>
        </w:rPr>
        <w:t>i</w:t>
      </w:r>
      <w:r w:rsidRPr="00CC7697">
        <w:rPr>
          <w:sz w:val="24"/>
          <w:szCs w:val="24"/>
        </w:rPr>
        <w:t xml:space="preserve">. </w:t>
      </w:r>
      <w:r w:rsidR="003A71A6" w:rsidRPr="00CC7697">
        <w:rPr>
          <w:sz w:val="24"/>
          <w:szCs w:val="24"/>
        </w:rPr>
        <w:t xml:space="preserve">Hệ sinh thái </w:t>
      </w:r>
      <w:r w:rsidRPr="00CC7697">
        <w:rPr>
          <w:sz w:val="24"/>
          <w:szCs w:val="24"/>
        </w:rPr>
        <w:t>rừng á nhiệt đới núi cao tại vườn quốc gia Hoàng Liên ngày càng thu hút lượng khách du lịch khám phá với mức độ đa dạng sinh họ</w:t>
      </w:r>
      <w:r w:rsidR="00FE0DF1" w:rsidRPr="00CC7697">
        <w:rPr>
          <w:sz w:val="24"/>
          <w:szCs w:val="24"/>
        </w:rPr>
        <w:t xml:space="preserve">c cao </w:t>
      </w:r>
      <w:r w:rsidR="002C4270" w:rsidRPr="00CC7697">
        <w:rPr>
          <w:sz w:val="24"/>
          <w:szCs w:val="24"/>
        </w:rPr>
        <w:t>[22]</w:t>
      </w:r>
      <w:r w:rsidRPr="00CC7697">
        <w:rPr>
          <w:sz w:val="24"/>
          <w:szCs w:val="24"/>
        </w:rPr>
        <w:t>. Hệ thống ruộng bậc thang và cây thảo quả với độ phủ thấp hơn nhưng mang lại những giá trị tinh thần và thẩm mỹ nhất định cho dân cư địa phương và khách du lịch.</w:t>
      </w:r>
    </w:p>
    <w:p w14:paraId="212E97CD" w14:textId="140D05D4" w:rsidR="00412F8B" w:rsidRPr="00CC7697" w:rsidRDefault="00412F8B" w:rsidP="00424E3B">
      <w:pPr>
        <w:spacing w:before="60" w:after="60" w:line="288" w:lineRule="auto"/>
        <w:jc w:val="both"/>
        <w:rPr>
          <w:sz w:val="24"/>
          <w:szCs w:val="24"/>
        </w:rPr>
      </w:pPr>
      <w:r w:rsidRPr="00CC7697">
        <w:rPr>
          <w:sz w:val="24"/>
          <w:szCs w:val="24"/>
        </w:rPr>
        <w:t xml:space="preserve">Mặc dù hệ thống giao thông trong vùng được xây và sửa mới liên tục trong suốt những năm vừa qua, nhiều tuyến đường liên thôn, liên xã vẫn chỉ ở mức đường đất và khá dốc. </w:t>
      </w:r>
      <w:r w:rsidR="0021062F" w:rsidRPr="00CC7697">
        <w:rPr>
          <w:sz w:val="24"/>
          <w:szCs w:val="24"/>
        </w:rPr>
        <w:t>Ngoài hệ thống đường Quốc Lộ</w:t>
      </w:r>
      <w:r w:rsidR="008632FC" w:rsidRPr="00CC7697">
        <w:rPr>
          <w:sz w:val="24"/>
          <w:szCs w:val="24"/>
        </w:rPr>
        <w:t xml:space="preserve"> 4D, </w:t>
      </w:r>
      <w:r w:rsidR="0021062F" w:rsidRPr="00CC7697">
        <w:rPr>
          <w:sz w:val="24"/>
          <w:szCs w:val="24"/>
        </w:rPr>
        <w:t>các tuyến đường khác khá nhỏ hẹp</w:t>
      </w:r>
      <w:r w:rsidR="008632FC" w:rsidRPr="00CC7697">
        <w:rPr>
          <w:sz w:val="24"/>
          <w:szCs w:val="24"/>
        </w:rPr>
        <w:t>, g</w:t>
      </w:r>
      <w:r w:rsidRPr="00CC7697">
        <w:rPr>
          <w:sz w:val="24"/>
          <w:szCs w:val="24"/>
        </w:rPr>
        <w:t xml:space="preserve">ây nhiều trở ngại cho việc giao thương giữa các </w:t>
      </w:r>
      <w:r w:rsidR="009B2AFE" w:rsidRPr="00CC7697">
        <w:rPr>
          <w:sz w:val="24"/>
          <w:szCs w:val="24"/>
        </w:rPr>
        <w:t>địa phương</w:t>
      </w:r>
      <w:r w:rsidRPr="00CC7697">
        <w:rPr>
          <w:sz w:val="24"/>
          <w:szCs w:val="24"/>
        </w:rPr>
        <w:t>, đặc biệt vào mùa mưa lũ.</w:t>
      </w:r>
      <w:r w:rsidR="00C51E0A" w:rsidRPr="00CC7697">
        <w:rPr>
          <w:sz w:val="24"/>
          <w:szCs w:val="24"/>
        </w:rPr>
        <w:t xml:space="preserve"> Nhiều tuyến đường huyết mạch bị sạt lở phá huỷ trở lại ngay sau mộ</w:t>
      </w:r>
      <w:r w:rsidR="00CE19C9" w:rsidRPr="00CC7697">
        <w:rPr>
          <w:sz w:val="24"/>
          <w:szCs w:val="24"/>
        </w:rPr>
        <w:t xml:space="preserve">t mùa mưa, đặc biệt tại khu vực khai thác đá nằm trên đường đi thác Bạc; đoạn từ vết trượt Móng Sến đến trung tâm thị trấn </w:t>
      </w:r>
      <w:r w:rsidR="009D7A24">
        <w:rPr>
          <w:sz w:val="24"/>
          <w:szCs w:val="24"/>
        </w:rPr>
        <w:t>Sa Pa</w:t>
      </w:r>
      <w:r w:rsidR="00CE19C9" w:rsidRPr="00CC7697">
        <w:rPr>
          <w:sz w:val="24"/>
          <w:szCs w:val="24"/>
        </w:rPr>
        <w:t xml:space="preserve"> và khu vực sườn đổ lở thuộc Hầu Thào. Điều này khiến phần lớn diện tích đất trống và hệ thống đường giao thông khu vực chưa </w:t>
      </w:r>
      <w:r w:rsidR="003A005A" w:rsidRPr="00CC7697">
        <w:rPr>
          <w:sz w:val="24"/>
          <w:szCs w:val="24"/>
        </w:rPr>
        <w:t xml:space="preserve">được sử dụng hợp lý, </w:t>
      </w:r>
      <w:r w:rsidR="00CE19C9" w:rsidRPr="00CC7697">
        <w:rPr>
          <w:sz w:val="24"/>
          <w:szCs w:val="24"/>
        </w:rPr>
        <w:t xml:space="preserve">đáp ứng đủ nhu cầu cho người dân khu vực. </w:t>
      </w:r>
    </w:p>
    <w:p w14:paraId="29D61516" w14:textId="2C235FE0" w:rsidR="00136079" w:rsidRPr="00CC7697" w:rsidRDefault="00E4628D" w:rsidP="00424E3B">
      <w:pPr>
        <w:spacing w:before="60" w:after="60" w:line="288" w:lineRule="auto"/>
        <w:jc w:val="both"/>
        <w:rPr>
          <w:sz w:val="24"/>
          <w:szCs w:val="24"/>
        </w:rPr>
      </w:pPr>
      <w:r w:rsidRPr="00CC7697">
        <w:rPr>
          <w:sz w:val="24"/>
          <w:szCs w:val="24"/>
        </w:rPr>
        <w:t xml:space="preserve">Hai khu vực </w:t>
      </w:r>
      <w:r w:rsidR="00044083" w:rsidRPr="00CC7697">
        <w:rPr>
          <w:sz w:val="24"/>
          <w:szCs w:val="24"/>
        </w:rPr>
        <w:t>chưa phát huy</w:t>
      </w:r>
      <w:r w:rsidRPr="00CC7697">
        <w:rPr>
          <w:sz w:val="24"/>
          <w:szCs w:val="24"/>
        </w:rPr>
        <w:t xml:space="preserve"> tiề</w:t>
      </w:r>
      <w:r w:rsidR="00136079" w:rsidRPr="00CC7697">
        <w:rPr>
          <w:sz w:val="24"/>
          <w:szCs w:val="24"/>
        </w:rPr>
        <w:t xml:space="preserve">m năng, </w:t>
      </w:r>
      <w:r w:rsidRPr="00CC7697">
        <w:rPr>
          <w:sz w:val="24"/>
          <w:szCs w:val="24"/>
        </w:rPr>
        <w:t xml:space="preserve">thế mạnh </w:t>
      </w:r>
      <w:r w:rsidR="00136079" w:rsidRPr="00CC7697">
        <w:rPr>
          <w:sz w:val="24"/>
          <w:szCs w:val="24"/>
        </w:rPr>
        <w:t>của tài nguyên</w:t>
      </w:r>
      <w:r w:rsidR="0094189B" w:rsidRPr="00CC7697">
        <w:rPr>
          <w:sz w:val="24"/>
          <w:szCs w:val="24"/>
        </w:rPr>
        <w:t xml:space="preserve"> địa mạo</w:t>
      </w:r>
      <w:r w:rsidRPr="00CC7697">
        <w:rPr>
          <w:sz w:val="24"/>
          <w:szCs w:val="24"/>
        </w:rPr>
        <w:t xml:space="preserve"> phục vụ dịch vụ văn hoá trong vùng là xã Tả Phìn và sườn tích tụ deluvi thuộc xã Hầu Thào. </w:t>
      </w:r>
      <w:r w:rsidR="009E6FF7" w:rsidRPr="00CC7697">
        <w:rPr>
          <w:sz w:val="24"/>
          <w:szCs w:val="24"/>
        </w:rPr>
        <w:t xml:space="preserve">Mặc dù </w:t>
      </w:r>
      <w:r w:rsidR="002C119B" w:rsidRPr="00CC7697">
        <w:rPr>
          <w:sz w:val="24"/>
          <w:szCs w:val="24"/>
        </w:rPr>
        <w:t xml:space="preserve">được xây dựng trên </w:t>
      </w:r>
      <w:r w:rsidR="009E6FF7" w:rsidRPr="00CC7697">
        <w:rPr>
          <w:sz w:val="24"/>
          <w:szCs w:val="24"/>
        </w:rPr>
        <w:t xml:space="preserve">bề mặt </w:t>
      </w:r>
      <w:r w:rsidR="002C119B" w:rsidRPr="00CC7697">
        <w:rPr>
          <w:sz w:val="24"/>
          <w:szCs w:val="24"/>
        </w:rPr>
        <w:t xml:space="preserve">karst, </w:t>
      </w:r>
      <w:r w:rsidR="009E6FF7" w:rsidRPr="00CC7697">
        <w:rPr>
          <w:sz w:val="24"/>
          <w:szCs w:val="24"/>
        </w:rPr>
        <w:t xml:space="preserve">Tả Phìn </w:t>
      </w:r>
      <w:r w:rsidR="002C119B" w:rsidRPr="00CC7697">
        <w:rPr>
          <w:sz w:val="24"/>
          <w:szCs w:val="24"/>
        </w:rPr>
        <w:t xml:space="preserve">vẫn được xem như một xã nghèo tại </w:t>
      </w:r>
      <w:r w:rsidR="009D7A24">
        <w:rPr>
          <w:sz w:val="24"/>
          <w:szCs w:val="24"/>
        </w:rPr>
        <w:t>Sa Pa</w:t>
      </w:r>
      <w:r w:rsidR="002C119B" w:rsidRPr="00CC7697">
        <w:rPr>
          <w:sz w:val="24"/>
          <w:szCs w:val="24"/>
        </w:rPr>
        <w:t>.</w:t>
      </w:r>
      <w:r w:rsidR="008C48D8" w:rsidRPr="00CC7697">
        <w:rPr>
          <w:sz w:val="24"/>
          <w:szCs w:val="24"/>
        </w:rPr>
        <w:t xml:space="preserve"> Đ</w:t>
      </w:r>
      <w:r w:rsidR="00923051" w:rsidRPr="00CC7697">
        <w:rPr>
          <w:sz w:val="24"/>
          <w:szCs w:val="24"/>
        </w:rPr>
        <w:t xml:space="preserve">ịa hình karst nơi đây </w:t>
      </w:r>
      <w:r w:rsidR="00136079" w:rsidRPr="00CC7697">
        <w:rPr>
          <w:sz w:val="24"/>
          <w:szCs w:val="24"/>
        </w:rPr>
        <w:t>tạo nên</w:t>
      </w:r>
      <w:r w:rsidR="00923051" w:rsidRPr="00CC7697">
        <w:rPr>
          <w:sz w:val="24"/>
          <w:szCs w:val="24"/>
        </w:rPr>
        <w:t xml:space="preserve"> nhiều bề mặt bằng phẳng</w:t>
      </w:r>
      <w:r w:rsidR="008162F0" w:rsidRPr="00CC7697">
        <w:rPr>
          <w:sz w:val="24"/>
          <w:szCs w:val="24"/>
        </w:rPr>
        <w:t xml:space="preserve"> và hang động</w:t>
      </w:r>
      <w:r w:rsidR="00923051" w:rsidRPr="00CC7697">
        <w:rPr>
          <w:sz w:val="24"/>
          <w:szCs w:val="24"/>
        </w:rPr>
        <w:t>, phù hợp cho phát triển dịch vụ văn hoá</w:t>
      </w:r>
      <w:r w:rsidR="002B7414" w:rsidRPr="00CC7697">
        <w:rPr>
          <w:sz w:val="24"/>
          <w:szCs w:val="24"/>
        </w:rPr>
        <w:t xml:space="preserve">, </w:t>
      </w:r>
      <w:r w:rsidR="002274DF" w:rsidRPr="00CC7697">
        <w:rPr>
          <w:sz w:val="24"/>
          <w:szCs w:val="24"/>
        </w:rPr>
        <w:t xml:space="preserve">cả </w:t>
      </w:r>
      <w:r w:rsidR="002B7414" w:rsidRPr="00CC7697">
        <w:rPr>
          <w:sz w:val="24"/>
          <w:szCs w:val="24"/>
        </w:rPr>
        <w:t xml:space="preserve">về </w:t>
      </w:r>
      <w:r w:rsidR="002274DF" w:rsidRPr="00CC7697">
        <w:rPr>
          <w:sz w:val="24"/>
          <w:szCs w:val="24"/>
        </w:rPr>
        <w:t>mặt thẩm mỹ và nhân văn – du lịch</w:t>
      </w:r>
      <w:r w:rsidR="00923051" w:rsidRPr="00CC7697">
        <w:rPr>
          <w:sz w:val="24"/>
          <w:szCs w:val="24"/>
        </w:rPr>
        <w:t xml:space="preserve">. </w:t>
      </w:r>
      <w:r w:rsidR="006137DD" w:rsidRPr="00CC7697">
        <w:rPr>
          <w:sz w:val="24"/>
          <w:szCs w:val="24"/>
        </w:rPr>
        <w:t xml:space="preserve">Các hoạt động may dệt thổ cẩm cũng là một nguồn động lực giúp xã có nhiều cơ hội phát triển. </w:t>
      </w:r>
      <w:r w:rsidR="002B34C4" w:rsidRPr="00CC7697">
        <w:rPr>
          <w:sz w:val="24"/>
          <w:szCs w:val="24"/>
        </w:rPr>
        <w:t xml:space="preserve">Tuy nhiên, do trình độ dân trí chưa cao, giao thông khó khăn, việc phát triển các loại hình dịch vụ ở đây trở nên khó khăn. </w:t>
      </w:r>
      <w:r w:rsidR="00136079" w:rsidRPr="00CC7697">
        <w:rPr>
          <w:sz w:val="24"/>
          <w:szCs w:val="24"/>
        </w:rPr>
        <w:t>Khu vực sườn deluvi tại xã Hầu Thào hiện vẫn đang được sử dụng với mục đích nông nghiệp trên đất dố</w:t>
      </w:r>
      <w:r w:rsidR="00E96B6A" w:rsidRPr="00CC7697">
        <w:rPr>
          <w:sz w:val="24"/>
          <w:szCs w:val="24"/>
        </w:rPr>
        <w:t xml:space="preserve">c. Bề mặt sườn chuyển tiếp giữa sườn bóc mòn tổng hợp và đáy thung lũng dọc theo các dòng chảy. </w:t>
      </w:r>
      <w:r w:rsidR="003F3023" w:rsidRPr="00CC7697">
        <w:rPr>
          <w:sz w:val="24"/>
          <w:szCs w:val="24"/>
        </w:rPr>
        <w:t xml:space="preserve">Quá trình </w:t>
      </w:r>
      <w:r w:rsidR="00E96B6A" w:rsidRPr="00CC7697">
        <w:rPr>
          <w:sz w:val="24"/>
          <w:szCs w:val="24"/>
        </w:rPr>
        <w:t xml:space="preserve">chuyển tiếp đột ngột khiến </w:t>
      </w:r>
      <w:r w:rsidR="003F3023" w:rsidRPr="00CC7697">
        <w:rPr>
          <w:sz w:val="24"/>
          <w:szCs w:val="24"/>
        </w:rPr>
        <w:t xml:space="preserve">độ dốc </w:t>
      </w:r>
      <w:r w:rsidR="00E96B6A" w:rsidRPr="00CC7697">
        <w:rPr>
          <w:sz w:val="24"/>
          <w:szCs w:val="24"/>
        </w:rPr>
        <w:t xml:space="preserve">vách sườn lớn và lộ </w:t>
      </w:r>
      <w:r w:rsidR="003F3023" w:rsidRPr="00CC7697">
        <w:rPr>
          <w:sz w:val="24"/>
          <w:szCs w:val="24"/>
        </w:rPr>
        <w:t xml:space="preserve">trơ </w:t>
      </w:r>
      <w:r w:rsidR="00E96B6A" w:rsidRPr="00CC7697">
        <w:rPr>
          <w:sz w:val="24"/>
          <w:szCs w:val="24"/>
        </w:rPr>
        <w:t>đá gốc</w:t>
      </w:r>
      <w:r w:rsidR="003F3023" w:rsidRPr="00CC7697">
        <w:rPr>
          <w:sz w:val="24"/>
          <w:szCs w:val="24"/>
        </w:rPr>
        <w:t xml:space="preserve"> trên tầng mặt,</w:t>
      </w:r>
      <w:r w:rsidR="00E96B6A" w:rsidRPr="00CC7697">
        <w:rPr>
          <w:sz w:val="24"/>
          <w:szCs w:val="24"/>
        </w:rPr>
        <w:t xml:space="preserve"> tạo nên nhiều ý nghĩa khoa học riêng của vùng. </w:t>
      </w:r>
      <w:r w:rsidR="00136079" w:rsidRPr="00CC7697">
        <w:rPr>
          <w:sz w:val="24"/>
          <w:szCs w:val="24"/>
        </w:rPr>
        <w:t xml:space="preserve">Mặc dù địa thế không tạo nên cảnh quan hùng vĩ như sườn bóc mòn đối diện, các khối granit đến từ hệ thống sườn này chính là điều kiện đầu tiên hình thành nên khu di tích bãi Đá cổ </w:t>
      </w:r>
      <w:r w:rsidR="009D7A24">
        <w:rPr>
          <w:sz w:val="24"/>
          <w:szCs w:val="24"/>
        </w:rPr>
        <w:t>Sa Pa</w:t>
      </w:r>
      <w:r w:rsidR="00136079" w:rsidRPr="00CC7697">
        <w:rPr>
          <w:sz w:val="24"/>
          <w:szCs w:val="24"/>
        </w:rPr>
        <w:t>. Chỉ ở những vị trí sát với những khối núi granit thì mới có được những khối tảng granit rắn chắc</w:t>
      </w:r>
      <w:r w:rsidR="00E96B6A" w:rsidRPr="00CC7697">
        <w:rPr>
          <w:sz w:val="24"/>
          <w:szCs w:val="24"/>
        </w:rPr>
        <w:t xml:space="preserve"> </w:t>
      </w:r>
      <w:r w:rsidR="00136079" w:rsidRPr="00CC7697">
        <w:rPr>
          <w:sz w:val="24"/>
          <w:szCs w:val="24"/>
        </w:rPr>
        <w:t>như vậy cho người dân tiến hành đục đẽo, chạm khắc nên những hình thù đặc biệt</w:t>
      </w:r>
      <w:r w:rsidR="00A228F4" w:rsidRPr="00CC7697">
        <w:rPr>
          <w:sz w:val="24"/>
          <w:szCs w:val="24"/>
        </w:rPr>
        <w:t xml:space="preserve"> </w:t>
      </w:r>
      <w:r w:rsidR="00136079" w:rsidRPr="00CC7697">
        <w:rPr>
          <w:sz w:val="24"/>
          <w:szCs w:val="24"/>
        </w:rPr>
        <w:t xml:space="preserve">còn lưu giữ được đến ngày nay. </w:t>
      </w:r>
    </w:p>
    <w:p w14:paraId="1670AE34" w14:textId="6421DE07" w:rsidR="00926454" w:rsidRPr="00CC7697" w:rsidRDefault="00EA65BD" w:rsidP="00424E3B">
      <w:pPr>
        <w:pStyle w:val="berschrift2"/>
        <w:spacing w:line="288" w:lineRule="auto"/>
        <w:rPr>
          <w:rFonts w:cs="Times New Roman"/>
          <w:i w:val="0"/>
          <w:szCs w:val="24"/>
        </w:rPr>
      </w:pPr>
      <w:r>
        <w:rPr>
          <w:rFonts w:cs="Times New Roman"/>
          <w:i w:val="0"/>
          <w:szCs w:val="24"/>
        </w:rPr>
        <w:t>5</w:t>
      </w:r>
      <w:r w:rsidR="00926454" w:rsidRPr="00CC7697">
        <w:rPr>
          <w:rFonts w:cs="Times New Roman"/>
          <w:i w:val="0"/>
          <w:szCs w:val="24"/>
        </w:rPr>
        <w:t>.2. Độ chính xác</w:t>
      </w:r>
    </w:p>
    <w:p w14:paraId="7039B619" w14:textId="05779D04" w:rsidR="000B6B12" w:rsidRPr="00CC7697" w:rsidRDefault="00357B63" w:rsidP="00424E3B">
      <w:pPr>
        <w:spacing w:before="60" w:after="60" w:line="288" w:lineRule="auto"/>
        <w:jc w:val="both"/>
        <w:rPr>
          <w:rFonts w:cs="Times New Roman"/>
          <w:sz w:val="24"/>
          <w:szCs w:val="24"/>
        </w:rPr>
      </w:pPr>
      <w:r w:rsidRPr="00CC7697">
        <w:rPr>
          <w:rFonts w:cs="Times New Roman"/>
          <w:sz w:val="24"/>
          <w:szCs w:val="24"/>
        </w:rPr>
        <w:t xml:space="preserve">Sự không chính xác về </w:t>
      </w:r>
      <w:r w:rsidR="00F848CA" w:rsidRPr="00CC7697">
        <w:rPr>
          <w:rFonts w:cs="Times New Roman"/>
          <w:sz w:val="24"/>
          <w:szCs w:val="24"/>
        </w:rPr>
        <w:t>dữ liệu, kiến thức hệ thống, phương pháp nghiên cứu luôn là những thách thức cho bất kỳ ngành khoa học nghiên cứu nào, trong đó có đánh giá dịch vụ hệ sinh thái</w:t>
      </w:r>
      <w:r w:rsidR="0025605F" w:rsidRPr="00CC7697">
        <w:rPr>
          <w:rFonts w:cs="Times New Roman"/>
          <w:sz w:val="24"/>
          <w:szCs w:val="24"/>
        </w:rPr>
        <w:t xml:space="preserve"> </w:t>
      </w:r>
      <w:r w:rsidR="002C4270" w:rsidRPr="00CC7697">
        <w:rPr>
          <w:rFonts w:cs="Times New Roman"/>
          <w:sz w:val="24"/>
          <w:szCs w:val="24"/>
        </w:rPr>
        <w:t>[23]</w:t>
      </w:r>
      <w:r w:rsidR="00F848CA" w:rsidRPr="00CC7697">
        <w:rPr>
          <w:rFonts w:cs="Times New Roman"/>
          <w:sz w:val="24"/>
          <w:szCs w:val="24"/>
        </w:rPr>
        <w:t>. Công tác đánh giá dịch vụ văn hoá luôn đỏi hỏi sự phân tích kỹ lưỡng các tác động của tự nhiên và con người</w:t>
      </w:r>
      <w:r w:rsidR="003A005A" w:rsidRPr="00CC7697">
        <w:rPr>
          <w:rFonts w:cs="Times New Roman"/>
          <w:sz w:val="24"/>
          <w:szCs w:val="24"/>
        </w:rPr>
        <w:t>, cùng</w:t>
      </w:r>
      <w:r w:rsidR="00F848CA" w:rsidRPr="00CC7697">
        <w:rPr>
          <w:rFonts w:cs="Times New Roman"/>
          <w:sz w:val="24"/>
          <w:szCs w:val="24"/>
        </w:rPr>
        <w:t xml:space="preserve"> với lợi ích chúng mang lại. Do vậy, việc chỉ ra những sai số sẽ giúp cho nghiên cứu khác có thể cải thiện trong tương lai. Mặc dù chỉ số nhất quán của ma trận Saaty trong nghiên cứu </w:t>
      </w:r>
      <w:r w:rsidR="003A005A" w:rsidRPr="00CC7697">
        <w:rPr>
          <w:rFonts w:cs="Times New Roman"/>
          <w:sz w:val="24"/>
          <w:szCs w:val="24"/>
        </w:rPr>
        <w:t xml:space="preserve">nằm trong </w:t>
      </w:r>
      <w:r w:rsidR="00F848CA" w:rsidRPr="00CC7697">
        <w:rPr>
          <w:rFonts w:cs="Times New Roman"/>
          <w:sz w:val="24"/>
          <w:szCs w:val="24"/>
        </w:rPr>
        <w:t>ngưỡng tiêu chuẩn, nhiều sai số đến từ quá trình xử lý dữ liệu và đánh giá cần được phân tích và lảm rõ.</w:t>
      </w:r>
    </w:p>
    <w:p w14:paraId="53B175CD" w14:textId="024FA197" w:rsidR="006D63B5" w:rsidRPr="00CC7697" w:rsidRDefault="00F848CA" w:rsidP="00424E3B">
      <w:pPr>
        <w:spacing w:before="60" w:after="60" w:line="288" w:lineRule="auto"/>
        <w:jc w:val="both"/>
        <w:rPr>
          <w:rFonts w:cs="Times New Roman"/>
          <w:sz w:val="24"/>
          <w:szCs w:val="24"/>
        </w:rPr>
      </w:pPr>
      <w:r w:rsidRPr="00CC7697">
        <w:rPr>
          <w:rFonts w:cs="Times New Roman"/>
          <w:sz w:val="24"/>
          <w:szCs w:val="24"/>
        </w:rPr>
        <w:t>Việc phân tích khả năng quan sát từ các điểm nóng du lịch và khu dân cư được đánh giá trong điều kiện khí hậu thuận lợi nhất với tầm quan sát là 100 phần trăm. Điều này khó có thể đạt được trong điều kiện khí hậu á ôn đới vùng núi</w:t>
      </w:r>
      <w:r w:rsidR="003A005A" w:rsidRPr="00CC7697">
        <w:rPr>
          <w:rFonts w:cs="Times New Roman"/>
          <w:sz w:val="24"/>
          <w:szCs w:val="24"/>
        </w:rPr>
        <w:t xml:space="preserve"> cao</w:t>
      </w:r>
      <w:r w:rsidRPr="00CC7697">
        <w:rPr>
          <w:rFonts w:cs="Times New Roman"/>
          <w:sz w:val="24"/>
          <w:szCs w:val="24"/>
        </w:rPr>
        <w:t xml:space="preserve"> như </w:t>
      </w:r>
      <w:r w:rsidR="009D7A24">
        <w:rPr>
          <w:rFonts w:cs="Times New Roman"/>
          <w:sz w:val="24"/>
          <w:szCs w:val="24"/>
        </w:rPr>
        <w:t>Sa Pa</w:t>
      </w:r>
      <w:r w:rsidRPr="00CC7697">
        <w:rPr>
          <w:rFonts w:cs="Times New Roman"/>
          <w:sz w:val="24"/>
          <w:szCs w:val="24"/>
        </w:rPr>
        <w:t>. Khu vực</w:t>
      </w:r>
      <w:r w:rsidR="003A005A" w:rsidRPr="00CC7697">
        <w:rPr>
          <w:rFonts w:cs="Times New Roman"/>
          <w:sz w:val="24"/>
          <w:szCs w:val="24"/>
        </w:rPr>
        <w:t xml:space="preserve"> này luôn</w:t>
      </w:r>
      <w:r w:rsidRPr="00CC7697">
        <w:rPr>
          <w:rFonts w:cs="Times New Roman"/>
          <w:sz w:val="24"/>
          <w:szCs w:val="24"/>
        </w:rPr>
        <w:t xml:space="preserve"> bị che phủ bởi sương </w:t>
      </w:r>
      <w:r w:rsidR="003A005A" w:rsidRPr="00CC7697">
        <w:rPr>
          <w:rFonts w:cs="Times New Roman"/>
          <w:sz w:val="24"/>
          <w:szCs w:val="24"/>
        </w:rPr>
        <w:t xml:space="preserve">mù </w:t>
      </w:r>
      <w:r w:rsidRPr="00CC7697">
        <w:rPr>
          <w:rFonts w:cs="Times New Roman"/>
          <w:sz w:val="24"/>
          <w:szCs w:val="24"/>
        </w:rPr>
        <w:t xml:space="preserve">phần lớn thời gian trong năm, cũng là lý do ruộng lúa chỉ được trồng một mùa trong năm. </w:t>
      </w:r>
      <w:r w:rsidR="006D63B5" w:rsidRPr="00CC7697">
        <w:rPr>
          <w:rFonts w:cs="Times New Roman"/>
          <w:sz w:val="24"/>
          <w:szCs w:val="24"/>
        </w:rPr>
        <w:t>Đặc biệt vào mùa đông, khu vực này thường xuất hiện tuyết với độ phủ mây cao. Nhiều trường hợp tầm nhìn xa giảm xuống chỉ còn vài mét, gây khó khăn trong giao thông đi lại.</w:t>
      </w:r>
    </w:p>
    <w:p w14:paraId="6029FE3A" w14:textId="43F6D8AD" w:rsidR="006D63B5" w:rsidRPr="00CC7697" w:rsidRDefault="006D63B5" w:rsidP="00424E3B">
      <w:pPr>
        <w:spacing w:before="60" w:after="60" w:line="288" w:lineRule="auto"/>
        <w:jc w:val="both"/>
        <w:rPr>
          <w:rFonts w:cs="Times New Roman"/>
          <w:sz w:val="24"/>
          <w:szCs w:val="24"/>
        </w:rPr>
      </w:pPr>
      <w:r w:rsidRPr="00CC7697">
        <w:rPr>
          <w:rFonts w:cs="Times New Roman"/>
          <w:sz w:val="24"/>
          <w:szCs w:val="24"/>
        </w:rPr>
        <w:lastRenderedPageBreak/>
        <w:t>Trong việc đánh giá khả năng thu hút khách du lịch bằng các hệ sinh thái khác nhau</w:t>
      </w:r>
      <w:r w:rsidR="00396555" w:rsidRPr="00CC7697">
        <w:rPr>
          <w:rFonts w:cs="Times New Roman"/>
          <w:sz w:val="24"/>
          <w:szCs w:val="24"/>
        </w:rPr>
        <w:t xml:space="preserve"> và không gian xanh</w:t>
      </w:r>
      <w:r w:rsidRPr="00CC7697">
        <w:rPr>
          <w:rFonts w:cs="Times New Roman"/>
          <w:sz w:val="24"/>
          <w:szCs w:val="24"/>
        </w:rPr>
        <w:t xml:space="preserve">, nghiên cứu sử dụng </w:t>
      </w:r>
      <w:r w:rsidR="00396555" w:rsidRPr="00CC7697">
        <w:rPr>
          <w:rFonts w:cs="Times New Roman"/>
          <w:sz w:val="24"/>
          <w:szCs w:val="24"/>
        </w:rPr>
        <w:t xml:space="preserve">dữ liệu </w:t>
      </w:r>
      <w:r w:rsidRPr="00CC7697">
        <w:rPr>
          <w:rFonts w:cs="Times New Roman"/>
          <w:sz w:val="24"/>
          <w:szCs w:val="24"/>
        </w:rPr>
        <w:t>được giải đoán từ ảnh SPOT5 với độ phân giải 10m. Mặc dù các vấn đề về mây và bóng núi đã được xử lý phần nào nhưng chúng vẫn tồn tại những vùng phía đông khu vực nghiên cứu. Đồng thời, các đối tượng có diện tích bé hơn 100m</w:t>
      </w:r>
      <w:r w:rsidRPr="00CC7697">
        <w:rPr>
          <w:rFonts w:cs="Times New Roman"/>
          <w:sz w:val="24"/>
          <w:szCs w:val="24"/>
          <w:vertAlign w:val="superscript"/>
        </w:rPr>
        <w:t>2</w:t>
      </w:r>
      <w:r w:rsidRPr="00CC7697">
        <w:rPr>
          <w:rFonts w:cs="Times New Roman"/>
          <w:sz w:val="24"/>
          <w:szCs w:val="24"/>
        </w:rPr>
        <w:t xml:space="preserve"> sẽ không thể được nhận biết, ví dụ như nhà dân hay thửa ruộng.</w:t>
      </w:r>
      <w:r w:rsidR="00D728B8" w:rsidRPr="00CC7697">
        <w:rPr>
          <w:rFonts w:cs="Times New Roman"/>
          <w:sz w:val="24"/>
          <w:szCs w:val="24"/>
        </w:rPr>
        <w:t xml:space="preserve"> Điều này không dễ được giải quyết nhất là khi khu vực nghiên cứu nằm ở vùng núi như </w:t>
      </w:r>
      <w:r w:rsidR="009D7A24">
        <w:rPr>
          <w:rFonts w:cs="Times New Roman"/>
          <w:sz w:val="24"/>
          <w:szCs w:val="24"/>
        </w:rPr>
        <w:t>Sa Pa</w:t>
      </w:r>
      <w:r w:rsidR="00D728B8" w:rsidRPr="00CC7697">
        <w:rPr>
          <w:rFonts w:cs="Times New Roman"/>
          <w:sz w:val="24"/>
          <w:szCs w:val="24"/>
        </w:rPr>
        <w:t xml:space="preserve">. </w:t>
      </w:r>
      <w:r w:rsidR="005A78BB" w:rsidRPr="00CC7697">
        <w:rPr>
          <w:rFonts w:cs="Times New Roman"/>
          <w:sz w:val="24"/>
          <w:szCs w:val="24"/>
        </w:rPr>
        <w:t xml:space="preserve">Thêm vào đó, để đưa ra kết quả cuối cùng, nghiên cứu đã chồng ghép những dữ liệu này với </w:t>
      </w:r>
      <w:r w:rsidR="00176912" w:rsidRPr="00CC7697">
        <w:rPr>
          <w:rFonts w:cs="Times New Roman"/>
          <w:sz w:val="24"/>
          <w:szCs w:val="24"/>
        </w:rPr>
        <w:t xml:space="preserve">thông tin </w:t>
      </w:r>
      <w:r w:rsidR="005A78BB" w:rsidRPr="00CC7697">
        <w:rPr>
          <w:rFonts w:cs="Times New Roman"/>
          <w:sz w:val="24"/>
          <w:szCs w:val="24"/>
        </w:rPr>
        <w:t xml:space="preserve">độ cong địa hình, được thành lập từ </w:t>
      </w:r>
      <w:r w:rsidR="008A0EF9" w:rsidRPr="00CC7697">
        <w:rPr>
          <w:rFonts w:cs="Times New Roman"/>
          <w:sz w:val="24"/>
          <w:szCs w:val="24"/>
        </w:rPr>
        <w:t xml:space="preserve">bản đồ </w:t>
      </w:r>
      <w:r w:rsidR="005A78BB" w:rsidRPr="00CC7697">
        <w:rPr>
          <w:rFonts w:cs="Times New Roman"/>
          <w:sz w:val="24"/>
          <w:szCs w:val="24"/>
        </w:rPr>
        <w:t xml:space="preserve">địa hình với độ chênh cao 10m là chưa </w:t>
      </w:r>
      <w:r w:rsidR="00176912" w:rsidRPr="00CC7697">
        <w:rPr>
          <w:rFonts w:cs="Times New Roman"/>
          <w:sz w:val="24"/>
          <w:szCs w:val="24"/>
        </w:rPr>
        <w:t xml:space="preserve">hoàn toàn </w:t>
      </w:r>
      <w:r w:rsidR="005A78BB" w:rsidRPr="00CC7697">
        <w:rPr>
          <w:rFonts w:cs="Times New Roman"/>
          <w:sz w:val="24"/>
          <w:szCs w:val="24"/>
        </w:rPr>
        <w:t>chi tiết.</w:t>
      </w:r>
    </w:p>
    <w:p w14:paraId="7F8CAAE3" w14:textId="77777777" w:rsidR="00424E3B" w:rsidRPr="00CC7697" w:rsidRDefault="00424E3B" w:rsidP="00424E3B">
      <w:pPr>
        <w:spacing w:before="60" w:after="60" w:line="288" w:lineRule="auto"/>
        <w:jc w:val="both"/>
        <w:rPr>
          <w:rFonts w:cs="Times New Roman"/>
          <w:sz w:val="24"/>
          <w:szCs w:val="24"/>
        </w:rPr>
      </w:pPr>
    </w:p>
    <w:p w14:paraId="5DC72987" w14:textId="6FE32EE0" w:rsidR="006865FF" w:rsidRPr="00CC7697" w:rsidRDefault="00EA65BD" w:rsidP="00424E3B">
      <w:pPr>
        <w:pStyle w:val="berschrift1"/>
        <w:spacing w:line="288" w:lineRule="auto"/>
        <w:rPr>
          <w:rFonts w:cs="Times New Roman"/>
          <w:szCs w:val="24"/>
        </w:rPr>
      </w:pPr>
      <w:r>
        <w:rPr>
          <w:rFonts w:cs="Times New Roman"/>
          <w:szCs w:val="24"/>
        </w:rPr>
        <w:t>6</w:t>
      </w:r>
      <w:r w:rsidR="008F0FC2" w:rsidRPr="00CC7697">
        <w:rPr>
          <w:rFonts w:cs="Times New Roman"/>
          <w:szCs w:val="24"/>
        </w:rPr>
        <w:t xml:space="preserve">. </w:t>
      </w:r>
      <w:r w:rsidR="00BB3A1C" w:rsidRPr="00CC7697">
        <w:rPr>
          <w:rFonts w:cs="Times New Roman"/>
          <w:szCs w:val="24"/>
        </w:rPr>
        <w:t>Kết luận</w:t>
      </w:r>
      <w:r w:rsidR="008F0FC2" w:rsidRPr="00CC7697">
        <w:rPr>
          <w:rFonts w:cs="Times New Roman"/>
          <w:szCs w:val="24"/>
        </w:rPr>
        <w:t xml:space="preserve"> </w:t>
      </w:r>
    </w:p>
    <w:p w14:paraId="63A9A0C0" w14:textId="4941E694" w:rsidR="00433C26" w:rsidRPr="00CC7697" w:rsidRDefault="00286AA8" w:rsidP="00424E3B">
      <w:pPr>
        <w:spacing w:before="60" w:after="60" w:line="288" w:lineRule="auto"/>
        <w:jc w:val="both"/>
        <w:rPr>
          <w:rFonts w:cs="Times New Roman"/>
          <w:sz w:val="24"/>
          <w:szCs w:val="24"/>
        </w:rPr>
      </w:pPr>
      <w:r w:rsidRPr="00CC7697">
        <w:rPr>
          <w:rFonts w:cs="Times New Roman"/>
          <w:sz w:val="24"/>
          <w:szCs w:val="24"/>
        </w:rPr>
        <w:t xml:space="preserve">Nghiên cứu đã phân tích chi tiết ảnh hưởng của các chỉ tiêu địa mạo tới tiềm năng cung cấp dịch vụ văn hoá trong khu vực </w:t>
      </w:r>
      <w:r w:rsidR="009D7A24">
        <w:rPr>
          <w:rFonts w:cs="Times New Roman"/>
          <w:sz w:val="24"/>
          <w:szCs w:val="24"/>
        </w:rPr>
        <w:t>Sa Pa</w:t>
      </w:r>
      <w:r w:rsidRPr="00CC7697">
        <w:rPr>
          <w:rFonts w:cs="Times New Roman"/>
          <w:sz w:val="24"/>
          <w:szCs w:val="24"/>
        </w:rPr>
        <w:t xml:space="preserve">. </w:t>
      </w:r>
      <w:r w:rsidR="00433C26" w:rsidRPr="00CC7697">
        <w:rPr>
          <w:rFonts w:cs="Times New Roman"/>
          <w:sz w:val="24"/>
          <w:szCs w:val="24"/>
        </w:rPr>
        <w:t xml:space="preserve">Phân tích chỉ ra khu vực </w:t>
      </w:r>
      <w:r w:rsidR="009D7A24">
        <w:rPr>
          <w:rFonts w:cs="Times New Roman"/>
          <w:sz w:val="24"/>
          <w:szCs w:val="24"/>
        </w:rPr>
        <w:t>Sa Pa</w:t>
      </w:r>
      <w:r w:rsidR="00433C26" w:rsidRPr="00CC7697">
        <w:rPr>
          <w:rFonts w:cs="Times New Roman"/>
          <w:sz w:val="24"/>
          <w:szCs w:val="24"/>
        </w:rPr>
        <w:t xml:space="preserve"> có tiềm năng dịch vụ văn hoá cao, đặc biệt là khu vực vườn Quốc gia Hoàn</w:t>
      </w:r>
      <w:r w:rsidR="0032042A" w:rsidRPr="00CC7697">
        <w:rPr>
          <w:rFonts w:cs="Times New Roman"/>
          <w:sz w:val="24"/>
          <w:szCs w:val="24"/>
        </w:rPr>
        <w:t>g</w:t>
      </w:r>
      <w:r w:rsidR="00433C26" w:rsidRPr="00CC7697">
        <w:rPr>
          <w:rFonts w:cs="Times New Roman"/>
          <w:sz w:val="24"/>
          <w:szCs w:val="24"/>
        </w:rPr>
        <w:t xml:space="preserve"> Liên, phía tây dãy núi Hàm Rồng và thung lũng Sa Pả. Mặc dù vậy, hai khu vực cần được lưu tâm hơn trong việc phát huy tiềm năng dịch vụ là thung lũng</w:t>
      </w:r>
      <w:r w:rsidR="00A65530" w:rsidRPr="00CC7697">
        <w:rPr>
          <w:rFonts w:cs="Times New Roman"/>
          <w:sz w:val="24"/>
          <w:szCs w:val="24"/>
        </w:rPr>
        <w:t xml:space="preserve"> karst</w:t>
      </w:r>
      <w:r w:rsidR="000A7A6D" w:rsidRPr="00CC7697">
        <w:rPr>
          <w:rFonts w:cs="Times New Roman"/>
          <w:sz w:val="24"/>
          <w:szCs w:val="24"/>
        </w:rPr>
        <w:t xml:space="preserve"> </w:t>
      </w:r>
      <w:r w:rsidR="00433C26" w:rsidRPr="00CC7697">
        <w:rPr>
          <w:rFonts w:cs="Times New Roman"/>
          <w:sz w:val="24"/>
          <w:szCs w:val="24"/>
        </w:rPr>
        <w:t>Tả Phìn và sườn tích tụ deluvi thuộc xã Hầu Thào.</w:t>
      </w:r>
      <w:r w:rsidR="000A7A6D" w:rsidRPr="00CC7697">
        <w:rPr>
          <w:rFonts w:cs="Times New Roman"/>
          <w:sz w:val="24"/>
          <w:szCs w:val="24"/>
        </w:rPr>
        <w:t xml:space="preserve"> Các loại hình hệ sinh thái rừng, ruộng lúa và mặt nước mang lại nhiều </w:t>
      </w:r>
      <w:r w:rsidR="00B53668" w:rsidRPr="00CC7697">
        <w:rPr>
          <w:rFonts w:cs="Times New Roman"/>
          <w:sz w:val="24"/>
          <w:szCs w:val="24"/>
        </w:rPr>
        <w:t xml:space="preserve">giá trị </w:t>
      </w:r>
      <w:r w:rsidR="0032042A" w:rsidRPr="00CC7697">
        <w:rPr>
          <w:rFonts w:cs="Times New Roman"/>
          <w:sz w:val="24"/>
          <w:szCs w:val="24"/>
        </w:rPr>
        <w:t xml:space="preserve">thẩm mỹ, </w:t>
      </w:r>
      <w:r w:rsidR="00B53668" w:rsidRPr="00CC7697">
        <w:rPr>
          <w:rFonts w:cs="Times New Roman"/>
          <w:sz w:val="24"/>
          <w:szCs w:val="24"/>
        </w:rPr>
        <w:t xml:space="preserve">tinh thần </w:t>
      </w:r>
      <w:r w:rsidR="0032042A" w:rsidRPr="00CC7697">
        <w:rPr>
          <w:rFonts w:cs="Times New Roman"/>
          <w:sz w:val="24"/>
          <w:szCs w:val="24"/>
        </w:rPr>
        <w:t xml:space="preserve">và </w:t>
      </w:r>
      <w:r w:rsidR="00B53668" w:rsidRPr="00CC7697">
        <w:rPr>
          <w:rFonts w:cs="Times New Roman"/>
          <w:sz w:val="24"/>
          <w:szCs w:val="24"/>
        </w:rPr>
        <w:t>kiến thức văn hoá cho người dân hơn các loại hình hệ sinh thái khác.</w:t>
      </w:r>
    </w:p>
    <w:p w14:paraId="436F982F" w14:textId="3A0E72B9" w:rsidR="00236BCF" w:rsidRDefault="00433C26" w:rsidP="0070471D">
      <w:pPr>
        <w:spacing w:before="60" w:after="60" w:line="288" w:lineRule="auto"/>
        <w:jc w:val="both"/>
        <w:rPr>
          <w:rFonts w:cs="Times New Roman"/>
          <w:sz w:val="24"/>
          <w:szCs w:val="24"/>
        </w:rPr>
      </w:pPr>
      <w:r w:rsidRPr="00CC7697">
        <w:rPr>
          <w:rFonts w:cs="Times New Roman"/>
          <w:sz w:val="24"/>
          <w:szCs w:val="24"/>
        </w:rPr>
        <w:t xml:space="preserve">Với nhiệm vụ thành lập bản đồ dịch vụ văn hoá, việc phân tích tài nguyên địa mạo trở thành một phương pháp hữu dụng và có cơ sở khoa học cao. Các tiêu chí đánh giá tài nguyên địa mạo hoàn toàn phù hợp với các tiêu chí của dịch vụ văn hoá. Khác với các phương pháp xã hội học, nghiên cứu giảm thiểu được tính chủ quan từ các điều tra thông thường, tăng tính bao quát về mặt không gian cho khu vực nghiên cứu. Kết quả nghiên cứu cho thấy phương pháp tiếp cận trên cơ sở địa mạo giúp các nhà khoa học và các bên liên quan có được những hoạch định </w:t>
      </w:r>
      <w:r w:rsidR="0032042A" w:rsidRPr="00CC7697">
        <w:rPr>
          <w:rFonts w:cs="Times New Roman"/>
          <w:sz w:val="24"/>
          <w:szCs w:val="24"/>
        </w:rPr>
        <w:t xml:space="preserve">không gian phát triển văn hoá và du lịch </w:t>
      </w:r>
      <w:r w:rsidRPr="00CC7697">
        <w:rPr>
          <w:rFonts w:cs="Times New Roman"/>
          <w:sz w:val="24"/>
          <w:szCs w:val="24"/>
        </w:rPr>
        <w:t>phù hợp cho các vùng khác nhau trong tương lai.</w:t>
      </w:r>
    </w:p>
    <w:p w14:paraId="04FD67B0" w14:textId="77777777" w:rsidR="00EA65BD" w:rsidRPr="00CC7697" w:rsidRDefault="00EA65BD" w:rsidP="0070471D">
      <w:pPr>
        <w:spacing w:before="60" w:after="60" w:line="288" w:lineRule="auto"/>
        <w:jc w:val="both"/>
        <w:rPr>
          <w:rFonts w:cs="Times New Roman"/>
          <w:sz w:val="24"/>
          <w:szCs w:val="24"/>
        </w:rPr>
      </w:pPr>
    </w:p>
    <w:p w14:paraId="35EB0914" w14:textId="2A28C191" w:rsidR="00AF1772" w:rsidRDefault="001D67F5" w:rsidP="0070471D">
      <w:pPr>
        <w:pStyle w:val="berschrift1"/>
        <w:spacing w:line="288" w:lineRule="auto"/>
        <w:rPr>
          <w:rFonts w:cs="Times New Roman"/>
          <w:b w:val="0"/>
          <w:szCs w:val="24"/>
        </w:rPr>
      </w:pPr>
      <w:r w:rsidRPr="00CC7697">
        <w:rPr>
          <w:rFonts w:cs="Times New Roman"/>
          <w:szCs w:val="24"/>
        </w:rPr>
        <w:t>Lời cảm ơn</w:t>
      </w:r>
      <w:r w:rsidR="00A071C9" w:rsidRPr="00CC7697">
        <w:rPr>
          <w:rFonts w:cs="Times New Roman"/>
          <w:szCs w:val="24"/>
        </w:rPr>
        <w:t xml:space="preserve">: </w:t>
      </w:r>
      <w:r w:rsidR="00236BCF" w:rsidRPr="00CC7697">
        <w:rPr>
          <w:rFonts w:cs="Times New Roman"/>
          <w:b w:val="0"/>
          <w:szCs w:val="24"/>
        </w:rPr>
        <w:t xml:space="preserve">Nghiên cứu nằm trong dự án LEGATO, được hỗ trợ bởi Bộ Nghiên cứu vào Giáo dục Đức trong việc quản lý đất bền vững (Mã hỗ trợ: </w:t>
      </w:r>
      <w:r w:rsidR="008F0FC2" w:rsidRPr="00CC7697">
        <w:rPr>
          <w:rFonts w:cs="Times New Roman"/>
          <w:b w:val="0"/>
          <w:szCs w:val="24"/>
        </w:rPr>
        <w:t>01LL0917</w:t>
      </w:r>
      <w:r w:rsidR="00236BCF" w:rsidRPr="00CC7697">
        <w:rPr>
          <w:rFonts w:cs="Times New Roman"/>
          <w:b w:val="0"/>
          <w:szCs w:val="24"/>
        </w:rPr>
        <w:t>) và Bộ Giáo dụ và Đào tạo Việt Nam (chương trình 911)</w:t>
      </w:r>
      <w:r w:rsidR="008F0FC2" w:rsidRPr="00CC7697">
        <w:rPr>
          <w:rFonts w:cs="Times New Roman"/>
          <w:b w:val="0"/>
          <w:szCs w:val="24"/>
        </w:rPr>
        <w:t xml:space="preserve">. </w:t>
      </w:r>
      <w:r w:rsidR="00236BCF" w:rsidRPr="00CC7697">
        <w:rPr>
          <w:rFonts w:cs="Times New Roman"/>
          <w:b w:val="0"/>
          <w:szCs w:val="24"/>
        </w:rPr>
        <w:t xml:space="preserve">Thêm vào đó, chúng tôi vô cùng cảm ơn những đồng nghiệp tại viện Bảo tồn tài nguyên thiên nhiên, trường Đại học Kiel, CHLB Đức và </w:t>
      </w:r>
      <w:r w:rsidR="009D7A24">
        <w:rPr>
          <w:rFonts w:cs="Times New Roman"/>
          <w:b w:val="0"/>
          <w:szCs w:val="24"/>
        </w:rPr>
        <w:t>K</w:t>
      </w:r>
      <w:r w:rsidR="009D7A24" w:rsidRPr="00CC7697">
        <w:rPr>
          <w:rFonts w:cs="Times New Roman"/>
          <w:b w:val="0"/>
          <w:szCs w:val="24"/>
        </w:rPr>
        <w:t xml:space="preserve">hoa </w:t>
      </w:r>
      <w:r w:rsidR="00236BCF" w:rsidRPr="00CC7697">
        <w:rPr>
          <w:rFonts w:cs="Times New Roman"/>
          <w:b w:val="0"/>
          <w:szCs w:val="24"/>
        </w:rPr>
        <w:t xml:space="preserve">Địa lý, </w:t>
      </w:r>
      <w:r w:rsidR="009D7A24">
        <w:rPr>
          <w:rFonts w:cs="Times New Roman"/>
          <w:b w:val="0"/>
          <w:szCs w:val="24"/>
        </w:rPr>
        <w:t>T</w:t>
      </w:r>
      <w:r w:rsidR="009D7A24" w:rsidRPr="00CC7697">
        <w:rPr>
          <w:rFonts w:cs="Times New Roman"/>
          <w:b w:val="0"/>
          <w:szCs w:val="24"/>
        </w:rPr>
        <w:t xml:space="preserve">rường </w:t>
      </w:r>
      <w:r w:rsidR="00236BCF" w:rsidRPr="00CC7697">
        <w:rPr>
          <w:rFonts w:cs="Times New Roman"/>
          <w:b w:val="0"/>
          <w:szCs w:val="24"/>
        </w:rPr>
        <w:t xml:space="preserve">Đại học </w:t>
      </w:r>
      <w:r w:rsidR="009D7A24">
        <w:rPr>
          <w:rFonts w:cs="Times New Roman"/>
          <w:b w:val="0"/>
          <w:szCs w:val="24"/>
        </w:rPr>
        <w:t>K</w:t>
      </w:r>
      <w:r w:rsidR="009D7A24" w:rsidRPr="00CC7697">
        <w:rPr>
          <w:rFonts w:cs="Times New Roman"/>
          <w:b w:val="0"/>
          <w:szCs w:val="24"/>
        </w:rPr>
        <w:t xml:space="preserve">hoa </w:t>
      </w:r>
      <w:r w:rsidR="00236BCF" w:rsidRPr="00CC7697">
        <w:rPr>
          <w:rFonts w:cs="Times New Roman"/>
          <w:b w:val="0"/>
          <w:szCs w:val="24"/>
        </w:rPr>
        <w:t xml:space="preserve">học </w:t>
      </w:r>
      <w:r w:rsidR="009D7A24">
        <w:rPr>
          <w:rFonts w:cs="Times New Roman"/>
          <w:b w:val="0"/>
          <w:szCs w:val="24"/>
        </w:rPr>
        <w:t>T</w:t>
      </w:r>
      <w:r w:rsidR="009D7A24" w:rsidRPr="00CC7697">
        <w:rPr>
          <w:rFonts w:cs="Times New Roman"/>
          <w:b w:val="0"/>
          <w:szCs w:val="24"/>
        </w:rPr>
        <w:t xml:space="preserve">ự </w:t>
      </w:r>
      <w:r w:rsidR="00236BCF" w:rsidRPr="00CC7697">
        <w:rPr>
          <w:rFonts w:cs="Times New Roman"/>
          <w:b w:val="0"/>
          <w:szCs w:val="24"/>
        </w:rPr>
        <w:t>nhiên</w:t>
      </w:r>
      <w:r w:rsidR="009D7A24">
        <w:rPr>
          <w:rFonts w:cs="Times New Roman"/>
          <w:b w:val="0"/>
          <w:szCs w:val="24"/>
        </w:rPr>
        <w:t>, Đại học Quốc gia Hà Nội</w:t>
      </w:r>
      <w:r w:rsidR="00236BCF" w:rsidRPr="00CC7697">
        <w:rPr>
          <w:rFonts w:cs="Times New Roman"/>
          <w:b w:val="0"/>
          <w:szCs w:val="24"/>
        </w:rPr>
        <w:t xml:space="preserve"> đã giúp đỡ trong thời gian thực hiện nghiên cứu. </w:t>
      </w:r>
    </w:p>
    <w:p w14:paraId="087F8875" w14:textId="77777777" w:rsidR="00EA65BD" w:rsidRPr="00EA65BD" w:rsidRDefault="00EA65BD" w:rsidP="00FE0EB0"/>
    <w:p w14:paraId="7646F705" w14:textId="019D7804" w:rsidR="006865FF" w:rsidRPr="00CC7697" w:rsidRDefault="001C7753" w:rsidP="00424E3B">
      <w:pPr>
        <w:pStyle w:val="berschrift1"/>
        <w:spacing w:line="288" w:lineRule="auto"/>
        <w:rPr>
          <w:rFonts w:cs="Times New Roman"/>
          <w:szCs w:val="24"/>
        </w:rPr>
      </w:pPr>
      <w:r w:rsidRPr="00CC7697">
        <w:rPr>
          <w:rFonts w:cs="Times New Roman"/>
          <w:szCs w:val="24"/>
        </w:rPr>
        <w:t>Tài liệu tham khảo</w:t>
      </w:r>
    </w:p>
    <w:p w14:paraId="249A9717" w14:textId="77777777" w:rsidR="00C53AE0" w:rsidRPr="001806B7" w:rsidRDefault="00C53AE0" w:rsidP="00D319CA">
      <w:pPr>
        <w:spacing w:before="60" w:after="60" w:line="288" w:lineRule="auto"/>
        <w:jc w:val="both"/>
        <w:rPr>
          <w:rFonts w:cs="Times New Roman"/>
          <w:sz w:val="24"/>
          <w:szCs w:val="24"/>
          <w:lang w:val="de-DE"/>
        </w:rPr>
      </w:pPr>
      <w:r w:rsidRPr="00CC7697">
        <w:rPr>
          <w:rFonts w:cs="Times New Roman"/>
          <w:sz w:val="24"/>
          <w:szCs w:val="24"/>
        </w:rPr>
        <w:t xml:space="preserve">[1] Burkhard, B., Kandziora, M., Hou, Y., Müller, F., 2014. Ecosystem Service Potentials, Flows and Demands – Concepts for Spatial Localisation, Indication and Quantification. </w:t>
      </w:r>
      <w:r w:rsidRPr="001806B7">
        <w:rPr>
          <w:rFonts w:cs="Times New Roman"/>
          <w:sz w:val="24"/>
          <w:szCs w:val="24"/>
          <w:lang w:val="de-DE"/>
        </w:rPr>
        <w:t xml:space="preserve">Landsc. Online 32, 1–32. </w:t>
      </w:r>
    </w:p>
    <w:p w14:paraId="6E3410BB" w14:textId="00B494E8" w:rsidR="00C53AE0" w:rsidRPr="00CC7697" w:rsidRDefault="00900C9B" w:rsidP="00D319CA">
      <w:pPr>
        <w:spacing w:before="60" w:after="60" w:line="288" w:lineRule="auto"/>
        <w:jc w:val="both"/>
        <w:rPr>
          <w:rFonts w:cs="Times New Roman"/>
          <w:sz w:val="24"/>
          <w:szCs w:val="24"/>
        </w:rPr>
      </w:pPr>
      <w:r w:rsidRPr="001806B7">
        <w:rPr>
          <w:rFonts w:cs="Times New Roman"/>
          <w:sz w:val="24"/>
          <w:szCs w:val="24"/>
          <w:lang w:val="de-DE"/>
        </w:rPr>
        <w:t xml:space="preserve"> </w:t>
      </w:r>
      <w:r w:rsidR="00C53AE0" w:rsidRPr="001806B7">
        <w:rPr>
          <w:rFonts w:cs="Times New Roman"/>
          <w:sz w:val="24"/>
          <w:szCs w:val="24"/>
          <w:lang w:val="de-DE"/>
        </w:rPr>
        <w:t xml:space="preserve">[2] Burkhard, B., Kroll, F., Nedkov, S., Müller, F., 2012b. </w:t>
      </w:r>
      <w:r w:rsidR="00C53AE0" w:rsidRPr="00CC7697">
        <w:rPr>
          <w:rFonts w:cs="Times New Roman"/>
          <w:sz w:val="24"/>
          <w:szCs w:val="24"/>
        </w:rPr>
        <w:t xml:space="preserve">Mapping ecosystem service supply, demand and budgets. Ecol. Indic. 21, 17–29. </w:t>
      </w:r>
    </w:p>
    <w:p w14:paraId="3936D9F8" w14:textId="5B11AA25" w:rsidR="00C53AE0" w:rsidRPr="00CC7697" w:rsidRDefault="00C53AE0" w:rsidP="00D319CA">
      <w:pPr>
        <w:spacing w:before="60" w:after="60" w:line="288" w:lineRule="auto"/>
        <w:jc w:val="both"/>
        <w:rPr>
          <w:rFonts w:cs="Times New Roman"/>
          <w:sz w:val="24"/>
          <w:szCs w:val="24"/>
        </w:rPr>
      </w:pPr>
      <w:r w:rsidRPr="00CC7697">
        <w:rPr>
          <w:rFonts w:cs="Times New Roman"/>
          <w:sz w:val="24"/>
          <w:szCs w:val="24"/>
        </w:rPr>
        <w:t>[3] MEA, 2003. Ecosystems and Human Well-being: A Framework for Assessment. Millenium Ecosytem Assess. 1–25.</w:t>
      </w:r>
    </w:p>
    <w:p w14:paraId="0854D078" w14:textId="77777777" w:rsidR="00C53AE0" w:rsidRPr="00CC7697" w:rsidRDefault="00C53AE0" w:rsidP="00D319CA">
      <w:pPr>
        <w:spacing w:before="60" w:after="60" w:line="288" w:lineRule="auto"/>
        <w:jc w:val="both"/>
        <w:rPr>
          <w:rFonts w:cs="Times New Roman"/>
          <w:sz w:val="24"/>
          <w:szCs w:val="24"/>
        </w:rPr>
      </w:pPr>
      <w:r w:rsidRPr="00CC7697">
        <w:rPr>
          <w:rFonts w:cs="Times New Roman"/>
          <w:sz w:val="24"/>
          <w:szCs w:val="24"/>
        </w:rPr>
        <w:lastRenderedPageBreak/>
        <w:t xml:space="preserve">[4] Burkhard, B., Kroll, F., Nedkov, S., Muller, F., 2012a. Mapping ecosystem service supply, demand and budgets. Ecol. Indic. 21, 17–29. </w:t>
      </w:r>
    </w:p>
    <w:p w14:paraId="38CE491C" w14:textId="59BC5F97" w:rsidR="00C53AE0" w:rsidRPr="00CC7697" w:rsidRDefault="00C53AE0" w:rsidP="00D319CA">
      <w:pPr>
        <w:spacing w:before="60" w:after="60" w:line="288" w:lineRule="auto"/>
        <w:jc w:val="both"/>
        <w:rPr>
          <w:rFonts w:cs="Times New Roman"/>
          <w:sz w:val="24"/>
          <w:szCs w:val="24"/>
        </w:rPr>
      </w:pPr>
      <w:r w:rsidRPr="00CC7697">
        <w:rPr>
          <w:rFonts w:cs="Times New Roman"/>
          <w:sz w:val="24"/>
          <w:szCs w:val="24"/>
        </w:rPr>
        <w:t xml:space="preserve">[5] Nahuelhual, L., Carmona, A., Lozada, P., Jaramillo, A., Aguayo, M., 2013. Mapping recreation and ecotourism as a cultural ecosystem service: An application at the local level in Southern Chile. Appl. Geogr. 40, 71–82. </w:t>
      </w:r>
    </w:p>
    <w:p w14:paraId="5CD795E1" w14:textId="77777777" w:rsidR="00C53AE0" w:rsidRPr="00CC7697" w:rsidRDefault="00C53AE0" w:rsidP="00D319CA">
      <w:pPr>
        <w:spacing w:before="60" w:after="60" w:line="288" w:lineRule="auto"/>
        <w:jc w:val="both"/>
        <w:rPr>
          <w:rFonts w:cs="Times New Roman"/>
          <w:sz w:val="24"/>
          <w:szCs w:val="24"/>
        </w:rPr>
      </w:pPr>
      <w:r w:rsidRPr="00CC7697">
        <w:rPr>
          <w:rFonts w:cs="Times New Roman"/>
          <w:sz w:val="24"/>
          <w:szCs w:val="24"/>
        </w:rPr>
        <w:t xml:space="preserve">[6] Paracchini, M.L., Zulian, G., Kopperoinen, L., Maes, J., Schägner, J.P., Termansen, M., Zandersen, M., Perez-Soba, M., Scholefield, P.A., Bidoglio, G., 2014. Mapping cultural ecosystem services: A framework to assess the potential for outdoor recreation across the EU. Ecol. Indic. 45, 371–385. </w:t>
      </w:r>
    </w:p>
    <w:p w14:paraId="559DC95B" w14:textId="77777777" w:rsidR="00C53AE0" w:rsidRPr="00CC7697" w:rsidRDefault="00C53AE0" w:rsidP="00D319CA">
      <w:pPr>
        <w:spacing w:before="60" w:after="60" w:line="288" w:lineRule="auto"/>
        <w:jc w:val="both"/>
        <w:rPr>
          <w:rFonts w:cs="Times New Roman"/>
          <w:sz w:val="24"/>
          <w:szCs w:val="24"/>
        </w:rPr>
      </w:pPr>
      <w:r w:rsidRPr="00CC7697">
        <w:rPr>
          <w:rFonts w:cs="Times New Roman"/>
          <w:sz w:val="24"/>
          <w:szCs w:val="24"/>
        </w:rPr>
        <w:t>[7] Panizza, M., Piacente, S., 2008. Geomorphology and cultural heritage in coastal environments. Geogr. Fis. e Din. Quat. 31, 205–210.</w:t>
      </w:r>
    </w:p>
    <w:p w14:paraId="21428220" w14:textId="77777777" w:rsidR="00C53AE0" w:rsidRPr="00CC7697" w:rsidRDefault="00C53AE0" w:rsidP="00D319CA">
      <w:pPr>
        <w:spacing w:before="60" w:after="60" w:line="288" w:lineRule="auto"/>
        <w:jc w:val="both"/>
        <w:rPr>
          <w:rFonts w:cs="Times New Roman"/>
          <w:sz w:val="24"/>
          <w:szCs w:val="24"/>
        </w:rPr>
      </w:pPr>
      <w:r w:rsidRPr="00CC7697">
        <w:rPr>
          <w:rFonts w:cs="Times New Roman"/>
          <w:sz w:val="24"/>
          <w:szCs w:val="24"/>
        </w:rPr>
        <w:t>[8] Panizza, M., 1996. Environmental Geomorphology. Elsevier.</w:t>
      </w:r>
    </w:p>
    <w:p w14:paraId="0F86C5D8" w14:textId="2AA3855C" w:rsidR="00C53AE0" w:rsidRPr="00CC7697" w:rsidRDefault="00C53AE0" w:rsidP="00D319CA">
      <w:pPr>
        <w:spacing w:before="60" w:after="60" w:line="288" w:lineRule="auto"/>
        <w:jc w:val="both"/>
        <w:rPr>
          <w:rFonts w:cs="Times New Roman"/>
          <w:sz w:val="24"/>
          <w:szCs w:val="24"/>
        </w:rPr>
      </w:pPr>
      <w:r w:rsidRPr="00CC7697">
        <w:rPr>
          <w:rFonts w:cs="Times New Roman"/>
          <w:sz w:val="24"/>
          <w:szCs w:val="24"/>
        </w:rPr>
        <w:t>[9] Nguyễn Hiệu, Đặng Văn Bào, Vũ Văn Vĩnh, Phạm Thị</w:t>
      </w:r>
      <w:r w:rsidR="00D958E0" w:rsidRPr="00CC7697">
        <w:rPr>
          <w:rFonts w:cs="Times New Roman"/>
          <w:sz w:val="24"/>
          <w:szCs w:val="24"/>
        </w:rPr>
        <w:t xml:space="preserve"> Phương Nga, Đoàn Thu Phương</w:t>
      </w:r>
      <w:r w:rsidRPr="00CC7697">
        <w:rPr>
          <w:rFonts w:cs="Times New Roman"/>
          <w:sz w:val="24"/>
          <w:szCs w:val="24"/>
        </w:rPr>
        <w:t>, Phạm Thị Tám Hương, Tài nguyên địa mạo cho phát triển du lịch khu vực Tây Nguyên và Duyên hải Nam Trung Bộ, Tạp chí Khoa học ĐHQGHN: Các Khoa học Trái đất và môi trường, Tập 31, Số 1S (2015) 35-47</w:t>
      </w:r>
      <w:r w:rsidR="007B3FB3" w:rsidRPr="00CC7697">
        <w:rPr>
          <w:rFonts w:cs="Times New Roman"/>
          <w:sz w:val="24"/>
          <w:szCs w:val="24"/>
        </w:rPr>
        <w:t>.</w:t>
      </w:r>
    </w:p>
    <w:p w14:paraId="53660468" w14:textId="5EEA2F4B" w:rsidR="00900C9B" w:rsidRPr="00CC7697" w:rsidRDefault="00900C9B" w:rsidP="00900C9B">
      <w:pPr>
        <w:spacing w:before="60" w:after="60" w:line="288" w:lineRule="auto"/>
        <w:jc w:val="both"/>
        <w:rPr>
          <w:rFonts w:cs="Times New Roman"/>
          <w:sz w:val="24"/>
          <w:szCs w:val="24"/>
        </w:rPr>
      </w:pPr>
      <w:r w:rsidRPr="00CC7697">
        <w:rPr>
          <w:rFonts w:cs="Times New Roman"/>
          <w:sz w:val="24"/>
          <w:szCs w:val="24"/>
        </w:rPr>
        <w:t>[10] Giang, N.T., 2011. Quá trình khai khẩn và canh tác ruộng bậc thang của các dân tộc người HMong, Dao ở huyện Sapa, tỉnh Lào Cai. Đại học Khoa học Xã hội và Nhân văn.</w:t>
      </w:r>
    </w:p>
    <w:p w14:paraId="0BC3E53C" w14:textId="0E0495FC" w:rsidR="00900C9B" w:rsidRPr="00CC7697" w:rsidRDefault="00900C9B" w:rsidP="00900C9B">
      <w:pPr>
        <w:spacing w:before="60" w:after="60" w:line="288" w:lineRule="auto"/>
        <w:jc w:val="both"/>
        <w:rPr>
          <w:rFonts w:cs="Times New Roman"/>
          <w:sz w:val="24"/>
          <w:szCs w:val="24"/>
        </w:rPr>
      </w:pPr>
      <w:r w:rsidRPr="00CC7697">
        <w:rPr>
          <w:rFonts w:cs="Times New Roman"/>
          <w:sz w:val="24"/>
          <w:szCs w:val="24"/>
        </w:rPr>
        <w:t>[11] Hoang, H.T.T., 2014. Multi-scale Analysis of</w:t>
      </w:r>
      <w:r w:rsidR="00903C1D" w:rsidRPr="00CC7697">
        <w:rPr>
          <w:rFonts w:cs="Times New Roman"/>
          <w:sz w:val="24"/>
          <w:szCs w:val="24"/>
        </w:rPr>
        <w:t xml:space="preserve"> Human-Environment Interactions</w:t>
      </w:r>
      <w:r w:rsidRPr="00CC7697">
        <w:rPr>
          <w:rFonts w:cs="Times New Roman"/>
          <w:sz w:val="24"/>
          <w:szCs w:val="24"/>
        </w:rPr>
        <w:t>. A Case-study in the Northern Vietnamese Mountains. Katholieke Universiteit Leuven.</w:t>
      </w:r>
    </w:p>
    <w:p w14:paraId="753DE9B0" w14:textId="77777777" w:rsidR="00900C9B" w:rsidRPr="00CC7697" w:rsidRDefault="00900C9B" w:rsidP="00900C9B">
      <w:pPr>
        <w:spacing w:before="60" w:after="60" w:line="288" w:lineRule="auto"/>
        <w:jc w:val="both"/>
        <w:rPr>
          <w:rFonts w:cs="Times New Roman"/>
          <w:sz w:val="24"/>
          <w:szCs w:val="24"/>
        </w:rPr>
      </w:pPr>
      <w:r w:rsidRPr="00CC7697">
        <w:rPr>
          <w:rFonts w:cs="Times New Roman"/>
          <w:sz w:val="24"/>
          <w:szCs w:val="24"/>
        </w:rPr>
        <w:t>[12] Hà, T.T., 2013. Quan hệ giữa đặc điểm địa mạo và trượt lở đất tại tỉnh Lào Cai. Đại học Quốc gia Hà Nội 3, 35–44.</w:t>
      </w:r>
    </w:p>
    <w:p w14:paraId="633AFC4C" w14:textId="77777777" w:rsidR="00900C9B" w:rsidRPr="00CC7697" w:rsidRDefault="00900C9B" w:rsidP="00900C9B">
      <w:pPr>
        <w:spacing w:before="60" w:after="60" w:line="288" w:lineRule="auto"/>
        <w:jc w:val="both"/>
        <w:rPr>
          <w:rFonts w:cs="Times New Roman"/>
          <w:sz w:val="24"/>
          <w:szCs w:val="24"/>
        </w:rPr>
      </w:pPr>
      <w:r w:rsidRPr="00CC7697">
        <w:rPr>
          <w:rFonts w:cs="Times New Roman"/>
          <w:sz w:val="24"/>
          <w:szCs w:val="24"/>
        </w:rPr>
        <w:t>[13] Hernández-Morcillo, M., Plieninger, T., Bieling, C., 2013. An empirical review of cultural ecosystem service indicators. Ecol. Indic. 29, 434–444.</w:t>
      </w:r>
    </w:p>
    <w:p w14:paraId="68EDD715" w14:textId="77777777" w:rsidR="00900C9B" w:rsidRPr="00CC7697" w:rsidRDefault="00900C9B" w:rsidP="00900C9B">
      <w:pPr>
        <w:spacing w:before="60" w:after="60" w:line="288" w:lineRule="auto"/>
        <w:jc w:val="both"/>
        <w:rPr>
          <w:rFonts w:cs="Times New Roman"/>
          <w:sz w:val="24"/>
          <w:szCs w:val="24"/>
        </w:rPr>
      </w:pPr>
      <w:r w:rsidRPr="001806B7">
        <w:rPr>
          <w:rFonts w:cs="Times New Roman"/>
          <w:sz w:val="24"/>
          <w:szCs w:val="24"/>
          <w:lang w:val="de-DE"/>
        </w:rPr>
        <w:t xml:space="preserve">[14] Tenerelli, P., Demšar, U., Luque, S., 2016. </w:t>
      </w:r>
      <w:r w:rsidRPr="00CC7697">
        <w:rPr>
          <w:rFonts w:cs="Times New Roman"/>
          <w:sz w:val="24"/>
          <w:szCs w:val="24"/>
        </w:rPr>
        <w:t xml:space="preserve">Crowdsourcing indicators for cultural ecosystem services: A geographically weighted approach for mountain landscapes. Ecol. Indic. 64, 237–248. </w:t>
      </w:r>
    </w:p>
    <w:p w14:paraId="07613AEA" w14:textId="77777777" w:rsidR="00900C9B" w:rsidRPr="00CC7697" w:rsidRDefault="00900C9B" w:rsidP="00900C9B">
      <w:pPr>
        <w:spacing w:before="60" w:after="60" w:line="288" w:lineRule="auto"/>
        <w:jc w:val="both"/>
        <w:rPr>
          <w:rFonts w:cs="Times New Roman"/>
          <w:sz w:val="24"/>
          <w:szCs w:val="24"/>
        </w:rPr>
      </w:pPr>
      <w:r w:rsidRPr="00CC7697">
        <w:rPr>
          <w:rFonts w:cs="Times New Roman"/>
          <w:sz w:val="24"/>
          <w:szCs w:val="24"/>
        </w:rPr>
        <w:t xml:space="preserve">[15] La Rosa, D., Spyra, M., Inostroza, L., 2015. Indicators of Cultural Ecosystem Services for urban planning: A review. Ecol. Indic. 61, 74–89. </w:t>
      </w:r>
    </w:p>
    <w:p w14:paraId="381DE745" w14:textId="77777777" w:rsidR="00900C9B" w:rsidRPr="00CC7697" w:rsidRDefault="00900C9B" w:rsidP="00900C9B">
      <w:pPr>
        <w:spacing w:before="60" w:after="60" w:line="288" w:lineRule="auto"/>
        <w:jc w:val="both"/>
        <w:rPr>
          <w:rFonts w:cs="Times New Roman"/>
          <w:sz w:val="24"/>
          <w:szCs w:val="24"/>
        </w:rPr>
      </w:pPr>
      <w:r w:rsidRPr="00CC7697">
        <w:rPr>
          <w:rFonts w:cs="Times New Roman"/>
          <w:sz w:val="24"/>
          <w:szCs w:val="24"/>
        </w:rPr>
        <w:t>[16] McCoy, J., Johnston, K., Institute, E. systems research, 2001. Using ArcGIS spatial analyst: GIS by ESRI, ESRI. ed, Environmental systems research institute.</w:t>
      </w:r>
    </w:p>
    <w:p w14:paraId="6E3E07BF" w14:textId="77777777" w:rsidR="00900C9B" w:rsidRPr="00CC7697" w:rsidRDefault="00900C9B" w:rsidP="00900C9B">
      <w:pPr>
        <w:spacing w:before="60" w:after="60" w:line="288" w:lineRule="auto"/>
        <w:jc w:val="both"/>
        <w:rPr>
          <w:rFonts w:cs="Times New Roman"/>
          <w:sz w:val="24"/>
          <w:szCs w:val="24"/>
        </w:rPr>
      </w:pPr>
      <w:r w:rsidRPr="00CC7697">
        <w:rPr>
          <w:rFonts w:cs="Times New Roman"/>
          <w:sz w:val="24"/>
          <w:szCs w:val="24"/>
        </w:rPr>
        <w:t xml:space="preserve">[17] Burkhard, B., Müller, A., Müller, F., Grescho, V., Anh, Q., Arida, G., Bustamante, J.V. (Jappan), Van Chien, H., Heong, K.L., Escalada, M., Marquez, L., Thanh Truong, D., Villareal, S. (Bong), Settele, J., 2015. Land cover-based ecosystem service assessment of irrigated rice cropping systems in southeast Asia—An explorative study. Ecosyst. Serv. 14, 76–87. </w:t>
      </w:r>
    </w:p>
    <w:p w14:paraId="5CBC27BE" w14:textId="77777777" w:rsidR="00900C9B" w:rsidRPr="0065596D" w:rsidRDefault="00900C9B" w:rsidP="00900C9B">
      <w:pPr>
        <w:spacing w:before="60" w:after="60" w:line="288" w:lineRule="auto"/>
        <w:jc w:val="both"/>
        <w:rPr>
          <w:rFonts w:cs="Times New Roman"/>
          <w:sz w:val="24"/>
          <w:szCs w:val="24"/>
          <w:lang w:val="fr-FR"/>
        </w:rPr>
      </w:pPr>
      <w:r w:rsidRPr="00CC7697">
        <w:rPr>
          <w:rFonts w:cs="Times New Roman"/>
          <w:sz w:val="24"/>
          <w:szCs w:val="24"/>
        </w:rPr>
        <w:t xml:space="preserve">[18] Saaty, T.L., 2008. Decision making with the analytic hierarchy process. </w:t>
      </w:r>
      <w:r w:rsidRPr="0065596D">
        <w:rPr>
          <w:rFonts w:cs="Times New Roman"/>
          <w:sz w:val="24"/>
          <w:szCs w:val="24"/>
          <w:lang w:val="fr-FR"/>
        </w:rPr>
        <w:t xml:space="preserve">Int. J. Serv. Sci. 1, 83. </w:t>
      </w:r>
    </w:p>
    <w:p w14:paraId="394D7984" w14:textId="77777777" w:rsidR="00900C9B" w:rsidRPr="00CC7697" w:rsidRDefault="00900C9B" w:rsidP="00900C9B">
      <w:pPr>
        <w:spacing w:before="60" w:after="60" w:line="288" w:lineRule="auto"/>
        <w:jc w:val="both"/>
        <w:rPr>
          <w:rFonts w:cs="Times New Roman"/>
          <w:sz w:val="24"/>
          <w:szCs w:val="24"/>
        </w:rPr>
      </w:pPr>
      <w:r w:rsidRPr="0065596D">
        <w:rPr>
          <w:rFonts w:cs="Times New Roman"/>
          <w:sz w:val="24"/>
          <w:szCs w:val="24"/>
          <w:lang w:val="fr-FR"/>
        </w:rPr>
        <w:t xml:space="preserve">[19] Kayastha, P., Dhital, M.R., De Smedt, F., 2013. </w:t>
      </w:r>
      <w:r w:rsidRPr="00CC7697">
        <w:rPr>
          <w:rFonts w:cs="Times New Roman"/>
          <w:sz w:val="24"/>
          <w:szCs w:val="24"/>
        </w:rPr>
        <w:t xml:space="preserve">Application of the analytical hierarchy process (AHP) for landslide susceptibility mapping: A case study from the Tinau watershed, west Nepal. Comput. Geosci. 52, 398–408. </w:t>
      </w:r>
    </w:p>
    <w:p w14:paraId="106F17F1" w14:textId="77777777" w:rsidR="00900C9B" w:rsidRPr="00CC7697" w:rsidRDefault="00900C9B" w:rsidP="00900C9B">
      <w:pPr>
        <w:spacing w:before="60" w:after="60" w:line="288" w:lineRule="auto"/>
        <w:jc w:val="both"/>
        <w:rPr>
          <w:rFonts w:cs="Times New Roman"/>
          <w:sz w:val="24"/>
          <w:szCs w:val="24"/>
        </w:rPr>
      </w:pPr>
      <w:r w:rsidRPr="00CC7697">
        <w:rPr>
          <w:rFonts w:cs="Times New Roman"/>
          <w:sz w:val="24"/>
          <w:szCs w:val="24"/>
        </w:rPr>
        <w:lastRenderedPageBreak/>
        <w:t>[20] Saaty, T.L., Vargas, L.G., 2012. Models, Methods, Concepts &amp; Applications of the Analytic Hierarchy Process. Springer US.</w:t>
      </w:r>
    </w:p>
    <w:p w14:paraId="10F636AB" w14:textId="59254416" w:rsidR="00900C9B" w:rsidRPr="00CC7697" w:rsidRDefault="00900C9B" w:rsidP="00900C9B">
      <w:pPr>
        <w:spacing w:before="60" w:after="60" w:line="288" w:lineRule="auto"/>
        <w:jc w:val="both"/>
        <w:rPr>
          <w:rFonts w:cs="Times New Roman"/>
          <w:sz w:val="24"/>
          <w:szCs w:val="24"/>
        </w:rPr>
      </w:pPr>
      <w:r w:rsidRPr="00CC7697">
        <w:rPr>
          <w:rFonts w:cs="Times New Roman"/>
          <w:sz w:val="24"/>
          <w:szCs w:val="24"/>
        </w:rPr>
        <w:t>[21] Nguyễn Hiệu, Đặng Kinh Bắc, Đặng Văn Bào, 2011. Application of N-SPECT model and GIS for soil erosion assessment in Sapa district, Lao Cai province.</w:t>
      </w:r>
    </w:p>
    <w:p w14:paraId="36B9AB02" w14:textId="04F92E2E" w:rsidR="00137E83" w:rsidRPr="00CC7697" w:rsidRDefault="00900C9B" w:rsidP="003D21C1">
      <w:pPr>
        <w:spacing w:before="60" w:after="60" w:line="288" w:lineRule="auto"/>
        <w:jc w:val="both"/>
        <w:rPr>
          <w:rFonts w:cs="Times New Roman"/>
          <w:sz w:val="24"/>
          <w:szCs w:val="24"/>
        </w:rPr>
      </w:pPr>
      <w:r w:rsidRPr="00CC7697">
        <w:rPr>
          <w:rFonts w:cs="Times New Roman"/>
          <w:sz w:val="24"/>
          <w:szCs w:val="24"/>
        </w:rPr>
        <w:t>[22] Kiểm, T.N., 2014. Nghiên cứu sự thay đổi một số nhân tố sinh thái chủ đạo theo các đai cao ở dãy Hoàng Liên Sơn (thuộc tỉnh Lào Cai) phục vụ bảo tồn đa dạng sinh học và phát triển du lịch sinh thái. Đại học Khoa học Tự nhiên.</w:t>
      </w:r>
    </w:p>
    <w:p w14:paraId="0A57995F" w14:textId="77777777" w:rsidR="007D0EE5" w:rsidRPr="00CC7697" w:rsidRDefault="007D0EE5" w:rsidP="007D0EE5">
      <w:pPr>
        <w:spacing w:before="60" w:after="60" w:line="288" w:lineRule="auto"/>
        <w:jc w:val="both"/>
        <w:rPr>
          <w:rFonts w:cs="Times New Roman"/>
          <w:sz w:val="24"/>
          <w:szCs w:val="24"/>
        </w:rPr>
      </w:pPr>
      <w:r w:rsidRPr="00CC7697">
        <w:rPr>
          <w:rFonts w:cs="Times New Roman"/>
          <w:sz w:val="24"/>
          <w:szCs w:val="24"/>
        </w:rPr>
        <w:t xml:space="preserve">[23] Hou, Y., Burkhard, B., Müller, F., 2013. Uncertainties in landscape analysis and ecosystem service assessment. J. Environ. Manage. 127, S117–S131. </w:t>
      </w:r>
    </w:p>
    <w:p w14:paraId="666D4E09" w14:textId="77777777" w:rsidR="007D0EE5" w:rsidRPr="00CC7697" w:rsidRDefault="007D0EE5" w:rsidP="003D21C1">
      <w:pPr>
        <w:spacing w:before="60" w:after="60" w:line="288" w:lineRule="auto"/>
        <w:jc w:val="both"/>
        <w:rPr>
          <w:rFonts w:cs="Times New Roman"/>
          <w:sz w:val="24"/>
          <w:szCs w:val="24"/>
        </w:rPr>
      </w:pPr>
    </w:p>
    <w:p w14:paraId="02938EE8" w14:textId="10F481EB" w:rsidR="00CB003A" w:rsidRPr="00CC7697" w:rsidRDefault="00CB003A" w:rsidP="00CB003A">
      <w:pPr>
        <w:spacing w:before="60" w:after="60" w:line="288" w:lineRule="auto"/>
        <w:jc w:val="center"/>
        <w:rPr>
          <w:rFonts w:cs="Times New Roman"/>
          <w:b/>
          <w:sz w:val="24"/>
          <w:szCs w:val="24"/>
        </w:rPr>
      </w:pPr>
      <w:r w:rsidRPr="00CC7697">
        <w:rPr>
          <w:rFonts w:cs="Times New Roman"/>
          <w:b/>
          <w:sz w:val="24"/>
          <w:szCs w:val="24"/>
        </w:rPr>
        <w:t>Cultural ecosystem services assessment based on geomorphological approach</w:t>
      </w:r>
      <w:r w:rsidR="009D7A24">
        <w:rPr>
          <w:rFonts w:cs="Times New Roman"/>
          <w:b/>
          <w:sz w:val="24"/>
          <w:szCs w:val="24"/>
        </w:rPr>
        <w:t xml:space="preserve"> – Case study in Sa</w:t>
      </w:r>
      <w:r w:rsidR="00E26EAF">
        <w:rPr>
          <w:rFonts w:cs="Times New Roman"/>
          <w:b/>
          <w:sz w:val="24"/>
          <w:szCs w:val="24"/>
        </w:rPr>
        <w:t>p</w:t>
      </w:r>
      <w:r w:rsidR="009D7A24">
        <w:rPr>
          <w:rFonts w:cs="Times New Roman"/>
          <w:b/>
          <w:sz w:val="24"/>
          <w:szCs w:val="24"/>
        </w:rPr>
        <w:t>a, Lao Cai</w:t>
      </w:r>
      <w:r w:rsidR="00E26EAF">
        <w:rPr>
          <w:rFonts w:cs="Times New Roman"/>
          <w:b/>
          <w:sz w:val="24"/>
          <w:szCs w:val="24"/>
        </w:rPr>
        <w:t xml:space="preserve"> province</w:t>
      </w:r>
    </w:p>
    <w:p w14:paraId="059CF285" w14:textId="77777777" w:rsidR="00CB003A" w:rsidRPr="00CC7697" w:rsidRDefault="00CB003A" w:rsidP="00CB003A">
      <w:pPr>
        <w:spacing w:before="60" w:after="60" w:line="288" w:lineRule="auto"/>
        <w:jc w:val="both"/>
        <w:rPr>
          <w:rFonts w:cs="Times New Roman"/>
          <w:sz w:val="24"/>
          <w:szCs w:val="24"/>
        </w:rPr>
      </w:pPr>
    </w:p>
    <w:p w14:paraId="711078E8" w14:textId="77777777" w:rsidR="00CB003A" w:rsidRPr="00CC7697" w:rsidRDefault="00CB003A" w:rsidP="00CB003A">
      <w:pPr>
        <w:spacing w:before="60" w:after="60" w:line="288" w:lineRule="auto"/>
        <w:jc w:val="both"/>
        <w:rPr>
          <w:rFonts w:cs="Times New Roman"/>
          <w:b/>
          <w:sz w:val="24"/>
          <w:szCs w:val="24"/>
        </w:rPr>
      </w:pPr>
      <w:r w:rsidRPr="00CC7697">
        <w:rPr>
          <w:rFonts w:cs="Times New Roman"/>
          <w:b/>
          <w:sz w:val="24"/>
          <w:szCs w:val="24"/>
        </w:rPr>
        <w:t>Summary:</w:t>
      </w:r>
    </w:p>
    <w:p w14:paraId="1FFB5D03" w14:textId="447EB0A8" w:rsidR="00CB003A" w:rsidRPr="00CC7697" w:rsidRDefault="00CB003A" w:rsidP="00CB003A">
      <w:pPr>
        <w:spacing w:before="60" w:after="60" w:line="288" w:lineRule="auto"/>
        <w:jc w:val="both"/>
        <w:rPr>
          <w:rFonts w:cs="Times New Roman"/>
          <w:sz w:val="24"/>
          <w:szCs w:val="24"/>
        </w:rPr>
      </w:pPr>
      <w:r w:rsidRPr="00CC7697">
        <w:rPr>
          <w:rFonts w:cs="Times New Roman"/>
          <w:sz w:val="24"/>
          <w:szCs w:val="24"/>
        </w:rPr>
        <w:t xml:space="preserve">Recently, ecosystem services assessment has been </w:t>
      </w:r>
      <w:r w:rsidR="000B47FF" w:rsidRPr="00CC7697">
        <w:rPr>
          <w:rFonts w:cs="Times New Roman"/>
          <w:sz w:val="24"/>
          <w:szCs w:val="24"/>
        </w:rPr>
        <w:t>developed as a</w:t>
      </w:r>
      <w:r w:rsidR="001B2E22" w:rsidRPr="00CC7697">
        <w:rPr>
          <w:rFonts w:cs="Times New Roman"/>
          <w:sz w:val="24"/>
          <w:szCs w:val="24"/>
        </w:rPr>
        <w:t>n</w:t>
      </w:r>
      <w:r w:rsidR="000B47FF" w:rsidRPr="00CC7697">
        <w:rPr>
          <w:rFonts w:cs="Times New Roman"/>
          <w:sz w:val="24"/>
          <w:szCs w:val="24"/>
        </w:rPr>
        <w:t xml:space="preserve"> effective tool to </w:t>
      </w:r>
      <w:r w:rsidR="00C96120" w:rsidRPr="00CC7697">
        <w:rPr>
          <w:rFonts w:cs="Times New Roman"/>
          <w:sz w:val="24"/>
          <w:szCs w:val="24"/>
        </w:rPr>
        <w:t xml:space="preserve">exchange </w:t>
      </w:r>
      <w:r w:rsidR="000B47FF" w:rsidRPr="00CC7697">
        <w:rPr>
          <w:rFonts w:cs="Times New Roman"/>
          <w:sz w:val="24"/>
          <w:szCs w:val="24"/>
        </w:rPr>
        <w:t xml:space="preserve">and understand science, </w:t>
      </w:r>
      <w:r w:rsidR="005D09BA">
        <w:rPr>
          <w:rFonts w:cs="Times New Roman"/>
          <w:sz w:val="24"/>
          <w:szCs w:val="24"/>
        </w:rPr>
        <w:t xml:space="preserve">develop </w:t>
      </w:r>
      <w:r w:rsidR="005D09BA" w:rsidRPr="00CC7697">
        <w:rPr>
          <w:rFonts w:cs="Times New Roman"/>
          <w:sz w:val="24"/>
          <w:szCs w:val="24"/>
        </w:rPr>
        <w:t>polic</w:t>
      </w:r>
      <w:r w:rsidR="005D09BA">
        <w:rPr>
          <w:rFonts w:cs="Times New Roman"/>
          <w:sz w:val="24"/>
          <w:szCs w:val="24"/>
        </w:rPr>
        <w:t>ies</w:t>
      </w:r>
      <w:r w:rsidRPr="00CC7697">
        <w:rPr>
          <w:rFonts w:cs="Times New Roman"/>
          <w:sz w:val="24"/>
          <w:szCs w:val="24"/>
        </w:rPr>
        <w:t>, especially in cultural ecosystem services. However, quantification and mapping of cultural ecosystem services are obstructed by complication</w:t>
      </w:r>
      <w:r w:rsidR="008837C0" w:rsidRPr="00CC7697">
        <w:rPr>
          <w:rFonts w:cs="Times New Roman"/>
          <w:sz w:val="24"/>
          <w:szCs w:val="24"/>
        </w:rPr>
        <w:t>s</w:t>
      </w:r>
      <w:r w:rsidRPr="00CC7697">
        <w:rPr>
          <w:rFonts w:cs="Times New Roman"/>
          <w:sz w:val="24"/>
          <w:szCs w:val="24"/>
        </w:rPr>
        <w:t xml:space="preserve"> </w:t>
      </w:r>
      <w:r w:rsidR="008837C0" w:rsidRPr="00CC7697">
        <w:rPr>
          <w:rFonts w:cs="Times New Roman"/>
          <w:sz w:val="24"/>
          <w:szCs w:val="24"/>
        </w:rPr>
        <w:t xml:space="preserve">in </w:t>
      </w:r>
      <w:r w:rsidRPr="00CC7697">
        <w:rPr>
          <w:rFonts w:cs="Times New Roman"/>
          <w:sz w:val="24"/>
          <w:szCs w:val="24"/>
        </w:rPr>
        <w:t xml:space="preserve">their </w:t>
      </w:r>
      <w:r w:rsidR="008837C0" w:rsidRPr="00CC7697">
        <w:rPr>
          <w:rFonts w:cs="Times New Roman"/>
          <w:sz w:val="24"/>
          <w:szCs w:val="24"/>
        </w:rPr>
        <w:t>definition</w:t>
      </w:r>
      <w:r w:rsidR="00793641" w:rsidRPr="00CC7697">
        <w:rPr>
          <w:rFonts w:cs="Times New Roman"/>
          <w:sz w:val="24"/>
          <w:szCs w:val="24"/>
        </w:rPr>
        <w:t>s</w:t>
      </w:r>
      <w:r w:rsidR="008837C0" w:rsidRPr="00CC7697">
        <w:rPr>
          <w:rFonts w:cs="Times New Roman"/>
          <w:sz w:val="24"/>
          <w:szCs w:val="24"/>
        </w:rPr>
        <w:t xml:space="preserve"> and suitable indicators</w:t>
      </w:r>
      <w:r w:rsidRPr="00CC7697">
        <w:rPr>
          <w:rFonts w:cs="Times New Roman"/>
          <w:sz w:val="24"/>
          <w:szCs w:val="24"/>
        </w:rPr>
        <w:t xml:space="preserve">. It can be solved based on a geomorphological approach. The similarities </w:t>
      </w:r>
      <w:r w:rsidR="00793641" w:rsidRPr="00CC7697">
        <w:rPr>
          <w:rFonts w:cs="Times New Roman"/>
          <w:sz w:val="24"/>
          <w:szCs w:val="24"/>
        </w:rPr>
        <w:t xml:space="preserve">of </w:t>
      </w:r>
      <w:r w:rsidRPr="00CC7697">
        <w:rPr>
          <w:rFonts w:cs="Times New Roman"/>
          <w:sz w:val="24"/>
          <w:szCs w:val="24"/>
        </w:rPr>
        <w:t xml:space="preserve">related indicators between geomorphological resources and cultural ecosystem services can be a </w:t>
      </w:r>
      <w:r w:rsidR="00793641" w:rsidRPr="00CC7697">
        <w:rPr>
          <w:rFonts w:cs="Times New Roman"/>
          <w:sz w:val="24"/>
          <w:szCs w:val="24"/>
        </w:rPr>
        <w:t xml:space="preserve">helpful </w:t>
      </w:r>
      <w:r w:rsidRPr="00CC7697">
        <w:rPr>
          <w:rFonts w:cs="Times New Roman"/>
          <w:sz w:val="24"/>
          <w:szCs w:val="24"/>
        </w:rPr>
        <w:t xml:space="preserve">key </w:t>
      </w:r>
      <w:r w:rsidR="00B559F0" w:rsidRPr="00CC7697">
        <w:rPr>
          <w:rFonts w:cs="Times New Roman"/>
          <w:sz w:val="24"/>
          <w:szCs w:val="24"/>
        </w:rPr>
        <w:t>for</w:t>
      </w:r>
      <w:r w:rsidRPr="00CC7697">
        <w:rPr>
          <w:rFonts w:cs="Times New Roman"/>
          <w:sz w:val="24"/>
          <w:szCs w:val="24"/>
        </w:rPr>
        <w:t xml:space="preserve"> quantifying a</w:t>
      </w:r>
      <w:r w:rsidR="00AB5C3F" w:rsidRPr="00CC7697">
        <w:rPr>
          <w:rFonts w:cs="Times New Roman"/>
          <w:sz w:val="24"/>
          <w:szCs w:val="24"/>
        </w:rPr>
        <w:t xml:space="preserve"> recreation and</w:t>
      </w:r>
      <w:r w:rsidRPr="00CC7697">
        <w:rPr>
          <w:rFonts w:cs="Times New Roman"/>
          <w:sz w:val="24"/>
          <w:szCs w:val="24"/>
        </w:rPr>
        <w:t xml:space="preserve"> tourism,</w:t>
      </w:r>
      <w:r w:rsidR="00AB5C3F" w:rsidRPr="00CC7697">
        <w:rPr>
          <w:rFonts w:cs="Times New Roman"/>
          <w:sz w:val="24"/>
          <w:szCs w:val="24"/>
        </w:rPr>
        <w:t xml:space="preserve"> landscape</w:t>
      </w:r>
      <w:r w:rsidRPr="00CC7697">
        <w:rPr>
          <w:rFonts w:cs="Times New Roman"/>
          <w:sz w:val="24"/>
          <w:szCs w:val="24"/>
        </w:rPr>
        <w:t xml:space="preserve"> aesthetic</w:t>
      </w:r>
      <w:r w:rsidR="00AB5C3F" w:rsidRPr="00CC7697">
        <w:rPr>
          <w:rFonts w:cs="Times New Roman"/>
          <w:sz w:val="24"/>
          <w:szCs w:val="24"/>
        </w:rPr>
        <w:t>s</w:t>
      </w:r>
      <w:r w:rsidRPr="00CC7697">
        <w:rPr>
          <w:rFonts w:cs="Times New Roman"/>
          <w:sz w:val="24"/>
          <w:szCs w:val="24"/>
        </w:rPr>
        <w:t xml:space="preserve"> and cultural identity </w:t>
      </w:r>
      <w:r w:rsidR="00AB5C3F" w:rsidRPr="00CC7697">
        <w:rPr>
          <w:rFonts w:cs="Times New Roman"/>
          <w:sz w:val="24"/>
          <w:szCs w:val="24"/>
        </w:rPr>
        <w:t>in</w:t>
      </w:r>
      <w:r w:rsidRPr="00CC7697">
        <w:rPr>
          <w:rFonts w:cs="Times New Roman"/>
          <w:sz w:val="24"/>
          <w:szCs w:val="24"/>
        </w:rPr>
        <w:t xml:space="preserve"> a part</w:t>
      </w:r>
      <w:r w:rsidR="004677AD" w:rsidRPr="00CC7697">
        <w:rPr>
          <w:rFonts w:cs="Times New Roman"/>
          <w:sz w:val="24"/>
          <w:szCs w:val="24"/>
        </w:rPr>
        <w:t>icular region. Therefore, study</w:t>
      </w:r>
      <w:r w:rsidRPr="00CC7697">
        <w:rPr>
          <w:rFonts w:cs="Times New Roman"/>
          <w:sz w:val="24"/>
          <w:szCs w:val="24"/>
        </w:rPr>
        <w:t xml:space="preserve"> applied an Analytical Hiearchy Process (AHP) </w:t>
      </w:r>
      <w:r w:rsidR="004837EE" w:rsidRPr="00CC7697">
        <w:rPr>
          <w:rFonts w:cs="Times New Roman"/>
          <w:sz w:val="24"/>
          <w:szCs w:val="24"/>
        </w:rPr>
        <w:t>to</w:t>
      </w:r>
      <w:r w:rsidRPr="00CC7697">
        <w:rPr>
          <w:rFonts w:cs="Times New Roman"/>
          <w:sz w:val="24"/>
          <w:szCs w:val="24"/>
        </w:rPr>
        <w:t xml:space="preserve"> cultural ecosystem services</w:t>
      </w:r>
      <w:r w:rsidR="004837EE" w:rsidRPr="00CC7697">
        <w:rPr>
          <w:rFonts w:cs="Times New Roman"/>
          <w:sz w:val="24"/>
          <w:szCs w:val="24"/>
        </w:rPr>
        <w:t xml:space="preserve"> assessment</w:t>
      </w:r>
      <w:r w:rsidRPr="00CC7697">
        <w:rPr>
          <w:rFonts w:cs="Times New Roman"/>
          <w:sz w:val="24"/>
          <w:szCs w:val="24"/>
        </w:rPr>
        <w:t xml:space="preserve"> in Sapa, Lao Cai province. Six indicators </w:t>
      </w:r>
      <w:r w:rsidR="00623784" w:rsidRPr="00CC7697">
        <w:rPr>
          <w:rFonts w:cs="Times New Roman"/>
          <w:sz w:val="24"/>
          <w:szCs w:val="24"/>
        </w:rPr>
        <w:t>relating to</w:t>
      </w:r>
      <w:r w:rsidRPr="00CC7697">
        <w:rPr>
          <w:rFonts w:cs="Times New Roman"/>
          <w:sz w:val="24"/>
          <w:szCs w:val="24"/>
        </w:rPr>
        <w:t xml:space="preserve"> geomorphology, ecology and social </w:t>
      </w:r>
      <w:r w:rsidR="00AB60EB" w:rsidRPr="00CC7697">
        <w:rPr>
          <w:rFonts w:cs="Times New Roman"/>
          <w:sz w:val="24"/>
          <w:szCs w:val="24"/>
        </w:rPr>
        <w:t>were</w:t>
      </w:r>
      <w:r w:rsidRPr="00CC7697">
        <w:rPr>
          <w:rFonts w:cs="Times New Roman"/>
          <w:sz w:val="24"/>
          <w:szCs w:val="24"/>
        </w:rPr>
        <w:t xml:space="preserve"> used in the </w:t>
      </w:r>
      <w:r w:rsidR="003D6DFB" w:rsidRPr="00CC7697">
        <w:rPr>
          <w:rFonts w:cs="Times New Roman"/>
          <w:sz w:val="24"/>
          <w:szCs w:val="24"/>
        </w:rPr>
        <w:t>process</w:t>
      </w:r>
      <w:r w:rsidRPr="00CC7697">
        <w:rPr>
          <w:rFonts w:cs="Times New Roman"/>
          <w:sz w:val="24"/>
          <w:szCs w:val="24"/>
        </w:rPr>
        <w:t xml:space="preserve">. Results indicated a high potential of cultural ecosystem services supply in </w:t>
      </w:r>
      <w:r w:rsidR="00702831" w:rsidRPr="00CC7697">
        <w:rPr>
          <w:rFonts w:cs="Times New Roman"/>
          <w:sz w:val="24"/>
          <w:szCs w:val="24"/>
        </w:rPr>
        <w:t>research area</w:t>
      </w:r>
      <w:r w:rsidRPr="00CC7697">
        <w:rPr>
          <w:rFonts w:cs="Times New Roman"/>
          <w:sz w:val="24"/>
          <w:szCs w:val="24"/>
        </w:rPr>
        <w:t>, especially in forest, water bodies and paddy fields. Two local regions, that have not brought into play their available geomorphological potential, need to be invested for cultural ecosystem services.</w:t>
      </w:r>
    </w:p>
    <w:p w14:paraId="092BF1F8" w14:textId="4B4BF320" w:rsidR="00CB003A" w:rsidRPr="00CB003A" w:rsidRDefault="00CB003A" w:rsidP="00CB003A">
      <w:pPr>
        <w:spacing w:before="60" w:after="60" w:line="288" w:lineRule="auto"/>
        <w:jc w:val="both"/>
        <w:rPr>
          <w:rFonts w:cs="Times New Roman"/>
          <w:sz w:val="24"/>
          <w:szCs w:val="24"/>
        </w:rPr>
      </w:pPr>
      <w:r w:rsidRPr="00CC7697">
        <w:rPr>
          <w:rFonts w:cs="Times New Roman"/>
          <w:b/>
          <w:sz w:val="24"/>
          <w:szCs w:val="24"/>
        </w:rPr>
        <w:t>Keywords:</w:t>
      </w:r>
      <w:r w:rsidRPr="00CC7697">
        <w:rPr>
          <w:rFonts w:cs="Times New Roman"/>
          <w:sz w:val="24"/>
          <w:szCs w:val="24"/>
        </w:rPr>
        <w:t xml:space="preserve"> Geomorphological resources, cultural ecosystem services, AHP, Sapa.</w:t>
      </w:r>
    </w:p>
    <w:p w14:paraId="73FA60FB" w14:textId="77777777" w:rsidR="00CB003A" w:rsidRPr="003D21C1" w:rsidRDefault="00CB003A" w:rsidP="003D21C1">
      <w:pPr>
        <w:spacing w:before="60" w:after="60" w:line="288" w:lineRule="auto"/>
        <w:jc w:val="both"/>
        <w:rPr>
          <w:rFonts w:cs="Times New Roman"/>
          <w:sz w:val="24"/>
          <w:szCs w:val="24"/>
        </w:rPr>
      </w:pPr>
    </w:p>
    <w:sectPr w:rsidR="00CB003A" w:rsidRPr="003D21C1" w:rsidSect="00B172E1">
      <w:footerReference w:type="even" r:id="rId11"/>
      <w:footerReference w:type="default" r:id="rId12"/>
      <w:pgSz w:w="11907" w:h="16840" w:code="9"/>
      <w:pgMar w:top="1134" w:right="1134" w:bottom="1134" w:left="1701" w:header="720" w:footer="2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7AD89B" w14:textId="77777777" w:rsidR="00DC34E6" w:rsidRDefault="00DC34E6" w:rsidP="008D4101">
      <w:pPr>
        <w:spacing w:after="0" w:line="240" w:lineRule="auto"/>
      </w:pPr>
      <w:r>
        <w:separator/>
      </w:r>
    </w:p>
  </w:endnote>
  <w:endnote w:type="continuationSeparator" w:id="0">
    <w:p w14:paraId="11E66CEE" w14:textId="77777777" w:rsidR="00DC34E6" w:rsidRDefault="00DC34E6" w:rsidP="008D4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05010" w14:textId="77777777" w:rsidR="00E94608" w:rsidRDefault="00E94608" w:rsidP="00E94608">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035DA505" w14:textId="77777777" w:rsidR="00E94608" w:rsidRDefault="00E9460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6108371"/>
      <w:docPartObj>
        <w:docPartGallery w:val="Page Numbers (Bottom of Page)"/>
        <w:docPartUnique/>
      </w:docPartObj>
    </w:sdtPr>
    <w:sdtEndPr>
      <w:rPr>
        <w:noProof/>
        <w:sz w:val="24"/>
      </w:rPr>
    </w:sdtEndPr>
    <w:sdtContent>
      <w:p w14:paraId="2DDF8A60" w14:textId="2CF9B2CE" w:rsidR="00E94608" w:rsidRPr="003119C4" w:rsidRDefault="00E94608">
        <w:pPr>
          <w:pStyle w:val="Fuzeile"/>
          <w:jc w:val="center"/>
          <w:rPr>
            <w:sz w:val="24"/>
          </w:rPr>
        </w:pPr>
        <w:r w:rsidRPr="003119C4">
          <w:rPr>
            <w:sz w:val="24"/>
          </w:rPr>
          <w:fldChar w:fldCharType="begin"/>
        </w:r>
        <w:r w:rsidRPr="003119C4">
          <w:rPr>
            <w:sz w:val="24"/>
          </w:rPr>
          <w:instrText xml:space="preserve"> PAGE   \* MERGEFORMAT </w:instrText>
        </w:r>
        <w:r w:rsidRPr="003119C4">
          <w:rPr>
            <w:sz w:val="24"/>
          </w:rPr>
          <w:fldChar w:fldCharType="separate"/>
        </w:r>
        <w:r w:rsidR="001806B7">
          <w:rPr>
            <w:noProof/>
            <w:sz w:val="24"/>
          </w:rPr>
          <w:t>1</w:t>
        </w:r>
        <w:r w:rsidRPr="003119C4">
          <w:rPr>
            <w:noProof/>
            <w:sz w:val="24"/>
          </w:rPr>
          <w:fldChar w:fldCharType="end"/>
        </w:r>
      </w:p>
    </w:sdtContent>
  </w:sdt>
  <w:p w14:paraId="67EFFC48" w14:textId="77777777" w:rsidR="00E94608" w:rsidRDefault="00E9460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63D3C1" w14:textId="77777777" w:rsidR="00DC34E6" w:rsidRDefault="00DC34E6" w:rsidP="008D4101">
      <w:pPr>
        <w:spacing w:after="0" w:line="240" w:lineRule="auto"/>
      </w:pPr>
      <w:r>
        <w:separator/>
      </w:r>
    </w:p>
  </w:footnote>
  <w:footnote w:type="continuationSeparator" w:id="0">
    <w:p w14:paraId="373D5DF1" w14:textId="77777777" w:rsidR="00DC34E6" w:rsidRDefault="00DC34E6" w:rsidP="008D4101">
      <w:pPr>
        <w:spacing w:after="0" w:line="240" w:lineRule="auto"/>
      </w:pPr>
      <w:r>
        <w:continuationSeparator/>
      </w:r>
    </w:p>
  </w:footnote>
  <w:footnote w:id="1">
    <w:p w14:paraId="256D7901" w14:textId="0B18746B" w:rsidR="00E94608" w:rsidRDefault="00E94608">
      <w:pPr>
        <w:pStyle w:val="Funotentext"/>
      </w:pPr>
      <w:r w:rsidRPr="001435A0">
        <w:rPr>
          <w:rStyle w:val="Funotenzeichen"/>
        </w:rPr>
        <w:footnoteRef/>
      </w:r>
      <w:r>
        <w:t xml:space="preserve"> </w:t>
      </w:r>
      <w:r w:rsidRPr="000A6AAE">
        <w:rPr>
          <w:sz w:val="22"/>
          <w:szCs w:val="22"/>
        </w:rPr>
        <w:t>http://legato-project.net/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53EBB"/>
    <w:multiLevelType w:val="hybridMultilevel"/>
    <w:tmpl w:val="44B2E7CE"/>
    <w:lvl w:ilvl="0" w:tplc="E51CEAFC">
      <w:start w:val="1"/>
      <w:numFmt w:val="decimal"/>
      <w:lvlText w:val="%1."/>
      <w:lvlJc w:val="left"/>
      <w:pPr>
        <w:ind w:left="360" w:hanging="360"/>
      </w:pPr>
    </w:lvl>
    <w:lvl w:ilvl="1" w:tplc="45BEFA86">
      <w:start w:val="1"/>
      <w:numFmt w:val="lowerLetter"/>
      <w:lvlText w:val="%2."/>
      <w:lvlJc w:val="left"/>
      <w:pPr>
        <w:ind w:left="1080" w:hanging="360"/>
      </w:pPr>
    </w:lvl>
    <w:lvl w:ilvl="2" w:tplc="8CC4D364">
      <w:start w:val="1"/>
      <w:numFmt w:val="lowerRoman"/>
      <w:lvlText w:val="%3."/>
      <w:lvlJc w:val="right"/>
      <w:pPr>
        <w:ind w:left="1800" w:hanging="180"/>
      </w:pPr>
    </w:lvl>
    <w:lvl w:ilvl="3" w:tplc="5554D07A">
      <w:start w:val="1"/>
      <w:numFmt w:val="decimal"/>
      <w:lvlText w:val="%4."/>
      <w:lvlJc w:val="left"/>
      <w:pPr>
        <w:ind w:left="2520" w:hanging="360"/>
      </w:pPr>
    </w:lvl>
    <w:lvl w:ilvl="4" w:tplc="795AF996">
      <w:start w:val="1"/>
      <w:numFmt w:val="lowerLetter"/>
      <w:lvlText w:val="%5."/>
      <w:lvlJc w:val="left"/>
      <w:pPr>
        <w:ind w:left="3240" w:hanging="360"/>
      </w:pPr>
    </w:lvl>
    <w:lvl w:ilvl="5" w:tplc="BB30941C">
      <w:start w:val="1"/>
      <w:numFmt w:val="lowerRoman"/>
      <w:lvlText w:val="%6."/>
      <w:lvlJc w:val="right"/>
      <w:pPr>
        <w:ind w:left="3960" w:hanging="180"/>
      </w:pPr>
    </w:lvl>
    <w:lvl w:ilvl="6" w:tplc="9EF6C366">
      <w:start w:val="1"/>
      <w:numFmt w:val="decimal"/>
      <w:lvlText w:val="%7."/>
      <w:lvlJc w:val="left"/>
      <w:pPr>
        <w:ind w:left="4680" w:hanging="360"/>
      </w:pPr>
    </w:lvl>
    <w:lvl w:ilvl="7" w:tplc="C66CB2BE">
      <w:start w:val="1"/>
      <w:numFmt w:val="lowerLetter"/>
      <w:lvlText w:val="%8."/>
      <w:lvlJc w:val="left"/>
      <w:pPr>
        <w:ind w:left="5400" w:hanging="360"/>
      </w:pPr>
    </w:lvl>
    <w:lvl w:ilvl="8" w:tplc="95A455D2">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64" w:dllVersion="131078" w:nlCheck="1" w:checkStyle="0"/>
  <w:activeWritingStyle w:appName="MSWord" w:lang="fr-FR" w:vendorID="64" w:dllVersion="131078" w:nlCheck="1" w:checkStyle="0"/>
  <w:activeWritingStyle w:appName="MSWord" w:lang="en-GB" w:vendorID="64" w:dllVersion="131078" w:nlCheck="1" w:checkStyle="0"/>
  <w:activeWritingStyle w:appName="MSWord" w:lang="de-DE" w:vendorID="64" w:dllVersion="131078"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Times New Roman&lt;/FontName&gt;&lt;FontSize&gt;11&lt;/FontSize&gt;&lt;ReflistTitle&gt;&lt;/ReflistTitle&gt;&lt;StartingRefnum&gt;0&lt;/StartingRefnum&gt;&lt;FirstLineIndent&gt;0&lt;/FirstLineIndent&gt;&lt;HangingIndent&gt;720&lt;/HangingIndent&gt;&lt;LineSpacing&gt;0&lt;/LineSpacing&gt;&lt;SpaceAfter&gt;0&lt;/SpaceAfter&gt;&lt;HyperlinksEnabled&gt;0&lt;/HyperlinksEnabled&gt;&lt;HyperlinksVisible&gt;0&lt;/HyperlinksVisible&gt;&lt;/ENLayout&gt;"/>
    <w:docVar w:name="EN.Libraries" w:val="&lt;Libraries&gt;&lt;item db-id=&quot;efr2pddeur2996e0s2qvt0sjf5axffdxpwtv&quot;&gt;ReferenceLibrary&lt;record-ids&gt;&lt;item&gt;1283&lt;/item&gt;&lt;item&gt;1284&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996273"/>
    <w:rsid w:val="00000352"/>
    <w:rsid w:val="00000411"/>
    <w:rsid w:val="00001230"/>
    <w:rsid w:val="000022FA"/>
    <w:rsid w:val="00002462"/>
    <w:rsid w:val="00002536"/>
    <w:rsid w:val="000047A4"/>
    <w:rsid w:val="00006966"/>
    <w:rsid w:val="00007801"/>
    <w:rsid w:val="00007ADD"/>
    <w:rsid w:val="00007E9B"/>
    <w:rsid w:val="0001021F"/>
    <w:rsid w:val="000103E8"/>
    <w:rsid w:val="00010D94"/>
    <w:rsid w:val="00011229"/>
    <w:rsid w:val="00012394"/>
    <w:rsid w:val="0001320D"/>
    <w:rsid w:val="00013530"/>
    <w:rsid w:val="00013EEE"/>
    <w:rsid w:val="00014C7E"/>
    <w:rsid w:val="00014EF7"/>
    <w:rsid w:val="00015727"/>
    <w:rsid w:val="00016424"/>
    <w:rsid w:val="00016813"/>
    <w:rsid w:val="00016BD4"/>
    <w:rsid w:val="00017718"/>
    <w:rsid w:val="00017F40"/>
    <w:rsid w:val="00017F5F"/>
    <w:rsid w:val="00020BFF"/>
    <w:rsid w:val="00020DC6"/>
    <w:rsid w:val="00020F92"/>
    <w:rsid w:val="0002258C"/>
    <w:rsid w:val="00022828"/>
    <w:rsid w:val="00022E4C"/>
    <w:rsid w:val="00022F47"/>
    <w:rsid w:val="000232B1"/>
    <w:rsid w:val="0002610F"/>
    <w:rsid w:val="000269FE"/>
    <w:rsid w:val="00030656"/>
    <w:rsid w:val="0003076C"/>
    <w:rsid w:val="000307A1"/>
    <w:rsid w:val="00030D79"/>
    <w:rsid w:val="000314AC"/>
    <w:rsid w:val="0003241B"/>
    <w:rsid w:val="00033A8D"/>
    <w:rsid w:val="000359C6"/>
    <w:rsid w:val="00036484"/>
    <w:rsid w:val="00036A2C"/>
    <w:rsid w:val="00037D3D"/>
    <w:rsid w:val="00037FE8"/>
    <w:rsid w:val="000411F6"/>
    <w:rsid w:val="00041879"/>
    <w:rsid w:val="00041DEC"/>
    <w:rsid w:val="000424DD"/>
    <w:rsid w:val="00042D7A"/>
    <w:rsid w:val="0004398A"/>
    <w:rsid w:val="00044083"/>
    <w:rsid w:val="000451F3"/>
    <w:rsid w:val="0004558F"/>
    <w:rsid w:val="00046CAA"/>
    <w:rsid w:val="00046E89"/>
    <w:rsid w:val="0004708E"/>
    <w:rsid w:val="0004792B"/>
    <w:rsid w:val="00050EBB"/>
    <w:rsid w:val="0005152D"/>
    <w:rsid w:val="00052AE0"/>
    <w:rsid w:val="00052E0D"/>
    <w:rsid w:val="00053A5A"/>
    <w:rsid w:val="00054A62"/>
    <w:rsid w:val="00056822"/>
    <w:rsid w:val="0005696C"/>
    <w:rsid w:val="00056A82"/>
    <w:rsid w:val="00056C01"/>
    <w:rsid w:val="00056E56"/>
    <w:rsid w:val="000570F5"/>
    <w:rsid w:val="000575A5"/>
    <w:rsid w:val="000577E0"/>
    <w:rsid w:val="00057A76"/>
    <w:rsid w:val="00057E3E"/>
    <w:rsid w:val="00060106"/>
    <w:rsid w:val="00060458"/>
    <w:rsid w:val="00060F53"/>
    <w:rsid w:val="0006177C"/>
    <w:rsid w:val="00061D34"/>
    <w:rsid w:val="00061ECB"/>
    <w:rsid w:val="00061EFC"/>
    <w:rsid w:val="000620BA"/>
    <w:rsid w:val="00062271"/>
    <w:rsid w:val="00062686"/>
    <w:rsid w:val="000638F0"/>
    <w:rsid w:val="00065DF5"/>
    <w:rsid w:val="00066E21"/>
    <w:rsid w:val="00066FC0"/>
    <w:rsid w:val="0007085C"/>
    <w:rsid w:val="0007107C"/>
    <w:rsid w:val="0007298D"/>
    <w:rsid w:val="00073683"/>
    <w:rsid w:val="0007418A"/>
    <w:rsid w:val="000743B2"/>
    <w:rsid w:val="000747E8"/>
    <w:rsid w:val="00074916"/>
    <w:rsid w:val="000757EA"/>
    <w:rsid w:val="00075A1D"/>
    <w:rsid w:val="00075D3C"/>
    <w:rsid w:val="00075DF9"/>
    <w:rsid w:val="00076CD4"/>
    <w:rsid w:val="00077655"/>
    <w:rsid w:val="00080466"/>
    <w:rsid w:val="000806A1"/>
    <w:rsid w:val="00081286"/>
    <w:rsid w:val="00081F8C"/>
    <w:rsid w:val="00082BF7"/>
    <w:rsid w:val="00082CF3"/>
    <w:rsid w:val="00083AC2"/>
    <w:rsid w:val="0008445B"/>
    <w:rsid w:val="00085063"/>
    <w:rsid w:val="000854B5"/>
    <w:rsid w:val="000857C9"/>
    <w:rsid w:val="00085978"/>
    <w:rsid w:val="00085D97"/>
    <w:rsid w:val="00085F6F"/>
    <w:rsid w:val="0008637F"/>
    <w:rsid w:val="000874D8"/>
    <w:rsid w:val="00091895"/>
    <w:rsid w:val="00091A8F"/>
    <w:rsid w:val="000927F4"/>
    <w:rsid w:val="000934DE"/>
    <w:rsid w:val="00093733"/>
    <w:rsid w:val="000938EF"/>
    <w:rsid w:val="00093B0F"/>
    <w:rsid w:val="00094A7E"/>
    <w:rsid w:val="00095EF4"/>
    <w:rsid w:val="00096368"/>
    <w:rsid w:val="00096A2F"/>
    <w:rsid w:val="00096EEE"/>
    <w:rsid w:val="00097366"/>
    <w:rsid w:val="00097BA7"/>
    <w:rsid w:val="000A0109"/>
    <w:rsid w:val="000A057E"/>
    <w:rsid w:val="000A0938"/>
    <w:rsid w:val="000A0986"/>
    <w:rsid w:val="000A1600"/>
    <w:rsid w:val="000A16FC"/>
    <w:rsid w:val="000A19C8"/>
    <w:rsid w:val="000A1FF6"/>
    <w:rsid w:val="000A24DB"/>
    <w:rsid w:val="000A2766"/>
    <w:rsid w:val="000A29D5"/>
    <w:rsid w:val="000A36D2"/>
    <w:rsid w:val="000A3927"/>
    <w:rsid w:val="000A3953"/>
    <w:rsid w:val="000A398F"/>
    <w:rsid w:val="000A3C53"/>
    <w:rsid w:val="000A3D0E"/>
    <w:rsid w:val="000A40D8"/>
    <w:rsid w:val="000A4C24"/>
    <w:rsid w:val="000A4FB6"/>
    <w:rsid w:val="000A5629"/>
    <w:rsid w:val="000A5896"/>
    <w:rsid w:val="000A5958"/>
    <w:rsid w:val="000A6118"/>
    <w:rsid w:val="000A676A"/>
    <w:rsid w:val="000A692D"/>
    <w:rsid w:val="000A6AAE"/>
    <w:rsid w:val="000A70B0"/>
    <w:rsid w:val="000A7A6D"/>
    <w:rsid w:val="000A7EA2"/>
    <w:rsid w:val="000B122B"/>
    <w:rsid w:val="000B14BD"/>
    <w:rsid w:val="000B1AE4"/>
    <w:rsid w:val="000B2575"/>
    <w:rsid w:val="000B2B16"/>
    <w:rsid w:val="000B2E0C"/>
    <w:rsid w:val="000B2FD7"/>
    <w:rsid w:val="000B3071"/>
    <w:rsid w:val="000B318B"/>
    <w:rsid w:val="000B392D"/>
    <w:rsid w:val="000B4404"/>
    <w:rsid w:val="000B454D"/>
    <w:rsid w:val="000B47FF"/>
    <w:rsid w:val="000B57D7"/>
    <w:rsid w:val="000B6B12"/>
    <w:rsid w:val="000B6F36"/>
    <w:rsid w:val="000B730B"/>
    <w:rsid w:val="000B7944"/>
    <w:rsid w:val="000B7C8F"/>
    <w:rsid w:val="000C0890"/>
    <w:rsid w:val="000C1335"/>
    <w:rsid w:val="000C229B"/>
    <w:rsid w:val="000C2670"/>
    <w:rsid w:val="000C3AE3"/>
    <w:rsid w:val="000C3B92"/>
    <w:rsid w:val="000C446F"/>
    <w:rsid w:val="000C4AB4"/>
    <w:rsid w:val="000C4CBB"/>
    <w:rsid w:val="000C536F"/>
    <w:rsid w:val="000C5CA8"/>
    <w:rsid w:val="000C65E0"/>
    <w:rsid w:val="000C6E93"/>
    <w:rsid w:val="000C7B40"/>
    <w:rsid w:val="000C7C15"/>
    <w:rsid w:val="000D016B"/>
    <w:rsid w:val="000D0508"/>
    <w:rsid w:val="000D0E9A"/>
    <w:rsid w:val="000D12E8"/>
    <w:rsid w:val="000D1411"/>
    <w:rsid w:val="000D15D6"/>
    <w:rsid w:val="000D1B46"/>
    <w:rsid w:val="000D2279"/>
    <w:rsid w:val="000D29F9"/>
    <w:rsid w:val="000D370C"/>
    <w:rsid w:val="000D3C42"/>
    <w:rsid w:val="000D3CFD"/>
    <w:rsid w:val="000D63EB"/>
    <w:rsid w:val="000D6960"/>
    <w:rsid w:val="000D6F4F"/>
    <w:rsid w:val="000D721B"/>
    <w:rsid w:val="000E01B2"/>
    <w:rsid w:val="000E024B"/>
    <w:rsid w:val="000E08EA"/>
    <w:rsid w:val="000E0A69"/>
    <w:rsid w:val="000E0AF4"/>
    <w:rsid w:val="000E0C48"/>
    <w:rsid w:val="000E0C4D"/>
    <w:rsid w:val="000E1D4C"/>
    <w:rsid w:val="000E2196"/>
    <w:rsid w:val="000E2E2A"/>
    <w:rsid w:val="000E3162"/>
    <w:rsid w:val="000E393E"/>
    <w:rsid w:val="000E3F1A"/>
    <w:rsid w:val="000E4332"/>
    <w:rsid w:val="000E5547"/>
    <w:rsid w:val="000E5721"/>
    <w:rsid w:val="000E5CF0"/>
    <w:rsid w:val="000E7200"/>
    <w:rsid w:val="000E7604"/>
    <w:rsid w:val="000E78F3"/>
    <w:rsid w:val="000F0C3C"/>
    <w:rsid w:val="000F11C2"/>
    <w:rsid w:val="000F1546"/>
    <w:rsid w:val="000F1839"/>
    <w:rsid w:val="000F1FEC"/>
    <w:rsid w:val="000F205E"/>
    <w:rsid w:val="000F294F"/>
    <w:rsid w:val="000F38A2"/>
    <w:rsid w:val="000F3AE4"/>
    <w:rsid w:val="000F3CE8"/>
    <w:rsid w:val="000F3D8B"/>
    <w:rsid w:val="000F471F"/>
    <w:rsid w:val="000F4AB3"/>
    <w:rsid w:val="000F51CA"/>
    <w:rsid w:val="000F5FD3"/>
    <w:rsid w:val="000F6B75"/>
    <w:rsid w:val="000F71A3"/>
    <w:rsid w:val="000F72F0"/>
    <w:rsid w:val="000F78B3"/>
    <w:rsid w:val="000F7BFE"/>
    <w:rsid w:val="000F7EDF"/>
    <w:rsid w:val="00100215"/>
    <w:rsid w:val="00100969"/>
    <w:rsid w:val="00100A70"/>
    <w:rsid w:val="001010CA"/>
    <w:rsid w:val="00101684"/>
    <w:rsid w:val="00102933"/>
    <w:rsid w:val="00102CE0"/>
    <w:rsid w:val="00102E47"/>
    <w:rsid w:val="001035B9"/>
    <w:rsid w:val="00103815"/>
    <w:rsid w:val="00103D20"/>
    <w:rsid w:val="0010412E"/>
    <w:rsid w:val="001059AA"/>
    <w:rsid w:val="001061AE"/>
    <w:rsid w:val="001061B6"/>
    <w:rsid w:val="0010649E"/>
    <w:rsid w:val="00106A40"/>
    <w:rsid w:val="00106DAD"/>
    <w:rsid w:val="00107658"/>
    <w:rsid w:val="0011050B"/>
    <w:rsid w:val="00110F9B"/>
    <w:rsid w:val="00111683"/>
    <w:rsid w:val="00111C20"/>
    <w:rsid w:val="0011211B"/>
    <w:rsid w:val="0011284A"/>
    <w:rsid w:val="001130DA"/>
    <w:rsid w:val="00113C8F"/>
    <w:rsid w:val="00114356"/>
    <w:rsid w:val="00114DBE"/>
    <w:rsid w:val="00114EAA"/>
    <w:rsid w:val="00115C54"/>
    <w:rsid w:val="0011636F"/>
    <w:rsid w:val="00116726"/>
    <w:rsid w:val="00116D3C"/>
    <w:rsid w:val="00116DC1"/>
    <w:rsid w:val="0011739D"/>
    <w:rsid w:val="001176F2"/>
    <w:rsid w:val="00117C11"/>
    <w:rsid w:val="00121A33"/>
    <w:rsid w:val="00122726"/>
    <w:rsid w:val="001232B8"/>
    <w:rsid w:val="00123A23"/>
    <w:rsid w:val="00124698"/>
    <w:rsid w:val="001247A0"/>
    <w:rsid w:val="001252B3"/>
    <w:rsid w:val="001258DA"/>
    <w:rsid w:val="0012598C"/>
    <w:rsid w:val="0012602D"/>
    <w:rsid w:val="00127A29"/>
    <w:rsid w:val="00131196"/>
    <w:rsid w:val="00131FB8"/>
    <w:rsid w:val="001326B1"/>
    <w:rsid w:val="00133319"/>
    <w:rsid w:val="00134153"/>
    <w:rsid w:val="00134220"/>
    <w:rsid w:val="00134A25"/>
    <w:rsid w:val="00134BA7"/>
    <w:rsid w:val="001356BF"/>
    <w:rsid w:val="00135E70"/>
    <w:rsid w:val="00135EA9"/>
    <w:rsid w:val="00136079"/>
    <w:rsid w:val="00136910"/>
    <w:rsid w:val="00136A31"/>
    <w:rsid w:val="00136C8B"/>
    <w:rsid w:val="00137E83"/>
    <w:rsid w:val="00140ED8"/>
    <w:rsid w:val="00141852"/>
    <w:rsid w:val="00141868"/>
    <w:rsid w:val="001420CE"/>
    <w:rsid w:val="001429C9"/>
    <w:rsid w:val="001435A0"/>
    <w:rsid w:val="001438D0"/>
    <w:rsid w:val="00143DB5"/>
    <w:rsid w:val="00143FAB"/>
    <w:rsid w:val="001445AA"/>
    <w:rsid w:val="001447D1"/>
    <w:rsid w:val="00144CE5"/>
    <w:rsid w:val="00145F31"/>
    <w:rsid w:val="00147023"/>
    <w:rsid w:val="0014720B"/>
    <w:rsid w:val="001473EA"/>
    <w:rsid w:val="001474A4"/>
    <w:rsid w:val="001478E7"/>
    <w:rsid w:val="00147C20"/>
    <w:rsid w:val="00150147"/>
    <w:rsid w:val="00150CBB"/>
    <w:rsid w:val="00151185"/>
    <w:rsid w:val="00151681"/>
    <w:rsid w:val="001519C6"/>
    <w:rsid w:val="001528D9"/>
    <w:rsid w:val="00152A59"/>
    <w:rsid w:val="00153493"/>
    <w:rsid w:val="001535CE"/>
    <w:rsid w:val="001537C4"/>
    <w:rsid w:val="00153E7E"/>
    <w:rsid w:val="001547B3"/>
    <w:rsid w:val="001548E9"/>
    <w:rsid w:val="00154B65"/>
    <w:rsid w:val="00154C9C"/>
    <w:rsid w:val="00155C44"/>
    <w:rsid w:val="00156191"/>
    <w:rsid w:val="00156935"/>
    <w:rsid w:val="00156D62"/>
    <w:rsid w:val="00157E6D"/>
    <w:rsid w:val="0016032A"/>
    <w:rsid w:val="00160472"/>
    <w:rsid w:val="00160963"/>
    <w:rsid w:val="00161DD1"/>
    <w:rsid w:val="001626CE"/>
    <w:rsid w:val="00162C65"/>
    <w:rsid w:val="0016322E"/>
    <w:rsid w:val="00163AC1"/>
    <w:rsid w:val="00164B4D"/>
    <w:rsid w:val="00164FBC"/>
    <w:rsid w:val="001652EA"/>
    <w:rsid w:val="00165CE0"/>
    <w:rsid w:val="00166122"/>
    <w:rsid w:val="00166E4A"/>
    <w:rsid w:val="00167709"/>
    <w:rsid w:val="0016799F"/>
    <w:rsid w:val="001705A5"/>
    <w:rsid w:val="00171050"/>
    <w:rsid w:val="001713AC"/>
    <w:rsid w:val="001714DD"/>
    <w:rsid w:val="00171FA6"/>
    <w:rsid w:val="00172B5F"/>
    <w:rsid w:val="00172ED2"/>
    <w:rsid w:val="00175B14"/>
    <w:rsid w:val="00176136"/>
    <w:rsid w:val="00176912"/>
    <w:rsid w:val="001806B7"/>
    <w:rsid w:val="00181333"/>
    <w:rsid w:val="00181848"/>
    <w:rsid w:val="00181E7F"/>
    <w:rsid w:val="00182111"/>
    <w:rsid w:val="00182292"/>
    <w:rsid w:val="00182C38"/>
    <w:rsid w:val="00183275"/>
    <w:rsid w:val="00183B20"/>
    <w:rsid w:val="001841F7"/>
    <w:rsid w:val="001844FE"/>
    <w:rsid w:val="00184BC5"/>
    <w:rsid w:val="00184BFF"/>
    <w:rsid w:val="00184D35"/>
    <w:rsid w:val="00184DC3"/>
    <w:rsid w:val="00186133"/>
    <w:rsid w:val="001861D4"/>
    <w:rsid w:val="00186AD2"/>
    <w:rsid w:val="00186B29"/>
    <w:rsid w:val="00186CF8"/>
    <w:rsid w:val="00186FB7"/>
    <w:rsid w:val="001905BC"/>
    <w:rsid w:val="00190FED"/>
    <w:rsid w:val="001918C9"/>
    <w:rsid w:val="00191ED1"/>
    <w:rsid w:val="001924A6"/>
    <w:rsid w:val="00192ABE"/>
    <w:rsid w:val="00194492"/>
    <w:rsid w:val="0019480E"/>
    <w:rsid w:val="00194ADC"/>
    <w:rsid w:val="00195AD6"/>
    <w:rsid w:val="00195D66"/>
    <w:rsid w:val="00195F14"/>
    <w:rsid w:val="001A178C"/>
    <w:rsid w:val="001A254E"/>
    <w:rsid w:val="001A2EB2"/>
    <w:rsid w:val="001A2ED4"/>
    <w:rsid w:val="001A3CFD"/>
    <w:rsid w:val="001A4B81"/>
    <w:rsid w:val="001A533E"/>
    <w:rsid w:val="001A541B"/>
    <w:rsid w:val="001A54D6"/>
    <w:rsid w:val="001A5DB5"/>
    <w:rsid w:val="001A5F94"/>
    <w:rsid w:val="001A6C9B"/>
    <w:rsid w:val="001A70E4"/>
    <w:rsid w:val="001A71DC"/>
    <w:rsid w:val="001A7541"/>
    <w:rsid w:val="001A7CE7"/>
    <w:rsid w:val="001A7FE1"/>
    <w:rsid w:val="001B05FB"/>
    <w:rsid w:val="001B0A3B"/>
    <w:rsid w:val="001B1277"/>
    <w:rsid w:val="001B1E84"/>
    <w:rsid w:val="001B1EDA"/>
    <w:rsid w:val="001B291A"/>
    <w:rsid w:val="001B2E22"/>
    <w:rsid w:val="001B303E"/>
    <w:rsid w:val="001B36D7"/>
    <w:rsid w:val="001B478B"/>
    <w:rsid w:val="001B4B1C"/>
    <w:rsid w:val="001B5CF9"/>
    <w:rsid w:val="001B646A"/>
    <w:rsid w:val="001B6FDB"/>
    <w:rsid w:val="001B79A6"/>
    <w:rsid w:val="001B7DF5"/>
    <w:rsid w:val="001C0A37"/>
    <w:rsid w:val="001C16B6"/>
    <w:rsid w:val="001C170B"/>
    <w:rsid w:val="001C1CAC"/>
    <w:rsid w:val="001C25EF"/>
    <w:rsid w:val="001C3254"/>
    <w:rsid w:val="001C37CE"/>
    <w:rsid w:val="001C454F"/>
    <w:rsid w:val="001C5CA6"/>
    <w:rsid w:val="001C6103"/>
    <w:rsid w:val="001C7619"/>
    <w:rsid w:val="001C7753"/>
    <w:rsid w:val="001D05FE"/>
    <w:rsid w:val="001D0E81"/>
    <w:rsid w:val="001D1E43"/>
    <w:rsid w:val="001D2C7D"/>
    <w:rsid w:val="001D3CF8"/>
    <w:rsid w:val="001D4705"/>
    <w:rsid w:val="001D4878"/>
    <w:rsid w:val="001D4CAF"/>
    <w:rsid w:val="001D4F37"/>
    <w:rsid w:val="001D51A7"/>
    <w:rsid w:val="001D561B"/>
    <w:rsid w:val="001D57CA"/>
    <w:rsid w:val="001D5949"/>
    <w:rsid w:val="001D5DE8"/>
    <w:rsid w:val="001D6406"/>
    <w:rsid w:val="001D678C"/>
    <w:rsid w:val="001D67F5"/>
    <w:rsid w:val="001D6A57"/>
    <w:rsid w:val="001D6B80"/>
    <w:rsid w:val="001D6CCB"/>
    <w:rsid w:val="001D6E3C"/>
    <w:rsid w:val="001D6EEB"/>
    <w:rsid w:val="001D7319"/>
    <w:rsid w:val="001D73F2"/>
    <w:rsid w:val="001D7B5A"/>
    <w:rsid w:val="001E05A4"/>
    <w:rsid w:val="001E0B85"/>
    <w:rsid w:val="001E11C0"/>
    <w:rsid w:val="001E1BAD"/>
    <w:rsid w:val="001E3BAA"/>
    <w:rsid w:val="001E3FBA"/>
    <w:rsid w:val="001E4148"/>
    <w:rsid w:val="001E4738"/>
    <w:rsid w:val="001E48B4"/>
    <w:rsid w:val="001E4995"/>
    <w:rsid w:val="001E4B3F"/>
    <w:rsid w:val="001E4DF3"/>
    <w:rsid w:val="001E5324"/>
    <w:rsid w:val="001E5E23"/>
    <w:rsid w:val="001E6B9B"/>
    <w:rsid w:val="001E736D"/>
    <w:rsid w:val="001E7967"/>
    <w:rsid w:val="001F0236"/>
    <w:rsid w:val="001F0762"/>
    <w:rsid w:val="001F11AE"/>
    <w:rsid w:val="001F15DB"/>
    <w:rsid w:val="001F2404"/>
    <w:rsid w:val="001F25D9"/>
    <w:rsid w:val="001F280B"/>
    <w:rsid w:val="001F2C90"/>
    <w:rsid w:val="001F2EF8"/>
    <w:rsid w:val="001F488D"/>
    <w:rsid w:val="001F544B"/>
    <w:rsid w:val="001F5CFA"/>
    <w:rsid w:val="001F60E8"/>
    <w:rsid w:val="001F6263"/>
    <w:rsid w:val="001F728F"/>
    <w:rsid w:val="001F7F29"/>
    <w:rsid w:val="00200034"/>
    <w:rsid w:val="0020151F"/>
    <w:rsid w:val="00201B20"/>
    <w:rsid w:val="00201FEB"/>
    <w:rsid w:val="0020248F"/>
    <w:rsid w:val="00203502"/>
    <w:rsid w:val="0020360C"/>
    <w:rsid w:val="00203A46"/>
    <w:rsid w:val="00204469"/>
    <w:rsid w:val="00204AC8"/>
    <w:rsid w:val="00205EA6"/>
    <w:rsid w:val="00206F4A"/>
    <w:rsid w:val="002072ED"/>
    <w:rsid w:val="002079B2"/>
    <w:rsid w:val="00207AF0"/>
    <w:rsid w:val="00207DC3"/>
    <w:rsid w:val="002105A3"/>
    <w:rsid w:val="0021062F"/>
    <w:rsid w:val="002107F1"/>
    <w:rsid w:val="002108D2"/>
    <w:rsid w:val="00210F3C"/>
    <w:rsid w:val="002111EF"/>
    <w:rsid w:val="00212DCB"/>
    <w:rsid w:val="002135B7"/>
    <w:rsid w:val="002146FD"/>
    <w:rsid w:val="00214EEC"/>
    <w:rsid w:val="0021540F"/>
    <w:rsid w:val="00215B32"/>
    <w:rsid w:val="00216F49"/>
    <w:rsid w:val="0021729F"/>
    <w:rsid w:val="002174ED"/>
    <w:rsid w:val="002179B0"/>
    <w:rsid w:val="00217CC9"/>
    <w:rsid w:val="002215FA"/>
    <w:rsid w:val="00221CA1"/>
    <w:rsid w:val="00221CB8"/>
    <w:rsid w:val="00222E84"/>
    <w:rsid w:val="00223467"/>
    <w:rsid w:val="00223535"/>
    <w:rsid w:val="0022380F"/>
    <w:rsid w:val="002249A7"/>
    <w:rsid w:val="002255F9"/>
    <w:rsid w:val="0022597F"/>
    <w:rsid w:val="00226CD7"/>
    <w:rsid w:val="00226F4F"/>
    <w:rsid w:val="002274DF"/>
    <w:rsid w:val="00230179"/>
    <w:rsid w:val="0023025F"/>
    <w:rsid w:val="00230623"/>
    <w:rsid w:val="00231065"/>
    <w:rsid w:val="002314CC"/>
    <w:rsid w:val="00231DA4"/>
    <w:rsid w:val="00232598"/>
    <w:rsid w:val="00232B3D"/>
    <w:rsid w:val="00232CCD"/>
    <w:rsid w:val="002332A0"/>
    <w:rsid w:val="0023369F"/>
    <w:rsid w:val="00233AE0"/>
    <w:rsid w:val="0023416A"/>
    <w:rsid w:val="002341F1"/>
    <w:rsid w:val="00234A31"/>
    <w:rsid w:val="00235714"/>
    <w:rsid w:val="00235EA6"/>
    <w:rsid w:val="00236097"/>
    <w:rsid w:val="00236486"/>
    <w:rsid w:val="002366B6"/>
    <w:rsid w:val="00236BCF"/>
    <w:rsid w:val="00236D9C"/>
    <w:rsid w:val="00237214"/>
    <w:rsid w:val="0024047B"/>
    <w:rsid w:val="00240884"/>
    <w:rsid w:val="002414D6"/>
    <w:rsid w:val="00242664"/>
    <w:rsid w:val="002426CD"/>
    <w:rsid w:val="00242B27"/>
    <w:rsid w:val="00242BAE"/>
    <w:rsid w:val="002430B1"/>
    <w:rsid w:val="002435BC"/>
    <w:rsid w:val="00243996"/>
    <w:rsid w:val="00243BFF"/>
    <w:rsid w:val="0024445E"/>
    <w:rsid w:val="00244C18"/>
    <w:rsid w:val="00244D0B"/>
    <w:rsid w:val="00244E48"/>
    <w:rsid w:val="0024623A"/>
    <w:rsid w:val="002464FC"/>
    <w:rsid w:val="002465BB"/>
    <w:rsid w:val="00247BD9"/>
    <w:rsid w:val="00250498"/>
    <w:rsid w:val="002505F0"/>
    <w:rsid w:val="0025126E"/>
    <w:rsid w:val="00253348"/>
    <w:rsid w:val="00253C67"/>
    <w:rsid w:val="0025450A"/>
    <w:rsid w:val="00254BD1"/>
    <w:rsid w:val="0025586F"/>
    <w:rsid w:val="0025605F"/>
    <w:rsid w:val="00256746"/>
    <w:rsid w:val="002571D5"/>
    <w:rsid w:val="00257381"/>
    <w:rsid w:val="00257D89"/>
    <w:rsid w:val="00260014"/>
    <w:rsid w:val="00260C6D"/>
    <w:rsid w:val="00260DAF"/>
    <w:rsid w:val="00261830"/>
    <w:rsid w:val="00261890"/>
    <w:rsid w:val="00261995"/>
    <w:rsid w:val="002622CD"/>
    <w:rsid w:val="0026243D"/>
    <w:rsid w:val="00262591"/>
    <w:rsid w:val="00262DCB"/>
    <w:rsid w:val="00262F32"/>
    <w:rsid w:val="0026370A"/>
    <w:rsid w:val="00263D3F"/>
    <w:rsid w:val="00264A4F"/>
    <w:rsid w:val="00265FD5"/>
    <w:rsid w:val="00267155"/>
    <w:rsid w:val="00267EE8"/>
    <w:rsid w:val="002701D7"/>
    <w:rsid w:val="00270560"/>
    <w:rsid w:val="002718BF"/>
    <w:rsid w:val="002718C9"/>
    <w:rsid w:val="00271A7D"/>
    <w:rsid w:val="00271D5C"/>
    <w:rsid w:val="00271E58"/>
    <w:rsid w:val="0027349A"/>
    <w:rsid w:val="00273658"/>
    <w:rsid w:val="00274841"/>
    <w:rsid w:val="00274954"/>
    <w:rsid w:val="00275262"/>
    <w:rsid w:val="00275432"/>
    <w:rsid w:val="002759EB"/>
    <w:rsid w:val="00276AB5"/>
    <w:rsid w:val="00276B7D"/>
    <w:rsid w:val="00276FCA"/>
    <w:rsid w:val="0027770D"/>
    <w:rsid w:val="002802BA"/>
    <w:rsid w:val="00280B46"/>
    <w:rsid w:val="00280CA5"/>
    <w:rsid w:val="00280DC1"/>
    <w:rsid w:val="002814BA"/>
    <w:rsid w:val="00281904"/>
    <w:rsid w:val="00281993"/>
    <w:rsid w:val="002825BB"/>
    <w:rsid w:val="00282717"/>
    <w:rsid w:val="00282EAC"/>
    <w:rsid w:val="00283B15"/>
    <w:rsid w:val="002840BF"/>
    <w:rsid w:val="00284F36"/>
    <w:rsid w:val="00285389"/>
    <w:rsid w:val="0028557B"/>
    <w:rsid w:val="002859A5"/>
    <w:rsid w:val="00285F6A"/>
    <w:rsid w:val="00286AA8"/>
    <w:rsid w:val="00287863"/>
    <w:rsid w:val="00290187"/>
    <w:rsid w:val="00290F5B"/>
    <w:rsid w:val="002914FB"/>
    <w:rsid w:val="002917BD"/>
    <w:rsid w:val="00293585"/>
    <w:rsid w:val="00293A57"/>
    <w:rsid w:val="002953E2"/>
    <w:rsid w:val="00295D84"/>
    <w:rsid w:val="00296FBA"/>
    <w:rsid w:val="0029769A"/>
    <w:rsid w:val="00297A11"/>
    <w:rsid w:val="002A0CA0"/>
    <w:rsid w:val="002A114C"/>
    <w:rsid w:val="002A12EC"/>
    <w:rsid w:val="002A21AC"/>
    <w:rsid w:val="002A2313"/>
    <w:rsid w:val="002A2BC0"/>
    <w:rsid w:val="002A2E83"/>
    <w:rsid w:val="002A2FF1"/>
    <w:rsid w:val="002A3FDD"/>
    <w:rsid w:val="002A4530"/>
    <w:rsid w:val="002A4A1B"/>
    <w:rsid w:val="002A5866"/>
    <w:rsid w:val="002A5B51"/>
    <w:rsid w:val="002A6023"/>
    <w:rsid w:val="002A6CB3"/>
    <w:rsid w:val="002A74FF"/>
    <w:rsid w:val="002A75EF"/>
    <w:rsid w:val="002A7CC0"/>
    <w:rsid w:val="002B12B4"/>
    <w:rsid w:val="002B161D"/>
    <w:rsid w:val="002B17A9"/>
    <w:rsid w:val="002B193F"/>
    <w:rsid w:val="002B2003"/>
    <w:rsid w:val="002B29EB"/>
    <w:rsid w:val="002B34C4"/>
    <w:rsid w:val="002B39AB"/>
    <w:rsid w:val="002B4C14"/>
    <w:rsid w:val="002B4CBA"/>
    <w:rsid w:val="002B4D77"/>
    <w:rsid w:val="002B5AE8"/>
    <w:rsid w:val="002B5E7C"/>
    <w:rsid w:val="002B61D7"/>
    <w:rsid w:val="002B6280"/>
    <w:rsid w:val="002B6866"/>
    <w:rsid w:val="002B6E9B"/>
    <w:rsid w:val="002B7414"/>
    <w:rsid w:val="002C07CB"/>
    <w:rsid w:val="002C0D42"/>
    <w:rsid w:val="002C119B"/>
    <w:rsid w:val="002C1C42"/>
    <w:rsid w:val="002C1CB0"/>
    <w:rsid w:val="002C218C"/>
    <w:rsid w:val="002C21AB"/>
    <w:rsid w:val="002C2204"/>
    <w:rsid w:val="002C2409"/>
    <w:rsid w:val="002C2499"/>
    <w:rsid w:val="002C2ADD"/>
    <w:rsid w:val="002C3074"/>
    <w:rsid w:val="002C4270"/>
    <w:rsid w:val="002C4721"/>
    <w:rsid w:val="002C5842"/>
    <w:rsid w:val="002C5846"/>
    <w:rsid w:val="002C5C64"/>
    <w:rsid w:val="002C5D61"/>
    <w:rsid w:val="002C5F7D"/>
    <w:rsid w:val="002C652D"/>
    <w:rsid w:val="002C674B"/>
    <w:rsid w:val="002C6F61"/>
    <w:rsid w:val="002C7DDA"/>
    <w:rsid w:val="002D00EB"/>
    <w:rsid w:val="002D0BA4"/>
    <w:rsid w:val="002D0EF7"/>
    <w:rsid w:val="002D0FC6"/>
    <w:rsid w:val="002D1389"/>
    <w:rsid w:val="002D15D8"/>
    <w:rsid w:val="002D2858"/>
    <w:rsid w:val="002D2905"/>
    <w:rsid w:val="002D2E60"/>
    <w:rsid w:val="002D31F4"/>
    <w:rsid w:val="002D3351"/>
    <w:rsid w:val="002D33AB"/>
    <w:rsid w:val="002D3628"/>
    <w:rsid w:val="002D3D41"/>
    <w:rsid w:val="002D3F26"/>
    <w:rsid w:val="002D4019"/>
    <w:rsid w:val="002D43BF"/>
    <w:rsid w:val="002D46F3"/>
    <w:rsid w:val="002D46FE"/>
    <w:rsid w:val="002D4967"/>
    <w:rsid w:val="002D72A4"/>
    <w:rsid w:val="002D7AEC"/>
    <w:rsid w:val="002D7B49"/>
    <w:rsid w:val="002E09EF"/>
    <w:rsid w:val="002E0A9E"/>
    <w:rsid w:val="002E0E3D"/>
    <w:rsid w:val="002E13B6"/>
    <w:rsid w:val="002E17F8"/>
    <w:rsid w:val="002E1926"/>
    <w:rsid w:val="002E2340"/>
    <w:rsid w:val="002E291C"/>
    <w:rsid w:val="002E2A93"/>
    <w:rsid w:val="002E2BE7"/>
    <w:rsid w:val="002E327E"/>
    <w:rsid w:val="002E3AE1"/>
    <w:rsid w:val="002E4887"/>
    <w:rsid w:val="002E4D5A"/>
    <w:rsid w:val="002E554B"/>
    <w:rsid w:val="002E617D"/>
    <w:rsid w:val="002E66C0"/>
    <w:rsid w:val="002E6D58"/>
    <w:rsid w:val="002E7495"/>
    <w:rsid w:val="002E7819"/>
    <w:rsid w:val="002E7AC4"/>
    <w:rsid w:val="002E7FE4"/>
    <w:rsid w:val="002F10B5"/>
    <w:rsid w:val="002F1EEE"/>
    <w:rsid w:val="002F42F4"/>
    <w:rsid w:val="002F4B8A"/>
    <w:rsid w:val="002F51A3"/>
    <w:rsid w:val="002F69BD"/>
    <w:rsid w:val="002F6A8C"/>
    <w:rsid w:val="002F7577"/>
    <w:rsid w:val="002F7A62"/>
    <w:rsid w:val="002F7BD4"/>
    <w:rsid w:val="002F7D01"/>
    <w:rsid w:val="003005ED"/>
    <w:rsid w:val="00300733"/>
    <w:rsid w:val="003017CF"/>
    <w:rsid w:val="00303235"/>
    <w:rsid w:val="00303ACE"/>
    <w:rsid w:val="00303D99"/>
    <w:rsid w:val="00304071"/>
    <w:rsid w:val="003045F8"/>
    <w:rsid w:val="003051C6"/>
    <w:rsid w:val="00305572"/>
    <w:rsid w:val="003059EC"/>
    <w:rsid w:val="0030638D"/>
    <w:rsid w:val="003068BC"/>
    <w:rsid w:val="00306B2C"/>
    <w:rsid w:val="00306FDF"/>
    <w:rsid w:val="0031108F"/>
    <w:rsid w:val="003112D1"/>
    <w:rsid w:val="003113F8"/>
    <w:rsid w:val="003119C4"/>
    <w:rsid w:val="0031217A"/>
    <w:rsid w:val="00312535"/>
    <w:rsid w:val="0031320D"/>
    <w:rsid w:val="00313456"/>
    <w:rsid w:val="00313B7B"/>
    <w:rsid w:val="003140AB"/>
    <w:rsid w:val="003141B6"/>
    <w:rsid w:val="003146EC"/>
    <w:rsid w:val="00314E5E"/>
    <w:rsid w:val="0031545E"/>
    <w:rsid w:val="00316160"/>
    <w:rsid w:val="003162EC"/>
    <w:rsid w:val="0031634F"/>
    <w:rsid w:val="00316367"/>
    <w:rsid w:val="00316967"/>
    <w:rsid w:val="0032034C"/>
    <w:rsid w:val="003203D9"/>
    <w:rsid w:val="0032042A"/>
    <w:rsid w:val="00320AA0"/>
    <w:rsid w:val="00320C55"/>
    <w:rsid w:val="00322910"/>
    <w:rsid w:val="0032293A"/>
    <w:rsid w:val="003236DC"/>
    <w:rsid w:val="00323CC5"/>
    <w:rsid w:val="0032476C"/>
    <w:rsid w:val="00324963"/>
    <w:rsid w:val="00325CCA"/>
    <w:rsid w:val="00325DB6"/>
    <w:rsid w:val="0032670B"/>
    <w:rsid w:val="00326DEC"/>
    <w:rsid w:val="00327228"/>
    <w:rsid w:val="003273CB"/>
    <w:rsid w:val="00327A9C"/>
    <w:rsid w:val="00327AD6"/>
    <w:rsid w:val="00327C5A"/>
    <w:rsid w:val="00327D97"/>
    <w:rsid w:val="00327E90"/>
    <w:rsid w:val="00331617"/>
    <w:rsid w:val="00331687"/>
    <w:rsid w:val="003316CA"/>
    <w:rsid w:val="003317D4"/>
    <w:rsid w:val="00331BA6"/>
    <w:rsid w:val="00331D73"/>
    <w:rsid w:val="00332345"/>
    <w:rsid w:val="00332553"/>
    <w:rsid w:val="003325EB"/>
    <w:rsid w:val="003327CA"/>
    <w:rsid w:val="0033292A"/>
    <w:rsid w:val="00332AFC"/>
    <w:rsid w:val="003331AE"/>
    <w:rsid w:val="003333EB"/>
    <w:rsid w:val="0033350B"/>
    <w:rsid w:val="00333A6F"/>
    <w:rsid w:val="00333BAC"/>
    <w:rsid w:val="00333C1F"/>
    <w:rsid w:val="00333EA7"/>
    <w:rsid w:val="00334F3B"/>
    <w:rsid w:val="00335317"/>
    <w:rsid w:val="00335895"/>
    <w:rsid w:val="00335B95"/>
    <w:rsid w:val="00335BED"/>
    <w:rsid w:val="00335EC4"/>
    <w:rsid w:val="00336AE9"/>
    <w:rsid w:val="00336D28"/>
    <w:rsid w:val="00337EDF"/>
    <w:rsid w:val="003401A9"/>
    <w:rsid w:val="003401EC"/>
    <w:rsid w:val="00341ECC"/>
    <w:rsid w:val="0034252E"/>
    <w:rsid w:val="00342D6A"/>
    <w:rsid w:val="00343063"/>
    <w:rsid w:val="00343AF9"/>
    <w:rsid w:val="003444BB"/>
    <w:rsid w:val="003454BD"/>
    <w:rsid w:val="003455E6"/>
    <w:rsid w:val="003461B0"/>
    <w:rsid w:val="0034649A"/>
    <w:rsid w:val="00346667"/>
    <w:rsid w:val="00346A3B"/>
    <w:rsid w:val="00346E2A"/>
    <w:rsid w:val="003474F0"/>
    <w:rsid w:val="003475FD"/>
    <w:rsid w:val="00347865"/>
    <w:rsid w:val="003502BF"/>
    <w:rsid w:val="003505C4"/>
    <w:rsid w:val="0035163C"/>
    <w:rsid w:val="00351AE7"/>
    <w:rsid w:val="00351BE0"/>
    <w:rsid w:val="00353224"/>
    <w:rsid w:val="0035459A"/>
    <w:rsid w:val="003547A6"/>
    <w:rsid w:val="0035485A"/>
    <w:rsid w:val="00355164"/>
    <w:rsid w:val="00355509"/>
    <w:rsid w:val="00356072"/>
    <w:rsid w:val="003563B1"/>
    <w:rsid w:val="0035670D"/>
    <w:rsid w:val="00356A31"/>
    <w:rsid w:val="00356D26"/>
    <w:rsid w:val="003577A1"/>
    <w:rsid w:val="00357B63"/>
    <w:rsid w:val="00357C49"/>
    <w:rsid w:val="00357E18"/>
    <w:rsid w:val="00360185"/>
    <w:rsid w:val="0036060D"/>
    <w:rsid w:val="003616ED"/>
    <w:rsid w:val="003617B3"/>
    <w:rsid w:val="00362422"/>
    <w:rsid w:val="003624B3"/>
    <w:rsid w:val="003635BA"/>
    <w:rsid w:val="00363CDB"/>
    <w:rsid w:val="00363E0E"/>
    <w:rsid w:val="00364181"/>
    <w:rsid w:val="00364D79"/>
    <w:rsid w:val="00364F4B"/>
    <w:rsid w:val="00365D48"/>
    <w:rsid w:val="00366FA2"/>
    <w:rsid w:val="003704DF"/>
    <w:rsid w:val="00370A9A"/>
    <w:rsid w:val="00370DFC"/>
    <w:rsid w:val="00370E5D"/>
    <w:rsid w:val="0037101D"/>
    <w:rsid w:val="00371086"/>
    <w:rsid w:val="003715A8"/>
    <w:rsid w:val="0037175E"/>
    <w:rsid w:val="00371760"/>
    <w:rsid w:val="00371D94"/>
    <w:rsid w:val="00371FCF"/>
    <w:rsid w:val="00373258"/>
    <w:rsid w:val="003737D4"/>
    <w:rsid w:val="003738FC"/>
    <w:rsid w:val="003748AF"/>
    <w:rsid w:val="00374948"/>
    <w:rsid w:val="00374B69"/>
    <w:rsid w:val="00374D0E"/>
    <w:rsid w:val="00374E6B"/>
    <w:rsid w:val="00375616"/>
    <w:rsid w:val="00375D50"/>
    <w:rsid w:val="0037627A"/>
    <w:rsid w:val="003766A3"/>
    <w:rsid w:val="003766E8"/>
    <w:rsid w:val="003774BE"/>
    <w:rsid w:val="00377711"/>
    <w:rsid w:val="00377981"/>
    <w:rsid w:val="00380259"/>
    <w:rsid w:val="003806DA"/>
    <w:rsid w:val="0038084E"/>
    <w:rsid w:val="003809B1"/>
    <w:rsid w:val="00380A2E"/>
    <w:rsid w:val="00381454"/>
    <w:rsid w:val="00381BF7"/>
    <w:rsid w:val="00381FB8"/>
    <w:rsid w:val="00382834"/>
    <w:rsid w:val="00382D0C"/>
    <w:rsid w:val="00382E7F"/>
    <w:rsid w:val="0038323E"/>
    <w:rsid w:val="003835C4"/>
    <w:rsid w:val="00383CF6"/>
    <w:rsid w:val="003846FF"/>
    <w:rsid w:val="00385710"/>
    <w:rsid w:val="00385EFA"/>
    <w:rsid w:val="00386280"/>
    <w:rsid w:val="00386328"/>
    <w:rsid w:val="00386C51"/>
    <w:rsid w:val="003872F1"/>
    <w:rsid w:val="00390BD9"/>
    <w:rsid w:val="00390C89"/>
    <w:rsid w:val="00391338"/>
    <w:rsid w:val="003915F1"/>
    <w:rsid w:val="00391B92"/>
    <w:rsid w:val="00391BA0"/>
    <w:rsid w:val="00391E9C"/>
    <w:rsid w:val="00392470"/>
    <w:rsid w:val="003925BF"/>
    <w:rsid w:val="003942D4"/>
    <w:rsid w:val="00394389"/>
    <w:rsid w:val="003948DE"/>
    <w:rsid w:val="003955A7"/>
    <w:rsid w:val="00396163"/>
    <w:rsid w:val="00396555"/>
    <w:rsid w:val="0039684D"/>
    <w:rsid w:val="00396862"/>
    <w:rsid w:val="00397200"/>
    <w:rsid w:val="0039730A"/>
    <w:rsid w:val="00397383"/>
    <w:rsid w:val="003976AC"/>
    <w:rsid w:val="003A005A"/>
    <w:rsid w:val="003A1869"/>
    <w:rsid w:val="003A1E9E"/>
    <w:rsid w:val="003A3250"/>
    <w:rsid w:val="003A3CBC"/>
    <w:rsid w:val="003A3DDD"/>
    <w:rsid w:val="003A49DE"/>
    <w:rsid w:val="003A4E4A"/>
    <w:rsid w:val="003A5274"/>
    <w:rsid w:val="003A5740"/>
    <w:rsid w:val="003A669A"/>
    <w:rsid w:val="003A69F1"/>
    <w:rsid w:val="003A6A1B"/>
    <w:rsid w:val="003A6EE9"/>
    <w:rsid w:val="003A71A6"/>
    <w:rsid w:val="003A76C1"/>
    <w:rsid w:val="003A7B06"/>
    <w:rsid w:val="003A7CFE"/>
    <w:rsid w:val="003B0054"/>
    <w:rsid w:val="003B1338"/>
    <w:rsid w:val="003B1339"/>
    <w:rsid w:val="003B16DF"/>
    <w:rsid w:val="003B2B37"/>
    <w:rsid w:val="003B2DD6"/>
    <w:rsid w:val="003B4476"/>
    <w:rsid w:val="003B4FB8"/>
    <w:rsid w:val="003B50E2"/>
    <w:rsid w:val="003B576C"/>
    <w:rsid w:val="003B5C72"/>
    <w:rsid w:val="003B6520"/>
    <w:rsid w:val="003B65F4"/>
    <w:rsid w:val="003B6ED1"/>
    <w:rsid w:val="003C032D"/>
    <w:rsid w:val="003C03A4"/>
    <w:rsid w:val="003C0C05"/>
    <w:rsid w:val="003C0D89"/>
    <w:rsid w:val="003C150A"/>
    <w:rsid w:val="003C1AF7"/>
    <w:rsid w:val="003C1F9D"/>
    <w:rsid w:val="003C2237"/>
    <w:rsid w:val="003C2E02"/>
    <w:rsid w:val="003C31C1"/>
    <w:rsid w:val="003C3458"/>
    <w:rsid w:val="003C48BE"/>
    <w:rsid w:val="003C542B"/>
    <w:rsid w:val="003C5553"/>
    <w:rsid w:val="003C5783"/>
    <w:rsid w:val="003C61A1"/>
    <w:rsid w:val="003C65EE"/>
    <w:rsid w:val="003C702C"/>
    <w:rsid w:val="003C7080"/>
    <w:rsid w:val="003C776F"/>
    <w:rsid w:val="003C7BA3"/>
    <w:rsid w:val="003D01FB"/>
    <w:rsid w:val="003D0777"/>
    <w:rsid w:val="003D0BAD"/>
    <w:rsid w:val="003D0C20"/>
    <w:rsid w:val="003D1FD6"/>
    <w:rsid w:val="003D21C1"/>
    <w:rsid w:val="003D2B2B"/>
    <w:rsid w:val="003D2BF4"/>
    <w:rsid w:val="003D3640"/>
    <w:rsid w:val="003D3C3D"/>
    <w:rsid w:val="003D3DEC"/>
    <w:rsid w:val="003D3DF7"/>
    <w:rsid w:val="003D56CE"/>
    <w:rsid w:val="003D5FF7"/>
    <w:rsid w:val="003D6DFB"/>
    <w:rsid w:val="003D74AF"/>
    <w:rsid w:val="003E142B"/>
    <w:rsid w:val="003E15E3"/>
    <w:rsid w:val="003E1811"/>
    <w:rsid w:val="003E1DC4"/>
    <w:rsid w:val="003E1F38"/>
    <w:rsid w:val="003E208D"/>
    <w:rsid w:val="003E3295"/>
    <w:rsid w:val="003E35A7"/>
    <w:rsid w:val="003E3797"/>
    <w:rsid w:val="003E506C"/>
    <w:rsid w:val="003E5221"/>
    <w:rsid w:val="003E5308"/>
    <w:rsid w:val="003E6215"/>
    <w:rsid w:val="003E6B3A"/>
    <w:rsid w:val="003E6CB2"/>
    <w:rsid w:val="003E71CC"/>
    <w:rsid w:val="003E7486"/>
    <w:rsid w:val="003F011B"/>
    <w:rsid w:val="003F08A6"/>
    <w:rsid w:val="003F0AAA"/>
    <w:rsid w:val="003F0F23"/>
    <w:rsid w:val="003F0F70"/>
    <w:rsid w:val="003F163B"/>
    <w:rsid w:val="003F1DDE"/>
    <w:rsid w:val="003F2075"/>
    <w:rsid w:val="003F22A1"/>
    <w:rsid w:val="003F25EF"/>
    <w:rsid w:val="003F2DBE"/>
    <w:rsid w:val="003F3023"/>
    <w:rsid w:val="003F30AA"/>
    <w:rsid w:val="003F34E2"/>
    <w:rsid w:val="003F358C"/>
    <w:rsid w:val="003F37EB"/>
    <w:rsid w:val="003F3AA4"/>
    <w:rsid w:val="003F3E35"/>
    <w:rsid w:val="003F3E69"/>
    <w:rsid w:val="003F4272"/>
    <w:rsid w:val="003F683A"/>
    <w:rsid w:val="003F6B30"/>
    <w:rsid w:val="003F6CF1"/>
    <w:rsid w:val="003F74D6"/>
    <w:rsid w:val="003F7871"/>
    <w:rsid w:val="003F7919"/>
    <w:rsid w:val="003F7F4A"/>
    <w:rsid w:val="00400007"/>
    <w:rsid w:val="00400674"/>
    <w:rsid w:val="00400E31"/>
    <w:rsid w:val="00400FD5"/>
    <w:rsid w:val="00401CAF"/>
    <w:rsid w:val="00402AC6"/>
    <w:rsid w:val="00403AC5"/>
    <w:rsid w:val="00404BFE"/>
    <w:rsid w:val="00404E79"/>
    <w:rsid w:val="00405C7C"/>
    <w:rsid w:val="00406A50"/>
    <w:rsid w:val="00406BA9"/>
    <w:rsid w:val="0040754F"/>
    <w:rsid w:val="00407597"/>
    <w:rsid w:val="004076B1"/>
    <w:rsid w:val="00407840"/>
    <w:rsid w:val="00410680"/>
    <w:rsid w:val="004106DE"/>
    <w:rsid w:val="004112F7"/>
    <w:rsid w:val="00412346"/>
    <w:rsid w:val="00412F8B"/>
    <w:rsid w:val="004131EF"/>
    <w:rsid w:val="0041375B"/>
    <w:rsid w:val="00413F77"/>
    <w:rsid w:val="00414319"/>
    <w:rsid w:val="00414495"/>
    <w:rsid w:val="00415027"/>
    <w:rsid w:val="004150CC"/>
    <w:rsid w:val="004152A4"/>
    <w:rsid w:val="00415635"/>
    <w:rsid w:val="004157CC"/>
    <w:rsid w:val="004171CC"/>
    <w:rsid w:val="00421268"/>
    <w:rsid w:val="004221FD"/>
    <w:rsid w:val="00422273"/>
    <w:rsid w:val="004228B6"/>
    <w:rsid w:val="004244C2"/>
    <w:rsid w:val="00424697"/>
    <w:rsid w:val="004248AB"/>
    <w:rsid w:val="0042495D"/>
    <w:rsid w:val="00424E3B"/>
    <w:rsid w:val="00426357"/>
    <w:rsid w:val="004263D2"/>
    <w:rsid w:val="00426C5E"/>
    <w:rsid w:val="00427DA4"/>
    <w:rsid w:val="00430485"/>
    <w:rsid w:val="00430A9F"/>
    <w:rsid w:val="00431B85"/>
    <w:rsid w:val="00432945"/>
    <w:rsid w:val="00433B7C"/>
    <w:rsid w:val="00433C26"/>
    <w:rsid w:val="00433DE6"/>
    <w:rsid w:val="00433FF3"/>
    <w:rsid w:val="00434954"/>
    <w:rsid w:val="004349F2"/>
    <w:rsid w:val="0043628D"/>
    <w:rsid w:val="004367DF"/>
    <w:rsid w:val="00437099"/>
    <w:rsid w:val="0043782F"/>
    <w:rsid w:val="00437E42"/>
    <w:rsid w:val="0044015F"/>
    <w:rsid w:val="00440CAE"/>
    <w:rsid w:val="004410DD"/>
    <w:rsid w:val="0044176F"/>
    <w:rsid w:val="00441A08"/>
    <w:rsid w:val="004426B6"/>
    <w:rsid w:val="00443E55"/>
    <w:rsid w:val="0044412B"/>
    <w:rsid w:val="00444AA8"/>
    <w:rsid w:val="004451AD"/>
    <w:rsid w:val="004451D1"/>
    <w:rsid w:val="004451F2"/>
    <w:rsid w:val="0044738D"/>
    <w:rsid w:val="00447466"/>
    <w:rsid w:val="00447633"/>
    <w:rsid w:val="004479B5"/>
    <w:rsid w:val="00447A97"/>
    <w:rsid w:val="00447C56"/>
    <w:rsid w:val="00447D17"/>
    <w:rsid w:val="004510D8"/>
    <w:rsid w:val="0045130A"/>
    <w:rsid w:val="00451960"/>
    <w:rsid w:val="00451AD8"/>
    <w:rsid w:val="00451B79"/>
    <w:rsid w:val="004525CE"/>
    <w:rsid w:val="00452D90"/>
    <w:rsid w:val="00453002"/>
    <w:rsid w:val="0045384E"/>
    <w:rsid w:val="00453D0E"/>
    <w:rsid w:val="00454196"/>
    <w:rsid w:val="00454348"/>
    <w:rsid w:val="00454490"/>
    <w:rsid w:val="00454502"/>
    <w:rsid w:val="00454F44"/>
    <w:rsid w:val="00455C17"/>
    <w:rsid w:val="00455E4C"/>
    <w:rsid w:val="00455EEF"/>
    <w:rsid w:val="004567BF"/>
    <w:rsid w:val="00457764"/>
    <w:rsid w:val="00457873"/>
    <w:rsid w:val="00457D51"/>
    <w:rsid w:val="00460B7E"/>
    <w:rsid w:val="004610FB"/>
    <w:rsid w:val="004617D1"/>
    <w:rsid w:val="00461BDE"/>
    <w:rsid w:val="004628EE"/>
    <w:rsid w:val="00464E40"/>
    <w:rsid w:val="00465210"/>
    <w:rsid w:val="0046621C"/>
    <w:rsid w:val="00466BF9"/>
    <w:rsid w:val="00467266"/>
    <w:rsid w:val="004677AD"/>
    <w:rsid w:val="00467E6A"/>
    <w:rsid w:val="00470A71"/>
    <w:rsid w:val="004712A6"/>
    <w:rsid w:val="00471771"/>
    <w:rsid w:val="00471C8E"/>
    <w:rsid w:val="0047207F"/>
    <w:rsid w:val="004740F9"/>
    <w:rsid w:val="0047461A"/>
    <w:rsid w:val="00474960"/>
    <w:rsid w:val="004752A4"/>
    <w:rsid w:val="00475BC2"/>
    <w:rsid w:val="00476840"/>
    <w:rsid w:val="004768E2"/>
    <w:rsid w:val="00476CA7"/>
    <w:rsid w:val="00477C0C"/>
    <w:rsid w:val="00480819"/>
    <w:rsid w:val="0048089E"/>
    <w:rsid w:val="004811D5"/>
    <w:rsid w:val="004811E6"/>
    <w:rsid w:val="00482085"/>
    <w:rsid w:val="004821E5"/>
    <w:rsid w:val="00482882"/>
    <w:rsid w:val="004837EE"/>
    <w:rsid w:val="0048431E"/>
    <w:rsid w:val="00484D71"/>
    <w:rsid w:val="00485931"/>
    <w:rsid w:val="00485FA4"/>
    <w:rsid w:val="00486295"/>
    <w:rsid w:val="004868AD"/>
    <w:rsid w:val="00486C3B"/>
    <w:rsid w:val="00486CE7"/>
    <w:rsid w:val="00486E4E"/>
    <w:rsid w:val="00487178"/>
    <w:rsid w:val="0048791B"/>
    <w:rsid w:val="0049072A"/>
    <w:rsid w:val="00490F57"/>
    <w:rsid w:val="00491608"/>
    <w:rsid w:val="004925B7"/>
    <w:rsid w:val="0049296F"/>
    <w:rsid w:val="00492C8D"/>
    <w:rsid w:val="00492EE1"/>
    <w:rsid w:val="00493168"/>
    <w:rsid w:val="00493740"/>
    <w:rsid w:val="0049390C"/>
    <w:rsid w:val="00493958"/>
    <w:rsid w:val="00493AE0"/>
    <w:rsid w:val="00493E9B"/>
    <w:rsid w:val="0049409E"/>
    <w:rsid w:val="00494157"/>
    <w:rsid w:val="0049470E"/>
    <w:rsid w:val="0049569C"/>
    <w:rsid w:val="00495AC3"/>
    <w:rsid w:val="00495C8E"/>
    <w:rsid w:val="00495F96"/>
    <w:rsid w:val="00496649"/>
    <w:rsid w:val="00497094"/>
    <w:rsid w:val="004972A7"/>
    <w:rsid w:val="00497ECA"/>
    <w:rsid w:val="004A01B7"/>
    <w:rsid w:val="004A0484"/>
    <w:rsid w:val="004A0582"/>
    <w:rsid w:val="004A0966"/>
    <w:rsid w:val="004A146C"/>
    <w:rsid w:val="004A255D"/>
    <w:rsid w:val="004A2831"/>
    <w:rsid w:val="004A2E57"/>
    <w:rsid w:val="004A3127"/>
    <w:rsid w:val="004A3C18"/>
    <w:rsid w:val="004A442C"/>
    <w:rsid w:val="004A4505"/>
    <w:rsid w:val="004A5456"/>
    <w:rsid w:val="004A6239"/>
    <w:rsid w:val="004A6722"/>
    <w:rsid w:val="004A6979"/>
    <w:rsid w:val="004A6A0F"/>
    <w:rsid w:val="004A7698"/>
    <w:rsid w:val="004A7B09"/>
    <w:rsid w:val="004B0ABF"/>
    <w:rsid w:val="004B13AE"/>
    <w:rsid w:val="004B17B4"/>
    <w:rsid w:val="004B24D9"/>
    <w:rsid w:val="004B2612"/>
    <w:rsid w:val="004B2A25"/>
    <w:rsid w:val="004B3018"/>
    <w:rsid w:val="004B3BC3"/>
    <w:rsid w:val="004B3CBE"/>
    <w:rsid w:val="004B4D8E"/>
    <w:rsid w:val="004B4FED"/>
    <w:rsid w:val="004B5F6E"/>
    <w:rsid w:val="004B6848"/>
    <w:rsid w:val="004B6A2F"/>
    <w:rsid w:val="004B724F"/>
    <w:rsid w:val="004C0134"/>
    <w:rsid w:val="004C0983"/>
    <w:rsid w:val="004C098F"/>
    <w:rsid w:val="004C0A29"/>
    <w:rsid w:val="004C0B53"/>
    <w:rsid w:val="004C0F3E"/>
    <w:rsid w:val="004C1ABF"/>
    <w:rsid w:val="004C1C4B"/>
    <w:rsid w:val="004C1EE7"/>
    <w:rsid w:val="004C24D7"/>
    <w:rsid w:val="004C2648"/>
    <w:rsid w:val="004C3479"/>
    <w:rsid w:val="004C3C10"/>
    <w:rsid w:val="004C3FBB"/>
    <w:rsid w:val="004C407E"/>
    <w:rsid w:val="004C4349"/>
    <w:rsid w:val="004C442B"/>
    <w:rsid w:val="004C475A"/>
    <w:rsid w:val="004C4EDC"/>
    <w:rsid w:val="004C58D3"/>
    <w:rsid w:val="004C5FD3"/>
    <w:rsid w:val="004C6E2B"/>
    <w:rsid w:val="004C6EC4"/>
    <w:rsid w:val="004C70DC"/>
    <w:rsid w:val="004C70EC"/>
    <w:rsid w:val="004D0133"/>
    <w:rsid w:val="004D047B"/>
    <w:rsid w:val="004D0AA4"/>
    <w:rsid w:val="004D0F84"/>
    <w:rsid w:val="004D108C"/>
    <w:rsid w:val="004D1535"/>
    <w:rsid w:val="004D3017"/>
    <w:rsid w:val="004D33ED"/>
    <w:rsid w:val="004D39CF"/>
    <w:rsid w:val="004D3DC6"/>
    <w:rsid w:val="004D45CE"/>
    <w:rsid w:val="004D5080"/>
    <w:rsid w:val="004D5C4F"/>
    <w:rsid w:val="004D5D38"/>
    <w:rsid w:val="004D674C"/>
    <w:rsid w:val="004D6766"/>
    <w:rsid w:val="004D6F7A"/>
    <w:rsid w:val="004D780F"/>
    <w:rsid w:val="004D78AC"/>
    <w:rsid w:val="004E04AC"/>
    <w:rsid w:val="004E0573"/>
    <w:rsid w:val="004E0DC1"/>
    <w:rsid w:val="004E0E92"/>
    <w:rsid w:val="004E1EE1"/>
    <w:rsid w:val="004E23D1"/>
    <w:rsid w:val="004E23F0"/>
    <w:rsid w:val="004E25FA"/>
    <w:rsid w:val="004E3116"/>
    <w:rsid w:val="004E3859"/>
    <w:rsid w:val="004E3BCF"/>
    <w:rsid w:val="004E3F2A"/>
    <w:rsid w:val="004E4553"/>
    <w:rsid w:val="004E4766"/>
    <w:rsid w:val="004E53B4"/>
    <w:rsid w:val="004E5779"/>
    <w:rsid w:val="004E7022"/>
    <w:rsid w:val="004F0418"/>
    <w:rsid w:val="004F0A40"/>
    <w:rsid w:val="004F0A68"/>
    <w:rsid w:val="004F1DDF"/>
    <w:rsid w:val="004F1F61"/>
    <w:rsid w:val="004F20A7"/>
    <w:rsid w:val="004F21A7"/>
    <w:rsid w:val="004F25F1"/>
    <w:rsid w:val="004F2ED5"/>
    <w:rsid w:val="004F53CF"/>
    <w:rsid w:val="004F556C"/>
    <w:rsid w:val="004F5604"/>
    <w:rsid w:val="004F5D0B"/>
    <w:rsid w:val="004F76F8"/>
    <w:rsid w:val="004F7EE9"/>
    <w:rsid w:val="00500275"/>
    <w:rsid w:val="005004E9"/>
    <w:rsid w:val="00500639"/>
    <w:rsid w:val="005010ED"/>
    <w:rsid w:val="0050149D"/>
    <w:rsid w:val="00501D93"/>
    <w:rsid w:val="0050203B"/>
    <w:rsid w:val="0050296C"/>
    <w:rsid w:val="0050298C"/>
    <w:rsid w:val="00503667"/>
    <w:rsid w:val="005037C9"/>
    <w:rsid w:val="00504019"/>
    <w:rsid w:val="00504287"/>
    <w:rsid w:val="00506671"/>
    <w:rsid w:val="00506A9A"/>
    <w:rsid w:val="00506FF3"/>
    <w:rsid w:val="005073EF"/>
    <w:rsid w:val="00510C00"/>
    <w:rsid w:val="00510F7E"/>
    <w:rsid w:val="005125EC"/>
    <w:rsid w:val="00512DEE"/>
    <w:rsid w:val="00513584"/>
    <w:rsid w:val="00514F19"/>
    <w:rsid w:val="00515754"/>
    <w:rsid w:val="005162F4"/>
    <w:rsid w:val="005164A7"/>
    <w:rsid w:val="00516D6F"/>
    <w:rsid w:val="00516E87"/>
    <w:rsid w:val="00517BBA"/>
    <w:rsid w:val="00517F5D"/>
    <w:rsid w:val="005208AB"/>
    <w:rsid w:val="00520950"/>
    <w:rsid w:val="00520C8F"/>
    <w:rsid w:val="00520CB5"/>
    <w:rsid w:val="00520D93"/>
    <w:rsid w:val="00521F70"/>
    <w:rsid w:val="0052286E"/>
    <w:rsid w:val="00523A3A"/>
    <w:rsid w:val="0052410C"/>
    <w:rsid w:val="00524581"/>
    <w:rsid w:val="0052473E"/>
    <w:rsid w:val="005255BE"/>
    <w:rsid w:val="005262B5"/>
    <w:rsid w:val="0052653E"/>
    <w:rsid w:val="00526712"/>
    <w:rsid w:val="0052708B"/>
    <w:rsid w:val="005278F6"/>
    <w:rsid w:val="00530946"/>
    <w:rsid w:val="00530AC8"/>
    <w:rsid w:val="00530C53"/>
    <w:rsid w:val="00531B54"/>
    <w:rsid w:val="00531F0A"/>
    <w:rsid w:val="0053252B"/>
    <w:rsid w:val="0053343D"/>
    <w:rsid w:val="00533BD5"/>
    <w:rsid w:val="0053423B"/>
    <w:rsid w:val="005342A8"/>
    <w:rsid w:val="00534322"/>
    <w:rsid w:val="00534ECF"/>
    <w:rsid w:val="005356DA"/>
    <w:rsid w:val="005357CF"/>
    <w:rsid w:val="00535BA2"/>
    <w:rsid w:val="00535D5A"/>
    <w:rsid w:val="00535FBC"/>
    <w:rsid w:val="0053726C"/>
    <w:rsid w:val="00537E78"/>
    <w:rsid w:val="005425FD"/>
    <w:rsid w:val="005437EB"/>
    <w:rsid w:val="00543823"/>
    <w:rsid w:val="0054399A"/>
    <w:rsid w:val="00543E7C"/>
    <w:rsid w:val="005450BE"/>
    <w:rsid w:val="00545376"/>
    <w:rsid w:val="005454FE"/>
    <w:rsid w:val="00545C7F"/>
    <w:rsid w:val="005462D3"/>
    <w:rsid w:val="005467D5"/>
    <w:rsid w:val="00546972"/>
    <w:rsid w:val="00546A05"/>
    <w:rsid w:val="00547106"/>
    <w:rsid w:val="0054737C"/>
    <w:rsid w:val="00550A88"/>
    <w:rsid w:val="00551338"/>
    <w:rsid w:val="0055143B"/>
    <w:rsid w:val="00552AE8"/>
    <w:rsid w:val="0055340C"/>
    <w:rsid w:val="00553555"/>
    <w:rsid w:val="00553901"/>
    <w:rsid w:val="00554242"/>
    <w:rsid w:val="005545D6"/>
    <w:rsid w:val="00555C9C"/>
    <w:rsid w:val="00556B9D"/>
    <w:rsid w:val="00556E18"/>
    <w:rsid w:val="00557138"/>
    <w:rsid w:val="00557E4B"/>
    <w:rsid w:val="005606AF"/>
    <w:rsid w:val="00560EE4"/>
    <w:rsid w:val="0056112B"/>
    <w:rsid w:val="005619F8"/>
    <w:rsid w:val="00561C9D"/>
    <w:rsid w:val="0056214C"/>
    <w:rsid w:val="005635D4"/>
    <w:rsid w:val="00564A96"/>
    <w:rsid w:val="00565D15"/>
    <w:rsid w:val="00565E9A"/>
    <w:rsid w:val="00566EF8"/>
    <w:rsid w:val="00567860"/>
    <w:rsid w:val="0056791D"/>
    <w:rsid w:val="00570CEC"/>
    <w:rsid w:val="00571109"/>
    <w:rsid w:val="00571171"/>
    <w:rsid w:val="005718B6"/>
    <w:rsid w:val="00571CDD"/>
    <w:rsid w:val="00572CC1"/>
    <w:rsid w:val="005732D9"/>
    <w:rsid w:val="005733BC"/>
    <w:rsid w:val="005735E0"/>
    <w:rsid w:val="0057371D"/>
    <w:rsid w:val="00573877"/>
    <w:rsid w:val="0057429B"/>
    <w:rsid w:val="005743A2"/>
    <w:rsid w:val="00574E67"/>
    <w:rsid w:val="00574F40"/>
    <w:rsid w:val="00575549"/>
    <w:rsid w:val="005759C2"/>
    <w:rsid w:val="00575FF7"/>
    <w:rsid w:val="00576D03"/>
    <w:rsid w:val="00580427"/>
    <w:rsid w:val="00580F80"/>
    <w:rsid w:val="00581931"/>
    <w:rsid w:val="00581D33"/>
    <w:rsid w:val="00582237"/>
    <w:rsid w:val="0058287D"/>
    <w:rsid w:val="00582C79"/>
    <w:rsid w:val="005832B3"/>
    <w:rsid w:val="00583687"/>
    <w:rsid w:val="005837D5"/>
    <w:rsid w:val="00583825"/>
    <w:rsid w:val="00583E38"/>
    <w:rsid w:val="00585A66"/>
    <w:rsid w:val="00585F87"/>
    <w:rsid w:val="005869FE"/>
    <w:rsid w:val="00587179"/>
    <w:rsid w:val="005874D4"/>
    <w:rsid w:val="005877D1"/>
    <w:rsid w:val="00587A37"/>
    <w:rsid w:val="00587BE4"/>
    <w:rsid w:val="00587D9E"/>
    <w:rsid w:val="00590626"/>
    <w:rsid w:val="00590B2D"/>
    <w:rsid w:val="00590F0E"/>
    <w:rsid w:val="0059228A"/>
    <w:rsid w:val="005928B3"/>
    <w:rsid w:val="00594601"/>
    <w:rsid w:val="0059464D"/>
    <w:rsid w:val="00594BF6"/>
    <w:rsid w:val="00594CF4"/>
    <w:rsid w:val="005955F9"/>
    <w:rsid w:val="005965E2"/>
    <w:rsid w:val="0059662E"/>
    <w:rsid w:val="005969B7"/>
    <w:rsid w:val="00596BC4"/>
    <w:rsid w:val="005A0378"/>
    <w:rsid w:val="005A06B9"/>
    <w:rsid w:val="005A0BE8"/>
    <w:rsid w:val="005A16B6"/>
    <w:rsid w:val="005A20F0"/>
    <w:rsid w:val="005A2A0B"/>
    <w:rsid w:val="005A302D"/>
    <w:rsid w:val="005A3518"/>
    <w:rsid w:val="005A3899"/>
    <w:rsid w:val="005A4F29"/>
    <w:rsid w:val="005A5306"/>
    <w:rsid w:val="005A6092"/>
    <w:rsid w:val="005A67C0"/>
    <w:rsid w:val="005A76BB"/>
    <w:rsid w:val="005A78BB"/>
    <w:rsid w:val="005A7C03"/>
    <w:rsid w:val="005B03B6"/>
    <w:rsid w:val="005B03F3"/>
    <w:rsid w:val="005B0982"/>
    <w:rsid w:val="005B12EB"/>
    <w:rsid w:val="005B1D97"/>
    <w:rsid w:val="005B2B36"/>
    <w:rsid w:val="005B2D46"/>
    <w:rsid w:val="005B3459"/>
    <w:rsid w:val="005B35FE"/>
    <w:rsid w:val="005B470B"/>
    <w:rsid w:val="005B480C"/>
    <w:rsid w:val="005B4872"/>
    <w:rsid w:val="005B4910"/>
    <w:rsid w:val="005B582A"/>
    <w:rsid w:val="005B5AE3"/>
    <w:rsid w:val="005B5B43"/>
    <w:rsid w:val="005B66A3"/>
    <w:rsid w:val="005B684F"/>
    <w:rsid w:val="005B68BB"/>
    <w:rsid w:val="005B6DF7"/>
    <w:rsid w:val="005B72C2"/>
    <w:rsid w:val="005B7519"/>
    <w:rsid w:val="005B761F"/>
    <w:rsid w:val="005B7713"/>
    <w:rsid w:val="005B7980"/>
    <w:rsid w:val="005B7C34"/>
    <w:rsid w:val="005C031A"/>
    <w:rsid w:val="005C0A23"/>
    <w:rsid w:val="005C1E16"/>
    <w:rsid w:val="005C2A8F"/>
    <w:rsid w:val="005C2A93"/>
    <w:rsid w:val="005C2EDF"/>
    <w:rsid w:val="005C3003"/>
    <w:rsid w:val="005C31CB"/>
    <w:rsid w:val="005C39A6"/>
    <w:rsid w:val="005C3B92"/>
    <w:rsid w:val="005C49FA"/>
    <w:rsid w:val="005C4CAE"/>
    <w:rsid w:val="005C5486"/>
    <w:rsid w:val="005C6173"/>
    <w:rsid w:val="005C61E9"/>
    <w:rsid w:val="005C73CD"/>
    <w:rsid w:val="005C759A"/>
    <w:rsid w:val="005C75CB"/>
    <w:rsid w:val="005C7B26"/>
    <w:rsid w:val="005C7D94"/>
    <w:rsid w:val="005D006A"/>
    <w:rsid w:val="005D0370"/>
    <w:rsid w:val="005D08C5"/>
    <w:rsid w:val="005D09BA"/>
    <w:rsid w:val="005D09FC"/>
    <w:rsid w:val="005D253D"/>
    <w:rsid w:val="005D2E01"/>
    <w:rsid w:val="005D3A70"/>
    <w:rsid w:val="005D4E15"/>
    <w:rsid w:val="005D5A5C"/>
    <w:rsid w:val="005D6221"/>
    <w:rsid w:val="005D65B1"/>
    <w:rsid w:val="005D6890"/>
    <w:rsid w:val="005D77E5"/>
    <w:rsid w:val="005D7FD6"/>
    <w:rsid w:val="005E065F"/>
    <w:rsid w:val="005E0766"/>
    <w:rsid w:val="005E0EF1"/>
    <w:rsid w:val="005E2204"/>
    <w:rsid w:val="005E258A"/>
    <w:rsid w:val="005E35C4"/>
    <w:rsid w:val="005E40F3"/>
    <w:rsid w:val="005E4848"/>
    <w:rsid w:val="005E50E9"/>
    <w:rsid w:val="005E5D52"/>
    <w:rsid w:val="005E60A0"/>
    <w:rsid w:val="005E6456"/>
    <w:rsid w:val="005E66F3"/>
    <w:rsid w:val="005E7C22"/>
    <w:rsid w:val="005E7EC0"/>
    <w:rsid w:val="005F05C8"/>
    <w:rsid w:val="005F2A24"/>
    <w:rsid w:val="005F392B"/>
    <w:rsid w:val="005F3D7E"/>
    <w:rsid w:val="005F3FA2"/>
    <w:rsid w:val="005F48E0"/>
    <w:rsid w:val="005F4B05"/>
    <w:rsid w:val="005F5216"/>
    <w:rsid w:val="005F55AB"/>
    <w:rsid w:val="005F627A"/>
    <w:rsid w:val="005F69B2"/>
    <w:rsid w:val="005F6C8C"/>
    <w:rsid w:val="005F71E6"/>
    <w:rsid w:val="005F756C"/>
    <w:rsid w:val="006005DC"/>
    <w:rsid w:val="00601869"/>
    <w:rsid w:val="00601C6E"/>
    <w:rsid w:val="00602676"/>
    <w:rsid w:val="006035B2"/>
    <w:rsid w:val="00603756"/>
    <w:rsid w:val="006040EA"/>
    <w:rsid w:val="0060451B"/>
    <w:rsid w:val="00604A00"/>
    <w:rsid w:val="00604BF7"/>
    <w:rsid w:val="00605633"/>
    <w:rsid w:val="00605AAC"/>
    <w:rsid w:val="00607260"/>
    <w:rsid w:val="00607462"/>
    <w:rsid w:val="00607477"/>
    <w:rsid w:val="00610117"/>
    <w:rsid w:val="006104BD"/>
    <w:rsid w:val="00610836"/>
    <w:rsid w:val="00610D1A"/>
    <w:rsid w:val="00611191"/>
    <w:rsid w:val="006115D2"/>
    <w:rsid w:val="006131DF"/>
    <w:rsid w:val="006137DD"/>
    <w:rsid w:val="00614138"/>
    <w:rsid w:val="006146EF"/>
    <w:rsid w:val="00614A3C"/>
    <w:rsid w:val="00615B7C"/>
    <w:rsid w:val="00615D7A"/>
    <w:rsid w:val="006166E0"/>
    <w:rsid w:val="00616C91"/>
    <w:rsid w:val="00616F37"/>
    <w:rsid w:val="00617127"/>
    <w:rsid w:val="00620037"/>
    <w:rsid w:val="006201B1"/>
    <w:rsid w:val="00620441"/>
    <w:rsid w:val="00620D48"/>
    <w:rsid w:val="006213BB"/>
    <w:rsid w:val="00622711"/>
    <w:rsid w:val="006229AC"/>
    <w:rsid w:val="0062363E"/>
    <w:rsid w:val="00623784"/>
    <w:rsid w:val="00623DD3"/>
    <w:rsid w:val="00623EF3"/>
    <w:rsid w:val="00624AFF"/>
    <w:rsid w:val="00624B79"/>
    <w:rsid w:val="00624F3B"/>
    <w:rsid w:val="00625787"/>
    <w:rsid w:val="00626089"/>
    <w:rsid w:val="00627E09"/>
    <w:rsid w:val="00627E2D"/>
    <w:rsid w:val="006308D8"/>
    <w:rsid w:val="00630930"/>
    <w:rsid w:val="006309F5"/>
    <w:rsid w:val="00630BD5"/>
    <w:rsid w:val="00630EEB"/>
    <w:rsid w:val="00630F16"/>
    <w:rsid w:val="00631F35"/>
    <w:rsid w:val="00632CEC"/>
    <w:rsid w:val="006331AB"/>
    <w:rsid w:val="00633883"/>
    <w:rsid w:val="0063469C"/>
    <w:rsid w:val="00636ED3"/>
    <w:rsid w:val="006404B3"/>
    <w:rsid w:val="0064067E"/>
    <w:rsid w:val="00640D60"/>
    <w:rsid w:val="00641939"/>
    <w:rsid w:val="006426C1"/>
    <w:rsid w:val="00642722"/>
    <w:rsid w:val="00643012"/>
    <w:rsid w:val="006435A6"/>
    <w:rsid w:val="00643F6C"/>
    <w:rsid w:val="006443D9"/>
    <w:rsid w:val="00646929"/>
    <w:rsid w:val="006504A1"/>
    <w:rsid w:val="00650C71"/>
    <w:rsid w:val="00650E13"/>
    <w:rsid w:val="006519C8"/>
    <w:rsid w:val="00652600"/>
    <w:rsid w:val="00652F6D"/>
    <w:rsid w:val="00653581"/>
    <w:rsid w:val="00653C6D"/>
    <w:rsid w:val="00654047"/>
    <w:rsid w:val="006555C2"/>
    <w:rsid w:val="0065596D"/>
    <w:rsid w:val="00660A89"/>
    <w:rsid w:val="00660BEA"/>
    <w:rsid w:val="00660C24"/>
    <w:rsid w:val="00661293"/>
    <w:rsid w:val="006619CA"/>
    <w:rsid w:val="00661D3C"/>
    <w:rsid w:val="00662999"/>
    <w:rsid w:val="00663C1E"/>
    <w:rsid w:val="006646B2"/>
    <w:rsid w:val="006646FF"/>
    <w:rsid w:val="00664A17"/>
    <w:rsid w:val="00664B99"/>
    <w:rsid w:val="006650D5"/>
    <w:rsid w:val="00665134"/>
    <w:rsid w:val="0066525D"/>
    <w:rsid w:val="0066565F"/>
    <w:rsid w:val="006659CA"/>
    <w:rsid w:val="00665C7B"/>
    <w:rsid w:val="00666428"/>
    <w:rsid w:val="00666981"/>
    <w:rsid w:val="00666C01"/>
    <w:rsid w:val="00666CA9"/>
    <w:rsid w:val="00666E02"/>
    <w:rsid w:val="006673AA"/>
    <w:rsid w:val="0066757A"/>
    <w:rsid w:val="006676A3"/>
    <w:rsid w:val="00670AC5"/>
    <w:rsid w:val="00671B06"/>
    <w:rsid w:val="006732FE"/>
    <w:rsid w:val="00674770"/>
    <w:rsid w:val="0067616D"/>
    <w:rsid w:val="00676408"/>
    <w:rsid w:val="00676FA4"/>
    <w:rsid w:val="006774E4"/>
    <w:rsid w:val="0068060E"/>
    <w:rsid w:val="00680D41"/>
    <w:rsid w:val="00681B95"/>
    <w:rsid w:val="00681D7D"/>
    <w:rsid w:val="006821D4"/>
    <w:rsid w:val="006832F0"/>
    <w:rsid w:val="006832FF"/>
    <w:rsid w:val="00683613"/>
    <w:rsid w:val="00683DDB"/>
    <w:rsid w:val="006844C2"/>
    <w:rsid w:val="006848FE"/>
    <w:rsid w:val="00684C90"/>
    <w:rsid w:val="006850EB"/>
    <w:rsid w:val="00685D98"/>
    <w:rsid w:val="00685F2A"/>
    <w:rsid w:val="006863E8"/>
    <w:rsid w:val="006865FF"/>
    <w:rsid w:val="00686C9B"/>
    <w:rsid w:val="00687616"/>
    <w:rsid w:val="00687731"/>
    <w:rsid w:val="00687A49"/>
    <w:rsid w:val="00690FE2"/>
    <w:rsid w:val="00691D17"/>
    <w:rsid w:val="0069225E"/>
    <w:rsid w:val="00692ABC"/>
    <w:rsid w:val="00692EFA"/>
    <w:rsid w:val="0069343B"/>
    <w:rsid w:val="0069375A"/>
    <w:rsid w:val="00695539"/>
    <w:rsid w:val="006958B8"/>
    <w:rsid w:val="00695C23"/>
    <w:rsid w:val="006965CF"/>
    <w:rsid w:val="006965EB"/>
    <w:rsid w:val="00696F7C"/>
    <w:rsid w:val="00696F8F"/>
    <w:rsid w:val="006971BB"/>
    <w:rsid w:val="00697C95"/>
    <w:rsid w:val="006A0E30"/>
    <w:rsid w:val="006A1D3B"/>
    <w:rsid w:val="006A234A"/>
    <w:rsid w:val="006A2693"/>
    <w:rsid w:val="006A2704"/>
    <w:rsid w:val="006A29A2"/>
    <w:rsid w:val="006A29BA"/>
    <w:rsid w:val="006A30C9"/>
    <w:rsid w:val="006A4955"/>
    <w:rsid w:val="006A4AA9"/>
    <w:rsid w:val="006A5082"/>
    <w:rsid w:val="006A5096"/>
    <w:rsid w:val="006A5DDF"/>
    <w:rsid w:val="006A6577"/>
    <w:rsid w:val="006A667D"/>
    <w:rsid w:val="006A6840"/>
    <w:rsid w:val="006A6BDD"/>
    <w:rsid w:val="006A6E50"/>
    <w:rsid w:val="006A6FAF"/>
    <w:rsid w:val="006A75E6"/>
    <w:rsid w:val="006B0D82"/>
    <w:rsid w:val="006B111B"/>
    <w:rsid w:val="006B1375"/>
    <w:rsid w:val="006B1410"/>
    <w:rsid w:val="006B1B8C"/>
    <w:rsid w:val="006B20A0"/>
    <w:rsid w:val="006B2124"/>
    <w:rsid w:val="006B2D59"/>
    <w:rsid w:val="006B2EE5"/>
    <w:rsid w:val="006B2F56"/>
    <w:rsid w:val="006B4252"/>
    <w:rsid w:val="006B4CE4"/>
    <w:rsid w:val="006B6B82"/>
    <w:rsid w:val="006B6D6E"/>
    <w:rsid w:val="006B6E05"/>
    <w:rsid w:val="006B6E33"/>
    <w:rsid w:val="006B7524"/>
    <w:rsid w:val="006B777B"/>
    <w:rsid w:val="006B7C22"/>
    <w:rsid w:val="006C0C31"/>
    <w:rsid w:val="006C0F55"/>
    <w:rsid w:val="006C1109"/>
    <w:rsid w:val="006C1CEA"/>
    <w:rsid w:val="006C1E13"/>
    <w:rsid w:val="006C2192"/>
    <w:rsid w:val="006C2BC5"/>
    <w:rsid w:val="006C314D"/>
    <w:rsid w:val="006C33F0"/>
    <w:rsid w:val="006C4018"/>
    <w:rsid w:val="006C40B9"/>
    <w:rsid w:val="006C45B7"/>
    <w:rsid w:val="006C4AB0"/>
    <w:rsid w:val="006C5035"/>
    <w:rsid w:val="006C5DF5"/>
    <w:rsid w:val="006C7232"/>
    <w:rsid w:val="006C7B6E"/>
    <w:rsid w:val="006D0ACA"/>
    <w:rsid w:val="006D0E35"/>
    <w:rsid w:val="006D10FE"/>
    <w:rsid w:val="006D20F4"/>
    <w:rsid w:val="006D2D36"/>
    <w:rsid w:val="006D315A"/>
    <w:rsid w:val="006D316E"/>
    <w:rsid w:val="006D3EE4"/>
    <w:rsid w:val="006D44F2"/>
    <w:rsid w:val="006D45CD"/>
    <w:rsid w:val="006D47FA"/>
    <w:rsid w:val="006D559F"/>
    <w:rsid w:val="006D61ED"/>
    <w:rsid w:val="006D632A"/>
    <w:rsid w:val="006D63B5"/>
    <w:rsid w:val="006D6871"/>
    <w:rsid w:val="006D75E6"/>
    <w:rsid w:val="006E0641"/>
    <w:rsid w:val="006E0659"/>
    <w:rsid w:val="006E0AF4"/>
    <w:rsid w:val="006E1452"/>
    <w:rsid w:val="006E169B"/>
    <w:rsid w:val="006E22B2"/>
    <w:rsid w:val="006E23F2"/>
    <w:rsid w:val="006E2704"/>
    <w:rsid w:val="006E288C"/>
    <w:rsid w:val="006E3ADB"/>
    <w:rsid w:val="006E3CD1"/>
    <w:rsid w:val="006E3F2D"/>
    <w:rsid w:val="006E4C6F"/>
    <w:rsid w:val="006E564F"/>
    <w:rsid w:val="006E57F6"/>
    <w:rsid w:val="006E597A"/>
    <w:rsid w:val="006E600A"/>
    <w:rsid w:val="006E6566"/>
    <w:rsid w:val="006E67A6"/>
    <w:rsid w:val="006E6847"/>
    <w:rsid w:val="006E752F"/>
    <w:rsid w:val="006E763B"/>
    <w:rsid w:val="006E7E4D"/>
    <w:rsid w:val="006F07D9"/>
    <w:rsid w:val="006F12EC"/>
    <w:rsid w:val="006F15EF"/>
    <w:rsid w:val="006F1F5D"/>
    <w:rsid w:val="006F3165"/>
    <w:rsid w:val="006F35E1"/>
    <w:rsid w:val="006F3D31"/>
    <w:rsid w:val="006F43A3"/>
    <w:rsid w:val="006F5271"/>
    <w:rsid w:val="006F5415"/>
    <w:rsid w:val="006F5773"/>
    <w:rsid w:val="006F59F1"/>
    <w:rsid w:val="006F5A0F"/>
    <w:rsid w:val="006F5F7D"/>
    <w:rsid w:val="006F72C9"/>
    <w:rsid w:val="006F75FC"/>
    <w:rsid w:val="006F7BC4"/>
    <w:rsid w:val="00700219"/>
    <w:rsid w:val="00700ADD"/>
    <w:rsid w:val="0070175C"/>
    <w:rsid w:val="00701876"/>
    <w:rsid w:val="007019F7"/>
    <w:rsid w:val="00702831"/>
    <w:rsid w:val="00703E7F"/>
    <w:rsid w:val="00703F6A"/>
    <w:rsid w:val="00704520"/>
    <w:rsid w:val="0070471D"/>
    <w:rsid w:val="0070472C"/>
    <w:rsid w:val="00704B39"/>
    <w:rsid w:val="00704D6C"/>
    <w:rsid w:val="00705929"/>
    <w:rsid w:val="00705AA9"/>
    <w:rsid w:val="007063A4"/>
    <w:rsid w:val="00706FAA"/>
    <w:rsid w:val="007074A3"/>
    <w:rsid w:val="00707BB9"/>
    <w:rsid w:val="00707D5A"/>
    <w:rsid w:val="00710694"/>
    <w:rsid w:val="00710C30"/>
    <w:rsid w:val="00712533"/>
    <w:rsid w:val="0071278A"/>
    <w:rsid w:val="007128B0"/>
    <w:rsid w:val="00712D9F"/>
    <w:rsid w:val="00713745"/>
    <w:rsid w:val="00713BFD"/>
    <w:rsid w:val="00713D1B"/>
    <w:rsid w:val="00713EA6"/>
    <w:rsid w:val="00714058"/>
    <w:rsid w:val="00714170"/>
    <w:rsid w:val="007141AB"/>
    <w:rsid w:val="00714A8C"/>
    <w:rsid w:val="0071587F"/>
    <w:rsid w:val="0071763A"/>
    <w:rsid w:val="00717740"/>
    <w:rsid w:val="007218D8"/>
    <w:rsid w:val="00721FCE"/>
    <w:rsid w:val="007220AA"/>
    <w:rsid w:val="00723A50"/>
    <w:rsid w:val="00724127"/>
    <w:rsid w:val="00724DC1"/>
    <w:rsid w:val="007250D3"/>
    <w:rsid w:val="0072545F"/>
    <w:rsid w:val="00725B31"/>
    <w:rsid w:val="00725F7B"/>
    <w:rsid w:val="00726527"/>
    <w:rsid w:val="007268BA"/>
    <w:rsid w:val="00726D74"/>
    <w:rsid w:val="00727055"/>
    <w:rsid w:val="00727248"/>
    <w:rsid w:val="007274FF"/>
    <w:rsid w:val="0072781B"/>
    <w:rsid w:val="00727CB0"/>
    <w:rsid w:val="00727CDE"/>
    <w:rsid w:val="00727FEC"/>
    <w:rsid w:val="00730B09"/>
    <w:rsid w:val="00730C74"/>
    <w:rsid w:val="00730F15"/>
    <w:rsid w:val="007315F5"/>
    <w:rsid w:val="007316C3"/>
    <w:rsid w:val="0073206E"/>
    <w:rsid w:val="00732806"/>
    <w:rsid w:val="00732EDB"/>
    <w:rsid w:val="0073417D"/>
    <w:rsid w:val="00734B4E"/>
    <w:rsid w:val="00735547"/>
    <w:rsid w:val="0073645B"/>
    <w:rsid w:val="007368FA"/>
    <w:rsid w:val="007374E1"/>
    <w:rsid w:val="007407B4"/>
    <w:rsid w:val="007408E8"/>
    <w:rsid w:val="00741A66"/>
    <w:rsid w:val="00741E68"/>
    <w:rsid w:val="007421BB"/>
    <w:rsid w:val="007422E6"/>
    <w:rsid w:val="007423BE"/>
    <w:rsid w:val="00742A58"/>
    <w:rsid w:val="007431EE"/>
    <w:rsid w:val="00743572"/>
    <w:rsid w:val="00743790"/>
    <w:rsid w:val="00743826"/>
    <w:rsid w:val="00744D50"/>
    <w:rsid w:val="00744EEC"/>
    <w:rsid w:val="0074529F"/>
    <w:rsid w:val="007460EC"/>
    <w:rsid w:val="00746977"/>
    <w:rsid w:val="00746A04"/>
    <w:rsid w:val="00747BCF"/>
    <w:rsid w:val="007502F9"/>
    <w:rsid w:val="00750AB8"/>
    <w:rsid w:val="007514D8"/>
    <w:rsid w:val="00752A23"/>
    <w:rsid w:val="007539CE"/>
    <w:rsid w:val="00753F28"/>
    <w:rsid w:val="007542CF"/>
    <w:rsid w:val="00754B57"/>
    <w:rsid w:val="007559E7"/>
    <w:rsid w:val="00756089"/>
    <w:rsid w:val="0075643A"/>
    <w:rsid w:val="00756911"/>
    <w:rsid w:val="00756B12"/>
    <w:rsid w:val="0075775E"/>
    <w:rsid w:val="007578B6"/>
    <w:rsid w:val="00757D02"/>
    <w:rsid w:val="007601D5"/>
    <w:rsid w:val="00760E11"/>
    <w:rsid w:val="00761B80"/>
    <w:rsid w:val="00761DFB"/>
    <w:rsid w:val="00761F2D"/>
    <w:rsid w:val="00762696"/>
    <w:rsid w:val="00763BA8"/>
    <w:rsid w:val="00763C2B"/>
    <w:rsid w:val="00764649"/>
    <w:rsid w:val="00764B68"/>
    <w:rsid w:val="007650AC"/>
    <w:rsid w:val="0076543D"/>
    <w:rsid w:val="0076555B"/>
    <w:rsid w:val="00765E0D"/>
    <w:rsid w:val="00766DA4"/>
    <w:rsid w:val="00766DDF"/>
    <w:rsid w:val="00770209"/>
    <w:rsid w:val="00770E6A"/>
    <w:rsid w:val="00771FBB"/>
    <w:rsid w:val="0077255C"/>
    <w:rsid w:val="00772641"/>
    <w:rsid w:val="00773454"/>
    <w:rsid w:val="00773CCA"/>
    <w:rsid w:val="00773EF9"/>
    <w:rsid w:val="00774A23"/>
    <w:rsid w:val="00775088"/>
    <w:rsid w:val="007750A0"/>
    <w:rsid w:val="007760AE"/>
    <w:rsid w:val="007764F3"/>
    <w:rsid w:val="00777610"/>
    <w:rsid w:val="00780509"/>
    <w:rsid w:val="0078076F"/>
    <w:rsid w:val="0078084F"/>
    <w:rsid w:val="00780B1C"/>
    <w:rsid w:val="007811EE"/>
    <w:rsid w:val="00781AA0"/>
    <w:rsid w:val="00782228"/>
    <w:rsid w:val="007824E4"/>
    <w:rsid w:val="007824E5"/>
    <w:rsid w:val="0078258F"/>
    <w:rsid w:val="00782AC8"/>
    <w:rsid w:val="00782FD6"/>
    <w:rsid w:val="007831C1"/>
    <w:rsid w:val="00783C76"/>
    <w:rsid w:val="00784A4D"/>
    <w:rsid w:val="00784ACF"/>
    <w:rsid w:val="00784D37"/>
    <w:rsid w:val="00785262"/>
    <w:rsid w:val="0078528F"/>
    <w:rsid w:val="0078696A"/>
    <w:rsid w:val="00786D54"/>
    <w:rsid w:val="007878A0"/>
    <w:rsid w:val="00787E34"/>
    <w:rsid w:val="00787EC3"/>
    <w:rsid w:val="0079015D"/>
    <w:rsid w:val="0079029A"/>
    <w:rsid w:val="00791FCA"/>
    <w:rsid w:val="0079220F"/>
    <w:rsid w:val="00793641"/>
    <w:rsid w:val="00793786"/>
    <w:rsid w:val="00793A25"/>
    <w:rsid w:val="007958AD"/>
    <w:rsid w:val="0079592C"/>
    <w:rsid w:val="0079596D"/>
    <w:rsid w:val="00796030"/>
    <w:rsid w:val="007961DB"/>
    <w:rsid w:val="00796E8B"/>
    <w:rsid w:val="00796E92"/>
    <w:rsid w:val="00796F68"/>
    <w:rsid w:val="0079728C"/>
    <w:rsid w:val="0079750A"/>
    <w:rsid w:val="007979B5"/>
    <w:rsid w:val="00797EF9"/>
    <w:rsid w:val="007A020B"/>
    <w:rsid w:val="007A09E2"/>
    <w:rsid w:val="007A0E68"/>
    <w:rsid w:val="007A107D"/>
    <w:rsid w:val="007A2132"/>
    <w:rsid w:val="007A250E"/>
    <w:rsid w:val="007A2FED"/>
    <w:rsid w:val="007A4637"/>
    <w:rsid w:val="007A4B53"/>
    <w:rsid w:val="007A510A"/>
    <w:rsid w:val="007A5456"/>
    <w:rsid w:val="007A5703"/>
    <w:rsid w:val="007A5D2C"/>
    <w:rsid w:val="007A6043"/>
    <w:rsid w:val="007A650D"/>
    <w:rsid w:val="007A66A6"/>
    <w:rsid w:val="007A6D54"/>
    <w:rsid w:val="007A7D32"/>
    <w:rsid w:val="007B039F"/>
    <w:rsid w:val="007B07F9"/>
    <w:rsid w:val="007B0D4D"/>
    <w:rsid w:val="007B14CE"/>
    <w:rsid w:val="007B17DE"/>
    <w:rsid w:val="007B1C9D"/>
    <w:rsid w:val="007B2BD8"/>
    <w:rsid w:val="007B2C0B"/>
    <w:rsid w:val="007B2EA6"/>
    <w:rsid w:val="007B3D29"/>
    <w:rsid w:val="007B3FB3"/>
    <w:rsid w:val="007B4167"/>
    <w:rsid w:val="007B439C"/>
    <w:rsid w:val="007B612E"/>
    <w:rsid w:val="007B654A"/>
    <w:rsid w:val="007B6587"/>
    <w:rsid w:val="007B674F"/>
    <w:rsid w:val="007B6951"/>
    <w:rsid w:val="007B6B39"/>
    <w:rsid w:val="007C0351"/>
    <w:rsid w:val="007C13BB"/>
    <w:rsid w:val="007C140B"/>
    <w:rsid w:val="007C1573"/>
    <w:rsid w:val="007C2364"/>
    <w:rsid w:val="007C2A2F"/>
    <w:rsid w:val="007C2B7B"/>
    <w:rsid w:val="007C3085"/>
    <w:rsid w:val="007C3501"/>
    <w:rsid w:val="007C4A50"/>
    <w:rsid w:val="007C5260"/>
    <w:rsid w:val="007C5753"/>
    <w:rsid w:val="007C5CA6"/>
    <w:rsid w:val="007C66D1"/>
    <w:rsid w:val="007C7E5A"/>
    <w:rsid w:val="007D0C7C"/>
    <w:rsid w:val="007D0D1B"/>
    <w:rsid w:val="007D0EE5"/>
    <w:rsid w:val="007D105D"/>
    <w:rsid w:val="007D18CB"/>
    <w:rsid w:val="007D1C6D"/>
    <w:rsid w:val="007D1C74"/>
    <w:rsid w:val="007D1F9D"/>
    <w:rsid w:val="007D25A9"/>
    <w:rsid w:val="007D29EC"/>
    <w:rsid w:val="007D324E"/>
    <w:rsid w:val="007D49D5"/>
    <w:rsid w:val="007D56CB"/>
    <w:rsid w:val="007D5E68"/>
    <w:rsid w:val="007D5ED4"/>
    <w:rsid w:val="007D69B2"/>
    <w:rsid w:val="007D6F49"/>
    <w:rsid w:val="007D7378"/>
    <w:rsid w:val="007D7711"/>
    <w:rsid w:val="007D7748"/>
    <w:rsid w:val="007D7939"/>
    <w:rsid w:val="007D7F01"/>
    <w:rsid w:val="007E1161"/>
    <w:rsid w:val="007E16F4"/>
    <w:rsid w:val="007E2681"/>
    <w:rsid w:val="007E28D1"/>
    <w:rsid w:val="007E3398"/>
    <w:rsid w:val="007E434A"/>
    <w:rsid w:val="007E4700"/>
    <w:rsid w:val="007E49C3"/>
    <w:rsid w:val="007E5112"/>
    <w:rsid w:val="007E59F0"/>
    <w:rsid w:val="007E6B24"/>
    <w:rsid w:val="007E6B7F"/>
    <w:rsid w:val="007E6F38"/>
    <w:rsid w:val="007E7B5E"/>
    <w:rsid w:val="007E7EC3"/>
    <w:rsid w:val="007E7F08"/>
    <w:rsid w:val="007F05F5"/>
    <w:rsid w:val="007F07E8"/>
    <w:rsid w:val="007F0DC2"/>
    <w:rsid w:val="007F122E"/>
    <w:rsid w:val="007F1368"/>
    <w:rsid w:val="007F1999"/>
    <w:rsid w:val="007F2458"/>
    <w:rsid w:val="007F245F"/>
    <w:rsid w:val="007F248E"/>
    <w:rsid w:val="007F292D"/>
    <w:rsid w:val="007F2C01"/>
    <w:rsid w:val="007F3A8C"/>
    <w:rsid w:val="007F3FE1"/>
    <w:rsid w:val="007F4324"/>
    <w:rsid w:val="007F43D7"/>
    <w:rsid w:val="007F46C8"/>
    <w:rsid w:val="007F47C1"/>
    <w:rsid w:val="007F540A"/>
    <w:rsid w:val="007F5AC0"/>
    <w:rsid w:val="007F6257"/>
    <w:rsid w:val="007F6BE5"/>
    <w:rsid w:val="007F6C5E"/>
    <w:rsid w:val="007F705E"/>
    <w:rsid w:val="007F73B2"/>
    <w:rsid w:val="007F774C"/>
    <w:rsid w:val="007F7944"/>
    <w:rsid w:val="00800570"/>
    <w:rsid w:val="00800593"/>
    <w:rsid w:val="00800A15"/>
    <w:rsid w:val="00801700"/>
    <w:rsid w:val="00802DE9"/>
    <w:rsid w:val="00803A49"/>
    <w:rsid w:val="00804C34"/>
    <w:rsid w:val="00805321"/>
    <w:rsid w:val="008062B6"/>
    <w:rsid w:val="00806F32"/>
    <w:rsid w:val="00807DB4"/>
    <w:rsid w:val="00810031"/>
    <w:rsid w:val="00810856"/>
    <w:rsid w:val="00810E76"/>
    <w:rsid w:val="00810FF8"/>
    <w:rsid w:val="008113B2"/>
    <w:rsid w:val="00811D34"/>
    <w:rsid w:val="00813176"/>
    <w:rsid w:val="00813370"/>
    <w:rsid w:val="008134F0"/>
    <w:rsid w:val="00813AFD"/>
    <w:rsid w:val="008162F0"/>
    <w:rsid w:val="00816359"/>
    <w:rsid w:val="00816B50"/>
    <w:rsid w:val="00817396"/>
    <w:rsid w:val="00820645"/>
    <w:rsid w:val="0082069B"/>
    <w:rsid w:val="0082102D"/>
    <w:rsid w:val="00821D0E"/>
    <w:rsid w:val="008220A3"/>
    <w:rsid w:val="008228FC"/>
    <w:rsid w:val="008233B8"/>
    <w:rsid w:val="00823483"/>
    <w:rsid w:val="00823540"/>
    <w:rsid w:val="00823DFC"/>
    <w:rsid w:val="008240B6"/>
    <w:rsid w:val="00824320"/>
    <w:rsid w:val="00825483"/>
    <w:rsid w:val="00825A6C"/>
    <w:rsid w:val="008264C5"/>
    <w:rsid w:val="00827093"/>
    <w:rsid w:val="00827135"/>
    <w:rsid w:val="008303B3"/>
    <w:rsid w:val="0083045D"/>
    <w:rsid w:val="00830708"/>
    <w:rsid w:val="00830BAE"/>
    <w:rsid w:val="00830CA4"/>
    <w:rsid w:val="00830F18"/>
    <w:rsid w:val="00831F2B"/>
    <w:rsid w:val="008330CE"/>
    <w:rsid w:val="00833AD1"/>
    <w:rsid w:val="008344CB"/>
    <w:rsid w:val="008344E8"/>
    <w:rsid w:val="00835160"/>
    <w:rsid w:val="008351DA"/>
    <w:rsid w:val="00836260"/>
    <w:rsid w:val="008369C7"/>
    <w:rsid w:val="00837174"/>
    <w:rsid w:val="0083728B"/>
    <w:rsid w:val="00837918"/>
    <w:rsid w:val="00840E33"/>
    <w:rsid w:val="00841711"/>
    <w:rsid w:val="00842039"/>
    <w:rsid w:val="00842400"/>
    <w:rsid w:val="00842498"/>
    <w:rsid w:val="0084264E"/>
    <w:rsid w:val="00842855"/>
    <w:rsid w:val="0084337C"/>
    <w:rsid w:val="008437E5"/>
    <w:rsid w:val="00843AC1"/>
    <w:rsid w:val="008449E6"/>
    <w:rsid w:val="0084588C"/>
    <w:rsid w:val="0084704D"/>
    <w:rsid w:val="0084743B"/>
    <w:rsid w:val="00850835"/>
    <w:rsid w:val="00850A8B"/>
    <w:rsid w:val="008512ED"/>
    <w:rsid w:val="00852139"/>
    <w:rsid w:val="0085222D"/>
    <w:rsid w:val="00852C6B"/>
    <w:rsid w:val="00853A52"/>
    <w:rsid w:val="008546D6"/>
    <w:rsid w:val="00854876"/>
    <w:rsid w:val="00855CC9"/>
    <w:rsid w:val="00856923"/>
    <w:rsid w:val="008569D8"/>
    <w:rsid w:val="0085732E"/>
    <w:rsid w:val="008608DC"/>
    <w:rsid w:val="008632FC"/>
    <w:rsid w:val="00863566"/>
    <w:rsid w:val="00863615"/>
    <w:rsid w:val="008637C7"/>
    <w:rsid w:val="0086395D"/>
    <w:rsid w:val="00864CB8"/>
    <w:rsid w:val="00864D59"/>
    <w:rsid w:val="00865EC8"/>
    <w:rsid w:val="00866023"/>
    <w:rsid w:val="00866398"/>
    <w:rsid w:val="008668B4"/>
    <w:rsid w:val="00866983"/>
    <w:rsid w:val="00867ADA"/>
    <w:rsid w:val="00867E65"/>
    <w:rsid w:val="00870B0B"/>
    <w:rsid w:val="0087104F"/>
    <w:rsid w:val="00871A13"/>
    <w:rsid w:val="00871AA9"/>
    <w:rsid w:val="008721A5"/>
    <w:rsid w:val="008722F8"/>
    <w:rsid w:val="008724DF"/>
    <w:rsid w:val="00872C70"/>
    <w:rsid w:val="00873C3D"/>
    <w:rsid w:val="00873D7F"/>
    <w:rsid w:val="0087504E"/>
    <w:rsid w:val="008756B7"/>
    <w:rsid w:val="00875C6C"/>
    <w:rsid w:val="0087608C"/>
    <w:rsid w:val="00876426"/>
    <w:rsid w:val="00876EF1"/>
    <w:rsid w:val="00876F1C"/>
    <w:rsid w:val="00877069"/>
    <w:rsid w:val="00880022"/>
    <w:rsid w:val="00880237"/>
    <w:rsid w:val="008812AE"/>
    <w:rsid w:val="008813D2"/>
    <w:rsid w:val="008818A4"/>
    <w:rsid w:val="00882516"/>
    <w:rsid w:val="00882892"/>
    <w:rsid w:val="00882D29"/>
    <w:rsid w:val="008837C0"/>
    <w:rsid w:val="00884FE1"/>
    <w:rsid w:val="00885004"/>
    <w:rsid w:val="008850AB"/>
    <w:rsid w:val="00886131"/>
    <w:rsid w:val="00886547"/>
    <w:rsid w:val="008865A5"/>
    <w:rsid w:val="00886946"/>
    <w:rsid w:val="00886DA2"/>
    <w:rsid w:val="00886E04"/>
    <w:rsid w:val="00886F16"/>
    <w:rsid w:val="008877B6"/>
    <w:rsid w:val="008877F3"/>
    <w:rsid w:val="0088793D"/>
    <w:rsid w:val="00887CD6"/>
    <w:rsid w:val="00887ED8"/>
    <w:rsid w:val="00890546"/>
    <w:rsid w:val="00890DA7"/>
    <w:rsid w:val="00891554"/>
    <w:rsid w:val="00891D79"/>
    <w:rsid w:val="008928B1"/>
    <w:rsid w:val="00892B63"/>
    <w:rsid w:val="00893034"/>
    <w:rsid w:val="00893158"/>
    <w:rsid w:val="008932D4"/>
    <w:rsid w:val="00893776"/>
    <w:rsid w:val="00894A0E"/>
    <w:rsid w:val="00894F28"/>
    <w:rsid w:val="0089592E"/>
    <w:rsid w:val="008967FC"/>
    <w:rsid w:val="008969DE"/>
    <w:rsid w:val="008970CF"/>
    <w:rsid w:val="00897349"/>
    <w:rsid w:val="008975E2"/>
    <w:rsid w:val="00897FD9"/>
    <w:rsid w:val="008A043C"/>
    <w:rsid w:val="008A0EF9"/>
    <w:rsid w:val="008A247B"/>
    <w:rsid w:val="008A2670"/>
    <w:rsid w:val="008A2756"/>
    <w:rsid w:val="008A2A3A"/>
    <w:rsid w:val="008A2E21"/>
    <w:rsid w:val="008A3007"/>
    <w:rsid w:val="008A39F0"/>
    <w:rsid w:val="008A4A13"/>
    <w:rsid w:val="008A4EA8"/>
    <w:rsid w:val="008A5A89"/>
    <w:rsid w:val="008A600C"/>
    <w:rsid w:val="008A626E"/>
    <w:rsid w:val="008A62D7"/>
    <w:rsid w:val="008A64AB"/>
    <w:rsid w:val="008A6A38"/>
    <w:rsid w:val="008A6D1D"/>
    <w:rsid w:val="008A724A"/>
    <w:rsid w:val="008A7B94"/>
    <w:rsid w:val="008B03CF"/>
    <w:rsid w:val="008B0A87"/>
    <w:rsid w:val="008B0E15"/>
    <w:rsid w:val="008B0E50"/>
    <w:rsid w:val="008B117A"/>
    <w:rsid w:val="008B2EC1"/>
    <w:rsid w:val="008B392F"/>
    <w:rsid w:val="008B4143"/>
    <w:rsid w:val="008B5107"/>
    <w:rsid w:val="008B5496"/>
    <w:rsid w:val="008B55E0"/>
    <w:rsid w:val="008B639B"/>
    <w:rsid w:val="008B6471"/>
    <w:rsid w:val="008B647D"/>
    <w:rsid w:val="008B706F"/>
    <w:rsid w:val="008B75E6"/>
    <w:rsid w:val="008B77F2"/>
    <w:rsid w:val="008B7BF5"/>
    <w:rsid w:val="008B7C45"/>
    <w:rsid w:val="008B7F40"/>
    <w:rsid w:val="008C482C"/>
    <w:rsid w:val="008C48D8"/>
    <w:rsid w:val="008C48DC"/>
    <w:rsid w:val="008C4DDF"/>
    <w:rsid w:val="008C56EF"/>
    <w:rsid w:val="008C643F"/>
    <w:rsid w:val="008C694B"/>
    <w:rsid w:val="008D013A"/>
    <w:rsid w:val="008D03D2"/>
    <w:rsid w:val="008D1AF3"/>
    <w:rsid w:val="008D2282"/>
    <w:rsid w:val="008D241B"/>
    <w:rsid w:val="008D267D"/>
    <w:rsid w:val="008D28CA"/>
    <w:rsid w:val="008D2E0C"/>
    <w:rsid w:val="008D31F9"/>
    <w:rsid w:val="008D3B9A"/>
    <w:rsid w:val="008D3D77"/>
    <w:rsid w:val="008D3E1F"/>
    <w:rsid w:val="008D4101"/>
    <w:rsid w:val="008D4429"/>
    <w:rsid w:val="008D4849"/>
    <w:rsid w:val="008D49E4"/>
    <w:rsid w:val="008D5690"/>
    <w:rsid w:val="008D58D1"/>
    <w:rsid w:val="008D5B48"/>
    <w:rsid w:val="008E012E"/>
    <w:rsid w:val="008E0856"/>
    <w:rsid w:val="008E0FA9"/>
    <w:rsid w:val="008E12E3"/>
    <w:rsid w:val="008E144F"/>
    <w:rsid w:val="008E237B"/>
    <w:rsid w:val="008E24A1"/>
    <w:rsid w:val="008E2975"/>
    <w:rsid w:val="008E3759"/>
    <w:rsid w:val="008E4DD1"/>
    <w:rsid w:val="008E50F4"/>
    <w:rsid w:val="008E5213"/>
    <w:rsid w:val="008E52F1"/>
    <w:rsid w:val="008E5516"/>
    <w:rsid w:val="008E5AA6"/>
    <w:rsid w:val="008E60B0"/>
    <w:rsid w:val="008E682D"/>
    <w:rsid w:val="008E6C89"/>
    <w:rsid w:val="008E6E41"/>
    <w:rsid w:val="008E6E56"/>
    <w:rsid w:val="008E7A4A"/>
    <w:rsid w:val="008F00EC"/>
    <w:rsid w:val="008F0790"/>
    <w:rsid w:val="008F0FC2"/>
    <w:rsid w:val="008F1DE3"/>
    <w:rsid w:val="008F213F"/>
    <w:rsid w:val="008F3610"/>
    <w:rsid w:val="008F39F1"/>
    <w:rsid w:val="008F3CA7"/>
    <w:rsid w:val="008F4010"/>
    <w:rsid w:val="008F494C"/>
    <w:rsid w:val="008F4C4A"/>
    <w:rsid w:val="008F4F03"/>
    <w:rsid w:val="008F58CF"/>
    <w:rsid w:val="008F6A37"/>
    <w:rsid w:val="008F7367"/>
    <w:rsid w:val="008F75CF"/>
    <w:rsid w:val="008F77AA"/>
    <w:rsid w:val="009002E5"/>
    <w:rsid w:val="00900C9B"/>
    <w:rsid w:val="00900D10"/>
    <w:rsid w:val="009011FF"/>
    <w:rsid w:val="0090137F"/>
    <w:rsid w:val="00901412"/>
    <w:rsid w:val="00903C1D"/>
    <w:rsid w:val="00903DB9"/>
    <w:rsid w:val="00904694"/>
    <w:rsid w:val="00905AAD"/>
    <w:rsid w:val="0090634B"/>
    <w:rsid w:val="0090667F"/>
    <w:rsid w:val="009067CD"/>
    <w:rsid w:val="00906B05"/>
    <w:rsid w:val="00907208"/>
    <w:rsid w:val="00907C85"/>
    <w:rsid w:val="00907E41"/>
    <w:rsid w:val="009116C6"/>
    <w:rsid w:val="00912798"/>
    <w:rsid w:val="009139AE"/>
    <w:rsid w:val="00913F82"/>
    <w:rsid w:val="0091407C"/>
    <w:rsid w:val="0091490F"/>
    <w:rsid w:val="00915F72"/>
    <w:rsid w:val="00916365"/>
    <w:rsid w:val="009165E8"/>
    <w:rsid w:val="009176D9"/>
    <w:rsid w:val="00920995"/>
    <w:rsid w:val="00920EB4"/>
    <w:rsid w:val="00923051"/>
    <w:rsid w:val="00923C7C"/>
    <w:rsid w:val="00923C93"/>
    <w:rsid w:val="00923D10"/>
    <w:rsid w:val="00923F34"/>
    <w:rsid w:val="0092403F"/>
    <w:rsid w:val="0092420F"/>
    <w:rsid w:val="0092439B"/>
    <w:rsid w:val="009248D1"/>
    <w:rsid w:val="00924B11"/>
    <w:rsid w:val="009250BD"/>
    <w:rsid w:val="00925924"/>
    <w:rsid w:val="009259A4"/>
    <w:rsid w:val="00925A95"/>
    <w:rsid w:val="00925FD5"/>
    <w:rsid w:val="00926454"/>
    <w:rsid w:val="00926C54"/>
    <w:rsid w:val="009276D3"/>
    <w:rsid w:val="00927B95"/>
    <w:rsid w:val="00927BDA"/>
    <w:rsid w:val="00927F13"/>
    <w:rsid w:val="009313A8"/>
    <w:rsid w:val="00931987"/>
    <w:rsid w:val="00931E61"/>
    <w:rsid w:val="009320F2"/>
    <w:rsid w:val="0093236D"/>
    <w:rsid w:val="0093250E"/>
    <w:rsid w:val="0093305B"/>
    <w:rsid w:val="0093328C"/>
    <w:rsid w:val="00933AA1"/>
    <w:rsid w:val="00933CBD"/>
    <w:rsid w:val="00933F05"/>
    <w:rsid w:val="0093455E"/>
    <w:rsid w:val="00935B06"/>
    <w:rsid w:val="0093696F"/>
    <w:rsid w:val="00936FE4"/>
    <w:rsid w:val="00937132"/>
    <w:rsid w:val="00940B14"/>
    <w:rsid w:val="00941072"/>
    <w:rsid w:val="00941586"/>
    <w:rsid w:val="0094189B"/>
    <w:rsid w:val="0094308D"/>
    <w:rsid w:val="009435BF"/>
    <w:rsid w:val="00943738"/>
    <w:rsid w:val="00943824"/>
    <w:rsid w:val="00943BCB"/>
    <w:rsid w:val="009442CD"/>
    <w:rsid w:val="009445DA"/>
    <w:rsid w:val="009446DA"/>
    <w:rsid w:val="0094501C"/>
    <w:rsid w:val="00945392"/>
    <w:rsid w:val="00945E33"/>
    <w:rsid w:val="00945EDB"/>
    <w:rsid w:val="009460DF"/>
    <w:rsid w:val="00946225"/>
    <w:rsid w:val="009462E9"/>
    <w:rsid w:val="0094747A"/>
    <w:rsid w:val="00950006"/>
    <w:rsid w:val="00950255"/>
    <w:rsid w:val="0095057C"/>
    <w:rsid w:val="00950AFF"/>
    <w:rsid w:val="009516E5"/>
    <w:rsid w:val="009519E1"/>
    <w:rsid w:val="00952212"/>
    <w:rsid w:val="0095293B"/>
    <w:rsid w:val="00952B53"/>
    <w:rsid w:val="00952E3F"/>
    <w:rsid w:val="009534FC"/>
    <w:rsid w:val="0095358F"/>
    <w:rsid w:val="00953C44"/>
    <w:rsid w:val="00953C6F"/>
    <w:rsid w:val="00953E71"/>
    <w:rsid w:val="00954066"/>
    <w:rsid w:val="0095490B"/>
    <w:rsid w:val="00954DB9"/>
    <w:rsid w:val="009553A0"/>
    <w:rsid w:val="00956F12"/>
    <w:rsid w:val="00957286"/>
    <w:rsid w:val="009573F6"/>
    <w:rsid w:val="0095774F"/>
    <w:rsid w:val="00957F4F"/>
    <w:rsid w:val="009601FB"/>
    <w:rsid w:val="009605C8"/>
    <w:rsid w:val="00960D9F"/>
    <w:rsid w:val="00961E4E"/>
    <w:rsid w:val="009625EA"/>
    <w:rsid w:val="009637BA"/>
    <w:rsid w:val="00964911"/>
    <w:rsid w:val="009649C9"/>
    <w:rsid w:val="00965325"/>
    <w:rsid w:val="00965535"/>
    <w:rsid w:val="00966877"/>
    <w:rsid w:val="009675D3"/>
    <w:rsid w:val="009701CC"/>
    <w:rsid w:val="009710D1"/>
    <w:rsid w:val="00974D64"/>
    <w:rsid w:val="009752F3"/>
    <w:rsid w:val="009756CC"/>
    <w:rsid w:val="00976C52"/>
    <w:rsid w:val="00976E08"/>
    <w:rsid w:val="0097769B"/>
    <w:rsid w:val="00977E78"/>
    <w:rsid w:val="00977EA4"/>
    <w:rsid w:val="00977EDE"/>
    <w:rsid w:val="009806C2"/>
    <w:rsid w:val="00980B19"/>
    <w:rsid w:val="0098101A"/>
    <w:rsid w:val="009815A7"/>
    <w:rsid w:val="009818DC"/>
    <w:rsid w:val="00982019"/>
    <w:rsid w:val="00983188"/>
    <w:rsid w:val="0098319B"/>
    <w:rsid w:val="00983B1C"/>
    <w:rsid w:val="00984249"/>
    <w:rsid w:val="00984BB2"/>
    <w:rsid w:val="009859EA"/>
    <w:rsid w:val="00985CD7"/>
    <w:rsid w:val="00985F19"/>
    <w:rsid w:val="00986370"/>
    <w:rsid w:val="00986BEA"/>
    <w:rsid w:val="009876FA"/>
    <w:rsid w:val="00990164"/>
    <w:rsid w:val="00990223"/>
    <w:rsid w:val="0099089D"/>
    <w:rsid w:val="00990AD4"/>
    <w:rsid w:val="00990E15"/>
    <w:rsid w:val="00990F21"/>
    <w:rsid w:val="00990FB5"/>
    <w:rsid w:val="0099174B"/>
    <w:rsid w:val="009924BA"/>
    <w:rsid w:val="00992895"/>
    <w:rsid w:val="009930A5"/>
    <w:rsid w:val="009939C8"/>
    <w:rsid w:val="00993CD9"/>
    <w:rsid w:val="00993E61"/>
    <w:rsid w:val="009947B3"/>
    <w:rsid w:val="0099563F"/>
    <w:rsid w:val="009957F0"/>
    <w:rsid w:val="00996273"/>
    <w:rsid w:val="009962BD"/>
    <w:rsid w:val="00996588"/>
    <w:rsid w:val="0099673D"/>
    <w:rsid w:val="00996839"/>
    <w:rsid w:val="00996BE1"/>
    <w:rsid w:val="0099745D"/>
    <w:rsid w:val="009A085A"/>
    <w:rsid w:val="009A0F22"/>
    <w:rsid w:val="009A1242"/>
    <w:rsid w:val="009A1DD9"/>
    <w:rsid w:val="009A1F47"/>
    <w:rsid w:val="009A22CE"/>
    <w:rsid w:val="009A22DE"/>
    <w:rsid w:val="009A24F7"/>
    <w:rsid w:val="009A27A2"/>
    <w:rsid w:val="009A2A63"/>
    <w:rsid w:val="009A2C90"/>
    <w:rsid w:val="009A320E"/>
    <w:rsid w:val="009A388C"/>
    <w:rsid w:val="009A3CB7"/>
    <w:rsid w:val="009A43EC"/>
    <w:rsid w:val="009A45A1"/>
    <w:rsid w:val="009A50C2"/>
    <w:rsid w:val="009A5470"/>
    <w:rsid w:val="009A5E10"/>
    <w:rsid w:val="009A6251"/>
    <w:rsid w:val="009A70DC"/>
    <w:rsid w:val="009A72CC"/>
    <w:rsid w:val="009A7C7D"/>
    <w:rsid w:val="009A7FDA"/>
    <w:rsid w:val="009B0957"/>
    <w:rsid w:val="009B16E1"/>
    <w:rsid w:val="009B1FA0"/>
    <w:rsid w:val="009B2829"/>
    <w:rsid w:val="009B2838"/>
    <w:rsid w:val="009B298E"/>
    <w:rsid w:val="009B2AFE"/>
    <w:rsid w:val="009B2DA8"/>
    <w:rsid w:val="009B4250"/>
    <w:rsid w:val="009B460C"/>
    <w:rsid w:val="009B5274"/>
    <w:rsid w:val="009B6CD7"/>
    <w:rsid w:val="009C012D"/>
    <w:rsid w:val="009C0135"/>
    <w:rsid w:val="009C02EF"/>
    <w:rsid w:val="009C045E"/>
    <w:rsid w:val="009C0566"/>
    <w:rsid w:val="009C081C"/>
    <w:rsid w:val="009C14F2"/>
    <w:rsid w:val="009C1583"/>
    <w:rsid w:val="009C1C1A"/>
    <w:rsid w:val="009C323C"/>
    <w:rsid w:val="009C342C"/>
    <w:rsid w:val="009C3820"/>
    <w:rsid w:val="009C3952"/>
    <w:rsid w:val="009C3BAC"/>
    <w:rsid w:val="009C4404"/>
    <w:rsid w:val="009C4614"/>
    <w:rsid w:val="009C4C16"/>
    <w:rsid w:val="009C69F0"/>
    <w:rsid w:val="009C7838"/>
    <w:rsid w:val="009C790A"/>
    <w:rsid w:val="009C7B54"/>
    <w:rsid w:val="009C7F0F"/>
    <w:rsid w:val="009D143F"/>
    <w:rsid w:val="009D1AD6"/>
    <w:rsid w:val="009D2321"/>
    <w:rsid w:val="009D2870"/>
    <w:rsid w:val="009D2C92"/>
    <w:rsid w:val="009D33C2"/>
    <w:rsid w:val="009D4598"/>
    <w:rsid w:val="009D46BD"/>
    <w:rsid w:val="009D528A"/>
    <w:rsid w:val="009D60E0"/>
    <w:rsid w:val="009D61BD"/>
    <w:rsid w:val="009D657F"/>
    <w:rsid w:val="009D7335"/>
    <w:rsid w:val="009D7A24"/>
    <w:rsid w:val="009D7CEC"/>
    <w:rsid w:val="009D7D9D"/>
    <w:rsid w:val="009E0A20"/>
    <w:rsid w:val="009E0D45"/>
    <w:rsid w:val="009E10F4"/>
    <w:rsid w:val="009E196A"/>
    <w:rsid w:val="009E2154"/>
    <w:rsid w:val="009E2A19"/>
    <w:rsid w:val="009E30F1"/>
    <w:rsid w:val="009E39ED"/>
    <w:rsid w:val="009E48C7"/>
    <w:rsid w:val="009E49B3"/>
    <w:rsid w:val="009E57B8"/>
    <w:rsid w:val="009E5D2E"/>
    <w:rsid w:val="009E60E5"/>
    <w:rsid w:val="009E6494"/>
    <w:rsid w:val="009E6F14"/>
    <w:rsid w:val="009E6FF7"/>
    <w:rsid w:val="009E749A"/>
    <w:rsid w:val="009E78E8"/>
    <w:rsid w:val="009E7A90"/>
    <w:rsid w:val="009E7ACD"/>
    <w:rsid w:val="009E7BFB"/>
    <w:rsid w:val="009F019B"/>
    <w:rsid w:val="009F0C79"/>
    <w:rsid w:val="009F0DB4"/>
    <w:rsid w:val="009F1435"/>
    <w:rsid w:val="009F190F"/>
    <w:rsid w:val="009F2F6C"/>
    <w:rsid w:val="009F33A3"/>
    <w:rsid w:val="009F3622"/>
    <w:rsid w:val="009F386E"/>
    <w:rsid w:val="009F448F"/>
    <w:rsid w:val="009F49DD"/>
    <w:rsid w:val="009F4C25"/>
    <w:rsid w:val="009F4D10"/>
    <w:rsid w:val="009F5282"/>
    <w:rsid w:val="009F5B55"/>
    <w:rsid w:val="009F6689"/>
    <w:rsid w:val="00A0018B"/>
    <w:rsid w:val="00A00C1D"/>
    <w:rsid w:val="00A00FDA"/>
    <w:rsid w:val="00A011CB"/>
    <w:rsid w:val="00A03A03"/>
    <w:rsid w:val="00A03AFB"/>
    <w:rsid w:val="00A03B79"/>
    <w:rsid w:val="00A04DF0"/>
    <w:rsid w:val="00A05070"/>
    <w:rsid w:val="00A051EE"/>
    <w:rsid w:val="00A05AA4"/>
    <w:rsid w:val="00A0608B"/>
    <w:rsid w:val="00A06FB0"/>
    <w:rsid w:val="00A071C9"/>
    <w:rsid w:val="00A0720A"/>
    <w:rsid w:val="00A10821"/>
    <w:rsid w:val="00A11978"/>
    <w:rsid w:val="00A11D97"/>
    <w:rsid w:val="00A11FAB"/>
    <w:rsid w:val="00A12200"/>
    <w:rsid w:val="00A12CE5"/>
    <w:rsid w:val="00A13327"/>
    <w:rsid w:val="00A143C7"/>
    <w:rsid w:val="00A143F4"/>
    <w:rsid w:val="00A14F97"/>
    <w:rsid w:val="00A15488"/>
    <w:rsid w:val="00A16035"/>
    <w:rsid w:val="00A16212"/>
    <w:rsid w:val="00A1629E"/>
    <w:rsid w:val="00A16C3E"/>
    <w:rsid w:val="00A16D63"/>
    <w:rsid w:val="00A17CD3"/>
    <w:rsid w:val="00A204D8"/>
    <w:rsid w:val="00A2074E"/>
    <w:rsid w:val="00A2160E"/>
    <w:rsid w:val="00A21E43"/>
    <w:rsid w:val="00A2206D"/>
    <w:rsid w:val="00A220E9"/>
    <w:rsid w:val="00A228F4"/>
    <w:rsid w:val="00A24042"/>
    <w:rsid w:val="00A249EB"/>
    <w:rsid w:val="00A2641B"/>
    <w:rsid w:val="00A266A4"/>
    <w:rsid w:val="00A276E1"/>
    <w:rsid w:val="00A27E77"/>
    <w:rsid w:val="00A31E7C"/>
    <w:rsid w:val="00A32197"/>
    <w:rsid w:val="00A324C0"/>
    <w:rsid w:val="00A32556"/>
    <w:rsid w:val="00A327F4"/>
    <w:rsid w:val="00A32E81"/>
    <w:rsid w:val="00A336C6"/>
    <w:rsid w:val="00A337BB"/>
    <w:rsid w:val="00A338B3"/>
    <w:rsid w:val="00A342B0"/>
    <w:rsid w:val="00A34C0A"/>
    <w:rsid w:val="00A34ED1"/>
    <w:rsid w:val="00A35916"/>
    <w:rsid w:val="00A3634C"/>
    <w:rsid w:val="00A369C5"/>
    <w:rsid w:val="00A37686"/>
    <w:rsid w:val="00A37AB5"/>
    <w:rsid w:val="00A37FC8"/>
    <w:rsid w:val="00A405A1"/>
    <w:rsid w:val="00A407E0"/>
    <w:rsid w:val="00A4155A"/>
    <w:rsid w:val="00A41B18"/>
    <w:rsid w:val="00A42848"/>
    <w:rsid w:val="00A4294B"/>
    <w:rsid w:val="00A42F02"/>
    <w:rsid w:val="00A433AA"/>
    <w:rsid w:val="00A4385F"/>
    <w:rsid w:val="00A44479"/>
    <w:rsid w:val="00A45013"/>
    <w:rsid w:val="00A457CE"/>
    <w:rsid w:val="00A459E6"/>
    <w:rsid w:val="00A45D62"/>
    <w:rsid w:val="00A45EF9"/>
    <w:rsid w:val="00A469E9"/>
    <w:rsid w:val="00A470FD"/>
    <w:rsid w:val="00A47AE3"/>
    <w:rsid w:val="00A50B6D"/>
    <w:rsid w:val="00A50D03"/>
    <w:rsid w:val="00A50D17"/>
    <w:rsid w:val="00A51A20"/>
    <w:rsid w:val="00A52024"/>
    <w:rsid w:val="00A54D62"/>
    <w:rsid w:val="00A566BA"/>
    <w:rsid w:val="00A56B3C"/>
    <w:rsid w:val="00A56FA8"/>
    <w:rsid w:val="00A57CE6"/>
    <w:rsid w:val="00A57F14"/>
    <w:rsid w:val="00A6025A"/>
    <w:rsid w:val="00A602E2"/>
    <w:rsid w:val="00A60709"/>
    <w:rsid w:val="00A60764"/>
    <w:rsid w:val="00A6277B"/>
    <w:rsid w:val="00A63DCC"/>
    <w:rsid w:val="00A64022"/>
    <w:rsid w:val="00A654CD"/>
    <w:rsid w:val="00A65530"/>
    <w:rsid w:val="00A65EE1"/>
    <w:rsid w:val="00A666B8"/>
    <w:rsid w:val="00A66E19"/>
    <w:rsid w:val="00A72A2C"/>
    <w:rsid w:val="00A72B9D"/>
    <w:rsid w:val="00A72CAE"/>
    <w:rsid w:val="00A72D7D"/>
    <w:rsid w:val="00A7314A"/>
    <w:rsid w:val="00A73CA1"/>
    <w:rsid w:val="00A73CA3"/>
    <w:rsid w:val="00A75DBE"/>
    <w:rsid w:val="00A75DE0"/>
    <w:rsid w:val="00A76C2B"/>
    <w:rsid w:val="00A7712C"/>
    <w:rsid w:val="00A773FA"/>
    <w:rsid w:val="00A80360"/>
    <w:rsid w:val="00A80FB2"/>
    <w:rsid w:val="00A80FE1"/>
    <w:rsid w:val="00A8257F"/>
    <w:rsid w:val="00A82A95"/>
    <w:rsid w:val="00A835AF"/>
    <w:rsid w:val="00A83AF5"/>
    <w:rsid w:val="00A84086"/>
    <w:rsid w:val="00A84CB6"/>
    <w:rsid w:val="00A84ED4"/>
    <w:rsid w:val="00A85E7E"/>
    <w:rsid w:val="00A863E0"/>
    <w:rsid w:val="00A86458"/>
    <w:rsid w:val="00A8730E"/>
    <w:rsid w:val="00A878C8"/>
    <w:rsid w:val="00A87C30"/>
    <w:rsid w:val="00A900FF"/>
    <w:rsid w:val="00A90295"/>
    <w:rsid w:val="00A90A4C"/>
    <w:rsid w:val="00A914BC"/>
    <w:rsid w:val="00A919AD"/>
    <w:rsid w:val="00A92C9E"/>
    <w:rsid w:val="00A93C7A"/>
    <w:rsid w:val="00A93C96"/>
    <w:rsid w:val="00A94499"/>
    <w:rsid w:val="00A952BD"/>
    <w:rsid w:val="00A9632B"/>
    <w:rsid w:val="00A965CA"/>
    <w:rsid w:val="00A96A27"/>
    <w:rsid w:val="00A96A2E"/>
    <w:rsid w:val="00A96EF7"/>
    <w:rsid w:val="00AA0726"/>
    <w:rsid w:val="00AA2EA5"/>
    <w:rsid w:val="00AA39C0"/>
    <w:rsid w:val="00AA3B80"/>
    <w:rsid w:val="00AA4382"/>
    <w:rsid w:val="00AA4633"/>
    <w:rsid w:val="00AA46A9"/>
    <w:rsid w:val="00AA49A6"/>
    <w:rsid w:val="00AA56B9"/>
    <w:rsid w:val="00AA5B2C"/>
    <w:rsid w:val="00AA5EB0"/>
    <w:rsid w:val="00AA5FE0"/>
    <w:rsid w:val="00AA6812"/>
    <w:rsid w:val="00AA73F7"/>
    <w:rsid w:val="00AB060B"/>
    <w:rsid w:val="00AB10BD"/>
    <w:rsid w:val="00AB2195"/>
    <w:rsid w:val="00AB2265"/>
    <w:rsid w:val="00AB24F8"/>
    <w:rsid w:val="00AB2642"/>
    <w:rsid w:val="00AB317F"/>
    <w:rsid w:val="00AB3AB7"/>
    <w:rsid w:val="00AB5313"/>
    <w:rsid w:val="00AB591C"/>
    <w:rsid w:val="00AB5B8D"/>
    <w:rsid w:val="00AB5C3F"/>
    <w:rsid w:val="00AB5FA8"/>
    <w:rsid w:val="00AB60EB"/>
    <w:rsid w:val="00AB61D5"/>
    <w:rsid w:val="00AB6340"/>
    <w:rsid w:val="00AB7B5F"/>
    <w:rsid w:val="00AB7FE3"/>
    <w:rsid w:val="00AC0010"/>
    <w:rsid w:val="00AC013D"/>
    <w:rsid w:val="00AC0446"/>
    <w:rsid w:val="00AC0564"/>
    <w:rsid w:val="00AC1353"/>
    <w:rsid w:val="00AC1F74"/>
    <w:rsid w:val="00AC2609"/>
    <w:rsid w:val="00AC3DAB"/>
    <w:rsid w:val="00AC40BF"/>
    <w:rsid w:val="00AC47A2"/>
    <w:rsid w:val="00AC47CC"/>
    <w:rsid w:val="00AC4B7B"/>
    <w:rsid w:val="00AC4E6B"/>
    <w:rsid w:val="00AC5C1A"/>
    <w:rsid w:val="00AC5F65"/>
    <w:rsid w:val="00AC6579"/>
    <w:rsid w:val="00AC68BA"/>
    <w:rsid w:val="00AC6986"/>
    <w:rsid w:val="00AC7689"/>
    <w:rsid w:val="00AC7F48"/>
    <w:rsid w:val="00AD0E34"/>
    <w:rsid w:val="00AD149B"/>
    <w:rsid w:val="00AD1631"/>
    <w:rsid w:val="00AD1D8E"/>
    <w:rsid w:val="00AD203E"/>
    <w:rsid w:val="00AD4503"/>
    <w:rsid w:val="00AD59B3"/>
    <w:rsid w:val="00AD5CFD"/>
    <w:rsid w:val="00AD60D5"/>
    <w:rsid w:val="00AD62A5"/>
    <w:rsid w:val="00AD6C6C"/>
    <w:rsid w:val="00AD7EAB"/>
    <w:rsid w:val="00AE0385"/>
    <w:rsid w:val="00AE0A7B"/>
    <w:rsid w:val="00AE1421"/>
    <w:rsid w:val="00AE18EC"/>
    <w:rsid w:val="00AE1E6A"/>
    <w:rsid w:val="00AE2A8B"/>
    <w:rsid w:val="00AE33D8"/>
    <w:rsid w:val="00AE35E0"/>
    <w:rsid w:val="00AE529C"/>
    <w:rsid w:val="00AE52EE"/>
    <w:rsid w:val="00AE5F77"/>
    <w:rsid w:val="00AE61DD"/>
    <w:rsid w:val="00AE64BE"/>
    <w:rsid w:val="00AE6E3F"/>
    <w:rsid w:val="00AE70D5"/>
    <w:rsid w:val="00AE7CC4"/>
    <w:rsid w:val="00AF00A1"/>
    <w:rsid w:val="00AF0483"/>
    <w:rsid w:val="00AF08E1"/>
    <w:rsid w:val="00AF0AB1"/>
    <w:rsid w:val="00AF1034"/>
    <w:rsid w:val="00AF14C8"/>
    <w:rsid w:val="00AF1772"/>
    <w:rsid w:val="00AF1F80"/>
    <w:rsid w:val="00AF1FA7"/>
    <w:rsid w:val="00AF20E8"/>
    <w:rsid w:val="00AF23D1"/>
    <w:rsid w:val="00AF2AB9"/>
    <w:rsid w:val="00AF2AC1"/>
    <w:rsid w:val="00AF2DEC"/>
    <w:rsid w:val="00AF339E"/>
    <w:rsid w:val="00AF378B"/>
    <w:rsid w:val="00AF4B2F"/>
    <w:rsid w:val="00AF5764"/>
    <w:rsid w:val="00AF593A"/>
    <w:rsid w:val="00AF5BCC"/>
    <w:rsid w:val="00AF6052"/>
    <w:rsid w:val="00AF6083"/>
    <w:rsid w:val="00AF68E4"/>
    <w:rsid w:val="00AF7060"/>
    <w:rsid w:val="00AF70DC"/>
    <w:rsid w:val="00AF729A"/>
    <w:rsid w:val="00B0011B"/>
    <w:rsid w:val="00B00617"/>
    <w:rsid w:val="00B00CC6"/>
    <w:rsid w:val="00B00CE1"/>
    <w:rsid w:val="00B0132C"/>
    <w:rsid w:val="00B01D7F"/>
    <w:rsid w:val="00B0377B"/>
    <w:rsid w:val="00B04A75"/>
    <w:rsid w:val="00B04E6E"/>
    <w:rsid w:val="00B05D9D"/>
    <w:rsid w:val="00B05FAD"/>
    <w:rsid w:val="00B0643A"/>
    <w:rsid w:val="00B0665A"/>
    <w:rsid w:val="00B06A51"/>
    <w:rsid w:val="00B070C8"/>
    <w:rsid w:val="00B0737F"/>
    <w:rsid w:val="00B10223"/>
    <w:rsid w:val="00B10B26"/>
    <w:rsid w:val="00B10D41"/>
    <w:rsid w:val="00B113FE"/>
    <w:rsid w:val="00B11768"/>
    <w:rsid w:val="00B13E55"/>
    <w:rsid w:val="00B1564E"/>
    <w:rsid w:val="00B16484"/>
    <w:rsid w:val="00B1692A"/>
    <w:rsid w:val="00B17111"/>
    <w:rsid w:val="00B172E1"/>
    <w:rsid w:val="00B17C94"/>
    <w:rsid w:val="00B17ECD"/>
    <w:rsid w:val="00B20AF5"/>
    <w:rsid w:val="00B21AE6"/>
    <w:rsid w:val="00B21C46"/>
    <w:rsid w:val="00B22241"/>
    <w:rsid w:val="00B222EA"/>
    <w:rsid w:val="00B23F06"/>
    <w:rsid w:val="00B242E3"/>
    <w:rsid w:val="00B24E70"/>
    <w:rsid w:val="00B24F1B"/>
    <w:rsid w:val="00B24F92"/>
    <w:rsid w:val="00B25E74"/>
    <w:rsid w:val="00B26864"/>
    <w:rsid w:val="00B3053D"/>
    <w:rsid w:val="00B305D0"/>
    <w:rsid w:val="00B30C50"/>
    <w:rsid w:val="00B31512"/>
    <w:rsid w:val="00B329C9"/>
    <w:rsid w:val="00B32E2C"/>
    <w:rsid w:val="00B34326"/>
    <w:rsid w:val="00B34F7C"/>
    <w:rsid w:val="00B35352"/>
    <w:rsid w:val="00B35A78"/>
    <w:rsid w:val="00B35C4C"/>
    <w:rsid w:val="00B35EBD"/>
    <w:rsid w:val="00B402BF"/>
    <w:rsid w:val="00B403C6"/>
    <w:rsid w:val="00B4042D"/>
    <w:rsid w:val="00B404EA"/>
    <w:rsid w:val="00B409C4"/>
    <w:rsid w:val="00B40BEA"/>
    <w:rsid w:val="00B40CEA"/>
    <w:rsid w:val="00B41484"/>
    <w:rsid w:val="00B415C7"/>
    <w:rsid w:val="00B416A0"/>
    <w:rsid w:val="00B41E69"/>
    <w:rsid w:val="00B41F6E"/>
    <w:rsid w:val="00B426F1"/>
    <w:rsid w:val="00B435D5"/>
    <w:rsid w:val="00B438F7"/>
    <w:rsid w:val="00B4461D"/>
    <w:rsid w:val="00B447FE"/>
    <w:rsid w:val="00B4519C"/>
    <w:rsid w:val="00B45507"/>
    <w:rsid w:val="00B455E2"/>
    <w:rsid w:val="00B4601A"/>
    <w:rsid w:val="00B460DA"/>
    <w:rsid w:val="00B46469"/>
    <w:rsid w:val="00B46A26"/>
    <w:rsid w:val="00B47393"/>
    <w:rsid w:val="00B47BEE"/>
    <w:rsid w:val="00B50655"/>
    <w:rsid w:val="00B51E3D"/>
    <w:rsid w:val="00B5204E"/>
    <w:rsid w:val="00B52C32"/>
    <w:rsid w:val="00B53668"/>
    <w:rsid w:val="00B5369A"/>
    <w:rsid w:val="00B539D8"/>
    <w:rsid w:val="00B53AC1"/>
    <w:rsid w:val="00B53E42"/>
    <w:rsid w:val="00B542E7"/>
    <w:rsid w:val="00B5499A"/>
    <w:rsid w:val="00B55196"/>
    <w:rsid w:val="00B559F0"/>
    <w:rsid w:val="00B55B94"/>
    <w:rsid w:val="00B56167"/>
    <w:rsid w:val="00B5679D"/>
    <w:rsid w:val="00B567E5"/>
    <w:rsid w:val="00B56B1A"/>
    <w:rsid w:val="00B56E77"/>
    <w:rsid w:val="00B61456"/>
    <w:rsid w:val="00B624CE"/>
    <w:rsid w:val="00B6259D"/>
    <w:rsid w:val="00B6277B"/>
    <w:rsid w:val="00B628AD"/>
    <w:rsid w:val="00B6346F"/>
    <w:rsid w:val="00B63B4C"/>
    <w:rsid w:val="00B63B6E"/>
    <w:rsid w:val="00B64771"/>
    <w:rsid w:val="00B65043"/>
    <w:rsid w:val="00B65365"/>
    <w:rsid w:val="00B6589E"/>
    <w:rsid w:val="00B66B9A"/>
    <w:rsid w:val="00B66F4B"/>
    <w:rsid w:val="00B671FC"/>
    <w:rsid w:val="00B67BDD"/>
    <w:rsid w:val="00B67E22"/>
    <w:rsid w:val="00B67EB6"/>
    <w:rsid w:val="00B705C5"/>
    <w:rsid w:val="00B7167F"/>
    <w:rsid w:val="00B71B52"/>
    <w:rsid w:val="00B71F7F"/>
    <w:rsid w:val="00B724E0"/>
    <w:rsid w:val="00B72A42"/>
    <w:rsid w:val="00B72D41"/>
    <w:rsid w:val="00B73226"/>
    <w:rsid w:val="00B73696"/>
    <w:rsid w:val="00B738A4"/>
    <w:rsid w:val="00B7423F"/>
    <w:rsid w:val="00B743B2"/>
    <w:rsid w:val="00B745F5"/>
    <w:rsid w:val="00B74BB9"/>
    <w:rsid w:val="00B75123"/>
    <w:rsid w:val="00B752BC"/>
    <w:rsid w:val="00B7577B"/>
    <w:rsid w:val="00B75B22"/>
    <w:rsid w:val="00B75C0C"/>
    <w:rsid w:val="00B76AE4"/>
    <w:rsid w:val="00B77375"/>
    <w:rsid w:val="00B8016A"/>
    <w:rsid w:val="00B827CE"/>
    <w:rsid w:val="00B828E5"/>
    <w:rsid w:val="00B83506"/>
    <w:rsid w:val="00B84091"/>
    <w:rsid w:val="00B84184"/>
    <w:rsid w:val="00B8495F"/>
    <w:rsid w:val="00B85DC5"/>
    <w:rsid w:val="00B85E84"/>
    <w:rsid w:val="00B861FF"/>
    <w:rsid w:val="00B862DC"/>
    <w:rsid w:val="00B86D69"/>
    <w:rsid w:val="00B86D80"/>
    <w:rsid w:val="00B86DA0"/>
    <w:rsid w:val="00B86DC8"/>
    <w:rsid w:val="00B86F6D"/>
    <w:rsid w:val="00B90556"/>
    <w:rsid w:val="00B90796"/>
    <w:rsid w:val="00B9088C"/>
    <w:rsid w:val="00B9133B"/>
    <w:rsid w:val="00B91EB6"/>
    <w:rsid w:val="00B91EF4"/>
    <w:rsid w:val="00B93641"/>
    <w:rsid w:val="00B94103"/>
    <w:rsid w:val="00B94F1C"/>
    <w:rsid w:val="00B954DB"/>
    <w:rsid w:val="00B95F5C"/>
    <w:rsid w:val="00B96DAF"/>
    <w:rsid w:val="00B975E7"/>
    <w:rsid w:val="00B9762C"/>
    <w:rsid w:val="00BA102F"/>
    <w:rsid w:val="00BA1B24"/>
    <w:rsid w:val="00BA2EAB"/>
    <w:rsid w:val="00BA310F"/>
    <w:rsid w:val="00BA39C5"/>
    <w:rsid w:val="00BA4C58"/>
    <w:rsid w:val="00BA5F57"/>
    <w:rsid w:val="00BA633C"/>
    <w:rsid w:val="00BA7422"/>
    <w:rsid w:val="00BA74DD"/>
    <w:rsid w:val="00BA7BA0"/>
    <w:rsid w:val="00BA7EC6"/>
    <w:rsid w:val="00BB0086"/>
    <w:rsid w:val="00BB03B7"/>
    <w:rsid w:val="00BB03BF"/>
    <w:rsid w:val="00BB0A3E"/>
    <w:rsid w:val="00BB0E62"/>
    <w:rsid w:val="00BB0EA2"/>
    <w:rsid w:val="00BB1701"/>
    <w:rsid w:val="00BB17E5"/>
    <w:rsid w:val="00BB2A01"/>
    <w:rsid w:val="00BB2C52"/>
    <w:rsid w:val="00BB310C"/>
    <w:rsid w:val="00BB3455"/>
    <w:rsid w:val="00BB3A1C"/>
    <w:rsid w:val="00BB6329"/>
    <w:rsid w:val="00BB6C4C"/>
    <w:rsid w:val="00BB75B7"/>
    <w:rsid w:val="00BB75F8"/>
    <w:rsid w:val="00BC07E3"/>
    <w:rsid w:val="00BC0ACA"/>
    <w:rsid w:val="00BC0B6B"/>
    <w:rsid w:val="00BC134C"/>
    <w:rsid w:val="00BC1448"/>
    <w:rsid w:val="00BC1885"/>
    <w:rsid w:val="00BC1905"/>
    <w:rsid w:val="00BC2A7E"/>
    <w:rsid w:val="00BC2E68"/>
    <w:rsid w:val="00BC488E"/>
    <w:rsid w:val="00BC5230"/>
    <w:rsid w:val="00BC5617"/>
    <w:rsid w:val="00BC5726"/>
    <w:rsid w:val="00BC5A97"/>
    <w:rsid w:val="00BC652E"/>
    <w:rsid w:val="00BC67B6"/>
    <w:rsid w:val="00BC695C"/>
    <w:rsid w:val="00BC725E"/>
    <w:rsid w:val="00BC730F"/>
    <w:rsid w:val="00BD008E"/>
    <w:rsid w:val="00BD0BDF"/>
    <w:rsid w:val="00BD10EE"/>
    <w:rsid w:val="00BD142E"/>
    <w:rsid w:val="00BD2439"/>
    <w:rsid w:val="00BD2BF6"/>
    <w:rsid w:val="00BD2E17"/>
    <w:rsid w:val="00BD35A6"/>
    <w:rsid w:val="00BD3A1E"/>
    <w:rsid w:val="00BD3EF8"/>
    <w:rsid w:val="00BD42AC"/>
    <w:rsid w:val="00BD5180"/>
    <w:rsid w:val="00BD57D4"/>
    <w:rsid w:val="00BD5B8D"/>
    <w:rsid w:val="00BD5CE0"/>
    <w:rsid w:val="00BD728F"/>
    <w:rsid w:val="00BD7362"/>
    <w:rsid w:val="00BD760E"/>
    <w:rsid w:val="00BD7828"/>
    <w:rsid w:val="00BD78D6"/>
    <w:rsid w:val="00BE0BEE"/>
    <w:rsid w:val="00BE1C5C"/>
    <w:rsid w:val="00BE2120"/>
    <w:rsid w:val="00BE22F7"/>
    <w:rsid w:val="00BE29F3"/>
    <w:rsid w:val="00BE3A40"/>
    <w:rsid w:val="00BE3CEF"/>
    <w:rsid w:val="00BE4472"/>
    <w:rsid w:val="00BE4CF4"/>
    <w:rsid w:val="00BE56E6"/>
    <w:rsid w:val="00BE61F5"/>
    <w:rsid w:val="00BE65F1"/>
    <w:rsid w:val="00BE7141"/>
    <w:rsid w:val="00BF06C9"/>
    <w:rsid w:val="00BF0A2A"/>
    <w:rsid w:val="00BF1A41"/>
    <w:rsid w:val="00BF1E56"/>
    <w:rsid w:val="00BF2091"/>
    <w:rsid w:val="00BF236C"/>
    <w:rsid w:val="00BF2582"/>
    <w:rsid w:val="00BF27D9"/>
    <w:rsid w:val="00BF2995"/>
    <w:rsid w:val="00BF347B"/>
    <w:rsid w:val="00BF45EB"/>
    <w:rsid w:val="00BF4DBA"/>
    <w:rsid w:val="00BF501D"/>
    <w:rsid w:val="00BF531A"/>
    <w:rsid w:val="00BF6E08"/>
    <w:rsid w:val="00BF733F"/>
    <w:rsid w:val="00BF7D18"/>
    <w:rsid w:val="00C01537"/>
    <w:rsid w:val="00C0161D"/>
    <w:rsid w:val="00C0198F"/>
    <w:rsid w:val="00C01A93"/>
    <w:rsid w:val="00C01C7A"/>
    <w:rsid w:val="00C02438"/>
    <w:rsid w:val="00C025BD"/>
    <w:rsid w:val="00C02FE0"/>
    <w:rsid w:val="00C03447"/>
    <w:rsid w:val="00C04803"/>
    <w:rsid w:val="00C04BB3"/>
    <w:rsid w:val="00C04E4B"/>
    <w:rsid w:val="00C066A5"/>
    <w:rsid w:val="00C06F4A"/>
    <w:rsid w:val="00C077E8"/>
    <w:rsid w:val="00C11497"/>
    <w:rsid w:val="00C1185C"/>
    <w:rsid w:val="00C12741"/>
    <w:rsid w:val="00C12EF3"/>
    <w:rsid w:val="00C135A0"/>
    <w:rsid w:val="00C13630"/>
    <w:rsid w:val="00C15E1B"/>
    <w:rsid w:val="00C16533"/>
    <w:rsid w:val="00C16E78"/>
    <w:rsid w:val="00C16EEC"/>
    <w:rsid w:val="00C1790F"/>
    <w:rsid w:val="00C20A5F"/>
    <w:rsid w:val="00C20F8C"/>
    <w:rsid w:val="00C2120C"/>
    <w:rsid w:val="00C21A1B"/>
    <w:rsid w:val="00C21F8F"/>
    <w:rsid w:val="00C23DC7"/>
    <w:rsid w:val="00C25958"/>
    <w:rsid w:val="00C25E0E"/>
    <w:rsid w:val="00C26582"/>
    <w:rsid w:val="00C26C78"/>
    <w:rsid w:val="00C26CF9"/>
    <w:rsid w:val="00C27082"/>
    <w:rsid w:val="00C27724"/>
    <w:rsid w:val="00C30383"/>
    <w:rsid w:val="00C31E6D"/>
    <w:rsid w:val="00C31F2A"/>
    <w:rsid w:val="00C324F1"/>
    <w:rsid w:val="00C32D0C"/>
    <w:rsid w:val="00C331DE"/>
    <w:rsid w:val="00C33CEC"/>
    <w:rsid w:val="00C33FF7"/>
    <w:rsid w:val="00C36454"/>
    <w:rsid w:val="00C36A17"/>
    <w:rsid w:val="00C36E1F"/>
    <w:rsid w:val="00C37142"/>
    <w:rsid w:val="00C376F2"/>
    <w:rsid w:val="00C3773B"/>
    <w:rsid w:val="00C40B74"/>
    <w:rsid w:val="00C41F94"/>
    <w:rsid w:val="00C42BF0"/>
    <w:rsid w:val="00C42CF9"/>
    <w:rsid w:val="00C4327D"/>
    <w:rsid w:val="00C433D1"/>
    <w:rsid w:val="00C43703"/>
    <w:rsid w:val="00C441FE"/>
    <w:rsid w:val="00C448EE"/>
    <w:rsid w:val="00C44E18"/>
    <w:rsid w:val="00C450E0"/>
    <w:rsid w:val="00C4548E"/>
    <w:rsid w:val="00C455F3"/>
    <w:rsid w:val="00C458F5"/>
    <w:rsid w:val="00C45E32"/>
    <w:rsid w:val="00C45EFD"/>
    <w:rsid w:val="00C46315"/>
    <w:rsid w:val="00C4777E"/>
    <w:rsid w:val="00C47FD6"/>
    <w:rsid w:val="00C501D6"/>
    <w:rsid w:val="00C50252"/>
    <w:rsid w:val="00C51E0A"/>
    <w:rsid w:val="00C52917"/>
    <w:rsid w:val="00C53AE0"/>
    <w:rsid w:val="00C5445B"/>
    <w:rsid w:val="00C5509D"/>
    <w:rsid w:val="00C555A4"/>
    <w:rsid w:val="00C55F2E"/>
    <w:rsid w:val="00C560BE"/>
    <w:rsid w:val="00C574AA"/>
    <w:rsid w:val="00C57BB0"/>
    <w:rsid w:val="00C600C1"/>
    <w:rsid w:val="00C6031C"/>
    <w:rsid w:val="00C60609"/>
    <w:rsid w:val="00C618D2"/>
    <w:rsid w:val="00C61AB1"/>
    <w:rsid w:val="00C61C24"/>
    <w:rsid w:val="00C6385D"/>
    <w:rsid w:val="00C63A46"/>
    <w:rsid w:val="00C63BAD"/>
    <w:rsid w:val="00C63EC9"/>
    <w:rsid w:val="00C63F02"/>
    <w:rsid w:val="00C6465C"/>
    <w:rsid w:val="00C64DBC"/>
    <w:rsid w:val="00C65080"/>
    <w:rsid w:val="00C65F8E"/>
    <w:rsid w:val="00C66722"/>
    <w:rsid w:val="00C668FB"/>
    <w:rsid w:val="00C66D09"/>
    <w:rsid w:val="00C66E1E"/>
    <w:rsid w:val="00C66F62"/>
    <w:rsid w:val="00C70619"/>
    <w:rsid w:val="00C722C0"/>
    <w:rsid w:val="00C7247F"/>
    <w:rsid w:val="00C74395"/>
    <w:rsid w:val="00C745CF"/>
    <w:rsid w:val="00C748FD"/>
    <w:rsid w:val="00C74AF9"/>
    <w:rsid w:val="00C74B88"/>
    <w:rsid w:val="00C74BF9"/>
    <w:rsid w:val="00C75596"/>
    <w:rsid w:val="00C7683E"/>
    <w:rsid w:val="00C77165"/>
    <w:rsid w:val="00C7732C"/>
    <w:rsid w:val="00C775F3"/>
    <w:rsid w:val="00C77725"/>
    <w:rsid w:val="00C801ED"/>
    <w:rsid w:val="00C80A89"/>
    <w:rsid w:val="00C80D65"/>
    <w:rsid w:val="00C828B5"/>
    <w:rsid w:val="00C837B9"/>
    <w:rsid w:val="00C84951"/>
    <w:rsid w:val="00C85454"/>
    <w:rsid w:val="00C856F3"/>
    <w:rsid w:val="00C85A22"/>
    <w:rsid w:val="00C85B9A"/>
    <w:rsid w:val="00C85EA9"/>
    <w:rsid w:val="00C85EF4"/>
    <w:rsid w:val="00C8612A"/>
    <w:rsid w:val="00C8753C"/>
    <w:rsid w:val="00C87C61"/>
    <w:rsid w:val="00C87F99"/>
    <w:rsid w:val="00C90900"/>
    <w:rsid w:val="00C90905"/>
    <w:rsid w:val="00C90F70"/>
    <w:rsid w:val="00C92FAB"/>
    <w:rsid w:val="00C9350B"/>
    <w:rsid w:val="00C945CA"/>
    <w:rsid w:val="00C948A3"/>
    <w:rsid w:val="00C94BB7"/>
    <w:rsid w:val="00C951AE"/>
    <w:rsid w:val="00C958C2"/>
    <w:rsid w:val="00C96120"/>
    <w:rsid w:val="00C964B2"/>
    <w:rsid w:val="00C971DB"/>
    <w:rsid w:val="00C9748D"/>
    <w:rsid w:val="00CA0420"/>
    <w:rsid w:val="00CA0C45"/>
    <w:rsid w:val="00CA0F21"/>
    <w:rsid w:val="00CA0F81"/>
    <w:rsid w:val="00CA12D9"/>
    <w:rsid w:val="00CA1CC1"/>
    <w:rsid w:val="00CA2042"/>
    <w:rsid w:val="00CA32E4"/>
    <w:rsid w:val="00CA3A9A"/>
    <w:rsid w:val="00CA3CBA"/>
    <w:rsid w:val="00CA4B95"/>
    <w:rsid w:val="00CA52FF"/>
    <w:rsid w:val="00CA571F"/>
    <w:rsid w:val="00CA5D87"/>
    <w:rsid w:val="00CA6FD0"/>
    <w:rsid w:val="00CA74C0"/>
    <w:rsid w:val="00CA7E4F"/>
    <w:rsid w:val="00CA7E65"/>
    <w:rsid w:val="00CB003A"/>
    <w:rsid w:val="00CB01DF"/>
    <w:rsid w:val="00CB031A"/>
    <w:rsid w:val="00CB044A"/>
    <w:rsid w:val="00CB0723"/>
    <w:rsid w:val="00CB074D"/>
    <w:rsid w:val="00CB178E"/>
    <w:rsid w:val="00CB1819"/>
    <w:rsid w:val="00CB1BB8"/>
    <w:rsid w:val="00CB2076"/>
    <w:rsid w:val="00CB2294"/>
    <w:rsid w:val="00CB240F"/>
    <w:rsid w:val="00CB24D9"/>
    <w:rsid w:val="00CB262D"/>
    <w:rsid w:val="00CB43D7"/>
    <w:rsid w:val="00CB4E9B"/>
    <w:rsid w:val="00CB5033"/>
    <w:rsid w:val="00CB56D0"/>
    <w:rsid w:val="00CB5D5F"/>
    <w:rsid w:val="00CB6388"/>
    <w:rsid w:val="00CB70E3"/>
    <w:rsid w:val="00CB7B32"/>
    <w:rsid w:val="00CB7C6F"/>
    <w:rsid w:val="00CC08FE"/>
    <w:rsid w:val="00CC13C8"/>
    <w:rsid w:val="00CC17A4"/>
    <w:rsid w:val="00CC1B65"/>
    <w:rsid w:val="00CC1F09"/>
    <w:rsid w:val="00CC1F82"/>
    <w:rsid w:val="00CC2A86"/>
    <w:rsid w:val="00CC2E80"/>
    <w:rsid w:val="00CC353F"/>
    <w:rsid w:val="00CC35CF"/>
    <w:rsid w:val="00CC35F2"/>
    <w:rsid w:val="00CC476D"/>
    <w:rsid w:val="00CC56B1"/>
    <w:rsid w:val="00CC5841"/>
    <w:rsid w:val="00CC6021"/>
    <w:rsid w:val="00CC641D"/>
    <w:rsid w:val="00CC68AB"/>
    <w:rsid w:val="00CC68CB"/>
    <w:rsid w:val="00CC6B58"/>
    <w:rsid w:val="00CC6DAC"/>
    <w:rsid w:val="00CC7490"/>
    <w:rsid w:val="00CC766F"/>
    <w:rsid w:val="00CC7697"/>
    <w:rsid w:val="00CD117E"/>
    <w:rsid w:val="00CD13BE"/>
    <w:rsid w:val="00CD16C1"/>
    <w:rsid w:val="00CD18F7"/>
    <w:rsid w:val="00CD190B"/>
    <w:rsid w:val="00CD1E43"/>
    <w:rsid w:val="00CD1FE9"/>
    <w:rsid w:val="00CD2D6A"/>
    <w:rsid w:val="00CD2DAB"/>
    <w:rsid w:val="00CD2F66"/>
    <w:rsid w:val="00CD32CA"/>
    <w:rsid w:val="00CD3E87"/>
    <w:rsid w:val="00CD503A"/>
    <w:rsid w:val="00CD54CA"/>
    <w:rsid w:val="00CD5F63"/>
    <w:rsid w:val="00CD5FA4"/>
    <w:rsid w:val="00CD63BD"/>
    <w:rsid w:val="00CD6D71"/>
    <w:rsid w:val="00CD6E3D"/>
    <w:rsid w:val="00CD6FBD"/>
    <w:rsid w:val="00CD753D"/>
    <w:rsid w:val="00CD756C"/>
    <w:rsid w:val="00CD7DAC"/>
    <w:rsid w:val="00CD7F5D"/>
    <w:rsid w:val="00CE0996"/>
    <w:rsid w:val="00CE19C9"/>
    <w:rsid w:val="00CE1E34"/>
    <w:rsid w:val="00CE1E48"/>
    <w:rsid w:val="00CE247D"/>
    <w:rsid w:val="00CE27E4"/>
    <w:rsid w:val="00CE370F"/>
    <w:rsid w:val="00CE37CF"/>
    <w:rsid w:val="00CE3926"/>
    <w:rsid w:val="00CE455B"/>
    <w:rsid w:val="00CE504F"/>
    <w:rsid w:val="00CE61D4"/>
    <w:rsid w:val="00CE63D4"/>
    <w:rsid w:val="00CE64FC"/>
    <w:rsid w:val="00CE764A"/>
    <w:rsid w:val="00CE790D"/>
    <w:rsid w:val="00CE7E05"/>
    <w:rsid w:val="00CE7F4E"/>
    <w:rsid w:val="00CF03FA"/>
    <w:rsid w:val="00CF055F"/>
    <w:rsid w:val="00CF1618"/>
    <w:rsid w:val="00CF193C"/>
    <w:rsid w:val="00CF1AF4"/>
    <w:rsid w:val="00CF1B8A"/>
    <w:rsid w:val="00CF1C9C"/>
    <w:rsid w:val="00CF234D"/>
    <w:rsid w:val="00CF3980"/>
    <w:rsid w:val="00CF42AF"/>
    <w:rsid w:val="00CF5038"/>
    <w:rsid w:val="00CF58DA"/>
    <w:rsid w:val="00CF59BB"/>
    <w:rsid w:val="00CF631F"/>
    <w:rsid w:val="00CF7110"/>
    <w:rsid w:val="00CF73B2"/>
    <w:rsid w:val="00CF7973"/>
    <w:rsid w:val="00D00AA5"/>
    <w:rsid w:val="00D018CD"/>
    <w:rsid w:val="00D02340"/>
    <w:rsid w:val="00D02A7D"/>
    <w:rsid w:val="00D02CA3"/>
    <w:rsid w:val="00D02E6B"/>
    <w:rsid w:val="00D03245"/>
    <w:rsid w:val="00D03E9B"/>
    <w:rsid w:val="00D03F6D"/>
    <w:rsid w:val="00D048FC"/>
    <w:rsid w:val="00D04BA3"/>
    <w:rsid w:val="00D05601"/>
    <w:rsid w:val="00D05C6B"/>
    <w:rsid w:val="00D061F5"/>
    <w:rsid w:val="00D06C02"/>
    <w:rsid w:val="00D07325"/>
    <w:rsid w:val="00D07371"/>
    <w:rsid w:val="00D07459"/>
    <w:rsid w:val="00D10838"/>
    <w:rsid w:val="00D1090F"/>
    <w:rsid w:val="00D1099C"/>
    <w:rsid w:val="00D1184B"/>
    <w:rsid w:val="00D11969"/>
    <w:rsid w:val="00D11BB2"/>
    <w:rsid w:val="00D1284E"/>
    <w:rsid w:val="00D1302D"/>
    <w:rsid w:val="00D13090"/>
    <w:rsid w:val="00D141EB"/>
    <w:rsid w:val="00D14505"/>
    <w:rsid w:val="00D145E5"/>
    <w:rsid w:val="00D15DEF"/>
    <w:rsid w:val="00D162E6"/>
    <w:rsid w:val="00D16A9A"/>
    <w:rsid w:val="00D16FDB"/>
    <w:rsid w:val="00D20141"/>
    <w:rsid w:val="00D203FB"/>
    <w:rsid w:val="00D20A3F"/>
    <w:rsid w:val="00D2195D"/>
    <w:rsid w:val="00D21C88"/>
    <w:rsid w:val="00D223E0"/>
    <w:rsid w:val="00D2263F"/>
    <w:rsid w:val="00D227F4"/>
    <w:rsid w:val="00D228B5"/>
    <w:rsid w:val="00D22A26"/>
    <w:rsid w:val="00D22C65"/>
    <w:rsid w:val="00D237F1"/>
    <w:rsid w:val="00D23A2E"/>
    <w:rsid w:val="00D2464F"/>
    <w:rsid w:val="00D24B23"/>
    <w:rsid w:val="00D254E1"/>
    <w:rsid w:val="00D25953"/>
    <w:rsid w:val="00D25EE6"/>
    <w:rsid w:val="00D268FB"/>
    <w:rsid w:val="00D30387"/>
    <w:rsid w:val="00D31787"/>
    <w:rsid w:val="00D319CA"/>
    <w:rsid w:val="00D326A7"/>
    <w:rsid w:val="00D32996"/>
    <w:rsid w:val="00D32B68"/>
    <w:rsid w:val="00D3311F"/>
    <w:rsid w:val="00D3324D"/>
    <w:rsid w:val="00D33425"/>
    <w:rsid w:val="00D336DA"/>
    <w:rsid w:val="00D33BB4"/>
    <w:rsid w:val="00D35914"/>
    <w:rsid w:val="00D363A4"/>
    <w:rsid w:val="00D36A5D"/>
    <w:rsid w:val="00D3729C"/>
    <w:rsid w:val="00D37AAF"/>
    <w:rsid w:val="00D37B05"/>
    <w:rsid w:val="00D400A1"/>
    <w:rsid w:val="00D40633"/>
    <w:rsid w:val="00D41F22"/>
    <w:rsid w:val="00D41FB9"/>
    <w:rsid w:val="00D4373D"/>
    <w:rsid w:val="00D43EC2"/>
    <w:rsid w:val="00D44C63"/>
    <w:rsid w:val="00D45470"/>
    <w:rsid w:val="00D46049"/>
    <w:rsid w:val="00D46B22"/>
    <w:rsid w:val="00D472E6"/>
    <w:rsid w:val="00D473AF"/>
    <w:rsid w:val="00D4799F"/>
    <w:rsid w:val="00D47A9E"/>
    <w:rsid w:val="00D5158B"/>
    <w:rsid w:val="00D5198E"/>
    <w:rsid w:val="00D51C17"/>
    <w:rsid w:val="00D54069"/>
    <w:rsid w:val="00D5470B"/>
    <w:rsid w:val="00D54F7F"/>
    <w:rsid w:val="00D5517B"/>
    <w:rsid w:val="00D55B5A"/>
    <w:rsid w:val="00D55F28"/>
    <w:rsid w:val="00D56C64"/>
    <w:rsid w:val="00D573EA"/>
    <w:rsid w:val="00D6010C"/>
    <w:rsid w:val="00D604B1"/>
    <w:rsid w:val="00D60A37"/>
    <w:rsid w:val="00D6133A"/>
    <w:rsid w:val="00D61479"/>
    <w:rsid w:val="00D616AC"/>
    <w:rsid w:val="00D6197F"/>
    <w:rsid w:val="00D628FA"/>
    <w:rsid w:val="00D62C2D"/>
    <w:rsid w:val="00D633D3"/>
    <w:rsid w:val="00D63698"/>
    <w:rsid w:val="00D63B63"/>
    <w:rsid w:val="00D6456A"/>
    <w:rsid w:val="00D66248"/>
    <w:rsid w:val="00D66778"/>
    <w:rsid w:val="00D66E6B"/>
    <w:rsid w:val="00D67FED"/>
    <w:rsid w:val="00D702F9"/>
    <w:rsid w:val="00D70669"/>
    <w:rsid w:val="00D706E9"/>
    <w:rsid w:val="00D70BB2"/>
    <w:rsid w:val="00D710E2"/>
    <w:rsid w:val="00D7149F"/>
    <w:rsid w:val="00D71716"/>
    <w:rsid w:val="00D71E12"/>
    <w:rsid w:val="00D723FD"/>
    <w:rsid w:val="00D72644"/>
    <w:rsid w:val="00D728B8"/>
    <w:rsid w:val="00D72D96"/>
    <w:rsid w:val="00D73426"/>
    <w:rsid w:val="00D73677"/>
    <w:rsid w:val="00D73751"/>
    <w:rsid w:val="00D73D77"/>
    <w:rsid w:val="00D7427E"/>
    <w:rsid w:val="00D74757"/>
    <w:rsid w:val="00D74767"/>
    <w:rsid w:val="00D74793"/>
    <w:rsid w:val="00D75710"/>
    <w:rsid w:val="00D75FAF"/>
    <w:rsid w:val="00D76002"/>
    <w:rsid w:val="00D766A8"/>
    <w:rsid w:val="00D76ED3"/>
    <w:rsid w:val="00D77A5E"/>
    <w:rsid w:val="00D80013"/>
    <w:rsid w:val="00D804F8"/>
    <w:rsid w:val="00D80711"/>
    <w:rsid w:val="00D80CEE"/>
    <w:rsid w:val="00D810E4"/>
    <w:rsid w:val="00D83641"/>
    <w:rsid w:val="00D8446E"/>
    <w:rsid w:val="00D84914"/>
    <w:rsid w:val="00D85D64"/>
    <w:rsid w:val="00D8605A"/>
    <w:rsid w:val="00D86AD6"/>
    <w:rsid w:val="00D872C1"/>
    <w:rsid w:val="00D873E0"/>
    <w:rsid w:val="00D87453"/>
    <w:rsid w:val="00D87557"/>
    <w:rsid w:val="00D879EC"/>
    <w:rsid w:val="00D90A7F"/>
    <w:rsid w:val="00D9197F"/>
    <w:rsid w:val="00D91F48"/>
    <w:rsid w:val="00D92083"/>
    <w:rsid w:val="00D920AF"/>
    <w:rsid w:val="00D92DC7"/>
    <w:rsid w:val="00D9326E"/>
    <w:rsid w:val="00D932B9"/>
    <w:rsid w:val="00D93498"/>
    <w:rsid w:val="00D93CCF"/>
    <w:rsid w:val="00D9406B"/>
    <w:rsid w:val="00D94508"/>
    <w:rsid w:val="00D94746"/>
    <w:rsid w:val="00D94BD0"/>
    <w:rsid w:val="00D94D04"/>
    <w:rsid w:val="00D958E0"/>
    <w:rsid w:val="00D95A63"/>
    <w:rsid w:val="00D95F55"/>
    <w:rsid w:val="00D96690"/>
    <w:rsid w:val="00D96D8D"/>
    <w:rsid w:val="00D9745D"/>
    <w:rsid w:val="00D975BB"/>
    <w:rsid w:val="00D97C43"/>
    <w:rsid w:val="00D97F38"/>
    <w:rsid w:val="00DA07EB"/>
    <w:rsid w:val="00DA0CB4"/>
    <w:rsid w:val="00DA0D72"/>
    <w:rsid w:val="00DA165E"/>
    <w:rsid w:val="00DA179D"/>
    <w:rsid w:val="00DA19E0"/>
    <w:rsid w:val="00DA1F35"/>
    <w:rsid w:val="00DA2515"/>
    <w:rsid w:val="00DA36BF"/>
    <w:rsid w:val="00DA3C14"/>
    <w:rsid w:val="00DA3DB5"/>
    <w:rsid w:val="00DA42D2"/>
    <w:rsid w:val="00DA4B6E"/>
    <w:rsid w:val="00DA5851"/>
    <w:rsid w:val="00DA5FAD"/>
    <w:rsid w:val="00DA60D8"/>
    <w:rsid w:val="00DA61CD"/>
    <w:rsid w:val="00DA6502"/>
    <w:rsid w:val="00DA6CDA"/>
    <w:rsid w:val="00DB00A0"/>
    <w:rsid w:val="00DB03D4"/>
    <w:rsid w:val="00DB0798"/>
    <w:rsid w:val="00DB0BCA"/>
    <w:rsid w:val="00DB0D1B"/>
    <w:rsid w:val="00DB0F75"/>
    <w:rsid w:val="00DB11B3"/>
    <w:rsid w:val="00DB176B"/>
    <w:rsid w:val="00DB2CC6"/>
    <w:rsid w:val="00DB2D18"/>
    <w:rsid w:val="00DB2D7B"/>
    <w:rsid w:val="00DB494A"/>
    <w:rsid w:val="00DB51C2"/>
    <w:rsid w:val="00DB5B4D"/>
    <w:rsid w:val="00DB6C78"/>
    <w:rsid w:val="00DB6D7C"/>
    <w:rsid w:val="00DB7FF7"/>
    <w:rsid w:val="00DC01BA"/>
    <w:rsid w:val="00DC0661"/>
    <w:rsid w:val="00DC0D6E"/>
    <w:rsid w:val="00DC0E97"/>
    <w:rsid w:val="00DC1C77"/>
    <w:rsid w:val="00DC2088"/>
    <w:rsid w:val="00DC21A1"/>
    <w:rsid w:val="00DC34E6"/>
    <w:rsid w:val="00DC3526"/>
    <w:rsid w:val="00DC39D5"/>
    <w:rsid w:val="00DC3E98"/>
    <w:rsid w:val="00DC3EF2"/>
    <w:rsid w:val="00DC4890"/>
    <w:rsid w:val="00DC496E"/>
    <w:rsid w:val="00DC4DFC"/>
    <w:rsid w:val="00DC5906"/>
    <w:rsid w:val="00DC6672"/>
    <w:rsid w:val="00DC6AE2"/>
    <w:rsid w:val="00DC7255"/>
    <w:rsid w:val="00DC7279"/>
    <w:rsid w:val="00DC7BDD"/>
    <w:rsid w:val="00DD05E8"/>
    <w:rsid w:val="00DD06D1"/>
    <w:rsid w:val="00DD08E8"/>
    <w:rsid w:val="00DD095C"/>
    <w:rsid w:val="00DD09FF"/>
    <w:rsid w:val="00DD15F4"/>
    <w:rsid w:val="00DD17F5"/>
    <w:rsid w:val="00DD2F6F"/>
    <w:rsid w:val="00DD3397"/>
    <w:rsid w:val="00DD500D"/>
    <w:rsid w:val="00DD59E5"/>
    <w:rsid w:val="00DD5A51"/>
    <w:rsid w:val="00DD5DCB"/>
    <w:rsid w:val="00DD5EB7"/>
    <w:rsid w:val="00DD6425"/>
    <w:rsid w:val="00DD6768"/>
    <w:rsid w:val="00DD6EE0"/>
    <w:rsid w:val="00DD72FE"/>
    <w:rsid w:val="00DD737D"/>
    <w:rsid w:val="00DD75DB"/>
    <w:rsid w:val="00DD79F4"/>
    <w:rsid w:val="00DE07B1"/>
    <w:rsid w:val="00DE1922"/>
    <w:rsid w:val="00DE38BA"/>
    <w:rsid w:val="00DE38D2"/>
    <w:rsid w:val="00DE4185"/>
    <w:rsid w:val="00DE46D9"/>
    <w:rsid w:val="00DE4EAF"/>
    <w:rsid w:val="00DE5102"/>
    <w:rsid w:val="00DE53BC"/>
    <w:rsid w:val="00DE5499"/>
    <w:rsid w:val="00DE5639"/>
    <w:rsid w:val="00DE597D"/>
    <w:rsid w:val="00DE6251"/>
    <w:rsid w:val="00DE6F66"/>
    <w:rsid w:val="00DE747E"/>
    <w:rsid w:val="00DF03F4"/>
    <w:rsid w:val="00DF0417"/>
    <w:rsid w:val="00DF0951"/>
    <w:rsid w:val="00DF0AF0"/>
    <w:rsid w:val="00DF1377"/>
    <w:rsid w:val="00DF16F0"/>
    <w:rsid w:val="00DF2B29"/>
    <w:rsid w:val="00DF4DF8"/>
    <w:rsid w:val="00DF526C"/>
    <w:rsid w:val="00DF55F4"/>
    <w:rsid w:val="00DF5D58"/>
    <w:rsid w:val="00DF61B0"/>
    <w:rsid w:val="00DF62FE"/>
    <w:rsid w:val="00DF64F9"/>
    <w:rsid w:val="00DF6914"/>
    <w:rsid w:val="00DF6EDF"/>
    <w:rsid w:val="00DF74E0"/>
    <w:rsid w:val="00E00049"/>
    <w:rsid w:val="00E0031B"/>
    <w:rsid w:val="00E00496"/>
    <w:rsid w:val="00E00778"/>
    <w:rsid w:val="00E01202"/>
    <w:rsid w:val="00E012F7"/>
    <w:rsid w:val="00E01658"/>
    <w:rsid w:val="00E022C0"/>
    <w:rsid w:val="00E034A3"/>
    <w:rsid w:val="00E0470E"/>
    <w:rsid w:val="00E0486E"/>
    <w:rsid w:val="00E0505C"/>
    <w:rsid w:val="00E052A6"/>
    <w:rsid w:val="00E05612"/>
    <w:rsid w:val="00E06306"/>
    <w:rsid w:val="00E06885"/>
    <w:rsid w:val="00E07884"/>
    <w:rsid w:val="00E1134E"/>
    <w:rsid w:val="00E11D06"/>
    <w:rsid w:val="00E11D20"/>
    <w:rsid w:val="00E11FC6"/>
    <w:rsid w:val="00E12194"/>
    <w:rsid w:val="00E124C8"/>
    <w:rsid w:val="00E127C4"/>
    <w:rsid w:val="00E13438"/>
    <w:rsid w:val="00E134BA"/>
    <w:rsid w:val="00E13AB7"/>
    <w:rsid w:val="00E14412"/>
    <w:rsid w:val="00E146A0"/>
    <w:rsid w:val="00E155A1"/>
    <w:rsid w:val="00E15B8C"/>
    <w:rsid w:val="00E15D62"/>
    <w:rsid w:val="00E1637A"/>
    <w:rsid w:val="00E16407"/>
    <w:rsid w:val="00E16DFC"/>
    <w:rsid w:val="00E17193"/>
    <w:rsid w:val="00E177F7"/>
    <w:rsid w:val="00E20109"/>
    <w:rsid w:val="00E20620"/>
    <w:rsid w:val="00E20D19"/>
    <w:rsid w:val="00E213B6"/>
    <w:rsid w:val="00E217E9"/>
    <w:rsid w:val="00E218E3"/>
    <w:rsid w:val="00E22D94"/>
    <w:rsid w:val="00E2431C"/>
    <w:rsid w:val="00E2474B"/>
    <w:rsid w:val="00E249A7"/>
    <w:rsid w:val="00E24F3A"/>
    <w:rsid w:val="00E25802"/>
    <w:rsid w:val="00E25EDA"/>
    <w:rsid w:val="00E26EAF"/>
    <w:rsid w:val="00E26F87"/>
    <w:rsid w:val="00E2727E"/>
    <w:rsid w:val="00E2769D"/>
    <w:rsid w:val="00E30BE7"/>
    <w:rsid w:val="00E313B5"/>
    <w:rsid w:val="00E32A24"/>
    <w:rsid w:val="00E32C8C"/>
    <w:rsid w:val="00E32FB2"/>
    <w:rsid w:val="00E3328E"/>
    <w:rsid w:val="00E35AED"/>
    <w:rsid w:val="00E3633F"/>
    <w:rsid w:val="00E3679C"/>
    <w:rsid w:val="00E368AF"/>
    <w:rsid w:val="00E3747B"/>
    <w:rsid w:val="00E377F7"/>
    <w:rsid w:val="00E378D6"/>
    <w:rsid w:val="00E413B5"/>
    <w:rsid w:val="00E413CB"/>
    <w:rsid w:val="00E41BAC"/>
    <w:rsid w:val="00E42271"/>
    <w:rsid w:val="00E4377D"/>
    <w:rsid w:val="00E443AD"/>
    <w:rsid w:val="00E44CE8"/>
    <w:rsid w:val="00E452A1"/>
    <w:rsid w:val="00E45D41"/>
    <w:rsid w:val="00E4628D"/>
    <w:rsid w:val="00E4651B"/>
    <w:rsid w:val="00E4725A"/>
    <w:rsid w:val="00E47A47"/>
    <w:rsid w:val="00E47A5F"/>
    <w:rsid w:val="00E5042D"/>
    <w:rsid w:val="00E51518"/>
    <w:rsid w:val="00E51626"/>
    <w:rsid w:val="00E51A8D"/>
    <w:rsid w:val="00E51F31"/>
    <w:rsid w:val="00E52394"/>
    <w:rsid w:val="00E52451"/>
    <w:rsid w:val="00E53AC4"/>
    <w:rsid w:val="00E53C53"/>
    <w:rsid w:val="00E5453E"/>
    <w:rsid w:val="00E5550D"/>
    <w:rsid w:val="00E55780"/>
    <w:rsid w:val="00E5590E"/>
    <w:rsid w:val="00E55E1E"/>
    <w:rsid w:val="00E56954"/>
    <w:rsid w:val="00E56C2A"/>
    <w:rsid w:val="00E573C4"/>
    <w:rsid w:val="00E57B08"/>
    <w:rsid w:val="00E57C3A"/>
    <w:rsid w:val="00E601DB"/>
    <w:rsid w:val="00E61B47"/>
    <w:rsid w:val="00E61CEA"/>
    <w:rsid w:val="00E62052"/>
    <w:rsid w:val="00E6275E"/>
    <w:rsid w:val="00E6315A"/>
    <w:rsid w:val="00E63B02"/>
    <w:rsid w:val="00E63BC8"/>
    <w:rsid w:val="00E6447F"/>
    <w:rsid w:val="00E65DB1"/>
    <w:rsid w:val="00E66280"/>
    <w:rsid w:val="00E676D2"/>
    <w:rsid w:val="00E67794"/>
    <w:rsid w:val="00E703E6"/>
    <w:rsid w:val="00E70788"/>
    <w:rsid w:val="00E710B6"/>
    <w:rsid w:val="00E71193"/>
    <w:rsid w:val="00E7191F"/>
    <w:rsid w:val="00E71E85"/>
    <w:rsid w:val="00E7210E"/>
    <w:rsid w:val="00E73057"/>
    <w:rsid w:val="00E73958"/>
    <w:rsid w:val="00E74296"/>
    <w:rsid w:val="00E74CF3"/>
    <w:rsid w:val="00E751F9"/>
    <w:rsid w:val="00E756F5"/>
    <w:rsid w:val="00E75926"/>
    <w:rsid w:val="00E7599E"/>
    <w:rsid w:val="00E75AF8"/>
    <w:rsid w:val="00E75ED0"/>
    <w:rsid w:val="00E76C3C"/>
    <w:rsid w:val="00E77673"/>
    <w:rsid w:val="00E80353"/>
    <w:rsid w:val="00E8161F"/>
    <w:rsid w:val="00E8163E"/>
    <w:rsid w:val="00E82B4A"/>
    <w:rsid w:val="00E832FB"/>
    <w:rsid w:val="00E835B9"/>
    <w:rsid w:val="00E8365B"/>
    <w:rsid w:val="00E8392D"/>
    <w:rsid w:val="00E84906"/>
    <w:rsid w:val="00E84A89"/>
    <w:rsid w:val="00E84F07"/>
    <w:rsid w:val="00E86040"/>
    <w:rsid w:val="00E86421"/>
    <w:rsid w:val="00E900CD"/>
    <w:rsid w:val="00E90260"/>
    <w:rsid w:val="00E91615"/>
    <w:rsid w:val="00E91B01"/>
    <w:rsid w:val="00E92179"/>
    <w:rsid w:val="00E92A9D"/>
    <w:rsid w:val="00E93539"/>
    <w:rsid w:val="00E93822"/>
    <w:rsid w:val="00E93AD5"/>
    <w:rsid w:val="00E93DD9"/>
    <w:rsid w:val="00E94581"/>
    <w:rsid w:val="00E94608"/>
    <w:rsid w:val="00E94B79"/>
    <w:rsid w:val="00E94E12"/>
    <w:rsid w:val="00E94F65"/>
    <w:rsid w:val="00E967FB"/>
    <w:rsid w:val="00E96B6A"/>
    <w:rsid w:val="00EA015F"/>
    <w:rsid w:val="00EA0FAD"/>
    <w:rsid w:val="00EA1106"/>
    <w:rsid w:val="00EA12DF"/>
    <w:rsid w:val="00EA212D"/>
    <w:rsid w:val="00EA23F3"/>
    <w:rsid w:val="00EA2BB5"/>
    <w:rsid w:val="00EA2EF6"/>
    <w:rsid w:val="00EA33DF"/>
    <w:rsid w:val="00EA3499"/>
    <w:rsid w:val="00EA3883"/>
    <w:rsid w:val="00EA3906"/>
    <w:rsid w:val="00EA4558"/>
    <w:rsid w:val="00EA52B6"/>
    <w:rsid w:val="00EA55FE"/>
    <w:rsid w:val="00EA570A"/>
    <w:rsid w:val="00EA5E80"/>
    <w:rsid w:val="00EA65BD"/>
    <w:rsid w:val="00EA6A0E"/>
    <w:rsid w:val="00EA6D74"/>
    <w:rsid w:val="00EA7F08"/>
    <w:rsid w:val="00EB01B3"/>
    <w:rsid w:val="00EB0C1B"/>
    <w:rsid w:val="00EB1495"/>
    <w:rsid w:val="00EB231F"/>
    <w:rsid w:val="00EB26C7"/>
    <w:rsid w:val="00EB3987"/>
    <w:rsid w:val="00EB3E95"/>
    <w:rsid w:val="00EB4C5C"/>
    <w:rsid w:val="00EB515D"/>
    <w:rsid w:val="00EB523F"/>
    <w:rsid w:val="00EB58DB"/>
    <w:rsid w:val="00EB5BBF"/>
    <w:rsid w:val="00EB688C"/>
    <w:rsid w:val="00EB6932"/>
    <w:rsid w:val="00EB6B26"/>
    <w:rsid w:val="00EB6DFB"/>
    <w:rsid w:val="00EB742B"/>
    <w:rsid w:val="00EB7A74"/>
    <w:rsid w:val="00EC01B5"/>
    <w:rsid w:val="00EC050B"/>
    <w:rsid w:val="00EC19B9"/>
    <w:rsid w:val="00EC1A8B"/>
    <w:rsid w:val="00EC1C12"/>
    <w:rsid w:val="00EC1CFF"/>
    <w:rsid w:val="00EC23E6"/>
    <w:rsid w:val="00EC2D0C"/>
    <w:rsid w:val="00EC4418"/>
    <w:rsid w:val="00EC5A48"/>
    <w:rsid w:val="00EC5B4F"/>
    <w:rsid w:val="00EC619C"/>
    <w:rsid w:val="00EC6793"/>
    <w:rsid w:val="00EC6A84"/>
    <w:rsid w:val="00EC74C7"/>
    <w:rsid w:val="00ED0003"/>
    <w:rsid w:val="00ED0BF7"/>
    <w:rsid w:val="00ED0D8A"/>
    <w:rsid w:val="00ED1614"/>
    <w:rsid w:val="00ED3929"/>
    <w:rsid w:val="00ED440F"/>
    <w:rsid w:val="00ED4685"/>
    <w:rsid w:val="00ED4E82"/>
    <w:rsid w:val="00ED5163"/>
    <w:rsid w:val="00ED57B0"/>
    <w:rsid w:val="00ED5AF9"/>
    <w:rsid w:val="00ED6073"/>
    <w:rsid w:val="00ED63BD"/>
    <w:rsid w:val="00ED64FD"/>
    <w:rsid w:val="00ED72F2"/>
    <w:rsid w:val="00ED78F5"/>
    <w:rsid w:val="00EE0708"/>
    <w:rsid w:val="00EE0A96"/>
    <w:rsid w:val="00EE1528"/>
    <w:rsid w:val="00EE190B"/>
    <w:rsid w:val="00EE2094"/>
    <w:rsid w:val="00EE23CA"/>
    <w:rsid w:val="00EE26E5"/>
    <w:rsid w:val="00EE3FA5"/>
    <w:rsid w:val="00EE42A5"/>
    <w:rsid w:val="00EE4C2E"/>
    <w:rsid w:val="00EE53DE"/>
    <w:rsid w:val="00EE5A8B"/>
    <w:rsid w:val="00EE69C1"/>
    <w:rsid w:val="00EE6BE3"/>
    <w:rsid w:val="00EE6CFC"/>
    <w:rsid w:val="00EE6DD8"/>
    <w:rsid w:val="00EE79D1"/>
    <w:rsid w:val="00EE7ACC"/>
    <w:rsid w:val="00EE7CAE"/>
    <w:rsid w:val="00EF03CB"/>
    <w:rsid w:val="00EF089C"/>
    <w:rsid w:val="00EF0993"/>
    <w:rsid w:val="00EF1CCA"/>
    <w:rsid w:val="00EF1EEE"/>
    <w:rsid w:val="00EF2036"/>
    <w:rsid w:val="00EF22AA"/>
    <w:rsid w:val="00EF2924"/>
    <w:rsid w:val="00EF2975"/>
    <w:rsid w:val="00EF2B7B"/>
    <w:rsid w:val="00EF2D8E"/>
    <w:rsid w:val="00EF2E25"/>
    <w:rsid w:val="00EF30A4"/>
    <w:rsid w:val="00EF3A4A"/>
    <w:rsid w:val="00EF3E5E"/>
    <w:rsid w:val="00EF4025"/>
    <w:rsid w:val="00EF540C"/>
    <w:rsid w:val="00EF5E4F"/>
    <w:rsid w:val="00EF6DB2"/>
    <w:rsid w:val="00EF6DE1"/>
    <w:rsid w:val="00EF7344"/>
    <w:rsid w:val="00F00792"/>
    <w:rsid w:val="00F01292"/>
    <w:rsid w:val="00F01ADB"/>
    <w:rsid w:val="00F02231"/>
    <w:rsid w:val="00F022F1"/>
    <w:rsid w:val="00F0285E"/>
    <w:rsid w:val="00F02C2D"/>
    <w:rsid w:val="00F0391E"/>
    <w:rsid w:val="00F03BE5"/>
    <w:rsid w:val="00F04963"/>
    <w:rsid w:val="00F04E4E"/>
    <w:rsid w:val="00F05B8E"/>
    <w:rsid w:val="00F061A4"/>
    <w:rsid w:val="00F066CD"/>
    <w:rsid w:val="00F071B3"/>
    <w:rsid w:val="00F07C0A"/>
    <w:rsid w:val="00F10A94"/>
    <w:rsid w:val="00F118BB"/>
    <w:rsid w:val="00F11B58"/>
    <w:rsid w:val="00F1213E"/>
    <w:rsid w:val="00F1267F"/>
    <w:rsid w:val="00F12772"/>
    <w:rsid w:val="00F12C26"/>
    <w:rsid w:val="00F14582"/>
    <w:rsid w:val="00F1480D"/>
    <w:rsid w:val="00F15A7D"/>
    <w:rsid w:val="00F16088"/>
    <w:rsid w:val="00F16DFF"/>
    <w:rsid w:val="00F171AB"/>
    <w:rsid w:val="00F2054E"/>
    <w:rsid w:val="00F20CCC"/>
    <w:rsid w:val="00F20D0E"/>
    <w:rsid w:val="00F20EAA"/>
    <w:rsid w:val="00F21147"/>
    <w:rsid w:val="00F21D21"/>
    <w:rsid w:val="00F22467"/>
    <w:rsid w:val="00F22615"/>
    <w:rsid w:val="00F23DAD"/>
    <w:rsid w:val="00F23DEF"/>
    <w:rsid w:val="00F245F6"/>
    <w:rsid w:val="00F24B11"/>
    <w:rsid w:val="00F2519D"/>
    <w:rsid w:val="00F25202"/>
    <w:rsid w:val="00F252B4"/>
    <w:rsid w:val="00F2539A"/>
    <w:rsid w:val="00F257D7"/>
    <w:rsid w:val="00F25A81"/>
    <w:rsid w:val="00F25C78"/>
    <w:rsid w:val="00F278D7"/>
    <w:rsid w:val="00F301CE"/>
    <w:rsid w:val="00F305EC"/>
    <w:rsid w:val="00F3068A"/>
    <w:rsid w:val="00F309E7"/>
    <w:rsid w:val="00F31BDD"/>
    <w:rsid w:val="00F3252E"/>
    <w:rsid w:val="00F32CED"/>
    <w:rsid w:val="00F32EE5"/>
    <w:rsid w:val="00F3319C"/>
    <w:rsid w:val="00F33290"/>
    <w:rsid w:val="00F334F1"/>
    <w:rsid w:val="00F33E8F"/>
    <w:rsid w:val="00F34261"/>
    <w:rsid w:val="00F346C8"/>
    <w:rsid w:val="00F34BFD"/>
    <w:rsid w:val="00F3528E"/>
    <w:rsid w:val="00F355F6"/>
    <w:rsid w:val="00F35900"/>
    <w:rsid w:val="00F35FED"/>
    <w:rsid w:val="00F36508"/>
    <w:rsid w:val="00F3697D"/>
    <w:rsid w:val="00F36AEB"/>
    <w:rsid w:val="00F36CDA"/>
    <w:rsid w:val="00F37B26"/>
    <w:rsid w:val="00F409E2"/>
    <w:rsid w:val="00F40D6F"/>
    <w:rsid w:val="00F42594"/>
    <w:rsid w:val="00F42BB9"/>
    <w:rsid w:val="00F43C31"/>
    <w:rsid w:val="00F43C58"/>
    <w:rsid w:val="00F44126"/>
    <w:rsid w:val="00F44470"/>
    <w:rsid w:val="00F4554C"/>
    <w:rsid w:val="00F4578B"/>
    <w:rsid w:val="00F45D66"/>
    <w:rsid w:val="00F45F89"/>
    <w:rsid w:val="00F46CF4"/>
    <w:rsid w:val="00F4781C"/>
    <w:rsid w:val="00F47A5C"/>
    <w:rsid w:val="00F47B1D"/>
    <w:rsid w:val="00F47EC3"/>
    <w:rsid w:val="00F47F10"/>
    <w:rsid w:val="00F50163"/>
    <w:rsid w:val="00F501F8"/>
    <w:rsid w:val="00F508B7"/>
    <w:rsid w:val="00F50FC3"/>
    <w:rsid w:val="00F51962"/>
    <w:rsid w:val="00F51BBC"/>
    <w:rsid w:val="00F52963"/>
    <w:rsid w:val="00F53C4C"/>
    <w:rsid w:val="00F53D2F"/>
    <w:rsid w:val="00F53F34"/>
    <w:rsid w:val="00F54210"/>
    <w:rsid w:val="00F5424B"/>
    <w:rsid w:val="00F5460B"/>
    <w:rsid w:val="00F54AB9"/>
    <w:rsid w:val="00F56205"/>
    <w:rsid w:val="00F56A14"/>
    <w:rsid w:val="00F56AB6"/>
    <w:rsid w:val="00F57421"/>
    <w:rsid w:val="00F574A1"/>
    <w:rsid w:val="00F57634"/>
    <w:rsid w:val="00F6046C"/>
    <w:rsid w:val="00F605D4"/>
    <w:rsid w:val="00F6151F"/>
    <w:rsid w:val="00F615CA"/>
    <w:rsid w:val="00F6337B"/>
    <w:rsid w:val="00F63617"/>
    <w:rsid w:val="00F64BEB"/>
    <w:rsid w:val="00F64CE9"/>
    <w:rsid w:val="00F6559C"/>
    <w:rsid w:val="00F65AF5"/>
    <w:rsid w:val="00F65D7C"/>
    <w:rsid w:val="00F65FFC"/>
    <w:rsid w:val="00F66A76"/>
    <w:rsid w:val="00F66E3B"/>
    <w:rsid w:val="00F67F92"/>
    <w:rsid w:val="00F7156E"/>
    <w:rsid w:val="00F720B0"/>
    <w:rsid w:val="00F7250D"/>
    <w:rsid w:val="00F72B98"/>
    <w:rsid w:val="00F74314"/>
    <w:rsid w:val="00F74613"/>
    <w:rsid w:val="00F7482B"/>
    <w:rsid w:val="00F749A4"/>
    <w:rsid w:val="00F74F2E"/>
    <w:rsid w:val="00F75576"/>
    <w:rsid w:val="00F769D4"/>
    <w:rsid w:val="00F80F36"/>
    <w:rsid w:val="00F8290C"/>
    <w:rsid w:val="00F82B82"/>
    <w:rsid w:val="00F833B4"/>
    <w:rsid w:val="00F836DC"/>
    <w:rsid w:val="00F8448A"/>
    <w:rsid w:val="00F847E1"/>
    <w:rsid w:val="00F848CA"/>
    <w:rsid w:val="00F8545F"/>
    <w:rsid w:val="00F8695D"/>
    <w:rsid w:val="00F90A9C"/>
    <w:rsid w:val="00F90BDC"/>
    <w:rsid w:val="00F90CAC"/>
    <w:rsid w:val="00F91C34"/>
    <w:rsid w:val="00F928CD"/>
    <w:rsid w:val="00F92DDD"/>
    <w:rsid w:val="00F93163"/>
    <w:rsid w:val="00F93289"/>
    <w:rsid w:val="00F9390B"/>
    <w:rsid w:val="00F940A4"/>
    <w:rsid w:val="00F95547"/>
    <w:rsid w:val="00F958D5"/>
    <w:rsid w:val="00F9667C"/>
    <w:rsid w:val="00F966EB"/>
    <w:rsid w:val="00FA02CB"/>
    <w:rsid w:val="00FA1BA0"/>
    <w:rsid w:val="00FA1F1C"/>
    <w:rsid w:val="00FA2A2C"/>
    <w:rsid w:val="00FA2ABF"/>
    <w:rsid w:val="00FA2F49"/>
    <w:rsid w:val="00FA31E8"/>
    <w:rsid w:val="00FA321C"/>
    <w:rsid w:val="00FA4DAF"/>
    <w:rsid w:val="00FA53AE"/>
    <w:rsid w:val="00FA57B1"/>
    <w:rsid w:val="00FA58FE"/>
    <w:rsid w:val="00FA5B0E"/>
    <w:rsid w:val="00FA724C"/>
    <w:rsid w:val="00FA72F7"/>
    <w:rsid w:val="00FA753C"/>
    <w:rsid w:val="00FA7541"/>
    <w:rsid w:val="00FA77B2"/>
    <w:rsid w:val="00FA782B"/>
    <w:rsid w:val="00FA79AD"/>
    <w:rsid w:val="00FA7D48"/>
    <w:rsid w:val="00FB00B4"/>
    <w:rsid w:val="00FB0721"/>
    <w:rsid w:val="00FB0BB2"/>
    <w:rsid w:val="00FB1382"/>
    <w:rsid w:val="00FB1C3F"/>
    <w:rsid w:val="00FB1DE4"/>
    <w:rsid w:val="00FB3716"/>
    <w:rsid w:val="00FB3798"/>
    <w:rsid w:val="00FB39E7"/>
    <w:rsid w:val="00FB40A5"/>
    <w:rsid w:val="00FB4385"/>
    <w:rsid w:val="00FB4416"/>
    <w:rsid w:val="00FB4A74"/>
    <w:rsid w:val="00FB5B4A"/>
    <w:rsid w:val="00FB5C7B"/>
    <w:rsid w:val="00FB6C7A"/>
    <w:rsid w:val="00FB72BF"/>
    <w:rsid w:val="00FC031B"/>
    <w:rsid w:val="00FC1469"/>
    <w:rsid w:val="00FC1659"/>
    <w:rsid w:val="00FC2301"/>
    <w:rsid w:val="00FC258C"/>
    <w:rsid w:val="00FC271E"/>
    <w:rsid w:val="00FC2A2A"/>
    <w:rsid w:val="00FC2A61"/>
    <w:rsid w:val="00FC2DC3"/>
    <w:rsid w:val="00FC3417"/>
    <w:rsid w:val="00FC3F81"/>
    <w:rsid w:val="00FC56BB"/>
    <w:rsid w:val="00FC56CF"/>
    <w:rsid w:val="00FC5BDF"/>
    <w:rsid w:val="00FC6492"/>
    <w:rsid w:val="00FC6607"/>
    <w:rsid w:val="00FD0028"/>
    <w:rsid w:val="00FD024B"/>
    <w:rsid w:val="00FD06C7"/>
    <w:rsid w:val="00FD119E"/>
    <w:rsid w:val="00FD1303"/>
    <w:rsid w:val="00FD1363"/>
    <w:rsid w:val="00FD1509"/>
    <w:rsid w:val="00FD1690"/>
    <w:rsid w:val="00FD3467"/>
    <w:rsid w:val="00FD4876"/>
    <w:rsid w:val="00FD5430"/>
    <w:rsid w:val="00FD5B19"/>
    <w:rsid w:val="00FD60DD"/>
    <w:rsid w:val="00FD66E2"/>
    <w:rsid w:val="00FD70C3"/>
    <w:rsid w:val="00FE0AC9"/>
    <w:rsid w:val="00FE0BCC"/>
    <w:rsid w:val="00FE0C10"/>
    <w:rsid w:val="00FE0C99"/>
    <w:rsid w:val="00FE0DF1"/>
    <w:rsid w:val="00FE0EB0"/>
    <w:rsid w:val="00FE16B9"/>
    <w:rsid w:val="00FE18FD"/>
    <w:rsid w:val="00FE1C1D"/>
    <w:rsid w:val="00FE240C"/>
    <w:rsid w:val="00FE2515"/>
    <w:rsid w:val="00FE33C1"/>
    <w:rsid w:val="00FE4266"/>
    <w:rsid w:val="00FE54BC"/>
    <w:rsid w:val="00FE5566"/>
    <w:rsid w:val="00FE589D"/>
    <w:rsid w:val="00FE6B93"/>
    <w:rsid w:val="00FE6BF3"/>
    <w:rsid w:val="00FF01DA"/>
    <w:rsid w:val="00FF0F7F"/>
    <w:rsid w:val="00FF1D18"/>
    <w:rsid w:val="00FF228A"/>
    <w:rsid w:val="00FF2A94"/>
    <w:rsid w:val="00FF33B4"/>
    <w:rsid w:val="00FF3D7E"/>
    <w:rsid w:val="00FF417E"/>
    <w:rsid w:val="00FF4FF3"/>
    <w:rsid w:val="00FF5360"/>
    <w:rsid w:val="00FF5738"/>
    <w:rsid w:val="00FF5751"/>
    <w:rsid w:val="00FF7134"/>
    <w:rsid w:val="00FF7A7F"/>
    <w:rsid w:val="00FF7C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5F647C"/>
  <w15:docId w15:val="{E307F2DA-C63A-48EE-9C93-7917C0586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DF0AF0"/>
    <w:pPr>
      <w:keepNext/>
      <w:keepLines/>
      <w:spacing w:before="60" w:after="60"/>
      <w:jc w:val="both"/>
      <w:outlineLvl w:val="0"/>
    </w:pPr>
    <w:rPr>
      <w:rFonts w:eastAsiaTheme="majorEastAsia" w:cstheme="majorBidi"/>
      <w:b/>
      <w:bCs/>
      <w:sz w:val="24"/>
      <w:szCs w:val="28"/>
    </w:rPr>
  </w:style>
  <w:style w:type="paragraph" w:styleId="berschrift2">
    <w:name w:val="heading 2"/>
    <w:basedOn w:val="Standard"/>
    <w:next w:val="Standard"/>
    <w:link w:val="berschrift2Zchn"/>
    <w:uiPriority w:val="9"/>
    <w:unhideWhenUsed/>
    <w:qFormat/>
    <w:rsid w:val="00DF0AF0"/>
    <w:pPr>
      <w:keepNext/>
      <w:keepLines/>
      <w:spacing w:before="60" w:after="60"/>
      <w:jc w:val="both"/>
      <w:outlineLvl w:val="1"/>
    </w:pPr>
    <w:rPr>
      <w:rFonts w:eastAsiaTheme="majorEastAsia" w:cstheme="majorBidi"/>
      <w:b/>
      <w:bCs/>
      <w:i/>
      <w:sz w:val="24"/>
      <w:szCs w:val="26"/>
    </w:rPr>
  </w:style>
  <w:style w:type="paragraph" w:styleId="berschrift3">
    <w:name w:val="heading 3"/>
    <w:basedOn w:val="Standard"/>
    <w:next w:val="Standard"/>
    <w:link w:val="berschrift3Zchn"/>
    <w:uiPriority w:val="9"/>
    <w:unhideWhenUsed/>
    <w:qFormat/>
    <w:rsid w:val="00DF0AF0"/>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C7061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2464F"/>
    <w:pPr>
      <w:ind w:left="720"/>
      <w:contextualSpacing/>
    </w:pPr>
  </w:style>
  <w:style w:type="paragraph" w:styleId="Sprechblasentext">
    <w:name w:val="Balloon Text"/>
    <w:basedOn w:val="Standard"/>
    <w:link w:val="SprechblasentextZchn"/>
    <w:uiPriority w:val="99"/>
    <w:semiHidden/>
    <w:unhideWhenUsed/>
    <w:rsid w:val="0067477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74770"/>
    <w:rPr>
      <w:rFonts w:ascii="Tahoma" w:hAnsi="Tahoma" w:cs="Tahoma"/>
      <w:sz w:val="16"/>
      <w:szCs w:val="16"/>
    </w:rPr>
  </w:style>
  <w:style w:type="character" w:customStyle="1" w:styleId="berschrift1Zchn">
    <w:name w:val="Überschrift 1 Zchn"/>
    <w:basedOn w:val="Absatz-Standardschriftart"/>
    <w:link w:val="berschrift1"/>
    <w:uiPriority w:val="9"/>
    <w:rsid w:val="00DF0AF0"/>
    <w:rPr>
      <w:rFonts w:eastAsiaTheme="majorEastAsia" w:cstheme="majorBidi"/>
      <w:b/>
      <w:bCs/>
      <w:sz w:val="24"/>
      <w:szCs w:val="28"/>
    </w:rPr>
  </w:style>
  <w:style w:type="character" w:customStyle="1" w:styleId="berschrift2Zchn">
    <w:name w:val="Überschrift 2 Zchn"/>
    <w:basedOn w:val="Absatz-Standardschriftart"/>
    <w:link w:val="berschrift2"/>
    <w:uiPriority w:val="9"/>
    <w:rsid w:val="00DF0AF0"/>
    <w:rPr>
      <w:rFonts w:eastAsiaTheme="majorEastAsia" w:cstheme="majorBidi"/>
      <w:b/>
      <w:bCs/>
      <w:i/>
      <w:sz w:val="24"/>
      <w:szCs w:val="26"/>
    </w:rPr>
  </w:style>
  <w:style w:type="character" w:customStyle="1" w:styleId="berschrift3Zchn">
    <w:name w:val="Überschrift 3 Zchn"/>
    <w:basedOn w:val="Absatz-Standardschriftart"/>
    <w:link w:val="berschrift3"/>
    <w:uiPriority w:val="9"/>
    <w:rsid w:val="00DF0AF0"/>
    <w:rPr>
      <w:rFonts w:asciiTheme="majorHAnsi" w:eastAsiaTheme="majorEastAsia" w:hAnsiTheme="majorHAnsi" w:cstheme="majorBidi"/>
      <w:b/>
      <w:bCs/>
      <w:color w:val="4F81BD" w:themeColor="accent1"/>
    </w:rPr>
  </w:style>
  <w:style w:type="table" w:styleId="Tabellenraster">
    <w:name w:val="Table Grid"/>
    <w:basedOn w:val="NormaleTabelle"/>
    <w:uiPriority w:val="39"/>
    <w:rsid w:val="00C97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8D4101"/>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8D4101"/>
  </w:style>
  <w:style w:type="paragraph" w:styleId="Fuzeile">
    <w:name w:val="footer"/>
    <w:basedOn w:val="Standard"/>
    <w:link w:val="FuzeileZchn"/>
    <w:uiPriority w:val="99"/>
    <w:unhideWhenUsed/>
    <w:rsid w:val="008D4101"/>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8D4101"/>
  </w:style>
  <w:style w:type="paragraph" w:styleId="StandardWeb">
    <w:name w:val="Normal (Web)"/>
    <w:basedOn w:val="Standard"/>
    <w:uiPriority w:val="99"/>
    <w:semiHidden/>
    <w:unhideWhenUsed/>
    <w:rsid w:val="000E024B"/>
    <w:pPr>
      <w:spacing w:before="100" w:beforeAutospacing="1" w:after="100" w:afterAutospacing="1" w:line="240" w:lineRule="auto"/>
    </w:pPr>
    <w:rPr>
      <w:rFonts w:eastAsia="Times New Roman" w:cs="Times New Roman"/>
      <w:sz w:val="24"/>
      <w:szCs w:val="24"/>
    </w:rPr>
  </w:style>
  <w:style w:type="paragraph" w:customStyle="1" w:styleId="EndNoteBibliographyTitle">
    <w:name w:val="EndNote Bibliography Title"/>
    <w:basedOn w:val="Standard"/>
    <w:rsid w:val="00E2769D"/>
    <w:pPr>
      <w:spacing w:after="0"/>
      <w:jc w:val="center"/>
    </w:pPr>
    <w:rPr>
      <w:sz w:val="22"/>
    </w:rPr>
  </w:style>
  <w:style w:type="paragraph" w:customStyle="1" w:styleId="EndNoteBibliography">
    <w:name w:val="EndNote Bibliography"/>
    <w:basedOn w:val="Standard"/>
    <w:rsid w:val="00E2769D"/>
    <w:pPr>
      <w:spacing w:line="240" w:lineRule="auto"/>
      <w:jc w:val="both"/>
    </w:pPr>
    <w:rPr>
      <w:sz w:val="22"/>
    </w:rPr>
  </w:style>
  <w:style w:type="paragraph" w:customStyle="1" w:styleId="EndNoteCategoryHeading">
    <w:name w:val="EndNote Category Heading"/>
    <w:basedOn w:val="Standard"/>
    <w:rsid w:val="00E2769D"/>
    <w:pPr>
      <w:spacing w:before="120" w:after="120"/>
    </w:pPr>
    <w:rPr>
      <w:b/>
    </w:rPr>
  </w:style>
  <w:style w:type="character" w:styleId="Kommentarzeichen">
    <w:name w:val="annotation reference"/>
    <w:basedOn w:val="Absatz-Standardschriftart"/>
    <w:uiPriority w:val="99"/>
    <w:semiHidden/>
    <w:unhideWhenUsed/>
    <w:rsid w:val="00C01537"/>
    <w:rPr>
      <w:sz w:val="16"/>
      <w:szCs w:val="16"/>
    </w:rPr>
  </w:style>
  <w:style w:type="paragraph" w:styleId="Kommentartext">
    <w:name w:val="annotation text"/>
    <w:basedOn w:val="Standard"/>
    <w:link w:val="KommentartextZchn"/>
    <w:uiPriority w:val="99"/>
    <w:semiHidden/>
    <w:unhideWhenUsed/>
    <w:rsid w:val="00C0153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01537"/>
    <w:rPr>
      <w:sz w:val="20"/>
      <w:szCs w:val="20"/>
    </w:rPr>
  </w:style>
  <w:style w:type="paragraph" w:styleId="Kommentarthema">
    <w:name w:val="annotation subject"/>
    <w:basedOn w:val="Kommentartext"/>
    <w:next w:val="Kommentartext"/>
    <w:link w:val="KommentarthemaZchn"/>
    <w:uiPriority w:val="99"/>
    <w:semiHidden/>
    <w:unhideWhenUsed/>
    <w:rsid w:val="00C01537"/>
    <w:rPr>
      <w:b/>
      <w:bCs/>
    </w:rPr>
  </w:style>
  <w:style w:type="character" w:customStyle="1" w:styleId="KommentarthemaZchn">
    <w:name w:val="Kommentarthema Zchn"/>
    <w:basedOn w:val="KommentartextZchn"/>
    <w:link w:val="Kommentarthema"/>
    <w:uiPriority w:val="99"/>
    <w:semiHidden/>
    <w:rsid w:val="00C01537"/>
    <w:rPr>
      <w:b/>
      <w:bCs/>
      <w:sz w:val="20"/>
      <w:szCs w:val="20"/>
    </w:rPr>
  </w:style>
  <w:style w:type="character" w:styleId="Hyperlink">
    <w:name w:val="Hyperlink"/>
    <w:basedOn w:val="Absatz-Standardschriftart"/>
    <w:uiPriority w:val="99"/>
    <w:unhideWhenUsed/>
    <w:rsid w:val="00BF27D9"/>
    <w:rPr>
      <w:color w:val="0000FF" w:themeColor="hyperlink"/>
      <w:u w:val="single"/>
    </w:rPr>
  </w:style>
  <w:style w:type="paragraph" w:styleId="berarbeitung">
    <w:name w:val="Revision"/>
    <w:hidden/>
    <w:uiPriority w:val="99"/>
    <w:semiHidden/>
    <w:rsid w:val="00F44126"/>
    <w:pPr>
      <w:spacing w:after="0" w:line="240" w:lineRule="auto"/>
    </w:pPr>
  </w:style>
  <w:style w:type="paragraph" w:styleId="Beschriftung">
    <w:name w:val="caption"/>
    <w:basedOn w:val="Standard"/>
    <w:next w:val="Standard"/>
    <w:uiPriority w:val="35"/>
    <w:unhideWhenUsed/>
    <w:qFormat/>
    <w:rsid w:val="000A5629"/>
    <w:pPr>
      <w:spacing w:line="240" w:lineRule="auto"/>
    </w:pPr>
    <w:rPr>
      <w:b/>
      <w:bCs/>
      <w:color w:val="4F81BD" w:themeColor="accent1"/>
      <w:sz w:val="18"/>
      <w:szCs w:val="18"/>
    </w:rPr>
  </w:style>
  <w:style w:type="table" w:styleId="HelleListe">
    <w:name w:val="Light List"/>
    <w:basedOn w:val="NormaleTabelle"/>
    <w:uiPriority w:val="61"/>
    <w:rsid w:val="004A312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2">
    <w:name w:val="Light List Accent 2"/>
    <w:basedOn w:val="NormaleTabelle"/>
    <w:uiPriority w:val="61"/>
    <w:rsid w:val="004A3127"/>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HelleListe-Akzent3">
    <w:name w:val="Light List Accent 3"/>
    <w:basedOn w:val="NormaleTabelle"/>
    <w:uiPriority w:val="61"/>
    <w:rsid w:val="004A3127"/>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HTMLVorformatiert">
    <w:name w:val="HTML Preformatted"/>
    <w:basedOn w:val="Standard"/>
    <w:link w:val="HTMLVorformatiertZchn"/>
    <w:uiPriority w:val="99"/>
    <w:unhideWhenUsed/>
    <w:rsid w:val="00630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VorformatiertZchn">
    <w:name w:val="HTML Vorformatiert Zchn"/>
    <w:basedOn w:val="Absatz-Standardschriftart"/>
    <w:link w:val="HTMLVorformatiert"/>
    <w:uiPriority w:val="99"/>
    <w:rsid w:val="00630930"/>
    <w:rPr>
      <w:rFonts w:ascii="Courier New" w:eastAsia="Times New Roman" w:hAnsi="Courier New" w:cs="Courier New"/>
      <w:sz w:val="20"/>
      <w:szCs w:val="20"/>
    </w:rPr>
  </w:style>
  <w:style w:type="paragraph" w:styleId="Dokumentstruktur">
    <w:name w:val="Document Map"/>
    <w:basedOn w:val="Standard"/>
    <w:link w:val="DokumentstrukturZchn"/>
    <w:uiPriority w:val="99"/>
    <w:semiHidden/>
    <w:unhideWhenUsed/>
    <w:rsid w:val="004E53B4"/>
    <w:pPr>
      <w:spacing w:after="0" w:line="240" w:lineRule="auto"/>
    </w:pPr>
    <w:rPr>
      <w:rFonts w:cs="Times New Roman"/>
      <w:sz w:val="24"/>
      <w:szCs w:val="24"/>
    </w:rPr>
  </w:style>
  <w:style w:type="character" w:customStyle="1" w:styleId="DokumentstrukturZchn">
    <w:name w:val="Dokumentstruktur Zchn"/>
    <w:basedOn w:val="Absatz-Standardschriftart"/>
    <w:link w:val="Dokumentstruktur"/>
    <w:uiPriority w:val="99"/>
    <w:semiHidden/>
    <w:rsid w:val="004E53B4"/>
    <w:rPr>
      <w:rFonts w:cs="Times New Roman"/>
      <w:sz w:val="24"/>
      <w:szCs w:val="24"/>
    </w:rPr>
  </w:style>
  <w:style w:type="character" w:customStyle="1" w:styleId="berschrift4Zchn">
    <w:name w:val="Überschrift 4 Zchn"/>
    <w:basedOn w:val="Absatz-Standardschriftart"/>
    <w:link w:val="berschrift4"/>
    <w:uiPriority w:val="9"/>
    <w:rsid w:val="00C70619"/>
    <w:rPr>
      <w:rFonts w:asciiTheme="majorHAnsi" w:eastAsiaTheme="majorEastAsia" w:hAnsiTheme="majorHAnsi" w:cstheme="majorBidi"/>
      <w:b/>
      <w:bCs/>
      <w:i/>
      <w:iCs/>
      <w:color w:val="4F81BD" w:themeColor="accent1"/>
    </w:rPr>
  </w:style>
  <w:style w:type="character" w:styleId="Platzhaltertext">
    <w:name w:val="Placeholder Text"/>
    <w:basedOn w:val="Absatz-Standardschriftart"/>
    <w:uiPriority w:val="99"/>
    <w:semiHidden/>
    <w:rsid w:val="009D2C92"/>
    <w:rPr>
      <w:color w:val="808080"/>
    </w:rPr>
  </w:style>
  <w:style w:type="paragraph" w:styleId="Funotentext">
    <w:name w:val="footnote text"/>
    <w:basedOn w:val="Standard"/>
    <w:link w:val="FunotentextZchn"/>
    <w:uiPriority w:val="99"/>
    <w:unhideWhenUsed/>
    <w:rsid w:val="008A6D1D"/>
    <w:pPr>
      <w:spacing w:after="0" w:line="240" w:lineRule="auto"/>
    </w:pPr>
    <w:rPr>
      <w:sz w:val="24"/>
      <w:szCs w:val="24"/>
    </w:rPr>
  </w:style>
  <w:style w:type="character" w:customStyle="1" w:styleId="FunotentextZchn">
    <w:name w:val="Fußnotentext Zchn"/>
    <w:basedOn w:val="Absatz-Standardschriftart"/>
    <w:link w:val="Funotentext"/>
    <w:uiPriority w:val="99"/>
    <w:rsid w:val="008A6D1D"/>
    <w:rPr>
      <w:sz w:val="24"/>
      <w:szCs w:val="24"/>
    </w:rPr>
  </w:style>
  <w:style w:type="character" w:styleId="Funotenzeichen">
    <w:name w:val="footnote reference"/>
    <w:basedOn w:val="Absatz-Standardschriftart"/>
    <w:uiPriority w:val="99"/>
    <w:unhideWhenUsed/>
    <w:rsid w:val="008A6D1D"/>
    <w:rPr>
      <w:vertAlign w:val="superscript"/>
    </w:rPr>
  </w:style>
  <w:style w:type="character" w:styleId="Seitenzahl">
    <w:name w:val="page number"/>
    <w:basedOn w:val="Absatz-Standardschriftart"/>
    <w:uiPriority w:val="99"/>
    <w:semiHidden/>
    <w:unhideWhenUsed/>
    <w:rsid w:val="003A1E9E"/>
  </w:style>
  <w:style w:type="character" w:styleId="Endnotenzeichen">
    <w:name w:val="endnote reference"/>
    <w:basedOn w:val="Absatz-Standardschriftart"/>
    <w:uiPriority w:val="99"/>
    <w:semiHidden/>
    <w:unhideWhenUsed/>
    <w:rsid w:val="001435A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07116">
      <w:bodyDiv w:val="1"/>
      <w:marLeft w:val="0"/>
      <w:marRight w:val="0"/>
      <w:marTop w:val="0"/>
      <w:marBottom w:val="0"/>
      <w:divBdr>
        <w:top w:val="none" w:sz="0" w:space="0" w:color="auto"/>
        <w:left w:val="none" w:sz="0" w:space="0" w:color="auto"/>
        <w:bottom w:val="none" w:sz="0" w:space="0" w:color="auto"/>
        <w:right w:val="none" w:sz="0" w:space="0" w:color="auto"/>
      </w:divBdr>
    </w:div>
    <w:div w:id="71203173">
      <w:bodyDiv w:val="1"/>
      <w:marLeft w:val="0"/>
      <w:marRight w:val="0"/>
      <w:marTop w:val="0"/>
      <w:marBottom w:val="0"/>
      <w:divBdr>
        <w:top w:val="none" w:sz="0" w:space="0" w:color="auto"/>
        <w:left w:val="none" w:sz="0" w:space="0" w:color="auto"/>
        <w:bottom w:val="none" w:sz="0" w:space="0" w:color="auto"/>
        <w:right w:val="none" w:sz="0" w:space="0" w:color="auto"/>
      </w:divBdr>
    </w:div>
    <w:div w:id="87502759">
      <w:bodyDiv w:val="1"/>
      <w:marLeft w:val="0"/>
      <w:marRight w:val="0"/>
      <w:marTop w:val="0"/>
      <w:marBottom w:val="0"/>
      <w:divBdr>
        <w:top w:val="none" w:sz="0" w:space="0" w:color="auto"/>
        <w:left w:val="none" w:sz="0" w:space="0" w:color="auto"/>
        <w:bottom w:val="none" w:sz="0" w:space="0" w:color="auto"/>
        <w:right w:val="none" w:sz="0" w:space="0" w:color="auto"/>
      </w:divBdr>
    </w:div>
    <w:div w:id="117918018">
      <w:bodyDiv w:val="1"/>
      <w:marLeft w:val="0"/>
      <w:marRight w:val="0"/>
      <w:marTop w:val="0"/>
      <w:marBottom w:val="0"/>
      <w:divBdr>
        <w:top w:val="none" w:sz="0" w:space="0" w:color="auto"/>
        <w:left w:val="none" w:sz="0" w:space="0" w:color="auto"/>
        <w:bottom w:val="none" w:sz="0" w:space="0" w:color="auto"/>
        <w:right w:val="none" w:sz="0" w:space="0" w:color="auto"/>
      </w:divBdr>
    </w:div>
    <w:div w:id="153424268">
      <w:bodyDiv w:val="1"/>
      <w:marLeft w:val="0"/>
      <w:marRight w:val="0"/>
      <w:marTop w:val="0"/>
      <w:marBottom w:val="0"/>
      <w:divBdr>
        <w:top w:val="none" w:sz="0" w:space="0" w:color="auto"/>
        <w:left w:val="none" w:sz="0" w:space="0" w:color="auto"/>
        <w:bottom w:val="none" w:sz="0" w:space="0" w:color="auto"/>
        <w:right w:val="none" w:sz="0" w:space="0" w:color="auto"/>
      </w:divBdr>
      <w:divsChild>
        <w:div w:id="1046682503">
          <w:marLeft w:val="0"/>
          <w:marRight w:val="0"/>
          <w:marTop w:val="0"/>
          <w:marBottom w:val="0"/>
          <w:divBdr>
            <w:top w:val="none" w:sz="0" w:space="0" w:color="auto"/>
            <w:left w:val="none" w:sz="0" w:space="0" w:color="auto"/>
            <w:bottom w:val="none" w:sz="0" w:space="0" w:color="auto"/>
            <w:right w:val="none" w:sz="0" w:space="0" w:color="auto"/>
          </w:divBdr>
        </w:div>
      </w:divsChild>
    </w:div>
    <w:div w:id="194079720">
      <w:bodyDiv w:val="1"/>
      <w:marLeft w:val="0"/>
      <w:marRight w:val="0"/>
      <w:marTop w:val="0"/>
      <w:marBottom w:val="0"/>
      <w:divBdr>
        <w:top w:val="none" w:sz="0" w:space="0" w:color="auto"/>
        <w:left w:val="none" w:sz="0" w:space="0" w:color="auto"/>
        <w:bottom w:val="none" w:sz="0" w:space="0" w:color="auto"/>
        <w:right w:val="none" w:sz="0" w:space="0" w:color="auto"/>
      </w:divBdr>
      <w:divsChild>
        <w:div w:id="1107895324">
          <w:marLeft w:val="0"/>
          <w:marRight w:val="0"/>
          <w:marTop w:val="0"/>
          <w:marBottom w:val="0"/>
          <w:divBdr>
            <w:top w:val="none" w:sz="0" w:space="0" w:color="auto"/>
            <w:left w:val="none" w:sz="0" w:space="0" w:color="auto"/>
            <w:bottom w:val="none" w:sz="0" w:space="0" w:color="auto"/>
            <w:right w:val="none" w:sz="0" w:space="0" w:color="auto"/>
          </w:divBdr>
        </w:div>
        <w:div w:id="1395740691">
          <w:marLeft w:val="0"/>
          <w:marRight w:val="0"/>
          <w:marTop w:val="0"/>
          <w:marBottom w:val="0"/>
          <w:divBdr>
            <w:top w:val="none" w:sz="0" w:space="0" w:color="auto"/>
            <w:left w:val="none" w:sz="0" w:space="0" w:color="auto"/>
            <w:bottom w:val="none" w:sz="0" w:space="0" w:color="auto"/>
            <w:right w:val="none" w:sz="0" w:space="0" w:color="auto"/>
          </w:divBdr>
        </w:div>
      </w:divsChild>
    </w:div>
    <w:div w:id="291138050">
      <w:bodyDiv w:val="1"/>
      <w:marLeft w:val="0"/>
      <w:marRight w:val="0"/>
      <w:marTop w:val="0"/>
      <w:marBottom w:val="0"/>
      <w:divBdr>
        <w:top w:val="none" w:sz="0" w:space="0" w:color="auto"/>
        <w:left w:val="none" w:sz="0" w:space="0" w:color="auto"/>
        <w:bottom w:val="none" w:sz="0" w:space="0" w:color="auto"/>
        <w:right w:val="none" w:sz="0" w:space="0" w:color="auto"/>
      </w:divBdr>
    </w:div>
    <w:div w:id="389690038">
      <w:bodyDiv w:val="1"/>
      <w:marLeft w:val="0"/>
      <w:marRight w:val="0"/>
      <w:marTop w:val="0"/>
      <w:marBottom w:val="0"/>
      <w:divBdr>
        <w:top w:val="none" w:sz="0" w:space="0" w:color="auto"/>
        <w:left w:val="none" w:sz="0" w:space="0" w:color="auto"/>
        <w:bottom w:val="none" w:sz="0" w:space="0" w:color="auto"/>
        <w:right w:val="none" w:sz="0" w:space="0" w:color="auto"/>
      </w:divBdr>
    </w:div>
    <w:div w:id="460995409">
      <w:bodyDiv w:val="1"/>
      <w:marLeft w:val="0"/>
      <w:marRight w:val="0"/>
      <w:marTop w:val="0"/>
      <w:marBottom w:val="0"/>
      <w:divBdr>
        <w:top w:val="none" w:sz="0" w:space="0" w:color="auto"/>
        <w:left w:val="none" w:sz="0" w:space="0" w:color="auto"/>
        <w:bottom w:val="none" w:sz="0" w:space="0" w:color="auto"/>
        <w:right w:val="none" w:sz="0" w:space="0" w:color="auto"/>
      </w:divBdr>
    </w:div>
    <w:div w:id="469174348">
      <w:bodyDiv w:val="1"/>
      <w:marLeft w:val="0"/>
      <w:marRight w:val="0"/>
      <w:marTop w:val="0"/>
      <w:marBottom w:val="0"/>
      <w:divBdr>
        <w:top w:val="none" w:sz="0" w:space="0" w:color="auto"/>
        <w:left w:val="none" w:sz="0" w:space="0" w:color="auto"/>
        <w:bottom w:val="none" w:sz="0" w:space="0" w:color="auto"/>
        <w:right w:val="none" w:sz="0" w:space="0" w:color="auto"/>
      </w:divBdr>
    </w:div>
    <w:div w:id="514341685">
      <w:bodyDiv w:val="1"/>
      <w:marLeft w:val="0"/>
      <w:marRight w:val="0"/>
      <w:marTop w:val="0"/>
      <w:marBottom w:val="0"/>
      <w:divBdr>
        <w:top w:val="none" w:sz="0" w:space="0" w:color="auto"/>
        <w:left w:val="none" w:sz="0" w:space="0" w:color="auto"/>
        <w:bottom w:val="none" w:sz="0" w:space="0" w:color="auto"/>
        <w:right w:val="none" w:sz="0" w:space="0" w:color="auto"/>
      </w:divBdr>
    </w:div>
    <w:div w:id="521554916">
      <w:bodyDiv w:val="1"/>
      <w:marLeft w:val="0"/>
      <w:marRight w:val="0"/>
      <w:marTop w:val="0"/>
      <w:marBottom w:val="0"/>
      <w:divBdr>
        <w:top w:val="none" w:sz="0" w:space="0" w:color="auto"/>
        <w:left w:val="none" w:sz="0" w:space="0" w:color="auto"/>
        <w:bottom w:val="none" w:sz="0" w:space="0" w:color="auto"/>
        <w:right w:val="none" w:sz="0" w:space="0" w:color="auto"/>
      </w:divBdr>
    </w:div>
    <w:div w:id="563874521">
      <w:bodyDiv w:val="1"/>
      <w:marLeft w:val="0"/>
      <w:marRight w:val="0"/>
      <w:marTop w:val="0"/>
      <w:marBottom w:val="0"/>
      <w:divBdr>
        <w:top w:val="none" w:sz="0" w:space="0" w:color="auto"/>
        <w:left w:val="none" w:sz="0" w:space="0" w:color="auto"/>
        <w:bottom w:val="none" w:sz="0" w:space="0" w:color="auto"/>
        <w:right w:val="none" w:sz="0" w:space="0" w:color="auto"/>
      </w:divBdr>
    </w:div>
    <w:div w:id="601036035">
      <w:bodyDiv w:val="1"/>
      <w:marLeft w:val="0"/>
      <w:marRight w:val="0"/>
      <w:marTop w:val="0"/>
      <w:marBottom w:val="0"/>
      <w:divBdr>
        <w:top w:val="none" w:sz="0" w:space="0" w:color="auto"/>
        <w:left w:val="none" w:sz="0" w:space="0" w:color="auto"/>
        <w:bottom w:val="none" w:sz="0" w:space="0" w:color="auto"/>
        <w:right w:val="none" w:sz="0" w:space="0" w:color="auto"/>
      </w:divBdr>
    </w:div>
    <w:div w:id="608778611">
      <w:bodyDiv w:val="1"/>
      <w:marLeft w:val="0"/>
      <w:marRight w:val="0"/>
      <w:marTop w:val="0"/>
      <w:marBottom w:val="0"/>
      <w:divBdr>
        <w:top w:val="none" w:sz="0" w:space="0" w:color="auto"/>
        <w:left w:val="none" w:sz="0" w:space="0" w:color="auto"/>
        <w:bottom w:val="none" w:sz="0" w:space="0" w:color="auto"/>
        <w:right w:val="none" w:sz="0" w:space="0" w:color="auto"/>
      </w:divBdr>
    </w:div>
    <w:div w:id="629164662">
      <w:bodyDiv w:val="1"/>
      <w:marLeft w:val="0"/>
      <w:marRight w:val="0"/>
      <w:marTop w:val="0"/>
      <w:marBottom w:val="0"/>
      <w:divBdr>
        <w:top w:val="none" w:sz="0" w:space="0" w:color="auto"/>
        <w:left w:val="none" w:sz="0" w:space="0" w:color="auto"/>
        <w:bottom w:val="none" w:sz="0" w:space="0" w:color="auto"/>
        <w:right w:val="none" w:sz="0" w:space="0" w:color="auto"/>
      </w:divBdr>
    </w:div>
    <w:div w:id="650451723">
      <w:bodyDiv w:val="1"/>
      <w:marLeft w:val="0"/>
      <w:marRight w:val="0"/>
      <w:marTop w:val="0"/>
      <w:marBottom w:val="0"/>
      <w:divBdr>
        <w:top w:val="none" w:sz="0" w:space="0" w:color="auto"/>
        <w:left w:val="none" w:sz="0" w:space="0" w:color="auto"/>
        <w:bottom w:val="none" w:sz="0" w:space="0" w:color="auto"/>
        <w:right w:val="none" w:sz="0" w:space="0" w:color="auto"/>
      </w:divBdr>
    </w:div>
    <w:div w:id="674262813">
      <w:bodyDiv w:val="1"/>
      <w:marLeft w:val="0"/>
      <w:marRight w:val="0"/>
      <w:marTop w:val="0"/>
      <w:marBottom w:val="0"/>
      <w:divBdr>
        <w:top w:val="none" w:sz="0" w:space="0" w:color="auto"/>
        <w:left w:val="none" w:sz="0" w:space="0" w:color="auto"/>
        <w:bottom w:val="none" w:sz="0" w:space="0" w:color="auto"/>
        <w:right w:val="none" w:sz="0" w:space="0" w:color="auto"/>
      </w:divBdr>
      <w:divsChild>
        <w:div w:id="1196582790">
          <w:marLeft w:val="0"/>
          <w:marRight w:val="0"/>
          <w:marTop w:val="0"/>
          <w:marBottom w:val="0"/>
          <w:divBdr>
            <w:top w:val="none" w:sz="0" w:space="0" w:color="auto"/>
            <w:left w:val="none" w:sz="0" w:space="0" w:color="auto"/>
            <w:bottom w:val="none" w:sz="0" w:space="0" w:color="auto"/>
            <w:right w:val="none" w:sz="0" w:space="0" w:color="auto"/>
          </w:divBdr>
        </w:div>
      </w:divsChild>
    </w:div>
    <w:div w:id="744035012">
      <w:bodyDiv w:val="1"/>
      <w:marLeft w:val="0"/>
      <w:marRight w:val="0"/>
      <w:marTop w:val="0"/>
      <w:marBottom w:val="0"/>
      <w:divBdr>
        <w:top w:val="none" w:sz="0" w:space="0" w:color="auto"/>
        <w:left w:val="none" w:sz="0" w:space="0" w:color="auto"/>
        <w:bottom w:val="none" w:sz="0" w:space="0" w:color="auto"/>
        <w:right w:val="none" w:sz="0" w:space="0" w:color="auto"/>
      </w:divBdr>
    </w:div>
    <w:div w:id="753013842">
      <w:bodyDiv w:val="1"/>
      <w:marLeft w:val="0"/>
      <w:marRight w:val="0"/>
      <w:marTop w:val="0"/>
      <w:marBottom w:val="0"/>
      <w:divBdr>
        <w:top w:val="none" w:sz="0" w:space="0" w:color="auto"/>
        <w:left w:val="none" w:sz="0" w:space="0" w:color="auto"/>
        <w:bottom w:val="none" w:sz="0" w:space="0" w:color="auto"/>
        <w:right w:val="none" w:sz="0" w:space="0" w:color="auto"/>
      </w:divBdr>
    </w:div>
    <w:div w:id="876308523">
      <w:bodyDiv w:val="1"/>
      <w:marLeft w:val="0"/>
      <w:marRight w:val="0"/>
      <w:marTop w:val="0"/>
      <w:marBottom w:val="0"/>
      <w:divBdr>
        <w:top w:val="none" w:sz="0" w:space="0" w:color="auto"/>
        <w:left w:val="none" w:sz="0" w:space="0" w:color="auto"/>
        <w:bottom w:val="none" w:sz="0" w:space="0" w:color="auto"/>
        <w:right w:val="none" w:sz="0" w:space="0" w:color="auto"/>
      </w:divBdr>
    </w:div>
    <w:div w:id="893006868">
      <w:bodyDiv w:val="1"/>
      <w:marLeft w:val="0"/>
      <w:marRight w:val="0"/>
      <w:marTop w:val="0"/>
      <w:marBottom w:val="0"/>
      <w:divBdr>
        <w:top w:val="none" w:sz="0" w:space="0" w:color="auto"/>
        <w:left w:val="none" w:sz="0" w:space="0" w:color="auto"/>
        <w:bottom w:val="none" w:sz="0" w:space="0" w:color="auto"/>
        <w:right w:val="none" w:sz="0" w:space="0" w:color="auto"/>
      </w:divBdr>
    </w:div>
    <w:div w:id="896934418">
      <w:bodyDiv w:val="1"/>
      <w:marLeft w:val="0"/>
      <w:marRight w:val="0"/>
      <w:marTop w:val="0"/>
      <w:marBottom w:val="0"/>
      <w:divBdr>
        <w:top w:val="none" w:sz="0" w:space="0" w:color="auto"/>
        <w:left w:val="none" w:sz="0" w:space="0" w:color="auto"/>
        <w:bottom w:val="none" w:sz="0" w:space="0" w:color="auto"/>
        <w:right w:val="none" w:sz="0" w:space="0" w:color="auto"/>
      </w:divBdr>
    </w:div>
    <w:div w:id="987975167">
      <w:bodyDiv w:val="1"/>
      <w:marLeft w:val="0"/>
      <w:marRight w:val="0"/>
      <w:marTop w:val="0"/>
      <w:marBottom w:val="0"/>
      <w:divBdr>
        <w:top w:val="none" w:sz="0" w:space="0" w:color="auto"/>
        <w:left w:val="none" w:sz="0" w:space="0" w:color="auto"/>
        <w:bottom w:val="none" w:sz="0" w:space="0" w:color="auto"/>
        <w:right w:val="none" w:sz="0" w:space="0" w:color="auto"/>
      </w:divBdr>
    </w:div>
    <w:div w:id="1017578583">
      <w:bodyDiv w:val="1"/>
      <w:marLeft w:val="0"/>
      <w:marRight w:val="0"/>
      <w:marTop w:val="0"/>
      <w:marBottom w:val="0"/>
      <w:divBdr>
        <w:top w:val="none" w:sz="0" w:space="0" w:color="auto"/>
        <w:left w:val="none" w:sz="0" w:space="0" w:color="auto"/>
        <w:bottom w:val="none" w:sz="0" w:space="0" w:color="auto"/>
        <w:right w:val="none" w:sz="0" w:space="0" w:color="auto"/>
      </w:divBdr>
    </w:div>
    <w:div w:id="1074357725">
      <w:bodyDiv w:val="1"/>
      <w:marLeft w:val="0"/>
      <w:marRight w:val="0"/>
      <w:marTop w:val="0"/>
      <w:marBottom w:val="0"/>
      <w:divBdr>
        <w:top w:val="none" w:sz="0" w:space="0" w:color="auto"/>
        <w:left w:val="none" w:sz="0" w:space="0" w:color="auto"/>
        <w:bottom w:val="none" w:sz="0" w:space="0" w:color="auto"/>
        <w:right w:val="none" w:sz="0" w:space="0" w:color="auto"/>
      </w:divBdr>
    </w:div>
    <w:div w:id="1081023094">
      <w:bodyDiv w:val="1"/>
      <w:marLeft w:val="0"/>
      <w:marRight w:val="0"/>
      <w:marTop w:val="0"/>
      <w:marBottom w:val="0"/>
      <w:divBdr>
        <w:top w:val="none" w:sz="0" w:space="0" w:color="auto"/>
        <w:left w:val="none" w:sz="0" w:space="0" w:color="auto"/>
        <w:bottom w:val="none" w:sz="0" w:space="0" w:color="auto"/>
        <w:right w:val="none" w:sz="0" w:space="0" w:color="auto"/>
      </w:divBdr>
    </w:div>
    <w:div w:id="1260289084">
      <w:bodyDiv w:val="1"/>
      <w:marLeft w:val="0"/>
      <w:marRight w:val="0"/>
      <w:marTop w:val="0"/>
      <w:marBottom w:val="0"/>
      <w:divBdr>
        <w:top w:val="none" w:sz="0" w:space="0" w:color="auto"/>
        <w:left w:val="none" w:sz="0" w:space="0" w:color="auto"/>
        <w:bottom w:val="none" w:sz="0" w:space="0" w:color="auto"/>
        <w:right w:val="none" w:sz="0" w:space="0" w:color="auto"/>
      </w:divBdr>
    </w:div>
    <w:div w:id="1277568346">
      <w:bodyDiv w:val="1"/>
      <w:marLeft w:val="0"/>
      <w:marRight w:val="0"/>
      <w:marTop w:val="0"/>
      <w:marBottom w:val="0"/>
      <w:divBdr>
        <w:top w:val="none" w:sz="0" w:space="0" w:color="auto"/>
        <w:left w:val="none" w:sz="0" w:space="0" w:color="auto"/>
        <w:bottom w:val="none" w:sz="0" w:space="0" w:color="auto"/>
        <w:right w:val="none" w:sz="0" w:space="0" w:color="auto"/>
      </w:divBdr>
    </w:div>
    <w:div w:id="1306812861">
      <w:bodyDiv w:val="1"/>
      <w:marLeft w:val="0"/>
      <w:marRight w:val="0"/>
      <w:marTop w:val="0"/>
      <w:marBottom w:val="0"/>
      <w:divBdr>
        <w:top w:val="none" w:sz="0" w:space="0" w:color="auto"/>
        <w:left w:val="none" w:sz="0" w:space="0" w:color="auto"/>
        <w:bottom w:val="none" w:sz="0" w:space="0" w:color="auto"/>
        <w:right w:val="none" w:sz="0" w:space="0" w:color="auto"/>
      </w:divBdr>
      <w:divsChild>
        <w:div w:id="1939873849">
          <w:marLeft w:val="0"/>
          <w:marRight w:val="0"/>
          <w:marTop w:val="0"/>
          <w:marBottom w:val="0"/>
          <w:divBdr>
            <w:top w:val="none" w:sz="0" w:space="0" w:color="auto"/>
            <w:left w:val="none" w:sz="0" w:space="0" w:color="auto"/>
            <w:bottom w:val="none" w:sz="0" w:space="0" w:color="auto"/>
            <w:right w:val="none" w:sz="0" w:space="0" w:color="auto"/>
          </w:divBdr>
        </w:div>
      </w:divsChild>
    </w:div>
    <w:div w:id="1357006453">
      <w:bodyDiv w:val="1"/>
      <w:marLeft w:val="0"/>
      <w:marRight w:val="0"/>
      <w:marTop w:val="0"/>
      <w:marBottom w:val="0"/>
      <w:divBdr>
        <w:top w:val="none" w:sz="0" w:space="0" w:color="auto"/>
        <w:left w:val="none" w:sz="0" w:space="0" w:color="auto"/>
        <w:bottom w:val="none" w:sz="0" w:space="0" w:color="auto"/>
        <w:right w:val="none" w:sz="0" w:space="0" w:color="auto"/>
      </w:divBdr>
    </w:div>
    <w:div w:id="1374649793">
      <w:bodyDiv w:val="1"/>
      <w:marLeft w:val="0"/>
      <w:marRight w:val="0"/>
      <w:marTop w:val="0"/>
      <w:marBottom w:val="0"/>
      <w:divBdr>
        <w:top w:val="none" w:sz="0" w:space="0" w:color="auto"/>
        <w:left w:val="none" w:sz="0" w:space="0" w:color="auto"/>
        <w:bottom w:val="none" w:sz="0" w:space="0" w:color="auto"/>
        <w:right w:val="none" w:sz="0" w:space="0" w:color="auto"/>
      </w:divBdr>
    </w:div>
    <w:div w:id="1380856604">
      <w:bodyDiv w:val="1"/>
      <w:marLeft w:val="0"/>
      <w:marRight w:val="0"/>
      <w:marTop w:val="0"/>
      <w:marBottom w:val="0"/>
      <w:divBdr>
        <w:top w:val="none" w:sz="0" w:space="0" w:color="auto"/>
        <w:left w:val="none" w:sz="0" w:space="0" w:color="auto"/>
        <w:bottom w:val="none" w:sz="0" w:space="0" w:color="auto"/>
        <w:right w:val="none" w:sz="0" w:space="0" w:color="auto"/>
      </w:divBdr>
    </w:div>
    <w:div w:id="1442914577">
      <w:bodyDiv w:val="1"/>
      <w:marLeft w:val="0"/>
      <w:marRight w:val="0"/>
      <w:marTop w:val="0"/>
      <w:marBottom w:val="0"/>
      <w:divBdr>
        <w:top w:val="none" w:sz="0" w:space="0" w:color="auto"/>
        <w:left w:val="none" w:sz="0" w:space="0" w:color="auto"/>
        <w:bottom w:val="none" w:sz="0" w:space="0" w:color="auto"/>
        <w:right w:val="none" w:sz="0" w:space="0" w:color="auto"/>
      </w:divBdr>
    </w:div>
    <w:div w:id="1463114214">
      <w:bodyDiv w:val="1"/>
      <w:marLeft w:val="0"/>
      <w:marRight w:val="0"/>
      <w:marTop w:val="0"/>
      <w:marBottom w:val="0"/>
      <w:divBdr>
        <w:top w:val="none" w:sz="0" w:space="0" w:color="auto"/>
        <w:left w:val="none" w:sz="0" w:space="0" w:color="auto"/>
        <w:bottom w:val="none" w:sz="0" w:space="0" w:color="auto"/>
        <w:right w:val="none" w:sz="0" w:space="0" w:color="auto"/>
      </w:divBdr>
    </w:div>
    <w:div w:id="1486506832">
      <w:bodyDiv w:val="1"/>
      <w:marLeft w:val="0"/>
      <w:marRight w:val="0"/>
      <w:marTop w:val="0"/>
      <w:marBottom w:val="0"/>
      <w:divBdr>
        <w:top w:val="none" w:sz="0" w:space="0" w:color="auto"/>
        <w:left w:val="none" w:sz="0" w:space="0" w:color="auto"/>
        <w:bottom w:val="none" w:sz="0" w:space="0" w:color="auto"/>
        <w:right w:val="none" w:sz="0" w:space="0" w:color="auto"/>
      </w:divBdr>
    </w:div>
    <w:div w:id="1521357152">
      <w:bodyDiv w:val="1"/>
      <w:marLeft w:val="0"/>
      <w:marRight w:val="0"/>
      <w:marTop w:val="0"/>
      <w:marBottom w:val="0"/>
      <w:divBdr>
        <w:top w:val="none" w:sz="0" w:space="0" w:color="auto"/>
        <w:left w:val="none" w:sz="0" w:space="0" w:color="auto"/>
        <w:bottom w:val="none" w:sz="0" w:space="0" w:color="auto"/>
        <w:right w:val="none" w:sz="0" w:space="0" w:color="auto"/>
      </w:divBdr>
    </w:div>
    <w:div w:id="1534267546">
      <w:bodyDiv w:val="1"/>
      <w:marLeft w:val="0"/>
      <w:marRight w:val="0"/>
      <w:marTop w:val="0"/>
      <w:marBottom w:val="0"/>
      <w:divBdr>
        <w:top w:val="none" w:sz="0" w:space="0" w:color="auto"/>
        <w:left w:val="none" w:sz="0" w:space="0" w:color="auto"/>
        <w:bottom w:val="none" w:sz="0" w:space="0" w:color="auto"/>
        <w:right w:val="none" w:sz="0" w:space="0" w:color="auto"/>
      </w:divBdr>
    </w:div>
    <w:div w:id="1569918788">
      <w:bodyDiv w:val="1"/>
      <w:marLeft w:val="0"/>
      <w:marRight w:val="0"/>
      <w:marTop w:val="0"/>
      <w:marBottom w:val="0"/>
      <w:divBdr>
        <w:top w:val="none" w:sz="0" w:space="0" w:color="auto"/>
        <w:left w:val="none" w:sz="0" w:space="0" w:color="auto"/>
        <w:bottom w:val="none" w:sz="0" w:space="0" w:color="auto"/>
        <w:right w:val="none" w:sz="0" w:space="0" w:color="auto"/>
      </w:divBdr>
    </w:div>
    <w:div w:id="1625430912">
      <w:bodyDiv w:val="1"/>
      <w:marLeft w:val="0"/>
      <w:marRight w:val="0"/>
      <w:marTop w:val="0"/>
      <w:marBottom w:val="0"/>
      <w:divBdr>
        <w:top w:val="none" w:sz="0" w:space="0" w:color="auto"/>
        <w:left w:val="none" w:sz="0" w:space="0" w:color="auto"/>
        <w:bottom w:val="none" w:sz="0" w:space="0" w:color="auto"/>
        <w:right w:val="none" w:sz="0" w:space="0" w:color="auto"/>
      </w:divBdr>
    </w:div>
    <w:div w:id="1638606680">
      <w:bodyDiv w:val="1"/>
      <w:marLeft w:val="0"/>
      <w:marRight w:val="0"/>
      <w:marTop w:val="0"/>
      <w:marBottom w:val="0"/>
      <w:divBdr>
        <w:top w:val="none" w:sz="0" w:space="0" w:color="auto"/>
        <w:left w:val="none" w:sz="0" w:space="0" w:color="auto"/>
        <w:bottom w:val="none" w:sz="0" w:space="0" w:color="auto"/>
        <w:right w:val="none" w:sz="0" w:space="0" w:color="auto"/>
      </w:divBdr>
    </w:div>
    <w:div w:id="1737170139">
      <w:bodyDiv w:val="1"/>
      <w:marLeft w:val="0"/>
      <w:marRight w:val="0"/>
      <w:marTop w:val="0"/>
      <w:marBottom w:val="0"/>
      <w:divBdr>
        <w:top w:val="none" w:sz="0" w:space="0" w:color="auto"/>
        <w:left w:val="none" w:sz="0" w:space="0" w:color="auto"/>
        <w:bottom w:val="none" w:sz="0" w:space="0" w:color="auto"/>
        <w:right w:val="none" w:sz="0" w:space="0" w:color="auto"/>
      </w:divBdr>
      <w:divsChild>
        <w:div w:id="588923807">
          <w:marLeft w:val="0"/>
          <w:marRight w:val="0"/>
          <w:marTop w:val="0"/>
          <w:marBottom w:val="0"/>
          <w:divBdr>
            <w:top w:val="none" w:sz="0" w:space="0" w:color="auto"/>
            <w:left w:val="none" w:sz="0" w:space="0" w:color="auto"/>
            <w:bottom w:val="none" w:sz="0" w:space="0" w:color="auto"/>
            <w:right w:val="none" w:sz="0" w:space="0" w:color="auto"/>
          </w:divBdr>
        </w:div>
        <w:div w:id="1050105161">
          <w:marLeft w:val="0"/>
          <w:marRight w:val="0"/>
          <w:marTop w:val="0"/>
          <w:marBottom w:val="0"/>
          <w:divBdr>
            <w:top w:val="none" w:sz="0" w:space="0" w:color="auto"/>
            <w:left w:val="none" w:sz="0" w:space="0" w:color="auto"/>
            <w:bottom w:val="none" w:sz="0" w:space="0" w:color="auto"/>
            <w:right w:val="none" w:sz="0" w:space="0" w:color="auto"/>
          </w:divBdr>
        </w:div>
        <w:div w:id="1150294580">
          <w:marLeft w:val="0"/>
          <w:marRight w:val="0"/>
          <w:marTop w:val="0"/>
          <w:marBottom w:val="0"/>
          <w:divBdr>
            <w:top w:val="none" w:sz="0" w:space="0" w:color="auto"/>
            <w:left w:val="none" w:sz="0" w:space="0" w:color="auto"/>
            <w:bottom w:val="none" w:sz="0" w:space="0" w:color="auto"/>
            <w:right w:val="none" w:sz="0" w:space="0" w:color="auto"/>
          </w:divBdr>
        </w:div>
        <w:div w:id="1235704155">
          <w:marLeft w:val="0"/>
          <w:marRight w:val="0"/>
          <w:marTop w:val="0"/>
          <w:marBottom w:val="0"/>
          <w:divBdr>
            <w:top w:val="none" w:sz="0" w:space="0" w:color="auto"/>
            <w:left w:val="none" w:sz="0" w:space="0" w:color="auto"/>
            <w:bottom w:val="none" w:sz="0" w:space="0" w:color="auto"/>
            <w:right w:val="none" w:sz="0" w:space="0" w:color="auto"/>
          </w:divBdr>
        </w:div>
        <w:div w:id="1273899023">
          <w:marLeft w:val="0"/>
          <w:marRight w:val="0"/>
          <w:marTop w:val="0"/>
          <w:marBottom w:val="0"/>
          <w:divBdr>
            <w:top w:val="none" w:sz="0" w:space="0" w:color="auto"/>
            <w:left w:val="none" w:sz="0" w:space="0" w:color="auto"/>
            <w:bottom w:val="none" w:sz="0" w:space="0" w:color="auto"/>
            <w:right w:val="none" w:sz="0" w:space="0" w:color="auto"/>
          </w:divBdr>
        </w:div>
        <w:div w:id="1356495412">
          <w:marLeft w:val="0"/>
          <w:marRight w:val="0"/>
          <w:marTop w:val="0"/>
          <w:marBottom w:val="0"/>
          <w:divBdr>
            <w:top w:val="none" w:sz="0" w:space="0" w:color="auto"/>
            <w:left w:val="none" w:sz="0" w:space="0" w:color="auto"/>
            <w:bottom w:val="none" w:sz="0" w:space="0" w:color="auto"/>
            <w:right w:val="none" w:sz="0" w:space="0" w:color="auto"/>
          </w:divBdr>
        </w:div>
        <w:div w:id="1380980196">
          <w:marLeft w:val="0"/>
          <w:marRight w:val="0"/>
          <w:marTop w:val="0"/>
          <w:marBottom w:val="0"/>
          <w:divBdr>
            <w:top w:val="none" w:sz="0" w:space="0" w:color="auto"/>
            <w:left w:val="none" w:sz="0" w:space="0" w:color="auto"/>
            <w:bottom w:val="none" w:sz="0" w:space="0" w:color="auto"/>
            <w:right w:val="none" w:sz="0" w:space="0" w:color="auto"/>
          </w:divBdr>
        </w:div>
        <w:div w:id="1473058380">
          <w:marLeft w:val="0"/>
          <w:marRight w:val="0"/>
          <w:marTop w:val="0"/>
          <w:marBottom w:val="0"/>
          <w:divBdr>
            <w:top w:val="none" w:sz="0" w:space="0" w:color="auto"/>
            <w:left w:val="none" w:sz="0" w:space="0" w:color="auto"/>
            <w:bottom w:val="none" w:sz="0" w:space="0" w:color="auto"/>
            <w:right w:val="none" w:sz="0" w:space="0" w:color="auto"/>
          </w:divBdr>
        </w:div>
        <w:div w:id="1593512947">
          <w:marLeft w:val="0"/>
          <w:marRight w:val="0"/>
          <w:marTop w:val="0"/>
          <w:marBottom w:val="0"/>
          <w:divBdr>
            <w:top w:val="none" w:sz="0" w:space="0" w:color="auto"/>
            <w:left w:val="none" w:sz="0" w:space="0" w:color="auto"/>
            <w:bottom w:val="none" w:sz="0" w:space="0" w:color="auto"/>
            <w:right w:val="none" w:sz="0" w:space="0" w:color="auto"/>
          </w:divBdr>
        </w:div>
        <w:div w:id="1870102399">
          <w:marLeft w:val="0"/>
          <w:marRight w:val="0"/>
          <w:marTop w:val="0"/>
          <w:marBottom w:val="0"/>
          <w:divBdr>
            <w:top w:val="none" w:sz="0" w:space="0" w:color="auto"/>
            <w:left w:val="none" w:sz="0" w:space="0" w:color="auto"/>
            <w:bottom w:val="none" w:sz="0" w:space="0" w:color="auto"/>
            <w:right w:val="none" w:sz="0" w:space="0" w:color="auto"/>
          </w:divBdr>
        </w:div>
      </w:divsChild>
    </w:div>
    <w:div w:id="1737631867">
      <w:bodyDiv w:val="1"/>
      <w:marLeft w:val="0"/>
      <w:marRight w:val="0"/>
      <w:marTop w:val="0"/>
      <w:marBottom w:val="0"/>
      <w:divBdr>
        <w:top w:val="none" w:sz="0" w:space="0" w:color="auto"/>
        <w:left w:val="none" w:sz="0" w:space="0" w:color="auto"/>
        <w:bottom w:val="none" w:sz="0" w:space="0" w:color="auto"/>
        <w:right w:val="none" w:sz="0" w:space="0" w:color="auto"/>
      </w:divBdr>
    </w:div>
    <w:div w:id="1791168346">
      <w:bodyDiv w:val="1"/>
      <w:marLeft w:val="0"/>
      <w:marRight w:val="0"/>
      <w:marTop w:val="0"/>
      <w:marBottom w:val="0"/>
      <w:divBdr>
        <w:top w:val="none" w:sz="0" w:space="0" w:color="auto"/>
        <w:left w:val="none" w:sz="0" w:space="0" w:color="auto"/>
        <w:bottom w:val="none" w:sz="0" w:space="0" w:color="auto"/>
        <w:right w:val="none" w:sz="0" w:space="0" w:color="auto"/>
      </w:divBdr>
    </w:div>
    <w:div w:id="1802530544">
      <w:bodyDiv w:val="1"/>
      <w:marLeft w:val="0"/>
      <w:marRight w:val="0"/>
      <w:marTop w:val="0"/>
      <w:marBottom w:val="0"/>
      <w:divBdr>
        <w:top w:val="none" w:sz="0" w:space="0" w:color="auto"/>
        <w:left w:val="none" w:sz="0" w:space="0" w:color="auto"/>
        <w:bottom w:val="none" w:sz="0" w:space="0" w:color="auto"/>
        <w:right w:val="none" w:sz="0" w:space="0" w:color="auto"/>
      </w:divBdr>
      <w:divsChild>
        <w:div w:id="1377772477">
          <w:marLeft w:val="0"/>
          <w:marRight w:val="0"/>
          <w:marTop w:val="0"/>
          <w:marBottom w:val="0"/>
          <w:divBdr>
            <w:top w:val="none" w:sz="0" w:space="0" w:color="auto"/>
            <w:left w:val="none" w:sz="0" w:space="0" w:color="auto"/>
            <w:bottom w:val="none" w:sz="0" w:space="0" w:color="auto"/>
            <w:right w:val="none" w:sz="0" w:space="0" w:color="auto"/>
          </w:divBdr>
        </w:div>
        <w:div w:id="732628763">
          <w:marLeft w:val="0"/>
          <w:marRight w:val="0"/>
          <w:marTop w:val="0"/>
          <w:marBottom w:val="0"/>
          <w:divBdr>
            <w:top w:val="none" w:sz="0" w:space="0" w:color="auto"/>
            <w:left w:val="none" w:sz="0" w:space="0" w:color="auto"/>
            <w:bottom w:val="none" w:sz="0" w:space="0" w:color="auto"/>
            <w:right w:val="none" w:sz="0" w:space="0" w:color="auto"/>
          </w:divBdr>
        </w:div>
        <w:div w:id="253242776">
          <w:marLeft w:val="0"/>
          <w:marRight w:val="0"/>
          <w:marTop w:val="0"/>
          <w:marBottom w:val="0"/>
          <w:divBdr>
            <w:top w:val="none" w:sz="0" w:space="0" w:color="auto"/>
            <w:left w:val="none" w:sz="0" w:space="0" w:color="auto"/>
            <w:bottom w:val="none" w:sz="0" w:space="0" w:color="auto"/>
            <w:right w:val="none" w:sz="0" w:space="0" w:color="auto"/>
          </w:divBdr>
        </w:div>
        <w:div w:id="939071803">
          <w:marLeft w:val="0"/>
          <w:marRight w:val="0"/>
          <w:marTop w:val="0"/>
          <w:marBottom w:val="0"/>
          <w:divBdr>
            <w:top w:val="none" w:sz="0" w:space="0" w:color="auto"/>
            <w:left w:val="none" w:sz="0" w:space="0" w:color="auto"/>
            <w:bottom w:val="none" w:sz="0" w:space="0" w:color="auto"/>
            <w:right w:val="none" w:sz="0" w:space="0" w:color="auto"/>
          </w:divBdr>
        </w:div>
        <w:div w:id="171117181">
          <w:marLeft w:val="0"/>
          <w:marRight w:val="0"/>
          <w:marTop w:val="0"/>
          <w:marBottom w:val="0"/>
          <w:divBdr>
            <w:top w:val="none" w:sz="0" w:space="0" w:color="auto"/>
            <w:left w:val="none" w:sz="0" w:space="0" w:color="auto"/>
            <w:bottom w:val="none" w:sz="0" w:space="0" w:color="auto"/>
            <w:right w:val="none" w:sz="0" w:space="0" w:color="auto"/>
          </w:divBdr>
        </w:div>
        <w:div w:id="1992294559">
          <w:marLeft w:val="0"/>
          <w:marRight w:val="0"/>
          <w:marTop w:val="0"/>
          <w:marBottom w:val="0"/>
          <w:divBdr>
            <w:top w:val="none" w:sz="0" w:space="0" w:color="auto"/>
            <w:left w:val="none" w:sz="0" w:space="0" w:color="auto"/>
            <w:bottom w:val="none" w:sz="0" w:space="0" w:color="auto"/>
            <w:right w:val="none" w:sz="0" w:space="0" w:color="auto"/>
          </w:divBdr>
        </w:div>
        <w:div w:id="1304044001">
          <w:marLeft w:val="0"/>
          <w:marRight w:val="0"/>
          <w:marTop w:val="0"/>
          <w:marBottom w:val="0"/>
          <w:divBdr>
            <w:top w:val="none" w:sz="0" w:space="0" w:color="auto"/>
            <w:left w:val="none" w:sz="0" w:space="0" w:color="auto"/>
            <w:bottom w:val="none" w:sz="0" w:space="0" w:color="auto"/>
            <w:right w:val="none" w:sz="0" w:space="0" w:color="auto"/>
          </w:divBdr>
        </w:div>
        <w:div w:id="1834178245">
          <w:marLeft w:val="0"/>
          <w:marRight w:val="0"/>
          <w:marTop w:val="0"/>
          <w:marBottom w:val="0"/>
          <w:divBdr>
            <w:top w:val="none" w:sz="0" w:space="0" w:color="auto"/>
            <w:left w:val="none" w:sz="0" w:space="0" w:color="auto"/>
            <w:bottom w:val="none" w:sz="0" w:space="0" w:color="auto"/>
            <w:right w:val="none" w:sz="0" w:space="0" w:color="auto"/>
          </w:divBdr>
          <w:divsChild>
            <w:div w:id="1153326312">
              <w:marLeft w:val="0"/>
              <w:marRight w:val="0"/>
              <w:marTop w:val="0"/>
              <w:marBottom w:val="0"/>
              <w:divBdr>
                <w:top w:val="none" w:sz="0" w:space="0" w:color="auto"/>
                <w:left w:val="none" w:sz="0" w:space="0" w:color="auto"/>
                <w:bottom w:val="none" w:sz="0" w:space="0" w:color="auto"/>
                <w:right w:val="none" w:sz="0" w:space="0" w:color="auto"/>
              </w:divBdr>
            </w:div>
            <w:div w:id="1531139947">
              <w:marLeft w:val="0"/>
              <w:marRight w:val="0"/>
              <w:marTop w:val="0"/>
              <w:marBottom w:val="0"/>
              <w:divBdr>
                <w:top w:val="none" w:sz="0" w:space="0" w:color="auto"/>
                <w:left w:val="none" w:sz="0" w:space="0" w:color="auto"/>
                <w:bottom w:val="none" w:sz="0" w:space="0" w:color="auto"/>
                <w:right w:val="none" w:sz="0" w:space="0" w:color="auto"/>
              </w:divBdr>
            </w:div>
            <w:div w:id="928923025">
              <w:marLeft w:val="0"/>
              <w:marRight w:val="0"/>
              <w:marTop w:val="0"/>
              <w:marBottom w:val="0"/>
              <w:divBdr>
                <w:top w:val="none" w:sz="0" w:space="0" w:color="auto"/>
                <w:left w:val="none" w:sz="0" w:space="0" w:color="auto"/>
                <w:bottom w:val="none" w:sz="0" w:space="0" w:color="auto"/>
                <w:right w:val="none" w:sz="0" w:space="0" w:color="auto"/>
              </w:divBdr>
            </w:div>
            <w:div w:id="214630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203728">
      <w:bodyDiv w:val="1"/>
      <w:marLeft w:val="0"/>
      <w:marRight w:val="0"/>
      <w:marTop w:val="0"/>
      <w:marBottom w:val="0"/>
      <w:divBdr>
        <w:top w:val="none" w:sz="0" w:space="0" w:color="auto"/>
        <w:left w:val="none" w:sz="0" w:space="0" w:color="auto"/>
        <w:bottom w:val="none" w:sz="0" w:space="0" w:color="auto"/>
        <w:right w:val="none" w:sz="0" w:space="0" w:color="auto"/>
      </w:divBdr>
    </w:div>
    <w:div w:id="1825393670">
      <w:bodyDiv w:val="1"/>
      <w:marLeft w:val="0"/>
      <w:marRight w:val="0"/>
      <w:marTop w:val="0"/>
      <w:marBottom w:val="0"/>
      <w:divBdr>
        <w:top w:val="none" w:sz="0" w:space="0" w:color="auto"/>
        <w:left w:val="none" w:sz="0" w:space="0" w:color="auto"/>
        <w:bottom w:val="none" w:sz="0" w:space="0" w:color="auto"/>
        <w:right w:val="none" w:sz="0" w:space="0" w:color="auto"/>
      </w:divBdr>
    </w:div>
    <w:div w:id="1848708037">
      <w:bodyDiv w:val="1"/>
      <w:marLeft w:val="0"/>
      <w:marRight w:val="0"/>
      <w:marTop w:val="0"/>
      <w:marBottom w:val="0"/>
      <w:divBdr>
        <w:top w:val="none" w:sz="0" w:space="0" w:color="auto"/>
        <w:left w:val="none" w:sz="0" w:space="0" w:color="auto"/>
        <w:bottom w:val="none" w:sz="0" w:space="0" w:color="auto"/>
        <w:right w:val="none" w:sz="0" w:space="0" w:color="auto"/>
      </w:divBdr>
    </w:div>
    <w:div w:id="1869878589">
      <w:bodyDiv w:val="1"/>
      <w:marLeft w:val="0"/>
      <w:marRight w:val="0"/>
      <w:marTop w:val="0"/>
      <w:marBottom w:val="0"/>
      <w:divBdr>
        <w:top w:val="none" w:sz="0" w:space="0" w:color="auto"/>
        <w:left w:val="none" w:sz="0" w:space="0" w:color="auto"/>
        <w:bottom w:val="none" w:sz="0" w:space="0" w:color="auto"/>
        <w:right w:val="none" w:sz="0" w:space="0" w:color="auto"/>
      </w:divBdr>
    </w:div>
    <w:div w:id="1870987727">
      <w:bodyDiv w:val="1"/>
      <w:marLeft w:val="0"/>
      <w:marRight w:val="0"/>
      <w:marTop w:val="0"/>
      <w:marBottom w:val="0"/>
      <w:divBdr>
        <w:top w:val="none" w:sz="0" w:space="0" w:color="auto"/>
        <w:left w:val="none" w:sz="0" w:space="0" w:color="auto"/>
        <w:bottom w:val="none" w:sz="0" w:space="0" w:color="auto"/>
        <w:right w:val="none" w:sz="0" w:space="0" w:color="auto"/>
      </w:divBdr>
    </w:div>
    <w:div w:id="1879735148">
      <w:bodyDiv w:val="1"/>
      <w:marLeft w:val="0"/>
      <w:marRight w:val="0"/>
      <w:marTop w:val="0"/>
      <w:marBottom w:val="0"/>
      <w:divBdr>
        <w:top w:val="none" w:sz="0" w:space="0" w:color="auto"/>
        <w:left w:val="none" w:sz="0" w:space="0" w:color="auto"/>
        <w:bottom w:val="none" w:sz="0" w:space="0" w:color="auto"/>
        <w:right w:val="none" w:sz="0" w:space="0" w:color="auto"/>
      </w:divBdr>
    </w:div>
    <w:div w:id="1888182922">
      <w:bodyDiv w:val="1"/>
      <w:marLeft w:val="0"/>
      <w:marRight w:val="0"/>
      <w:marTop w:val="0"/>
      <w:marBottom w:val="0"/>
      <w:divBdr>
        <w:top w:val="none" w:sz="0" w:space="0" w:color="auto"/>
        <w:left w:val="none" w:sz="0" w:space="0" w:color="auto"/>
        <w:bottom w:val="none" w:sz="0" w:space="0" w:color="auto"/>
        <w:right w:val="none" w:sz="0" w:space="0" w:color="auto"/>
      </w:divBdr>
    </w:div>
    <w:div w:id="1940408957">
      <w:bodyDiv w:val="1"/>
      <w:marLeft w:val="0"/>
      <w:marRight w:val="0"/>
      <w:marTop w:val="0"/>
      <w:marBottom w:val="0"/>
      <w:divBdr>
        <w:top w:val="none" w:sz="0" w:space="0" w:color="auto"/>
        <w:left w:val="none" w:sz="0" w:space="0" w:color="auto"/>
        <w:bottom w:val="none" w:sz="0" w:space="0" w:color="auto"/>
        <w:right w:val="none" w:sz="0" w:space="0" w:color="auto"/>
      </w:divBdr>
    </w:div>
    <w:div w:id="1947930215">
      <w:bodyDiv w:val="1"/>
      <w:marLeft w:val="0"/>
      <w:marRight w:val="0"/>
      <w:marTop w:val="0"/>
      <w:marBottom w:val="0"/>
      <w:divBdr>
        <w:top w:val="none" w:sz="0" w:space="0" w:color="auto"/>
        <w:left w:val="none" w:sz="0" w:space="0" w:color="auto"/>
        <w:bottom w:val="none" w:sz="0" w:space="0" w:color="auto"/>
        <w:right w:val="none" w:sz="0" w:space="0" w:color="auto"/>
      </w:divBdr>
    </w:div>
    <w:div w:id="1961715923">
      <w:bodyDiv w:val="1"/>
      <w:marLeft w:val="0"/>
      <w:marRight w:val="0"/>
      <w:marTop w:val="0"/>
      <w:marBottom w:val="0"/>
      <w:divBdr>
        <w:top w:val="none" w:sz="0" w:space="0" w:color="auto"/>
        <w:left w:val="none" w:sz="0" w:space="0" w:color="auto"/>
        <w:bottom w:val="none" w:sz="0" w:space="0" w:color="auto"/>
        <w:right w:val="none" w:sz="0" w:space="0" w:color="auto"/>
      </w:divBdr>
    </w:div>
    <w:div w:id="1979335856">
      <w:bodyDiv w:val="1"/>
      <w:marLeft w:val="0"/>
      <w:marRight w:val="0"/>
      <w:marTop w:val="0"/>
      <w:marBottom w:val="0"/>
      <w:divBdr>
        <w:top w:val="none" w:sz="0" w:space="0" w:color="auto"/>
        <w:left w:val="none" w:sz="0" w:space="0" w:color="auto"/>
        <w:bottom w:val="none" w:sz="0" w:space="0" w:color="auto"/>
        <w:right w:val="none" w:sz="0" w:space="0" w:color="auto"/>
      </w:divBdr>
    </w:div>
    <w:div w:id="2060008146">
      <w:bodyDiv w:val="1"/>
      <w:marLeft w:val="0"/>
      <w:marRight w:val="0"/>
      <w:marTop w:val="0"/>
      <w:marBottom w:val="0"/>
      <w:divBdr>
        <w:top w:val="none" w:sz="0" w:space="0" w:color="auto"/>
        <w:left w:val="none" w:sz="0" w:space="0" w:color="auto"/>
        <w:bottom w:val="none" w:sz="0" w:space="0" w:color="auto"/>
        <w:right w:val="none" w:sz="0" w:space="0" w:color="auto"/>
      </w:divBdr>
    </w:div>
    <w:div w:id="2061712436">
      <w:bodyDiv w:val="1"/>
      <w:marLeft w:val="0"/>
      <w:marRight w:val="0"/>
      <w:marTop w:val="0"/>
      <w:marBottom w:val="0"/>
      <w:divBdr>
        <w:top w:val="none" w:sz="0" w:space="0" w:color="auto"/>
        <w:left w:val="none" w:sz="0" w:space="0" w:color="auto"/>
        <w:bottom w:val="none" w:sz="0" w:space="0" w:color="auto"/>
        <w:right w:val="none" w:sz="0" w:space="0" w:color="auto"/>
      </w:divBdr>
    </w:div>
    <w:div w:id="2075548464">
      <w:bodyDiv w:val="1"/>
      <w:marLeft w:val="0"/>
      <w:marRight w:val="0"/>
      <w:marTop w:val="0"/>
      <w:marBottom w:val="0"/>
      <w:divBdr>
        <w:top w:val="none" w:sz="0" w:space="0" w:color="auto"/>
        <w:left w:val="none" w:sz="0" w:space="0" w:color="auto"/>
        <w:bottom w:val="none" w:sz="0" w:space="0" w:color="auto"/>
        <w:right w:val="none" w:sz="0" w:space="0" w:color="auto"/>
      </w:divBdr>
    </w:div>
    <w:div w:id="2095009301">
      <w:bodyDiv w:val="1"/>
      <w:marLeft w:val="0"/>
      <w:marRight w:val="0"/>
      <w:marTop w:val="0"/>
      <w:marBottom w:val="0"/>
      <w:divBdr>
        <w:top w:val="none" w:sz="0" w:space="0" w:color="auto"/>
        <w:left w:val="none" w:sz="0" w:space="0" w:color="auto"/>
        <w:bottom w:val="none" w:sz="0" w:space="0" w:color="auto"/>
        <w:right w:val="none" w:sz="0" w:space="0" w:color="auto"/>
      </w:divBdr>
    </w:div>
    <w:div w:id="212503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34AC6-12AA-4639-9125-44491525B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6951</Words>
  <Characters>39621</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saocodon</dc:creator>
  <cp:lastModifiedBy>Bac, Dang Kinh</cp:lastModifiedBy>
  <cp:revision>76</cp:revision>
  <cp:lastPrinted>2016-10-29T19:42:00Z</cp:lastPrinted>
  <dcterms:created xsi:type="dcterms:W3CDTF">2016-10-29T19:43:00Z</dcterms:created>
  <dcterms:modified xsi:type="dcterms:W3CDTF">2017-12-12T08:47:00Z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http://www.zotero.org/styles/ecological-indicators</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16th edition (author-date)</vt:lpwstr>
  </property>
  <property fmtid="{D5CDD505-2E9C-101B-9397-08002B2CF9AE}" pid="12" name="Mendeley Recent Style Id 4_1">
    <vt:lpwstr>http://www.zotero.org/styles/ecological-indicators</vt:lpwstr>
  </property>
  <property fmtid="{D5CDD505-2E9C-101B-9397-08002B2CF9AE}" pid="13" name="Mendeley Recent Style Name 4_1">
    <vt:lpwstr>Ecological Indicators</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36cbe071-923e-35bd-b35b-a827b7e6a625</vt:lpwstr>
  </property>
</Properties>
</file>