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F5" w:rsidRDefault="00B30DF5" w:rsidP="001C6CF6">
      <w:pPr>
        <w:spacing w:before="120" w:after="120" w:line="240" w:lineRule="auto"/>
        <w:contextualSpacing/>
        <w:jc w:val="center"/>
        <w:rPr>
          <w:rFonts w:cs="Times New Roman"/>
          <w:color w:val="000000"/>
          <w:sz w:val="22"/>
        </w:rPr>
      </w:pPr>
      <w:r w:rsidRPr="00B30DF5">
        <w:rPr>
          <w:rFonts w:cs="Times New Roman"/>
          <w:color w:val="000000"/>
          <w:sz w:val="22"/>
        </w:rPr>
        <w:t xml:space="preserve">Vyvyan Evans, </w:t>
      </w:r>
      <w:r w:rsidRPr="00B30DF5">
        <w:rPr>
          <w:rFonts w:cs="Times New Roman"/>
          <w:i/>
          <w:color w:val="000000"/>
          <w:sz w:val="22"/>
        </w:rPr>
        <w:t xml:space="preserve">How words mean: Lexical concepts, cognitive models, and meaning construction. </w:t>
      </w:r>
      <w:r w:rsidRPr="00B30DF5">
        <w:rPr>
          <w:rFonts w:cs="Times New Roman"/>
          <w:color w:val="000000"/>
          <w:sz w:val="22"/>
        </w:rPr>
        <w:t>Oxford: Oxford University Press, 2009. Pp. xv+377.</w:t>
      </w:r>
    </w:p>
    <w:p w:rsidR="00B30DF5" w:rsidRPr="00B30DF5" w:rsidRDefault="00B30DF5" w:rsidP="001C6CF6">
      <w:pPr>
        <w:spacing w:before="120" w:after="120" w:line="240" w:lineRule="auto"/>
        <w:contextualSpacing/>
        <w:jc w:val="center"/>
        <w:rPr>
          <w:rFonts w:cs="Times New Roman"/>
          <w:b/>
          <w:sz w:val="22"/>
        </w:rPr>
      </w:pPr>
    </w:p>
    <w:p w:rsidR="00B30DF5" w:rsidRPr="00B30DF5" w:rsidRDefault="00B30DF5" w:rsidP="001C6CF6">
      <w:pPr>
        <w:spacing w:before="120" w:after="120" w:line="240" w:lineRule="auto"/>
        <w:contextualSpacing/>
        <w:jc w:val="right"/>
        <w:rPr>
          <w:rFonts w:cs="Times New Roman"/>
          <w:sz w:val="22"/>
        </w:rPr>
      </w:pPr>
      <w:r w:rsidRPr="00B30DF5">
        <w:rPr>
          <w:rFonts w:cs="Times New Roman"/>
          <w:sz w:val="22"/>
        </w:rPr>
        <w:t>Reviewed by DO TUAN LONG</w:t>
      </w:r>
    </w:p>
    <w:p w:rsidR="00B30DF5" w:rsidRPr="00B30DF5" w:rsidRDefault="00B30DF5" w:rsidP="001C6CF6">
      <w:pPr>
        <w:spacing w:before="120" w:after="120" w:line="240" w:lineRule="auto"/>
        <w:contextualSpacing/>
        <w:jc w:val="right"/>
        <w:rPr>
          <w:rFonts w:cs="Times New Roman"/>
          <w:sz w:val="22"/>
        </w:rPr>
      </w:pPr>
      <w:r w:rsidRPr="00B30DF5">
        <w:rPr>
          <w:rFonts w:cs="Times New Roman"/>
          <w:sz w:val="22"/>
        </w:rPr>
        <w:t>University of Languages and International Studies</w:t>
      </w:r>
    </w:p>
    <w:p w:rsidR="00B30DF5" w:rsidRPr="00B30DF5" w:rsidRDefault="00B30DF5" w:rsidP="001C6CF6">
      <w:pPr>
        <w:spacing w:before="120" w:after="120" w:line="240" w:lineRule="auto"/>
        <w:contextualSpacing/>
        <w:jc w:val="right"/>
        <w:rPr>
          <w:rFonts w:cs="Times New Roman"/>
          <w:sz w:val="22"/>
        </w:rPr>
      </w:pPr>
      <w:r w:rsidRPr="00B30DF5">
        <w:rPr>
          <w:rFonts w:cs="Times New Roman"/>
          <w:sz w:val="22"/>
        </w:rPr>
        <w:t>Vietnam National University, Hanoi</w:t>
      </w:r>
    </w:p>
    <w:p w:rsidR="00B30DF5" w:rsidRPr="00B30DF5" w:rsidRDefault="00B30DF5" w:rsidP="001C6CF6">
      <w:pPr>
        <w:spacing w:before="120" w:after="120" w:line="240" w:lineRule="auto"/>
        <w:contextualSpacing/>
        <w:jc w:val="right"/>
        <w:rPr>
          <w:rFonts w:cs="Times New Roman"/>
          <w:sz w:val="22"/>
        </w:rPr>
      </w:pPr>
      <w:r w:rsidRPr="00B30DF5">
        <w:rPr>
          <w:rFonts w:cs="Times New Roman"/>
          <w:sz w:val="22"/>
        </w:rPr>
        <w:t>Tel: 0985.227.867</w:t>
      </w:r>
    </w:p>
    <w:p w:rsidR="00B30DF5" w:rsidRPr="00B30DF5" w:rsidRDefault="00B30DF5" w:rsidP="001C6CF6">
      <w:pPr>
        <w:spacing w:before="120" w:after="120" w:line="240" w:lineRule="auto"/>
        <w:contextualSpacing/>
        <w:jc w:val="right"/>
        <w:rPr>
          <w:rFonts w:cs="Times New Roman"/>
          <w:sz w:val="22"/>
        </w:rPr>
      </w:pPr>
      <w:r w:rsidRPr="00B30DF5">
        <w:rPr>
          <w:rFonts w:cs="Times New Roman"/>
          <w:sz w:val="22"/>
        </w:rPr>
        <w:t xml:space="preserve">Email: </w:t>
      </w:r>
      <w:hyperlink r:id="rId7" w:history="1">
        <w:r w:rsidRPr="00B30DF5">
          <w:rPr>
            <w:rStyle w:val="Hyperlink"/>
            <w:rFonts w:cs="Times New Roman"/>
            <w:sz w:val="22"/>
          </w:rPr>
          <w:t>tuanlongcfl@gmail.com</w:t>
        </w:r>
      </w:hyperlink>
    </w:p>
    <w:p w:rsidR="00B30DF5" w:rsidRPr="00B30DF5" w:rsidRDefault="00B30DF5" w:rsidP="001C6CF6">
      <w:pPr>
        <w:spacing w:before="120" w:after="120" w:line="240" w:lineRule="auto"/>
        <w:contextualSpacing/>
        <w:jc w:val="right"/>
        <w:rPr>
          <w:rFonts w:cs="Times New Roman"/>
          <w:sz w:val="22"/>
        </w:rPr>
      </w:pPr>
    </w:p>
    <w:p w:rsidR="00B30DF5" w:rsidRPr="00B30DF5" w:rsidRDefault="00B30DF5" w:rsidP="001C6CF6">
      <w:pPr>
        <w:spacing w:before="120" w:after="120" w:line="240" w:lineRule="auto"/>
        <w:contextualSpacing/>
        <w:jc w:val="center"/>
        <w:rPr>
          <w:rFonts w:cs="Times New Roman"/>
          <w:b/>
          <w:sz w:val="22"/>
        </w:rPr>
      </w:pPr>
      <w:r w:rsidRPr="00B30DF5">
        <w:rPr>
          <w:rFonts w:cs="Times New Roman"/>
          <w:b/>
          <w:sz w:val="22"/>
        </w:rPr>
        <w:t>Abstract</w:t>
      </w:r>
    </w:p>
    <w:p w:rsidR="00B30DF5" w:rsidRPr="00B30DF5" w:rsidRDefault="00B30DF5" w:rsidP="001C6CF6">
      <w:pPr>
        <w:spacing w:before="120" w:after="120" w:line="240" w:lineRule="auto"/>
        <w:contextualSpacing/>
        <w:jc w:val="both"/>
        <w:rPr>
          <w:rFonts w:cs="Times New Roman"/>
          <w:color w:val="000000"/>
          <w:sz w:val="22"/>
          <w:shd w:val="clear" w:color="auto" w:fill="FFFFFF"/>
        </w:rPr>
      </w:pPr>
      <w:r w:rsidRPr="00B30DF5">
        <w:rPr>
          <w:rFonts w:cs="Times New Roman"/>
          <w:sz w:val="22"/>
        </w:rPr>
        <w:t xml:space="preserve">   The book “How Words Mean” by V. Evans (published in 2009 by Oxford University Press</w:t>
      </w:r>
      <w:r w:rsidRPr="00B30DF5">
        <w:rPr>
          <w:rFonts w:cs="Times New Roman"/>
          <w:color w:val="000000"/>
          <w:sz w:val="22"/>
          <w:shd w:val="clear" w:color="auto" w:fill="FFFFFF"/>
        </w:rPr>
        <w:t xml:space="preserve">) is a great achievement with lots of principles and approaches integrated in order to deal with a number of long standing and largely unsolved issues of lexical semantics. </w:t>
      </w:r>
      <w:r w:rsidRPr="00B30DF5">
        <w:rPr>
          <w:rFonts w:cs="Times New Roman"/>
          <w:sz w:val="22"/>
        </w:rPr>
        <w:t xml:space="preserve">In this book, the author tries to integrate different cognitive approaches to grammar and semantics. </w:t>
      </w:r>
      <w:r w:rsidRPr="00B30DF5">
        <w:rPr>
          <w:rFonts w:cs="Times New Roman"/>
          <w:color w:val="000000"/>
          <w:sz w:val="22"/>
          <w:shd w:val="clear" w:color="auto" w:fill="FFFFFF"/>
        </w:rPr>
        <w:t>Basically, ideas presented by other researchers such as Lakoff</w:t>
      </w:r>
      <w:r w:rsidRPr="00B30DF5">
        <w:rPr>
          <w:rFonts w:cs="Times New Roman"/>
          <w:color w:val="000000"/>
          <w:sz w:val="22"/>
        </w:rPr>
        <w:t xml:space="preserve"> </w:t>
      </w:r>
      <w:r w:rsidRPr="00B30DF5">
        <w:rPr>
          <w:rFonts w:cs="Times New Roman"/>
          <w:color w:val="000000"/>
          <w:sz w:val="22"/>
          <w:shd w:val="clear" w:color="auto" w:fill="FFFFFF"/>
        </w:rPr>
        <w:t>&amp; Johnson (1980, 1999), Langacker (1987), Croft (2002), Goldberg (2006) and</w:t>
      </w:r>
      <w:r w:rsidRPr="00B30DF5">
        <w:rPr>
          <w:rFonts w:cs="Times New Roman"/>
          <w:color w:val="000000"/>
          <w:sz w:val="22"/>
        </w:rPr>
        <w:t xml:space="preserve"> </w:t>
      </w:r>
      <w:r w:rsidRPr="00B30DF5">
        <w:rPr>
          <w:rFonts w:cs="Times New Roman"/>
          <w:color w:val="000000"/>
          <w:sz w:val="22"/>
          <w:shd w:val="clear" w:color="auto" w:fill="FFFFFF"/>
        </w:rPr>
        <w:t>others are presented, and Evans then carefully and diligently presents those theories and integrates</w:t>
      </w:r>
      <w:r w:rsidRPr="00B30DF5">
        <w:rPr>
          <w:rFonts w:cs="Times New Roman"/>
          <w:color w:val="000000"/>
          <w:sz w:val="22"/>
        </w:rPr>
        <w:t xml:space="preserve"> </w:t>
      </w:r>
      <w:r w:rsidRPr="00B30DF5">
        <w:rPr>
          <w:rFonts w:cs="Times New Roman"/>
          <w:color w:val="000000"/>
          <w:sz w:val="22"/>
          <w:shd w:val="clear" w:color="auto" w:fill="FFFFFF"/>
        </w:rPr>
        <w:t xml:space="preserve">them into his personal conclusions, while adding new aspects. The theory is termed the Theory of Lexical Concepts and Cognitive Models (LCCM for short). The book is divided into five parts with 16 chapters, each of which has an introduction and a summary. This helps readers have a quick look at the main content of the chapter and find the parts appealing to them. </w:t>
      </w:r>
    </w:p>
    <w:p w:rsidR="00B30DF5" w:rsidRPr="00B30DF5" w:rsidRDefault="00B30DF5" w:rsidP="001C6CF6">
      <w:pPr>
        <w:spacing w:before="120" w:after="120" w:line="240" w:lineRule="auto"/>
        <w:contextualSpacing/>
        <w:rPr>
          <w:rFonts w:cs="Times New Roman"/>
          <w:i/>
          <w:sz w:val="22"/>
        </w:rPr>
      </w:pPr>
      <w:r w:rsidRPr="00B30DF5">
        <w:rPr>
          <w:rFonts w:cs="Times New Roman"/>
          <w:b/>
          <w:sz w:val="22"/>
        </w:rPr>
        <w:t xml:space="preserve">Key words: </w:t>
      </w:r>
      <w:r w:rsidRPr="00B30DF5">
        <w:rPr>
          <w:rFonts w:cs="Times New Roman"/>
          <w:i/>
          <w:sz w:val="22"/>
        </w:rPr>
        <w:t>LCCM, polysemy,</w:t>
      </w:r>
      <w:r w:rsidRPr="00B30DF5">
        <w:rPr>
          <w:rFonts w:cs="Times New Roman"/>
          <w:b/>
          <w:sz w:val="22"/>
        </w:rPr>
        <w:t xml:space="preserve"> </w:t>
      </w:r>
      <w:r w:rsidRPr="00B30DF5">
        <w:rPr>
          <w:rFonts w:cs="Times New Roman"/>
          <w:i/>
          <w:sz w:val="22"/>
        </w:rPr>
        <w:t xml:space="preserve">word meaning. </w:t>
      </w:r>
    </w:p>
    <w:p w:rsidR="00B30DF5" w:rsidRPr="00B30DF5" w:rsidRDefault="00B30DF5" w:rsidP="001C6CF6">
      <w:pPr>
        <w:spacing w:before="120" w:after="120" w:line="240" w:lineRule="auto"/>
        <w:contextualSpacing/>
        <w:rPr>
          <w:rFonts w:cs="Times New Roman"/>
          <w:b/>
          <w:sz w:val="22"/>
        </w:rPr>
      </w:pPr>
    </w:p>
    <w:p w:rsidR="00B30DF5" w:rsidRPr="00B30DF5" w:rsidRDefault="00B30DF5" w:rsidP="001C6CF6">
      <w:pPr>
        <w:spacing w:before="120" w:after="120" w:line="240" w:lineRule="auto"/>
        <w:contextualSpacing/>
        <w:rPr>
          <w:rFonts w:cs="Times New Roman"/>
          <w:b/>
          <w:sz w:val="22"/>
        </w:rPr>
      </w:pPr>
      <w:r w:rsidRPr="00B30DF5">
        <w:rPr>
          <w:rFonts w:cs="Times New Roman"/>
          <w:b/>
          <w:sz w:val="22"/>
        </w:rPr>
        <w:t>Summary</w:t>
      </w:r>
    </w:p>
    <w:p w:rsidR="00B30DF5" w:rsidRPr="00B30DF5" w:rsidRDefault="00B30DF5" w:rsidP="001C6CF6">
      <w:pPr>
        <w:spacing w:before="120" w:after="120" w:line="240" w:lineRule="auto"/>
        <w:contextualSpacing/>
        <w:jc w:val="both"/>
        <w:rPr>
          <w:rFonts w:cs="Times New Roman"/>
          <w:color w:val="000000"/>
          <w:sz w:val="22"/>
          <w:shd w:val="clear" w:color="auto" w:fill="FFFFFF"/>
        </w:rPr>
      </w:pPr>
      <w:r>
        <w:rPr>
          <w:rFonts w:cs="Times New Roman"/>
          <w:sz w:val="22"/>
        </w:rPr>
        <w:t xml:space="preserve">   </w:t>
      </w:r>
      <w:r w:rsidRPr="00B30DF5">
        <w:rPr>
          <w:rFonts w:cs="Times New Roman"/>
          <w:sz w:val="22"/>
        </w:rPr>
        <w:t xml:space="preserve">Chapter 1 lays the starting points for the book. Evans introduces the received view of word meaning, which he calls literalism and then criticizes it. The clear distinction between pragmatics and semantics causes the assumption that </w:t>
      </w:r>
      <w:r w:rsidRPr="00B30DF5">
        <w:rPr>
          <w:rStyle w:val="Bodytext2"/>
          <w:rFonts w:ascii="Times New Roman" w:hAnsi="Times New Roman" w:cs="Times New Roman"/>
          <w:color w:val="000000"/>
          <w:sz w:val="22"/>
          <w:szCs w:val="22"/>
        </w:rPr>
        <w:t xml:space="preserve">word meanings are stable and relatively delimited "atoms of meaning" which are context-independent. Instead, Evans argues that word meaning is variable in language use due to both encyclopedic knowledge and context of use.   The second part of the book  is for presenting lexical representation in LCCM. According to Evans, </w:t>
      </w:r>
      <w:r w:rsidRPr="00B30DF5">
        <w:rPr>
          <w:rStyle w:val="Bodytext2"/>
          <w:rFonts w:ascii="Times New Roman" w:hAnsi="Times New Roman" w:cs="Times New Roman"/>
          <w:sz w:val="22"/>
          <w:szCs w:val="22"/>
        </w:rPr>
        <w:t>LCCM theory has a number of primary co</w:t>
      </w:r>
      <w:r w:rsidRPr="00B30DF5">
        <w:rPr>
          <w:rStyle w:val="Bodytext23"/>
          <w:sz w:val="22"/>
          <w:szCs w:val="22"/>
          <w:u w:val="none"/>
        </w:rPr>
        <w:t>mmi</w:t>
      </w:r>
      <w:r w:rsidRPr="00B30DF5">
        <w:rPr>
          <w:rStyle w:val="Bodytext2"/>
          <w:rFonts w:ascii="Times New Roman" w:hAnsi="Times New Roman" w:cs="Times New Roman"/>
          <w:sz w:val="22"/>
          <w:szCs w:val="22"/>
        </w:rPr>
        <w:t>t</w:t>
      </w:r>
      <w:r w:rsidRPr="00B30DF5">
        <w:rPr>
          <w:rStyle w:val="Bodytext23"/>
          <w:sz w:val="22"/>
          <w:szCs w:val="22"/>
          <w:u w:val="none"/>
        </w:rPr>
        <w:t>m</w:t>
      </w:r>
      <w:r w:rsidRPr="00B30DF5">
        <w:rPr>
          <w:rStyle w:val="Bodytext2"/>
          <w:rFonts w:ascii="Times New Roman" w:hAnsi="Times New Roman" w:cs="Times New Roman"/>
          <w:sz w:val="22"/>
          <w:szCs w:val="22"/>
        </w:rPr>
        <w:t>ents:</w:t>
      </w:r>
    </w:p>
    <w:p w:rsidR="00B30DF5" w:rsidRPr="00B30DF5" w:rsidRDefault="00B30DF5" w:rsidP="001C6CF6">
      <w:pPr>
        <w:pStyle w:val="Bodytext21"/>
        <w:numPr>
          <w:ilvl w:val="0"/>
          <w:numId w:val="1"/>
        </w:numPr>
        <w:shd w:val="clear" w:color="auto" w:fill="auto"/>
        <w:tabs>
          <w:tab w:val="left" w:pos="224"/>
        </w:tabs>
        <w:spacing w:before="120" w:line="240" w:lineRule="auto"/>
        <w:contextualSpacing/>
        <w:jc w:val="both"/>
        <w:rPr>
          <w:rFonts w:ascii="Times New Roman" w:hAnsi="Times New Roman" w:cs="Times New Roman"/>
          <w:sz w:val="22"/>
          <w:szCs w:val="22"/>
        </w:rPr>
      </w:pPr>
      <w:r w:rsidRPr="00B30DF5">
        <w:rPr>
          <w:rStyle w:val="Bodytext2"/>
          <w:rFonts w:ascii="Times New Roman" w:hAnsi="Times New Roman" w:cs="Times New Roman"/>
          <w:sz w:val="22"/>
          <w:szCs w:val="22"/>
        </w:rPr>
        <w:t>Lexical representations are points of access to encyclopedic knowledge.</w:t>
      </w:r>
    </w:p>
    <w:p w:rsidR="00B30DF5" w:rsidRPr="00B30DF5" w:rsidRDefault="00B30DF5" w:rsidP="001C6CF6">
      <w:pPr>
        <w:pStyle w:val="Bodytext21"/>
        <w:numPr>
          <w:ilvl w:val="0"/>
          <w:numId w:val="1"/>
        </w:numPr>
        <w:shd w:val="clear" w:color="auto" w:fill="auto"/>
        <w:tabs>
          <w:tab w:val="left" w:pos="224"/>
        </w:tabs>
        <w:spacing w:before="120" w:line="240" w:lineRule="auto"/>
        <w:contextualSpacing/>
        <w:jc w:val="both"/>
        <w:rPr>
          <w:rFonts w:ascii="Times New Roman" w:hAnsi="Times New Roman" w:cs="Times New Roman"/>
          <w:sz w:val="22"/>
          <w:szCs w:val="22"/>
        </w:rPr>
      </w:pPr>
      <w:r w:rsidRPr="00B30DF5">
        <w:rPr>
          <w:rStyle w:val="Bodytext2"/>
          <w:rFonts w:ascii="Times New Roman" w:hAnsi="Times New Roman" w:cs="Times New Roman"/>
          <w:sz w:val="22"/>
          <w:szCs w:val="22"/>
        </w:rPr>
        <w:t>Encyclopedic knowledge is structured.</w:t>
      </w:r>
    </w:p>
    <w:p w:rsidR="00B30DF5" w:rsidRPr="00B30DF5" w:rsidRDefault="00B30DF5" w:rsidP="001C6CF6">
      <w:pPr>
        <w:pStyle w:val="Bodytext21"/>
        <w:numPr>
          <w:ilvl w:val="0"/>
          <w:numId w:val="1"/>
        </w:numPr>
        <w:shd w:val="clear" w:color="auto" w:fill="auto"/>
        <w:tabs>
          <w:tab w:val="left" w:pos="224"/>
        </w:tabs>
        <w:spacing w:before="120" w:line="240" w:lineRule="auto"/>
        <w:contextualSpacing/>
        <w:jc w:val="both"/>
        <w:rPr>
          <w:rFonts w:ascii="Times New Roman" w:hAnsi="Times New Roman" w:cs="Times New Roman"/>
          <w:sz w:val="22"/>
          <w:szCs w:val="22"/>
        </w:rPr>
      </w:pPr>
      <w:r w:rsidRPr="00B30DF5">
        <w:rPr>
          <w:rStyle w:val="Bodytext2"/>
          <w:rFonts w:ascii="Times New Roman" w:hAnsi="Times New Roman" w:cs="Times New Roman"/>
          <w:sz w:val="22"/>
          <w:szCs w:val="22"/>
        </w:rPr>
        <w:t>Encyclopedic knowledge is dynamic.</w:t>
      </w:r>
    </w:p>
    <w:p w:rsidR="00B30DF5" w:rsidRPr="00B30DF5" w:rsidRDefault="00B30DF5" w:rsidP="001C6CF6">
      <w:pPr>
        <w:pStyle w:val="Bodytext21"/>
        <w:numPr>
          <w:ilvl w:val="0"/>
          <w:numId w:val="1"/>
        </w:numPr>
        <w:shd w:val="clear" w:color="auto" w:fill="auto"/>
        <w:tabs>
          <w:tab w:val="left" w:pos="224"/>
        </w:tabs>
        <w:spacing w:before="120" w:line="240" w:lineRule="auto"/>
        <w:contextualSpacing/>
        <w:jc w:val="both"/>
        <w:rPr>
          <w:rFonts w:ascii="Times New Roman" w:hAnsi="Times New Roman" w:cs="Times New Roman"/>
          <w:sz w:val="22"/>
          <w:szCs w:val="22"/>
        </w:rPr>
      </w:pPr>
      <w:r w:rsidRPr="00B30DF5">
        <w:rPr>
          <w:rStyle w:val="Bodytext2"/>
          <w:rFonts w:ascii="Times New Roman" w:hAnsi="Times New Roman" w:cs="Times New Roman"/>
          <w:sz w:val="22"/>
          <w:szCs w:val="22"/>
        </w:rPr>
        <w:t>Encyclopedic knowledge is distinct from contextual information.</w:t>
      </w:r>
    </w:p>
    <w:p w:rsidR="00B30DF5" w:rsidRPr="00B30DF5" w:rsidRDefault="00B30DF5" w:rsidP="001C6CF6">
      <w:pPr>
        <w:pStyle w:val="Bodytext21"/>
        <w:numPr>
          <w:ilvl w:val="0"/>
          <w:numId w:val="1"/>
        </w:numPr>
        <w:shd w:val="clear" w:color="auto" w:fill="auto"/>
        <w:tabs>
          <w:tab w:val="left" w:pos="224"/>
        </w:tabs>
        <w:spacing w:before="120" w:line="240" w:lineRule="auto"/>
        <w:contextualSpacing/>
        <w:jc w:val="both"/>
        <w:rPr>
          <w:rStyle w:val="Bodytext2"/>
          <w:rFonts w:ascii="Times New Roman" w:hAnsi="Times New Roman" w:cs="Times New Roman"/>
          <w:sz w:val="22"/>
          <w:szCs w:val="22"/>
          <w:shd w:val="clear" w:color="auto" w:fill="auto"/>
        </w:rPr>
      </w:pPr>
      <w:r w:rsidRPr="00B30DF5">
        <w:rPr>
          <w:rStyle w:val="Bodytext2"/>
          <w:rFonts w:ascii="Times New Roman" w:hAnsi="Times New Roman" w:cs="Times New Roman"/>
          <w:sz w:val="22"/>
          <w:szCs w:val="22"/>
        </w:rPr>
        <w:t>There is no principled distinction between semantics and pragmatics.</w:t>
      </w:r>
    </w:p>
    <w:p w:rsidR="00B30DF5" w:rsidRPr="00B30DF5" w:rsidRDefault="00B30DF5" w:rsidP="001C6CF6">
      <w:pPr>
        <w:pStyle w:val="Bodytext21"/>
        <w:shd w:val="clear" w:color="auto" w:fill="auto"/>
        <w:spacing w:before="120" w:line="240" w:lineRule="auto"/>
        <w:contextualSpacing/>
        <w:jc w:val="both"/>
        <w:rPr>
          <w:rStyle w:val="Bodytext2"/>
          <w:rFonts w:ascii="Times New Roman" w:hAnsi="Times New Roman" w:cs="Times New Roman"/>
          <w:sz w:val="22"/>
          <w:szCs w:val="22"/>
        </w:rPr>
      </w:pPr>
      <w:r>
        <w:rPr>
          <w:rFonts w:ascii="Times New Roman" w:hAnsi="Times New Roman" w:cs="Times New Roman"/>
          <w:sz w:val="22"/>
          <w:szCs w:val="22"/>
        </w:rPr>
        <w:t xml:space="preserve">   </w:t>
      </w:r>
      <w:r w:rsidRPr="00B30DF5">
        <w:rPr>
          <w:rFonts w:ascii="Times New Roman" w:hAnsi="Times New Roman" w:cs="Times New Roman"/>
          <w:sz w:val="22"/>
          <w:szCs w:val="22"/>
        </w:rPr>
        <w:t xml:space="preserve">As the name of the theory may denote, there are, basically, two key concepts in the theory: lexical concepts and cognitive models. In Evan’s view, a lexical concept is a part of the linguistic knowledge that conveys </w:t>
      </w:r>
      <w:r w:rsidRPr="00B30DF5">
        <w:rPr>
          <w:rStyle w:val="Bodytext2"/>
          <w:rFonts w:ascii="Times New Roman" w:hAnsi="Times New Roman" w:cs="Times New Roman"/>
          <w:sz w:val="22"/>
          <w:szCs w:val="22"/>
        </w:rPr>
        <w:t xml:space="preserve">various types of highly schematic </w:t>
      </w:r>
      <w:r w:rsidRPr="00B30DF5">
        <w:rPr>
          <w:rStyle w:val="Bodytext2Italic"/>
          <w:sz w:val="22"/>
          <w:szCs w:val="22"/>
        </w:rPr>
        <w:t>linguistic content</w:t>
      </w:r>
      <w:r w:rsidRPr="00B30DF5">
        <w:rPr>
          <w:rStyle w:val="Bodytext20"/>
          <w:sz w:val="22"/>
          <w:szCs w:val="22"/>
        </w:rPr>
        <w:t xml:space="preserve">. Specifically, </w:t>
      </w:r>
      <w:r w:rsidRPr="00B30DF5">
        <w:rPr>
          <w:rStyle w:val="Bodytext2"/>
          <w:rFonts w:ascii="Times New Roman" w:hAnsi="Times New Roman" w:cs="Times New Roman"/>
          <w:sz w:val="22"/>
          <w:szCs w:val="22"/>
        </w:rPr>
        <w:t>linguistic content includes information relating to the selectional tendencies associated with a given lexical concept - the range of collocational and collostructional behaviour of a given lexical concept. Evans supposes that because the lexical concept of an open-class word gives access to numerous association areas within the concep</w:t>
      </w:r>
      <w:r w:rsidRPr="00B30DF5">
        <w:rPr>
          <w:rStyle w:val="Bodytext2"/>
          <w:rFonts w:ascii="Times New Roman" w:hAnsi="Times New Roman" w:cs="Times New Roman"/>
          <w:sz w:val="22"/>
          <w:szCs w:val="22"/>
        </w:rPr>
        <w:softHyphen/>
        <w:t xml:space="preserve">tual system, it also guides to access to numerous cognitive models. A </w:t>
      </w:r>
      <w:r w:rsidRPr="00B30DF5">
        <w:rPr>
          <w:rStyle w:val="Bodytext2"/>
          <w:rFonts w:ascii="Times New Roman" w:hAnsi="Times New Roman" w:cs="Times New Roman"/>
          <w:i/>
          <w:sz w:val="22"/>
          <w:szCs w:val="22"/>
        </w:rPr>
        <w:t xml:space="preserve">cognitive model profile </w:t>
      </w:r>
      <w:r w:rsidRPr="00B30DF5">
        <w:rPr>
          <w:rStyle w:val="Bodytext2"/>
          <w:rFonts w:ascii="Times New Roman" w:hAnsi="Times New Roman" w:cs="Times New Roman"/>
          <w:sz w:val="22"/>
          <w:szCs w:val="22"/>
        </w:rPr>
        <w:t xml:space="preserve">of a lexical concept is the range of cognitive models to which it facilitates direct access, and the range of additional cognitive models to which it therefore facilitates indirect access. </w:t>
      </w:r>
    </w:p>
    <w:p w:rsidR="00B30DF5" w:rsidRDefault="00B30DF5" w:rsidP="001C6CF6">
      <w:pPr>
        <w:pStyle w:val="Bodytext21"/>
        <w:shd w:val="clear" w:color="auto" w:fill="auto"/>
        <w:tabs>
          <w:tab w:val="left" w:pos="224"/>
        </w:tabs>
        <w:spacing w:before="120" w:line="240" w:lineRule="auto"/>
        <w:contextualSpacing/>
        <w:jc w:val="both"/>
        <w:rPr>
          <w:rStyle w:val="Bodytext2"/>
          <w:rFonts w:ascii="Times New Roman" w:hAnsi="Times New Roman" w:cs="Times New Roman"/>
          <w:sz w:val="22"/>
          <w:szCs w:val="22"/>
          <w:shd w:val="clear" w:color="auto" w:fill="auto"/>
        </w:rPr>
      </w:pPr>
      <w:r w:rsidRPr="00B30DF5">
        <w:rPr>
          <w:rStyle w:val="Bodytext2"/>
          <w:rFonts w:ascii="Times New Roman" w:hAnsi="Times New Roman" w:cs="Times New Roman"/>
          <w:sz w:val="22"/>
          <w:szCs w:val="22"/>
          <w:shd w:val="clear" w:color="auto" w:fill="auto"/>
        </w:rPr>
        <w:t xml:space="preserve">   </w:t>
      </w:r>
    </w:p>
    <w:p w:rsidR="00B30DF5" w:rsidRPr="00B30DF5" w:rsidRDefault="00B30DF5" w:rsidP="001C6CF6">
      <w:pPr>
        <w:pStyle w:val="Bodytext21"/>
        <w:shd w:val="clear" w:color="auto" w:fill="auto"/>
        <w:tabs>
          <w:tab w:val="left" w:pos="224"/>
        </w:tabs>
        <w:spacing w:before="120" w:line="240" w:lineRule="auto"/>
        <w:contextualSpacing/>
        <w:jc w:val="both"/>
        <w:rPr>
          <w:rStyle w:val="Bodytext2"/>
          <w:rFonts w:ascii="Times New Roman" w:hAnsi="Times New Roman" w:cs="Times New Roman"/>
          <w:sz w:val="22"/>
          <w:szCs w:val="22"/>
          <w:shd w:val="clear" w:color="auto" w:fill="auto"/>
        </w:rPr>
      </w:pPr>
      <w:r>
        <w:rPr>
          <w:rFonts w:ascii="Times New Roman" w:hAnsi="Times New Roman" w:cs="Times New Roman"/>
          <w:sz w:val="22"/>
          <w:szCs w:val="22"/>
        </w:rPr>
        <w:t xml:space="preserve">   </w:t>
      </w:r>
      <w:r w:rsidRPr="00B30DF5">
        <w:rPr>
          <w:rFonts w:ascii="Times New Roman" w:hAnsi="Times New Roman" w:cs="Times New Roman"/>
          <w:sz w:val="22"/>
          <w:szCs w:val="22"/>
        </w:rPr>
        <w:t xml:space="preserve">The following figure and table provide an overview of the architecture of LCCM Theory and key terms in LCCM respectively.  </w:t>
      </w:r>
    </w:p>
    <w:p w:rsidR="00B30DF5" w:rsidRPr="00B30DF5" w:rsidRDefault="00B30DF5" w:rsidP="001C6CF6">
      <w:pPr>
        <w:spacing w:before="120" w:after="120" w:line="240" w:lineRule="auto"/>
        <w:contextualSpacing/>
        <w:jc w:val="center"/>
        <w:rPr>
          <w:rStyle w:val="Bodytext2"/>
          <w:rFonts w:ascii="Times New Roman" w:hAnsi="Times New Roman" w:cs="Times New Roman"/>
          <w:color w:val="000000"/>
          <w:sz w:val="22"/>
          <w:szCs w:val="22"/>
        </w:rPr>
      </w:pPr>
      <w:r w:rsidRPr="00B30DF5">
        <w:rPr>
          <w:rFonts w:cs="Times New Roman"/>
          <w:noProof/>
          <w:sz w:val="22"/>
        </w:rPr>
        <w:lastRenderedPageBreak/>
        <w:drawing>
          <wp:inline distT="0" distB="0" distL="0" distR="0" wp14:anchorId="5D227EFE" wp14:editId="0F6EC71E">
            <wp:extent cx="520065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Lst>
                    </a:blip>
                    <a:stretch>
                      <a:fillRect/>
                    </a:stretch>
                  </pic:blipFill>
                  <pic:spPr>
                    <a:xfrm>
                      <a:off x="0" y="0"/>
                      <a:ext cx="5200650" cy="3962400"/>
                    </a:xfrm>
                    <a:prstGeom prst="rect">
                      <a:avLst/>
                    </a:prstGeom>
                  </pic:spPr>
                </pic:pic>
              </a:graphicData>
            </a:graphic>
          </wp:inline>
        </w:drawing>
      </w:r>
    </w:p>
    <w:p w:rsidR="00B30DF5" w:rsidRPr="00B30DF5" w:rsidRDefault="00B30DF5" w:rsidP="001C6CF6">
      <w:pPr>
        <w:spacing w:before="120" w:after="120" w:line="240" w:lineRule="auto"/>
        <w:contextualSpacing/>
        <w:jc w:val="center"/>
        <w:rPr>
          <w:rStyle w:val="Bodytext2"/>
          <w:rFonts w:ascii="Times New Roman" w:hAnsi="Times New Roman" w:cs="Times New Roman"/>
          <w:b/>
          <w:color w:val="000000"/>
          <w:sz w:val="22"/>
          <w:szCs w:val="22"/>
        </w:rPr>
      </w:pPr>
      <w:r w:rsidRPr="00B30DF5">
        <w:rPr>
          <w:rStyle w:val="Bodytext2"/>
          <w:rFonts w:ascii="Times New Roman" w:hAnsi="Times New Roman" w:cs="Times New Roman"/>
          <w:b/>
          <w:color w:val="000000"/>
          <w:sz w:val="22"/>
          <w:szCs w:val="22"/>
        </w:rPr>
        <w:t>Figure 1: An overview of the architecture of LCCM Theory (Evans, 2009:76)</w:t>
      </w:r>
    </w:p>
    <w:p w:rsidR="00B30DF5" w:rsidRPr="00B30DF5" w:rsidRDefault="00B30DF5" w:rsidP="001C6CF6">
      <w:pPr>
        <w:pStyle w:val="Bodytext21"/>
        <w:shd w:val="clear" w:color="auto" w:fill="auto"/>
        <w:spacing w:before="120" w:line="240" w:lineRule="auto"/>
        <w:contextualSpacing/>
        <w:jc w:val="both"/>
        <w:rPr>
          <w:rStyle w:val="Bodytext2"/>
          <w:rFonts w:ascii="Times New Roman" w:hAnsi="Times New Roman" w:cs="Times New Roman"/>
          <w:sz w:val="22"/>
          <w:szCs w:val="22"/>
        </w:rPr>
      </w:pPr>
      <w:r w:rsidRPr="00B30DF5">
        <w:rPr>
          <w:rStyle w:val="Bodytext2"/>
          <w:rFonts w:ascii="Times New Roman" w:hAnsi="Times New Roman" w:cs="Times New Roman"/>
          <w:sz w:val="22"/>
          <w:szCs w:val="22"/>
        </w:rPr>
        <w:t xml:space="preserve">Here are some key terms in the models. </w:t>
      </w:r>
    </w:p>
    <w:tbl>
      <w:tblPr>
        <w:tblStyle w:val="TableGrid"/>
        <w:tblW w:w="0" w:type="auto"/>
        <w:tblLook w:val="04A0" w:firstRow="1" w:lastRow="0" w:firstColumn="1" w:lastColumn="0" w:noHBand="0" w:noVBand="1"/>
      </w:tblPr>
      <w:tblGrid>
        <w:gridCol w:w="2281"/>
        <w:gridCol w:w="6779"/>
      </w:tblGrid>
      <w:tr w:rsidR="00B30DF5" w:rsidRPr="00B30DF5" w:rsidTr="00D62F8D">
        <w:tc>
          <w:tcPr>
            <w:tcW w:w="2405" w:type="dxa"/>
          </w:tcPr>
          <w:p w:rsidR="00B30DF5" w:rsidRPr="00B30DF5" w:rsidRDefault="00B30DF5" w:rsidP="001C6CF6">
            <w:pPr>
              <w:spacing w:before="120" w:after="120"/>
              <w:contextualSpacing/>
              <w:jc w:val="center"/>
              <w:rPr>
                <w:rFonts w:cs="Times New Roman"/>
                <w:b/>
                <w:color w:val="000000"/>
                <w:sz w:val="22"/>
                <w:shd w:val="clear" w:color="auto" w:fill="FFFFFF"/>
              </w:rPr>
            </w:pPr>
            <w:r w:rsidRPr="00B30DF5">
              <w:rPr>
                <w:rFonts w:cs="Times New Roman"/>
                <w:b/>
                <w:color w:val="000000"/>
                <w:sz w:val="22"/>
                <w:shd w:val="clear" w:color="auto" w:fill="FFFFFF"/>
              </w:rPr>
              <w:t>Terms</w:t>
            </w:r>
          </w:p>
        </w:tc>
        <w:tc>
          <w:tcPr>
            <w:tcW w:w="7557" w:type="dxa"/>
          </w:tcPr>
          <w:p w:rsidR="00B30DF5" w:rsidRPr="00B30DF5" w:rsidRDefault="00B30DF5" w:rsidP="001C6CF6">
            <w:pPr>
              <w:spacing w:before="120" w:after="120"/>
              <w:contextualSpacing/>
              <w:jc w:val="center"/>
              <w:rPr>
                <w:rFonts w:cs="Times New Roman"/>
                <w:b/>
                <w:color w:val="000000"/>
                <w:sz w:val="22"/>
                <w:shd w:val="clear" w:color="auto" w:fill="FFFFFF"/>
              </w:rPr>
            </w:pPr>
            <w:r w:rsidRPr="00B30DF5">
              <w:rPr>
                <w:rFonts w:cs="Times New Roman"/>
                <w:b/>
                <w:color w:val="000000"/>
                <w:sz w:val="22"/>
                <w:shd w:val="clear" w:color="auto" w:fill="FFFFFF"/>
              </w:rPr>
              <w:t>Description</w:t>
            </w:r>
          </w:p>
        </w:tc>
      </w:tr>
      <w:tr w:rsidR="00B30DF5" w:rsidRPr="00B30DF5" w:rsidTr="00D62F8D">
        <w:tc>
          <w:tcPr>
            <w:tcW w:w="2405" w:type="dxa"/>
          </w:tcPr>
          <w:p w:rsidR="00B30DF5" w:rsidRPr="00B30DF5" w:rsidRDefault="00B30DF5" w:rsidP="001C6CF6">
            <w:pPr>
              <w:spacing w:before="120" w:after="120"/>
              <w:contextualSpacing/>
              <w:rPr>
                <w:rFonts w:cs="Times New Roman"/>
                <w:b/>
                <w:color w:val="000000"/>
                <w:sz w:val="22"/>
                <w:shd w:val="clear" w:color="auto" w:fill="FFFFFF"/>
              </w:rPr>
            </w:pPr>
            <w:r w:rsidRPr="00B30DF5">
              <w:rPr>
                <w:rStyle w:val="Bodytext29pt"/>
                <w:b w:val="0"/>
                <w:color w:val="000000"/>
                <w:sz w:val="22"/>
                <w:szCs w:val="22"/>
              </w:rPr>
              <w:t>Linguistic system</w:t>
            </w:r>
          </w:p>
        </w:tc>
        <w:tc>
          <w:tcPr>
            <w:tcW w:w="7557" w:type="dxa"/>
          </w:tcPr>
          <w:p w:rsidR="00B30DF5" w:rsidRPr="00B30DF5" w:rsidRDefault="00B30DF5" w:rsidP="001C6CF6">
            <w:pPr>
              <w:spacing w:before="120" w:after="120"/>
              <w:contextualSpacing/>
              <w:jc w:val="both"/>
              <w:rPr>
                <w:rFonts w:cs="Times New Roman"/>
                <w:b/>
                <w:color w:val="000000"/>
                <w:sz w:val="22"/>
                <w:shd w:val="clear" w:color="auto" w:fill="FFFFFF"/>
              </w:rPr>
            </w:pPr>
            <w:r w:rsidRPr="00B30DF5">
              <w:rPr>
                <w:rStyle w:val="Bodytext29pt"/>
                <w:b w:val="0"/>
                <w:color w:val="000000"/>
                <w:sz w:val="22"/>
                <w:szCs w:val="22"/>
              </w:rPr>
              <w:t>The collection of symbolic units comprising a language, and the various relationships holding</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Symbolic unit</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A conventional pairing of a phonological form or vehicle and a semantic element</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Lexical concept</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semantic element that is paired with a phonological vehicle in a symbolic unit</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Linguistic content</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 xml:space="preserve">The type of content encoded by a lexical concept. This content is of a highly schematic type that can be directly encoded </w:t>
            </w:r>
            <w:r w:rsidRPr="00B30DF5">
              <w:rPr>
                <w:rStyle w:val="Bodytext2TrebuchetMS"/>
                <w:rFonts w:ascii="Times New Roman" w:hAnsi="Times New Roman" w:cs="Times New Roman"/>
                <w:b w:val="0"/>
                <w:i w:val="0"/>
                <w:color w:val="000000"/>
                <w:sz w:val="22"/>
                <w:szCs w:val="22"/>
              </w:rPr>
              <w:t>in</w:t>
            </w:r>
            <w:r w:rsidRPr="00B30DF5">
              <w:rPr>
                <w:rStyle w:val="Bodytext29pt"/>
                <w:b w:val="0"/>
                <w:i/>
                <w:color w:val="000000"/>
                <w:sz w:val="22"/>
                <w:szCs w:val="22"/>
              </w:rPr>
              <w:t xml:space="preserve"> </w:t>
            </w:r>
            <w:r w:rsidRPr="00B30DF5">
              <w:rPr>
                <w:rStyle w:val="Bodytext29pt"/>
                <w:b w:val="0"/>
                <w:color w:val="000000"/>
                <w:sz w:val="22"/>
                <w:szCs w:val="22"/>
              </w:rPr>
              <w:t>language</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Conceptual system</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body of non-linguistic knowledge captured from multimodal experience. This knowledge derives from sensory-motor experience, proprioception and subjective experience</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Cognitive model</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representational form that knowledge in the conceptual system takes, as modelled in LCCM Theory. Consists of frames which give rise to a potentially unlimited set of simulations</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Conceptual content</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nature of the knowledge encoded by a cognitive model</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Lexical representation</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primary substrate deployed in linguistically mediated meaning construction, and modelled in terms of symbolic units and cognitive models</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Semantic representation</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The semantic dimension of lexical representations, consist</w:t>
            </w:r>
            <w:r w:rsidRPr="00B30DF5">
              <w:rPr>
                <w:rStyle w:val="Bodytext29pt"/>
                <w:b w:val="0"/>
                <w:color w:val="000000"/>
                <w:sz w:val="22"/>
                <w:szCs w:val="22"/>
              </w:rPr>
              <w:softHyphen/>
              <w:t>ing of semantic structure and conceptual structure</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lastRenderedPageBreak/>
              <w:t>Semantic structure</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That part of semantic representation encoded by the linguis</w:t>
            </w:r>
            <w:r w:rsidRPr="00B30DF5">
              <w:rPr>
                <w:rStyle w:val="Bodytext29pt"/>
                <w:b w:val="0"/>
                <w:color w:val="000000"/>
                <w:sz w:val="22"/>
                <w:szCs w:val="22"/>
              </w:rPr>
              <w:softHyphen/>
              <w:t xml:space="preserve">tic system. Semantic structure is modelled, in LCCM Theory, by lexical concepts. </w:t>
            </w:r>
          </w:p>
        </w:tc>
      </w:tr>
      <w:tr w:rsidR="00B30DF5" w:rsidRPr="00B30DF5" w:rsidTr="00D62F8D">
        <w:tc>
          <w:tcPr>
            <w:tcW w:w="2405" w:type="dxa"/>
          </w:tcPr>
          <w:p w:rsidR="00B30DF5" w:rsidRPr="00B30DF5" w:rsidRDefault="00B30DF5" w:rsidP="001C6CF6">
            <w:pPr>
              <w:spacing w:before="120" w:after="120"/>
              <w:contextualSpacing/>
              <w:rPr>
                <w:rFonts w:cs="Times New Roman"/>
                <w:color w:val="000000"/>
                <w:sz w:val="22"/>
                <w:shd w:val="clear" w:color="auto" w:fill="FFFFFF"/>
              </w:rPr>
            </w:pPr>
            <w:r w:rsidRPr="00B30DF5">
              <w:rPr>
                <w:rFonts w:cs="Times New Roman"/>
                <w:color w:val="000000"/>
                <w:sz w:val="22"/>
                <w:shd w:val="clear" w:color="auto" w:fill="FFFFFF"/>
              </w:rPr>
              <w:t>Conceptual structure</w:t>
            </w:r>
          </w:p>
        </w:tc>
        <w:tc>
          <w:tcPr>
            <w:tcW w:w="7557" w:type="dxa"/>
          </w:tcPr>
          <w:p w:rsidR="00B30DF5" w:rsidRPr="00B30DF5" w:rsidRDefault="00B30DF5" w:rsidP="001C6CF6">
            <w:pPr>
              <w:spacing w:before="120" w:after="120"/>
              <w:contextualSpacing/>
              <w:jc w:val="both"/>
              <w:rPr>
                <w:rFonts w:cs="Times New Roman"/>
                <w:color w:val="000000"/>
                <w:sz w:val="22"/>
                <w:shd w:val="clear" w:color="auto" w:fill="FFFFFF"/>
              </w:rPr>
            </w:pPr>
            <w:r w:rsidRPr="00B30DF5">
              <w:rPr>
                <w:rStyle w:val="Bodytext29pt"/>
                <w:b w:val="0"/>
                <w:color w:val="000000"/>
                <w:sz w:val="22"/>
                <w:szCs w:val="22"/>
              </w:rPr>
              <w:t>That part of the semantic representation encoded by the conceptual system. Conceptual structure is modelled, in LCCM Theory, by cognitive models</w:t>
            </w:r>
          </w:p>
        </w:tc>
      </w:tr>
    </w:tbl>
    <w:p w:rsidR="00B30DF5" w:rsidRPr="00B30DF5" w:rsidRDefault="00B30DF5" w:rsidP="001C6CF6">
      <w:pPr>
        <w:spacing w:before="120" w:after="120" w:line="240" w:lineRule="auto"/>
        <w:contextualSpacing/>
        <w:jc w:val="center"/>
        <w:rPr>
          <w:rStyle w:val="Bodytext2"/>
          <w:rFonts w:ascii="Times New Roman" w:hAnsi="Times New Roman" w:cs="Times New Roman"/>
          <w:b/>
          <w:color w:val="000000"/>
          <w:sz w:val="22"/>
          <w:szCs w:val="22"/>
        </w:rPr>
      </w:pPr>
      <w:r w:rsidRPr="00B30DF5">
        <w:rPr>
          <w:rStyle w:val="Bodytext2"/>
          <w:rFonts w:ascii="Times New Roman" w:hAnsi="Times New Roman" w:cs="Times New Roman"/>
          <w:b/>
          <w:color w:val="000000"/>
          <w:sz w:val="22"/>
          <w:szCs w:val="22"/>
        </w:rPr>
        <w:t>Table 1: Key terms in LCCM</w:t>
      </w:r>
    </w:p>
    <w:p w:rsidR="00B30DF5" w:rsidRPr="00B30DF5" w:rsidRDefault="00B30DF5" w:rsidP="001C6CF6">
      <w:pPr>
        <w:spacing w:before="120" w:after="120" w:line="240" w:lineRule="auto"/>
        <w:contextualSpacing/>
        <w:jc w:val="both"/>
        <w:rPr>
          <w:rStyle w:val="Bodytext2Italic"/>
          <w:i w:val="0"/>
          <w:sz w:val="22"/>
          <w:szCs w:val="22"/>
        </w:rPr>
      </w:pPr>
      <w:r w:rsidRPr="00B30DF5">
        <w:rPr>
          <w:rStyle w:val="Bodytext2"/>
          <w:rFonts w:ascii="Times New Roman" w:hAnsi="Times New Roman" w:cs="Times New Roman"/>
          <w:color w:val="000000"/>
          <w:sz w:val="22"/>
          <w:szCs w:val="22"/>
        </w:rPr>
        <w:t xml:space="preserve">Part III of the book is to deal with </w:t>
      </w:r>
      <w:r w:rsidRPr="00B30DF5">
        <w:rPr>
          <w:rStyle w:val="Bodytext2"/>
          <w:rFonts w:ascii="Times New Roman" w:hAnsi="Times New Roman" w:cs="Times New Roman"/>
          <w:i/>
          <w:color w:val="000000"/>
          <w:sz w:val="22"/>
          <w:szCs w:val="22"/>
        </w:rPr>
        <w:t>semantic compositionality</w:t>
      </w:r>
      <w:r w:rsidRPr="00B30DF5">
        <w:rPr>
          <w:rStyle w:val="Bodytext2"/>
          <w:rFonts w:ascii="Times New Roman" w:hAnsi="Times New Roman" w:cs="Times New Roman"/>
          <w:color w:val="000000"/>
          <w:sz w:val="22"/>
          <w:szCs w:val="22"/>
        </w:rPr>
        <w:t xml:space="preserve"> with two mechanisms of linguistically mediated usage events namely </w:t>
      </w:r>
      <w:r w:rsidRPr="00B30DF5">
        <w:rPr>
          <w:rStyle w:val="Bodytext2"/>
          <w:rFonts w:ascii="Times New Roman" w:hAnsi="Times New Roman" w:cs="Times New Roman"/>
          <w:i/>
          <w:color w:val="000000"/>
          <w:sz w:val="22"/>
          <w:szCs w:val="22"/>
        </w:rPr>
        <w:t>lexical concept selection</w:t>
      </w:r>
      <w:r w:rsidRPr="00B30DF5">
        <w:rPr>
          <w:rStyle w:val="Bodytext2"/>
          <w:rFonts w:ascii="Times New Roman" w:hAnsi="Times New Roman" w:cs="Times New Roman"/>
          <w:color w:val="000000"/>
          <w:sz w:val="22"/>
          <w:szCs w:val="22"/>
        </w:rPr>
        <w:t xml:space="preserve"> and </w:t>
      </w:r>
      <w:r w:rsidRPr="00B30DF5">
        <w:rPr>
          <w:rStyle w:val="Bodytext2"/>
          <w:rFonts w:ascii="Times New Roman" w:hAnsi="Times New Roman" w:cs="Times New Roman"/>
          <w:i/>
          <w:color w:val="000000"/>
          <w:sz w:val="22"/>
          <w:szCs w:val="22"/>
        </w:rPr>
        <w:t>fusion</w:t>
      </w:r>
      <w:r w:rsidRPr="00B30DF5">
        <w:rPr>
          <w:rStyle w:val="Bodytext2"/>
          <w:rFonts w:ascii="Times New Roman" w:hAnsi="Times New Roman" w:cs="Times New Roman"/>
          <w:color w:val="000000"/>
          <w:sz w:val="22"/>
          <w:szCs w:val="22"/>
        </w:rPr>
        <w:t xml:space="preserve">. </w:t>
      </w:r>
      <w:r w:rsidRPr="00B30DF5">
        <w:rPr>
          <w:rStyle w:val="Bodytext2"/>
          <w:rFonts w:ascii="Times New Roman" w:hAnsi="Times New Roman" w:cs="Times New Roman"/>
          <w:sz w:val="22"/>
          <w:szCs w:val="22"/>
        </w:rPr>
        <w:t>Lexical concept selection serves to identify the most appropriate lexi</w:t>
      </w:r>
      <w:r w:rsidRPr="00B30DF5">
        <w:rPr>
          <w:rStyle w:val="Bodytext2"/>
          <w:rFonts w:ascii="Times New Roman" w:hAnsi="Times New Roman" w:cs="Times New Roman"/>
          <w:sz w:val="22"/>
          <w:szCs w:val="22"/>
        </w:rPr>
        <w:softHyphen/>
        <w:t>cal concept associated with a given form during the processing of an utterance.  Fusion is the integrative process and results in the construction of a conception. This is achieved by recourse to two sorts of knowledge: linguistic content and conceptual con</w:t>
      </w:r>
      <w:r w:rsidRPr="00B30DF5">
        <w:rPr>
          <w:rStyle w:val="Bodytext2"/>
          <w:rFonts w:ascii="Times New Roman" w:hAnsi="Times New Roman" w:cs="Times New Roman"/>
          <w:sz w:val="22"/>
          <w:szCs w:val="22"/>
        </w:rPr>
        <w:softHyphen/>
        <w:t xml:space="preserve">tent. Fusion is itself made up of two constituent processes: </w:t>
      </w:r>
      <w:r w:rsidRPr="00B30DF5">
        <w:rPr>
          <w:rStyle w:val="Bodytext2Italic"/>
          <w:sz w:val="22"/>
          <w:szCs w:val="22"/>
        </w:rPr>
        <w:t>lexical concept integration</w:t>
      </w:r>
      <w:r w:rsidRPr="00B30DF5">
        <w:rPr>
          <w:rStyle w:val="Bodytext2"/>
          <w:rFonts w:ascii="Times New Roman" w:hAnsi="Times New Roman" w:cs="Times New Roman"/>
          <w:sz w:val="22"/>
          <w:szCs w:val="22"/>
        </w:rPr>
        <w:t xml:space="preserve"> and </w:t>
      </w:r>
      <w:r w:rsidRPr="00B30DF5">
        <w:rPr>
          <w:rStyle w:val="Bodytext2Italic"/>
          <w:sz w:val="22"/>
          <w:szCs w:val="22"/>
        </w:rPr>
        <w:t xml:space="preserve">interpretation </w:t>
      </w:r>
      <w:r w:rsidRPr="00B30DF5">
        <w:rPr>
          <w:rStyle w:val="Bodytext2Italic"/>
          <w:i w:val="0"/>
          <w:sz w:val="22"/>
          <w:szCs w:val="22"/>
        </w:rPr>
        <w:t>(see figure 2).</w:t>
      </w:r>
    </w:p>
    <w:p w:rsidR="00B30DF5" w:rsidRPr="00B30DF5" w:rsidRDefault="00B30DF5" w:rsidP="001C6CF6">
      <w:pPr>
        <w:spacing w:before="120" w:after="120" w:line="240" w:lineRule="auto"/>
        <w:contextualSpacing/>
        <w:jc w:val="both"/>
        <w:rPr>
          <w:rStyle w:val="Bodytext2Italic"/>
          <w:i w:val="0"/>
          <w:iCs w:val="0"/>
          <w:color w:val="000000"/>
          <w:sz w:val="22"/>
          <w:szCs w:val="22"/>
        </w:rPr>
      </w:pPr>
      <w:r w:rsidRPr="00B30DF5">
        <w:rPr>
          <w:rStyle w:val="Bodytext2"/>
          <w:rFonts w:ascii="Times New Roman" w:hAnsi="Times New Roman" w:cs="Times New Roman"/>
          <w:color w:val="000000"/>
          <w:sz w:val="22"/>
          <w:szCs w:val="22"/>
        </w:rPr>
        <w:t xml:space="preserve">Chapter 14 and 15 comprise the fourth part which illustrates the way LCCM works on figurative language (metaphor and metonymy) and lexeme “time”. Evans proves that literal meaning of an utterance is interpreted within the default or primary cognitive model profile while the nonliteral meaning must be understood in the secondary cognitive model profile. The distinction between metaphor and metonymy is due to the emergence of alignment between what were termed figurative target and figurative vehicle. In case of metaphor, there is divergence between the two while in case of metonymy, there is alignment. As for the semantics of lexeme “time”, Evans presents a taxonomy of different sorts of linguistic expressions for the expression of </w:t>
      </w:r>
      <w:r w:rsidRPr="00B30DF5">
        <w:rPr>
          <w:rStyle w:val="Bodytext2"/>
          <w:rFonts w:ascii="Times New Roman" w:hAnsi="Times New Roman" w:cs="Times New Roman"/>
          <w:i/>
          <w:color w:val="000000"/>
          <w:sz w:val="22"/>
          <w:szCs w:val="22"/>
        </w:rPr>
        <w:t>time</w:t>
      </w:r>
      <w:r w:rsidRPr="00B30DF5">
        <w:rPr>
          <w:rStyle w:val="Bodytext2"/>
          <w:rFonts w:ascii="Times New Roman" w:hAnsi="Times New Roman" w:cs="Times New Roman"/>
          <w:color w:val="000000"/>
          <w:sz w:val="22"/>
          <w:szCs w:val="22"/>
        </w:rPr>
        <w:t xml:space="preserve"> and then exploits LCCM to analyze the range of expressions addressed. </w:t>
      </w:r>
    </w:p>
    <w:p w:rsidR="00B30DF5" w:rsidRPr="00B30DF5" w:rsidRDefault="00B30DF5" w:rsidP="001C6CF6">
      <w:pPr>
        <w:spacing w:before="120" w:after="120" w:line="240" w:lineRule="auto"/>
        <w:contextualSpacing/>
        <w:jc w:val="center"/>
        <w:rPr>
          <w:rStyle w:val="Bodytext2"/>
          <w:rFonts w:ascii="Times New Roman" w:hAnsi="Times New Roman" w:cs="Times New Roman"/>
          <w:i/>
          <w:iCs/>
          <w:sz w:val="22"/>
          <w:szCs w:val="22"/>
        </w:rPr>
      </w:pPr>
      <w:r w:rsidRPr="00B30DF5">
        <w:rPr>
          <w:rFonts w:cs="Times New Roman"/>
          <w:noProof/>
          <w:sz w:val="22"/>
        </w:rPr>
        <w:drawing>
          <wp:inline distT="0" distB="0" distL="0" distR="0" wp14:anchorId="27D99281" wp14:editId="60D63913">
            <wp:extent cx="2304288" cy="220154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Lst>
                    </a:blip>
                    <a:stretch>
                      <a:fillRect/>
                    </a:stretch>
                  </pic:blipFill>
                  <pic:spPr>
                    <a:xfrm>
                      <a:off x="0" y="0"/>
                      <a:ext cx="2341387" cy="2236990"/>
                    </a:xfrm>
                    <a:prstGeom prst="rect">
                      <a:avLst/>
                    </a:prstGeom>
                  </pic:spPr>
                </pic:pic>
              </a:graphicData>
            </a:graphic>
          </wp:inline>
        </w:drawing>
      </w:r>
    </w:p>
    <w:p w:rsidR="00B30DF5" w:rsidRPr="00B30DF5" w:rsidRDefault="00B30DF5" w:rsidP="001C6CF6">
      <w:pPr>
        <w:spacing w:before="120" w:after="120" w:line="240" w:lineRule="auto"/>
        <w:contextualSpacing/>
        <w:jc w:val="center"/>
        <w:rPr>
          <w:rStyle w:val="Bodytext2"/>
          <w:rFonts w:ascii="Times New Roman" w:hAnsi="Times New Roman" w:cs="Times New Roman"/>
          <w:b/>
          <w:color w:val="000000"/>
          <w:sz w:val="22"/>
          <w:szCs w:val="22"/>
        </w:rPr>
      </w:pPr>
      <w:r w:rsidRPr="00B30DF5">
        <w:rPr>
          <w:rStyle w:val="Bodytext2"/>
          <w:rFonts w:ascii="Times New Roman" w:hAnsi="Times New Roman" w:cs="Times New Roman"/>
          <w:b/>
          <w:color w:val="000000"/>
          <w:sz w:val="22"/>
          <w:szCs w:val="22"/>
        </w:rPr>
        <w:t>Figure 2: Processes of semantic composition in LCCM (Evans, 2009: 219)</w:t>
      </w:r>
    </w:p>
    <w:p w:rsidR="00B30DF5" w:rsidRPr="00B30DF5" w:rsidRDefault="00B30DF5" w:rsidP="001C6CF6">
      <w:pPr>
        <w:spacing w:before="120" w:after="120" w:line="240" w:lineRule="auto"/>
        <w:contextualSpacing/>
        <w:jc w:val="both"/>
        <w:rPr>
          <w:rFonts w:cs="Times New Roman"/>
          <w:color w:val="000000"/>
          <w:sz w:val="22"/>
          <w:shd w:val="clear" w:color="auto" w:fill="FFFFFF"/>
        </w:rPr>
      </w:pPr>
      <w:r w:rsidRPr="00B30DF5">
        <w:rPr>
          <w:rStyle w:val="Bodytext2"/>
          <w:rFonts w:ascii="Times New Roman" w:hAnsi="Times New Roman" w:cs="Times New Roman"/>
          <w:color w:val="000000"/>
          <w:sz w:val="22"/>
          <w:szCs w:val="22"/>
        </w:rPr>
        <w:t xml:space="preserve">The last chapter is for LCCM in context.  It </w:t>
      </w:r>
      <w:r w:rsidRPr="00B30DF5">
        <w:rPr>
          <w:rFonts w:cs="Times New Roman"/>
          <w:color w:val="000000"/>
          <w:sz w:val="22"/>
          <w:shd w:val="clear" w:color="auto" w:fill="FFFFFF"/>
        </w:rPr>
        <w:t>concludes the book and embeds LCCM Theory in the ensemble of other</w:t>
      </w:r>
      <w:r w:rsidRPr="00B30DF5">
        <w:rPr>
          <w:rFonts w:cs="Times New Roman"/>
          <w:color w:val="000000"/>
          <w:sz w:val="22"/>
        </w:rPr>
        <w:t xml:space="preserve"> </w:t>
      </w:r>
      <w:r w:rsidRPr="00B30DF5">
        <w:rPr>
          <w:rFonts w:cs="Times New Roman"/>
          <w:color w:val="000000"/>
          <w:sz w:val="22"/>
          <w:shd w:val="clear" w:color="auto" w:fill="FFFFFF"/>
        </w:rPr>
        <w:t xml:space="preserve">cognitive approaches to language. Evans also gives readers a glossary of terms </w:t>
      </w:r>
      <w:r w:rsidRPr="00B30DF5">
        <w:rPr>
          <w:rStyle w:val="apple-converted-space"/>
          <w:rFonts w:cs="Times New Roman"/>
          <w:color w:val="000000"/>
          <w:sz w:val="22"/>
        </w:rPr>
        <w:t> </w:t>
      </w:r>
      <w:r w:rsidRPr="00B30DF5">
        <w:rPr>
          <w:rFonts w:cs="Times New Roman"/>
          <w:color w:val="000000"/>
          <w:sz w:val="22"/>
          <w:shd w:val="clear" w:color="auto" w:fill="FFFFFF"/>
        </w:rPr>
        <w:t>''that are either novel</w:t>
      </w:r>
      <w:r w:rsidRPr="00B30DF5">
        <w:rPr>
          <w:rFonts w:cs="Times New Roman"/>
          <w:color w:val="000000"/>
          <w:sz w:val="22"/>
        </w:rPr>
        <w:t xml:space="preserve"> </w:t>
      </w:r>
      <w:r w:rsidRPr="00B30DF5">
        <w:rPr>
          <w:rFonts w:cs="Times New Roman"/>
          <w:color w:val="000000"/>
          <w:sz w:val="22"/>
          <w:shd w:val="clear" w:color="auto" w:fill="FFFFFF"/>
        </w:rPr>
        <w:t xml:space="preserve">to LCCM Theory or which assume a special interpretation'' (343). This glossary is of great significance as there are many new concepts to deal with while reading the book. </w:t>
      </w:r>
    </w:p>
    <w:p w:rsidR="00B30DF5" w:rsidRPr="00B30DF5" w:rsidRDefault="00B30DF5" w:rsidP="001C6CF6">
      <w:pPr>
        <w:spacing w:before="120" w:after="120" w:line="240" w:lineRule="auto"/>
        <w:contextualSpacing/>
        <w:jc w:val="both"/>
        <w:rPr>
          <w:rFonts w:cs="Times New Roman"/>
          <w:sz w:val="22"/>
        </w:rPr>
      </w:pPr>
    </w:p>
    <w:p w:rsidR="00B30DF5" w:rsidRPr="00B30DF5" w:rsidRDefault="00B30DF5" w:rsidP="001C6CF6">
      <w:pPr>
        <w:spacing w:before="120" w:after="120" w:line="240" w:lineRule="auto"/>
        <w:contextualSpacing/>
        <w:jc w:val="both"/>
        <w:rPr>
          <w:rFonts w:cs="Times New Roman"/>
          <w:b/>
          <w:sz w:val="22"/>
        </w:rPr>
      </w:pPr>
      <w:r w:rsidRPr="00B30DF5">
        <w:rPr>
          <w:rFonts w:cs="Times New Roman"/>
          <w:b/>
          <w:sz w:val="22"/>
        </w:rPr>
        <w:t xml:space="preserve">Discussion  </w:t>
      </w:r>
    </w:p>
    <w:p w:rsidR="00B30DF5" w:rsidRPr="00B30DF5" w:rsidRDefault="00B30DF5" w:rsidP="001C6CF6">
      <w:pPr>
        <w:spacing w:before="120" w:after="120" w:line="240" w:lineRule="auto"/>
        <w:contextualSpacing/>
        <w:jc w:val="both"/>
        <w:rPr>
          <w:rFonts w:cs="Times New Roman"/>
          <w:color w:val="000000"/>
          <w:sz w:val="22"/>
          <w:shd w:val="clear" w:color="auto" w:fill="FFFFFF"/>
        </w:rPr>
      </w:pPr>
      <w:r w:rsidRPr="00B30DF5">
        <w:rPr>
          <w:rFonts w:cs="Times New Roman"/>
          <w:color w:val="000000"/>
          <w:sz w:val="22"/>
          <w:shd w:val="clear" w:color="auto" w:fill="FFFFFF"/>
        </w:rPr>
        <w:t xml:space="preserve">Four authors have written reviews for the book so far (Crombach 2010, Taylor 2010, Murphy 2011 and Huttar 2011). Within this review, instead of citing or justifying the evaluation of the above-mentioned reviewers; I focus on discussing the notion of polysemy in the light of LCCM. </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shd w:val="clear" w:color="auto" w:fill="FFFFFF"/>
        </w:rPr>
        <w:t xml:space="preserve">Polysemy is an interesting phenomena of language and at least there are three approaches to it (Falkum, 2015). While </w:t>
      </w:r>
      <w:r w:rsidRPr="00B30DF5">
        <w:rPr>
          <w:rFonts w:cs="Times New Roman"/>
          <w:color w:val="000000"/>
          <w:sz w:val="22"/>
        </w:rPr>
        <w:t xml:space="preserve">the rule-based and coercion accounts treat polysemy as a linguistic phenomena, lexical pragmatic accounts downplay the contribution of the linguistic system and emphasise instead the </w:t>
      </w:r>
      <w:r w:rsidRPr="00B30DF5">
        <w:rPr>
          <w:rFonts w:cs="Times New Roman"/>
          <w:color w:val="000000"/>
          <w:sz w:val="22"/>
        </w:rPr>
        <w:lastRenderedPageBreak/>
        <w:t xml:space="preserve">communicative aspect of polysemy, treating it as being governed by pragmatic inferential  processes applying at the level of individual words. The third account treats it as a cognitive one, and polysemy is the result of cognitive categories structured. Famous scholars of this account are Lakoff, Langacker, Brugman, Tyler, Taylor, Alliwood, Green and Evans. </w:t>
      </w:r>
    </w:p>
    <w:p w:rsidR="00B30DF5" w:rsidRPr="00B30DF5" w:rsidRDefault="00B30DF5" w:rsidP="001C6CF6">
      <w:pPr>
        <w:spacing w:before="120" w:after="120" w:line="240" w:lineRule="auto"/>
        <w:contextualSpacing/>
        <w:jc w:val="both"/>
        <w:rPr>
          <w:rFonts w:cs="Times New Roman"/>
          <w:i/>
          <w:color w:val="000000"/>
          <w:sz w:val="22"/>
        </w:rPr>
      </w:pPr>
      <w:r w:rsidRPr="00B30DF5">
        <w:rPr>
          <w:rFonts w:cs="Times New Roman"/>
          <w:color w:val="000000"/>
          <w:sz w:val="22"/>
        </w:rPr>
        <w:t xml:space="preserve">At first, Evans from the very beginning chapter mentions that he follows the usage-based model of Langacker (2000), but in fact the examples in chapter 8 (and the whole book) are invented, or in other words, he mostly relies on his native sense of language. The small number of data may lead to ad hoc or even false analyses as shown by Taylor (2010) via the example of </w:t>
      </w:r>
      <w:r w:rsidRPr="00B30DF5">
        <w:rPr>
          <w:rFonts w:cs="Times New Roman"/>
          <w:i/>
          <w:color w:val="000000"/>
          <w:sz w:val="22"/>
        </w:rPr>
        <w:t xml:space="preserve">flying’s </w:t>
      </w:r>
      <w:r w:rsidRPr="00B30DF5">
        <w:rPr>
          <w:rFonts w:cs="Times New Roman"/>
          <w:color w:val="000000"/>
          <w:sz w:val="22"/>
        </w:rPr>
        <w:t xml:space="preserve">category [SELF-PROPELLED AERODYNAMIC MOTION]. From my perspective, Evans should have explained why the prepositions </w:t>
      </w:r>
      <w:r w:rsidRPr="00B30DF5">
        <w:rPr>
          <w:rFonts w:cs="Times New Roman"/>
          <w:i/>
          <w:color w:val="000000"/>
          <w:sz w:val="22"/>
        </w:rPr>
        <w:t>in, at, on</w:t>
      </w:r>
      <w:r w:rsidRPr="00B30DF5">
        <w:rPr>
          <w:rFonts w:cs="Times New Roman"/>
          <w:color w:val="000000"/>
          <w:sz w:val="22"/>
        </w:rPr>
        <w:t xml:space="preserve"> in chapter 8 are polysemous, recalling that there are four types of readers of his book. </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Secondly, I see that there is a need to differentiate different kinds of polysemy. Let’s see the following sets of sentences. </w:t>
      </w:r>
    </w:p>
    <w:p w:rsidR="00B30DF5" w:rsidRPr="00B30DF5" w:rsidRDefault="00B30DF5" w:rsidP="001C6CF6">
      <w:pPr>
        <w:spacing w:before="120" w:after="120" w:line="240" w:lineRule="auto"/>
        <w:contextualSpacing/>
        <w:jc w:val="both"/>
        <w:rPr>
          <w:rFonts w:cs="Times New Roman"/>
          <w:b/>
          <w:color w:val="000000"/>
          <w:sz w:val="22"/>
        </w:rPr>
      </w:pPr>
      <w:r w:rsidRPr="00B30DF5">
        <w:rPr>
          <w:rFonts w:cs="Times New Roman"/>
          <w:b/>
          <w:color w:val="000000"/>
          <w:sz w:val="22"/>
        </w:rPr>
        <w:t>Set 1</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(1) The book is heavy.</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(2) The book is long.</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(3) The book is boring. </w:t>
      </w:r>
    </w:p>
    <w:p w:rsidR="00B30DF5" w:rsidRPr="00B30DF5" w:rsidRDefault="00B30DF5" w:rsidP="001C6CF6">
      <w:pPr>
        <w:spacing w:before="120" w:after="120" w:line="240" w:lineRule="auto"/>
        <w:contextualSpacing/>
        <w:jc w:val="both"/>
        <w:rPr>
          <w:rFonts w:cs="Times New Roman"/>
          <w:b/>
          <w:color w:val="000000"/>
          <w:sz w:val="22"/>
        </w:rPr>
      </w:pPr>
      <w:r w:rsidRPr="00B30DF5">
        <w:rPr>
          <w:rFonts w:cs="Times New Roman"/>
          <w:b/>
          <w:color w:val="000000"/>
          <w:sz w:val="22"/>
        </w:rPr>
        <w:t>Set 2</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(4) We are in a room.</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(5) We are in love/ in pain/ in shock.</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Set 3</w:t>
      </w:r>
    </w:p>
    <w:p w:rsidR="00B30DF5" w:rsidRPr="00B30DF5" w:rsidRDefault="00B30DF5" w:rsidP="001C6CF6">
      <w:pPr>
        <w:spacing w:before="120" w:after="120" w:line="240" w:lineRule="auto"/>
        <w:contextualSpacing/>
        <w:rPr>
          <w:rFonts w:cs="Times New Roman"/>
          <w:color w:val="000000"/>
          <w:sz w:val="22"/>
        </w:rPr>
      </w:pPr>
      <w:r w:rsidRPr="00B30DF5">
        <w:rPr>
          <w:rFonts w:cs="Times New Roman"/>
          <w:color w:val="000000"/>
          <w:sz w:val="22"/>
        </w:rPr>
        <w:t>(6) We are in love/shock/pain. ‘state’</w:t>
      </w:r>
      <w:r w:rsidRPr="00B30DF5">
        <w:rPr>
          <w:rFonts w:cs="Times New Roman"/>
          <w:color w:val="000000"/>
          <w:sz w:val="22"/>
        </w:rPr>
        <w:br/>
        <w:t>Cf. We are in a room. ‘spatial’</w:t>
      </w:r>
      <w:r w:rsidRPr="00B30DF5">
        <w:rPr>
          <w:rFonts w:cs="Times New Roman"/>
          <w:color w:val="000000"/>
          <w:sz w:val="22"/>
        </w:rPr>
        <w:br/>
        <w:t>(7). We are on alert best behaviour/look-out/the run. ‘state’</w:t>
      </w:r>
      <w:r w:rsidRPr="00B30DF5">
        <w:rPr>
          <w:rFonts w:cs="Times New Roman"/>
          <w:color w:val="000000"/>
          <w:sz w:val="22"/>
        </w:rPr>
        <w:br/>
        <w:t>Cf. We are on the sand. ‘spatial’</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In set 1, </w:t>
      </w:r>
      <w:r w:rsidRPr="00B30DF5">
        <w:rPr>
          <w:rFonts w:cs="Times New Roman"/>
          <w:i/>
          <w:color w:val="000000"/>
          <w:sz w:val="22"/>
        </w:rPr>
        <w:t xml:space="preserve">book </w:t>
      </w:r>
      <w:r w:rsidRPr="00B30DF5">
        <w:rPr>
          <w:rFonts w:cs="Times New Roman"/>
          <w:color w:val="000000"/>
          <w:sz w:val="22"/>
        </w:rPr>
        <w:t xml:space="preserve">is conceptualized in different ways. In the first sentence, </w:t>
      </w:r>
      <w:r w:rsidRPr="00B30DF5">
        <w:rPr>
          <w:rFonts w:cs="Times New Roman"/>
          <w:i/>
          <w:color w:val="000000"/>
          <w:sz w:val="22"/>
        </w:rPr>
        <w:t>book</w:t>
      </w:r>
      <w:r w:rsidRPr="00B30DF5">
        <w:rPr>
          <w:rFonts w:cs="Times New Roman"/>
          <w:color w:val="000000"/>
          <w:sz w:val="22"/>
        </w:rPr>
        <w:t xml:space="preserve"> is used to refer to a physical tome. In sentence 2 and 3, </w:t>
      </w:r>
      <w:r w:rsidRPr="00B30DF5">
        <w:rPr>
          <w:rFonts w:cs="Times New Roman"/>
          <w:i/>
          <w:color w:val="000000"/>
          <w:sz w:val="22"/>
        </w:rPr>
        <w:t>book</w:t>
      </w:r>
      <w:r w:rsidRPr="00B30DF5">
        <w:rPr>
          <w:rFonts w:cs="Times New Roman"/>
          <w:color w:val="000000"/>
          <w:sz w:val="22"/>
        </w:rPr>
        <w:t xml:space="preserve"> is exploited to denote </w:t>
      </w:r>
      <w:r w:rsidRPr="00B30DF5">
        <w:rPr>
          <w:rFonts w:cs="Times New Roman"/>
          <w:i/>
          <w:color w:val="000000"/>
          <w:sz w:val="22"/>
        </w:rPr>
        <w:t>a duration</w:t>
      </w:r>
      <w:r w:rsidRPr="00B30DF5">
        <w:rPr>
          <w:rFonts w:cs="Times New Roman"/>
          <w:color w:val="000000"/>
          <w:sz w:val="22"/>
        </w:rPr>
        <w:t xml:space="preserve"> and </w:t>
      </w:r>
      <w:r w:rsidRPr="00B30DF5">
        <w:rPr>
          <w:rFonts w:cs="Times New Roman"/>
          <w:i/>
          <w:color w:val="000000"/>
          <w:sz w:val="22"/>
        </w:rPr>
        <w:t>a topic of uninterest</w:t>
      </w:r>
      <w:r w:rsidRPr="00B30DF5">
        <w:rPr>
          <w:rFonts w:cs="Times New Roman"/>
          <w:color w:val="000000"/>
          <w:sz w:val="22"/>
        </w:rPr>
        <w:t>. In light of LCCM, the polysemy in this case is the result of situated, sense-boundary construal, can be accounted for in terms of the cognitive model profile to which a lexical concept facilitates access.</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In set 2, the preposition </w:t>
      </w:r>
      <w:r w:rsidRPr="00B30DF5">
        <w:rPr>
          <w:rFonts w:cs="Times New Roman"/>
          <w:i/>
          <w:color w:val="000000"/>
          <w:sz w:val="22"/>
        </w:rPr>
        <w:t>in</w:t>
      </w:r>
      <w:r w:rsidRPr="00B30DF5">
        <w:rPr>
          <w:rFonts w:cs="Times New Roman"/>
          <w:color w:val="000000"/>
          <w:sz w:val="22"/>
        </w:rPr>
        <w:t xml:space="preserve"> in sentence 4 refers to a </w:t>
      </w:r>
      <w:r w:rsidRPr="00B30DF5">
        <w:rPr>
          <w:rFonts w:cs="Times New Roman"/>
          <w:i/>
          <w:color w:val="000000"/>
          <w:sz w:val="22"/>
        </w:rPr>
        <w:t>spatial relation of containment</w:t>
      </w:r>
      <w:r w:rsidRPr="00B30DF5">
        <w:rPr>
          <w:rFonts w:cs="Times New Roman"/>
          <w:color w:val="000000"/>
          <w:sz w:val="22"/>
        </w:rPr>
        <w:t xml:space="preserve"> while in (5), the </w:t>
      </w:r>
      <w:r w:rsidRPr="00B30DF5">
        <w:rPr>
          <w:rFonts w:cs="Times New Roman"/>
          <w:i/>
          <w:color w:val="000000"/>
          <w:sz w:val="22"/>
        </w:rPr>
        <w:t>state sense</w:t>
      </w:r>
      <w:r w:rsidRPr="00B30DF5">
        <w:rPr>
          <w:rFonts w:cs="Times New Roman"/>
          <w:color w:val="000000"/>
          <w:sz w:val="22"/>
        </w:rPr>
        <w:t xml:space="preserve"> are seen. The preposition </w:t>
      </w:r>
      <w:r w:rsidRPr="00B30DF5">
        <w:rPr>
          <w:rFonts w:cs="Times New Roman"/>
          <w:i/>
          <w:color w:val="000000"/>
          <w:sz w:val="22"/>
        </w:rPr>
        <w:t>in</w:t>
      </w:r>
      <w:r w:rsidRPr="00B30DF5">
        <w:rPr>
          <w:rFonts w:cs="Times New Roman"/>
          <w:color w:val="000000"/>
          <w:sz w:val="22"/>
        </w:rPr>
        <w:t xml:space="preserve"> has distinct lexical concepts conventionally associated with it, i.e. a [PHYSICAL CONTAINER] lexical concept and a [PSYCHO-SOMATIC STATE] lexical concept. In this case, the preposition </w:t>
      </w:r>
      <w:r w:rsidRPr="00B30DF5">
        <w:rPr>
          <w:rFonts w:cs="Times New Roman"/>
          <w:i/>
          <w:color w:val="000000"/>
          <w:sz w:val="22"/>
        </w:rPr>
        <w:t>in</w:t>
      </w:r>
      <w:r w:rsidRPr="00B30DF5">
        <w:rPr>
          <w:rFonts w:cs="Times New Roman"/>
          <w:color w:val="000000"/>
          <w:sz w:val="22"/>
        </w:rPr>
        <w:t xml:space="preserve"> is polysemous because there is a specific set of semantic and grammatical selectional tendencies associated with it</w:t>
      </w:r>
      <w:r w:rsidRPr="00B30DF5">
        <w:rPr>
          <w:rStyle w:val="FootnoteReference"/>
          <w:rFonts w:cs="Times New Roman"/>
          <w:color w:val="000000"/>
          <w:sz w:val="22"/>
        </w:rPr>
        <w:footnoteReference w:id="1"/>
      </w:r>
      <w:r w:rsidRPr="00B30DF5">
        <w:rPr>
          <w:rFonts w:cs="Times New Roman"/>
          <w:color w:val="000000"/>
          <w:sz w:val="22"/>
        </w:rPr>
        <w:t xml:space="preserve">. </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As for set 3, there is a shift of meaning from spatial to non-spatial. It is observed from Evans’ work in 2003, 2005, 2009, state lexical concepts for the preposition </w:t>
      </w:r>
      <w:r w:rsidRPr="00B30DF5">
        <w:rPr>
          <w:rFonts w:cs="Times New Roman"/>
          <w:i/>
          <w:color w:val="000000"/>
          <w:sz w:val="22"/>
        </w:rPr>
        <w:t>in</w:t>
      </w:r>
      <w:r w:rsidRPr="00B30DF5">
        <w:rPr>
          <w:rFonts w:cs="Times New Roman"/>
          <w:color w:val="000000"/>
          <w:sz w:val="22"/>
        </w:rPr>
        <w:t xml:space="preserve"> is different from those that are for </w:t>
      </w:r>
      <w:r w:rsidRPr="00B30DF5">
        <w:rPr>
          <w:rFonts w:cs="Times New Roman"/>
          <w:i/>
          <w:color w:val="000000"/>
          <w:sz w:val="22"/>
        </w:rPr>
        <w:t>on</w:t>
      </w:r>
      <w:r w:rsidRPr="00B30DF5">
        <w:rPr>
          <w:rFonts w:cs="Times New Roman"/>
          <w:color w:val="000000"/>
          <w:sz w:val="22"/>
        </w:rPr>
        <w:t xml:space="preserve">. The lexical concepts of the preposition </w:t>
      </w:r>
      <w:r w:rsidRPr="00B30DF5">
        <w:rPr>
          <w:rFonts w:cs="Times New Roman"/>
          <w:i/>
          <w:color w:val="000000"/>
          <w:sz w:val="22"/>
        </w:rPr>
        <w:t>in</w:t>
      </w:r>
      <w:r w:rsidRPr="00B30DF5">
        <w:rPr>
          <w:rFonts w:cs="Times New Roman"/>
          <w:color w:val="000000"/>
          <w:sz w:val="22"/>
        </w:rPr>
        <w:t xml:space="preserve"> involves emotional or psychological force (</w:t>
      </w:r>
      <w:r w:rsidRPr="00B30DF5">
        <w:rPr>
          <w:rFonts w:cs="Times New Roman"/>
          <w:i/>
          <w:color w:val="000000"/>
          <w:sz w:val="22"/>
        </w:rPr>
        <w:t>in love, in pain</w:t>
      </w:r>
      <w:r w:rsidRPr="00B30DF5">
        <w:rPr>
          <w:rFonts w:cs="Times New Roman"/>
          <w:color w:val="000000"/>
          <w:sz w:val="22"/>
        </w:rPr>
        <w:t xml:space="preserve">). However, the lexical concepts of the preposition </w:t>
      </w:r>
      <w:r w:rsidRPr="00B30DF5">
        <w:rPr>
          <w:rFonts w:cs="Times New Roman"/>
          <w:i/>
          <w:color w:val="000000"/>
          <w:sz w:val="22"/>
        </w:rPr>
        <w:t>on</w:t>
      </w:r>
      <w:r w:rsidRPr="00B30DF5">
        <w:rPr>
          <w:rFonts w:cs="Times New Roman"/>
          <w:color w:val="000000"/>
          <w:sz w:val="22"/>
        </w:rPr>
        <w:t>, according to Evans, are instances of an [ACTIVE FUNCTIONING STATE] lexical concept (e.g., on duty, on sale, on the run, etc.)</w:t>
      </w:r>
    </w:p>
    <w:p w:rsidR="00B30DF5" w:rsidRPr="00B30DF5" w:rsidRDefault="00B30DF5" w:rsidP="001C6CF6">
      <w:pPr>
        <w:spacing w:before="120" w:after="120" w:line="240" w:lineRule="auto"/>
        <w:contextualSpacing/>
        <w:jc w:val="both"/>
        <w:rPr>
          <w:rFonts w:cs="Times New Roman"/>
          <w:color w:val="000000"/>
          <w:sz w:val="22"/>
          <w:shd w:val="clear" w:color="auto" w:fill="FFFFFF"/>
        </w:rPr>
      </w:pPr>
      <w:r w:rsidRPr="00B30DF5">
        <w:rPr>
          <w:rFonts w:cs="Times New Roman"/>
          <w:color w:val="000000"/>
          <w:sz w:val="22"/>
          <w:shd w:val="clear" w:color="auto" w:fill="FFFFFF"/>
        </w:rPr>
        <w:t>In conclusion, the book is a great achievement with lots of principles and approaches integrated in order to deal with a number of long standing and largely unsolved issues of lexical semantics.</w:t>
      </w:r>
    </w:p>
    <w:p w:rsidR="00B30DF5" w:rsidRPr="00B30DF5" w:rsidRDefault="00B30DF5" w:rsidP="001C6CF6">
      <w:pPr>
        <w:spacing w:before="120" w:after="120" w:line="240" w:lineRule="auto"/>
        <w:contextualSpacing/>
        <w:rPr>
          <w:rFonts w:cs="Times New Roman"/>
          <w:color w:val="000000"/>
          <w:sz w:val="22"/>
          <w:shd w:val="clear" w:color="auto" w:fill="FFFFFF"/>
        </w:rPr>
      </w:pPr>
      <w:r w:rsidRPr="00B30DF5">
        <w:rPr>
          <w:rFonts w:cs="Times New Roman"/>
          <w:b/>
          <w:color w:val="000000"/>
          <w:sz w:val="22"/>
          <w:shd w:val="clear" w:color="auto" w:fill="FFFFFF"/>
        </w:rPr>
        <w:t>Conclusion</w:t>
      </w:r>
    </w:p>
    <w:p w:rsidR="00B30DF5" w:rsidRDefault="00B30DF5" w:rsidP="001C6CF6">
      <w:pPr>
        <w:spacing w:before="120" w:after="120" w:line="240" w:lineRule="auto"/>
        <w:contextualSpacing/>
        <w:jc w:val="both"/>
        <w:rPr>
          <w:rFonts w:cs="Times New Roman"/>
          <w:color w:val="000000"/>
          <w:sz w:val="22"/>
          <w:shd w:val="clear" w:color="auto" w:fill="FFFFFF"/>
        </w:rPr>
      </w:pPr>
      <w:r w:rsidRPr="00B30DF5">
        <w:rPr>
          <w:rFonts w:cs="Times New Roman"/>
          <w:color w:val="000000"/>
          <w:sz w:val="22"/>
          <w:shd w:val="clear" w:color="auto" w:fill="FFFFFF"/>
        </w:rPr>
        <w:t xml:space="preserve">   In short, this is a well-structured, thoroughly analyzed book which provides readers with rich knowledge in terms of cognitive linguistics, psycholinguistics. This book is well worth reading and serves as a foundation for further research study on word meaning. </w:t>
      </w:r>
    </w:p>
    <w:p w:rsidR="00B30DF5" w:rsidRDefault="00B30DF5" w:rsidP="001C6CF6">
      <w:pPr>
        <w:spacing w:before="120" w:after="120" w:line="240" w:lineRule="auto"/>
        <w:contextualSpacing/>
        <w:rPr>
          <w:rFonts w:cs="Times New Roman"/>
          <w:color w:val="000000"/>
          <w:sz w:val="22"/>
          <w:shd w:val="clear" w:color="auto" w:fill="FFFFFF"/>
        </w:rPr>
      </w:pPr>
      <w:r>
        <w:rPr>
          <w:rFonts w:cs="Times New Roman"/>
          <w:color w:val="000000"/>
          <w:sz w:val="22"/>
          <w:shd w:val="clear" w:color="auto" w:fill="FFFFFF"/>
        </w:rPr>
        <w:lastRenderedPageBreak/>
        <w:br w:type="page"/>
      </w:r>
    </w:p>
    <w:p w:rsidR="00B30DF5" w:rsidRPr="00B30DF5" w:rsidRDefault="00B30DF5" w:rsidP="001C6CF6">
      <w:pPr>
        <w:spacing w:before="120" w:after="120" w:line="240" w:lineRule="auto"/>
        <w:contextualSpacing/>
        <w:jc w:val="center"/>
        <w:rPr>
          <w:rFonts w:cs="Times New Roman"/>
          <w:color w:val="000000"/>
          <w:sz w:val="22"/>
          <w:shd w:val="clear" w:color="auto" w:fill="FFFFFF"/>
        </w:rPr>
      </w:pPr>
      <w:r w:rsidRPr="00B30DF5">
        <w:rPr>
          <w:rFonts w:cs="Times New Roman"/>
          <w:b/>
          <w:color w:val="000000"/>
          <w:sz w:val="22"/>
          <w:shd w:val="clear" w:color="auto" w:fill="FFFFFF"/>
        </w:rPr>
        <w:lastRenderedPageBreak/>
        <w:t>REFERENCES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rPr>
        <w:t xml:space="preserve">1. Allwood, J. (2003). Meaning potentials and context: some consequences for the analysis of variation in meaning. In: Cuyckens, H., Dirven, R., Taylor, J.R. (Eds.), </w:t>
      </w:r>
      <w:r w:rsidRPr="00B30DF5">
        <w:rPr>
          <w:rFonts w:cs="Times New Roman"/>
          <w:i/>
          <w:sz w:val="22"/>
        </w:rPr>
        <w:t>Cognitive Approaches to Lexical Semantics</w:t>
      </w:r>
      <w:r w:rsidRPr="00B30DF5">
        <w:rPr>
          <w:rFonts w:cs="Times New Roman"/>
          <w:sz w:val="22"/>
        </w:rPr>
        <w:t>. Mouton de Gruyter, Berlin, pp. 29--66.</w:t>
      </w:r>
    </w:p>
    <w:p w:rsidR="001C6CF6" w:rsidRDefault="00B30DF5" w:rsidP="001C6CF6">
      <w:pPr>
        <w:spacing w:before="120" w:after="120" w:line="240" w:lineRule="auto"/>
        <w:contextualSpacing/>
        <w:jc w:val="both"/>
        <w:rPr>
          <w:rFonts w:cs="Times New Roman"/>
          <w:sz w:val="22"/>
        </w:rPr>
      </w:pPr>
      <w:r w:rsidRPr="00B30DF5">
        <w:rPr>
          <w:rFonts w:cs="Times New Roman"/>
          <w:sz w:val="22"/>
        </w:rPr>
        <w:t xml:space="preserve">2. Brugman, C. (1988). </w:t>
      </w:r>
      <w:r w:rsidRPr="00B30DF5">
        <w:rPr>
          <w:rFonts w:cs="Times New Roman"/>
          <w:i/>
          <w:sz w:val="22"/>
        </w:rPr>
        <w:t>The Story of Over: Polysemy, Semantics, and the Structure of the Lexicon</w:t>
      </w:r>
      <w:r w:rsidR="001C6CF6">
        <w:rPr>
          <w:rFonts w:cs="Times New Roman"/>
          <w:sz w:val="22"/>
        </w:rPr>
        <w:t>. Garland, New York.</w:t>
      </w:r>
    </w:p>
    <w:p w:rsidR="00B30DF5" w:rsidRPr="00B30DF5" w:rsidRDefault="00B30DF5" w:rsidP="001C6CF6">
      <w:pPr>
        <w:spacing w:before="120" w:after="120" w:line="240" w:lineRule="auto"/>
        <w:contextualSpacing/>
        <w:jc w:val="both"/>
        <w:rPr>
          <w:rFonts w:cs="Times New Roman"/>
          <w:b/>
          <w:sz w:val="22"/>
          <w:shd w:val="clear" w:color="auto" w:fill="FFFFFF"/>
        </w:rPr>
      </w:pPr>
      <w:bookmarkStart w:id="0" w:name="_GoBack"/>
      <w:bookmarkEnd w:id="0"/>
      <w:r w:rsidRPr="00B30DF5">
        <w:rPr>
          <w:rFonts w:cs="Times New Roman"/>
          <w:sz w:val="22"/>
        </w:rPr>
        <w:t xml:space="preserve">3. Brugman, C., Lakoff, G. (1988). Cognitive topology and lexical networks. In: Small, S., Cottrell, G., Tannenhaus, M. (Eds.), </w:t>
      </w:r>
      <w:r w:rsidRPr="00B30DF5">
        <w:rPr>
          <w:rFonts w:cs="Times New Roman"/>
          <w:i/>
          <w:sz w:val="22"/>
        </w:rPr>
        <w:t>Lexical Ambiguity Resolution: Perspectives From Psycholinguistics, Neuropsychology and Artificial Intelligence</w:t>
      </w:r>
      <w:r w:rsidRPr="00B30DF5">
        <w:rPr>
          <w:rFonts w:cs="Times New Roman"/>
          <w:sz w:val="22"/>
        </w:rPr>
        <w:t>. Morgan Kaufman, San Mateo, CA, pp. 477--507.</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shd w:val="clear" w:color="auto" w:fill="FFFFFF"/>
        </w:rPr>
        <w:t xml:space="preserve">4. Croft, William (2002). </w:t>
      </w:r>
      <w:r w:rsidRPr="00B30DF5">
        <w:rPr>
          <w:rFonts w:cs="Times New Roman"/>
          <w:i/>
          <w:sz w:val="22"/>
          <w:shd w:val="clear" w:color="auto" w:fill="FFFFFF"/>
        </w:rPr>
        <w:t>Radical Construction Grammar: Syntactic Theory in</w:t>
      </w:r>
      <w:r w:rsidRPr="00B30DF5">
        <w:rPr>
          <w:rFonts w:cs="Times New Roman"/>
          <w:i/>
          <w:sz w:val="22"/>
        </w:rPr>
        <w:t xml:space="preserve"> </w:t>
      </w:r>
      <w:r w:rsidRPr="00B30DF5">
        <w:rPr>
          <w:rFonts w:cs="Times New Roman"/>
          <w:i/>
          <w:sz w:val="22"/>
          <w:shd w:val="clear" w:color="auto" w:fill="FFFFFF"/>
        </w:rPr>
        <w:t>Typological Perspective</w:t>
      </w:r>
      <w:r w:rsidRPr="00B30DF5">
        <w:rPr>
          <w:rFonts w:cs="Times New Roman"/>
          <w:sz w:val="22"/>
          <w:shd w:val="clear" w:color="auto" w:fill="FFFFFF"/>
        </w:rPr>
        <w:t>. Oxford: Oxford University Press.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rPr>
        <w:t xml:space="preserve">5. Crombach, Michael (2010). Review of V. Evans, </w:t>
      </w:r>
      <w:r w:rsidRPr="00B30DF5">
        <w:rPr>
          <w:rFonts w:cs="Times New Roman"/>
          <w:i/>
          <w:iCs/>
          <w:sz w:val="22"/>
        </w:rPr>
        <w:t>How words mean</w:t>
      </w:r>
      <w:r w:rsidRPr="00B30DF5">
        <w:rPr>
          <w:rFonts w:cs="Times New Roman"/>
          <w:sz w:val="22"/>
        </w:rPr>
        <w:t xml:space="preserve">. </w:t>
      </w:r>
      <w:r w:rsidR="001C6CF6">
        <w:rPr>
          <w:rFonts w:cs="Times New Roman"/>
          <w:sz w:val="22"/>
        </w:rPr>
        <w:t xml:space="preserve">Available through </w:t>
      </w:r>
      <w:hyperlink r:id="rId12" w:history="1">
        <w:r w:rsidR="001C6CF6" w:rsidRPr="006F6B7C">
          <w:rPr>
            <w:rStyle w:val="Hyperlink"/>
            <w:rFonts w:cs="Times New Roman"/>
            <w:sz w:val="22"/>
          </w:rPr>
          <w:t>http://linguistlist.org/issues/21/21-2636.html</w:t>
        </w:r>
      </w:hyperlink>
      <w:r w:rsidR="001C6CF6">
        <w:rPr>
          <w:rFonts w:cs="Times New Roman"/>
          <w:sz w:val="22"/>
        </w:rPr>
        <w:t xml:space="preserve">; Accessed 15/9/2017 10:13 </w:t>
      </w:r>
    </w:p>
    <w:p w:rsidR="00B30DF5" w:rsidRPr="00B30DF5" w:rsidRDefault="00B30DF5" w:rsidP="001C6CF6">
      <w:pPr>
        <w:spacing w:before="120" w:after="120" w:line="240" w:lineRule="auto"/>
        <w:contextualSpacing/>
        <w:jc w:val="both"/>
        <w:rPr>
          <w:rFonts w:cs="Times New Roman"/>
          <w:sz w:val="22"/>
        </w:rPr>
      </w:pPr>
      <w:r w:rsidRPr="00B30DF5">
        <w:rPr>
          <w:rFonts w:cs="Times New Roman"/>
          <w:sz w:val="22"/>
        </w:rPr>
        <w:t xml:space="preserve">6. Evans, V. (2005). The meaning of “time”: Polysemy, the lexicon and conceptual structure. </w:t>
      </w:r>
      <w:r w:rsidRPr="00B30DF5">
        <w:rPr>
          <w:rFonts w:cs="Times New Roman"/>
          <w:i/>
          <w:sz w:val="22"/>
        </w:rPr>
        <w:t>Journal of Linguistics,</w:t>
      </w:r>
      <w:r w:rsidRPr="00B30DF5">
        <w:rPr>
          <w:rFonts w:cs="Times New Roman"/>
          <w:sz w:val="22"/>
        </w:rPr>
        <w:t xml:space="preserve"> 41 (1): 33–75.</w:t>
      </w:r>
    </w:p>
    <w:p w:rsidR="00B30DF5" w:rsidRPr="00B30DF5" w:rsidRDefault="00B30DF5" w:rsidP="001C6CF6">
      <w:pPr>
        <w:spacing w:before="120" w:after="120" w:line="240" w:lineRule="auto"/>
        <w:contextualSpacing/>
        <w:jc w:val="both"/>
        <w:rPr>
          <w:rFonts w:cs="Times New Roman"/>
          <w:sz w:val="22"/>
        </w:rPr>
      </w:pPr>
      <w:r w:rsidRPr="00B30DF5">
        <w:rPr>
          <w:rFonts w:cs="Times New Roman"/>
          <w:sz w:val="22"/>
        </w:rPr>
        <w:t xml:space="preserve">7. Evans, V. (2013). </w:t>
      </w:r>
      <w:r w:rsidRPr="00B30DF5">
        <w:rPr>
          <w:rFonts w:cs="Times New Roman"/>
          <w:i/>
          <w:sz w:val="22"/>
        </w:rPr>
        <w:t>Language and Time: A Cognitive Linguistic Approach</w:t>
      </w:r>
      <w:r w:rsidRPr="00B30DF5">
        <w:rPr>
          <w:rFonts w:cs="Times New Roman"/>
          <w:sz w:val="22"/>
        </w:rPr>
        <w:t xml:space="preserve">. Cambridge: Cambridge University Press. </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shd w:val="clear" w:color="auto" w:fill="FFFFFF"/>
        </w:rPr>
        <w:t>8</w:t>
      </w:r>
      <w:r w:rsidRPr="00B30DF5">
        <w:rPr>
          <w:rFonts w:cs="Times New Roman"/>
          <w:sz w:val="22"/>
        </w:rPr>
        <w:t xml:space="preserve">. Evans and Green, Melanie (2006). </w:t>
      </w:r>
      <w:r w:rsidRPr="00B30DF5">
        <w:rPr>
          <w:rFonts w:cs="Times New Roman"/>
          <w:i/>
          <w:sz w:val="22"/>
        </w:rPr>
        <w:t>Cognitive Linguistics: An Introduction</w:t>
      </w:r>
      <w:r w:rsidRPr="00B30DF5">
        <w:rPr>
          <w:rFonts w:cs="Times New Roman"/>
          <w:sz w:val="22"/>
        </w:rPr>
        <w:t>. Edinburgh: Edinburgh University Press.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shd w:val="clear" w:color="auto" w:fill="FFFFFF"/>
        </w:rPr>
        <w:t xml:space="preserve">9. </w:t>
      </w:r>
      <w:r w:rsidRPr="00B30DF5">
        <w:rPr>
          <w:rFonts w:cs="Times New Roman"/>
          <w:sz w:val="22"/>
        </w:rPr>
        <w:t xml:space="preserve">Goldberg, Adele (2006). </w:t>
      </w:r>
      <w:r w:rsidRPr="00B30DF5">
        <w:rPr>
          <w:rFonts w:cs="Times New Roman"/>
          <w:i/>
          <w:sz w:val="22"/>
        </w:rPr>
        <w:t>Constructions at Work: The Nature of Generalization in Language</w:t>
      </w:r>
      <w:r w:rsidRPr="00B30DF5">
        <w:rPr>
          <w:rFonts w:cs="Times New Roman"/>
          <w:sz w:val="22"/>
        </w:rPr>
        <w:t>. Oxford: Oxford University Press.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shd w:val="clear" w:color="auto" w:fill="FFFFFF"/>
        </w:rPr>
        <w:t xml:space="preserve">10. Falkum, I.L (2015). Polysemy: Current perspectives and approaches. In </w:t>
      </w:r>
      <w:r w:rsidRPr="00B30DF5">
        <w:rPr>
          <w:rFonts w:cs="Times New Roman"/>
          <w:i/>
          <w:sz w:val="22"/>
          <w:shd w:val="clear" w:color="auto" w:fill="FFFFFF"/>
        </w:rPr>
        <w:t>Lingua</w:t>
      </w:r>
      <w:r w:rsidRPr="00B30DF5">
        <w:rPr>
          <w:rFonts w:cs="Times New Roman"/>
          <w:sz w:val="22"/>
          <w:shd w:val="clear" w:color="auto" w:fill="FFFFFF"/>
        </w:rPr>
        <w:t xml:space="preserve"> 157 (2015) 1-16. </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rPr>
        <w:t xml:space="preserve">11. Huttar, George (2011). Review of V. Evans, </w:t>
      </w:r>
      <w:r w:rsidRPr="00B30DF5">
        <w:rPr>
          <w:rFonts w:cs="Times New Roman"/>
          <w:i/>
          <w:iCs/>
          <w:sz w:val="22"/>
        </w:rPr>
        <w:t>How words mean</w:t>
      </w:r>
      <w:r w:rsidRPr="00B30DF5">
        <w:rPr>
          <w:rFonts w:cs="Times New Roman"/>
          <w:sz w:val="22"/>
          <w:shd w:val="clear" w:color="auto" w:fill="FFFFFF"/>
        </w:rPr>
        <w:t>.</w:t>
      </w:r>
      <w:r w:rsidR="001C6CF6">
        <w:rPr>
          <w:rFonts w:cs="Times New Roman"/>
          <w:sz w:val="22"/>
          <w:shd w:val="clear" w:color="auto" w:fill="FFFFFF"/>
        </w:rPr>
        <w:t xml:space="preserve"> Available through &lt;</w:t>
      </w:r>
      <w:r w:rsidRPr="00B30DF5">
        <w:rPr>
          <w:rFonts w:cs="Times New Roman"/>
          <w:sz w:val="22"/>
          <w:shd w:val="clear" w:color="auto" w:fill="FFFFFF"/>
        </w:rPr>
        <w:t xml:space="preserve"> </w:t>
      </w:r>
      <w:hyperlink r:id="rId13" w:history="1">
        <w:r w:rsidR="001C6CF6" w:rsidRPr="001C6CF6">
          <w:rPr>
            <w:rStyle w:val="Hyperlink"/>
            <w:rFonts w:cs="Times New Roman"/>
            <w:sz w:val="22"/>
            <w:u w:val="none"/>
            <w:shd w:val="clear" w:color="auto" w:fill="FFFFFF"/>
          </w:rPr>
          <w:t>https://www.sil.org/resources/publications/entry/48914</w:t>
        </w:r>
      </w:hyperlink>
      <w:r w:rsidR="001C6CF6" w:rsidRPr="001C6CF6">
        <w:rPr>
          <w:rFonts w:cs="Times New Roman"/>
          <w:sz w:val="22"/>
          <w:shd w:val="clear" w:color="auto" w:fill="FFFFFF"/>
        </w:rPr>
        <w:t>&gt;</w:t>
      </w:r>
      <w:r w:rsidR="001C6CF6">
        <w:rPr>
          <w:rFonts w:cs="Times New Roman"/>
          <w:sz w:val="22"/>
          <w:shd w:val="clear" w:color="auto" w:fill="FFFFFF"/>
        </w:rPr>
        <w:t xml:space="preserve"> Accessed on 15/10/2017 18:26</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12. Lakoff, George and Johnson, Mark. (1980). </w:t>
      </w:r>
      <w:r w:rsidRPr="00B30DF5">
        <w:rPr>
          <w:rFonts w:cs="Times New Roman"/>
          <w:i/>
          <w:color w:val="000000"/>
          <w:sz w:val="22"/>
        </w:rPr>
        <w:t>Metaphors We Live By</w:t>
      </w:r>
      <w:r w:rsidRPr="00B30DF5">
        <w:rPr>
          <w:rFonts w:cs="Times New Roman"/>
          <w:color w:val="000000"/>
          <w:sz w:val="22"/>
        </w:rPr>
        <w:t>. Chicago: University of Chicago Press.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color w:val="000000"/>
          <w:sz w:val="22"/>
        </w:rPr>
        <w:t xml:space="preserve">13. Lakoff, George and Johnson, Mark. (1999). </w:t>
      </w:r>
      <w:r w:rsidRPr="00B30DF5">
        <w:rPr>
          <w:rFonts w:cs="Times New Roman"/>
          <w:i/>
          <w:color w:val="000000"/>
          <w:sz w:val="22"/>
        </w:rPr>
        <w:t>Philosophy in the Flesh</w:t>
      </w:r>
      <w:r w:rsidRPr="00B30DF5">
        <w:rPr>
          <w:rFonts w:cs="Times New Roman"/>
          <w:color w:val="000000"/>
          <w:sz w:val="22"/>
        </w:rPr>
        <w:t>. New York: Basic Books.</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sz w:val="22"/>
          <w:shd w:val="clear" w:color="auto" w:fill="FFFFFF"/>
        </w:rPr>
        <w:t xml:space="preserve">14. </w:t>
      </w:r>
      <w:r w:rsidRPr="00B30DF5">
        <w:rPr>
          <w:rFonts w:cs="Times New Roman"/>
          <w:color w:val="000000"/>
          <w:sz w:val="22"/>
        </w:rPr>
        <w:t xml:space="preserve">Langacker, Ronald W. (1987). </w:t>
      </w:r>
      <w:r w:rsidRPr="00B30DF5">
        <w:rPr>
          <w:rFonts w:cs="Times New Roman"/>
          <w:i/>
          <w:color w:val="000000"/>
          <w:sz w:val="22"/>
        </w:rPr>
        <w:t>Foundations of Cognitive Grammar: Volume I Theoretical Prerequisites</w:t>
      </w:r>
      <w:r w:rsidRPr="00B30DF5">
        <w:rPr>
          <w:rFonts w:cs="Times New Roman"/>
          <w:color w:val="000000"/>
          <w:sz w:val="22"/>
        </w:rPr>
        <w:t>. Stanford: Stanford University Press.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color w:val="000000"/>
          <w:sz w:val="22"/>
        </w:rPr>
        <w:t xml:space="preserve">15. Langacker, Ronald W. (2000). A dynamic usage‐based model. In M. Barlow and S. Kemmer (eds), </w:t>
      </w:r>
      <w:r w:rsidRPr="00B30DF5">
        <w:rPr>
          <w:rFonts w:cs="Times New Roman"/>
          <w:i/>
          <w:color w:val="000000"/>
          <w:sz w:val="22"/>
        </w:rPr>
        <w:t>Usage‐based Models of Language</w:t>
      </w:r>
      <w:r w:rsidRPr="00B30DF5">
        <w:rPr>
          <w:rFonts w:cs="Times New Roman"/>
          <w:color w:val="000000"/>
          <w:sz w:val="22"/>
        </w:rPr>
        <w:t>, 1–64. Stanford, CA: CSLI Publications.</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color w:val="000000"/>
          <w:sz w:val="22"/>
        </w:rPr>
        <w:t xml:space="preserve">16. Murphy, Gregory L. 2011. Review of V. Evans, </w:t>
      </w:r>
      <w:r w:rsidRPr="00B30DF5">
        <w:rPr>
          <w:rFonts w:cs="Times New Roman"/>
          <w:i/>
          <w:iCs/>
          <w:color w:val="000000"/>
          <w:sz w:val="22"/>
        </w:rPr>
        <w:t xml:space="preserve">How words mean. Language </w:t>
      </w:r>
      <w:r w:rsidRPr="00B30DF5">
        <w:rPr>
          <w:rFonts w:cs="Times New Roman"/>
          <w:color w:val="000000"/>
          <w:sz w:val="22"/>
        </w:rPr>
        <w:t xml:space="preserve">87.393–396. Available at </w:t>
      </w:r>
      <w:r w:rsidR="001C6CF6">
        <w:rPr>
          <w:rFonts w:cs="Times New Roman"/>
          <w:color w:val="000000"/>
          <w:sz w:val="22"/>
        </w:rPr>
        <w:t>&lt;</w:t>
      </w:r>
      <w:hyperlink r:id="rId14" w:history="1">
        <w:r w:rsidR="001C6CF6" w:rsidRPr="001C6CF6">
          <w:rPr>
            <w:rStyle w:val="Hyperlink"/>
            <w:rFonts w:cs="Times New Roman"/>
            <w:sz w:val="22"/>
            <w:u w:val="none"/>
          </w:rPr>
          <w:t>http://muse.jhu.edu/journals/language/v087/87.2.murphy.html</w:t>
        </w:r>
      </w:hyperlink>
      <w:r w:rsidR="001C6CF6">
        <w:rPr>
          <w:rFonts w:cs="Times New Roman"/>
          <w:color w:val="000000"/>
          <w:sz w:val="22"/>
        </w:rPr>
        <w:t>&gt; A</w:t>
      </w:r>
      <w:r w:rsidRPr="00B30DF5">
        <w:rPr>
          <w:rFonts w:cs="Times New Roman"/>
          <w:color w:val="000000"/>
          <w:sz w:val="22"/>
        </w:rPr>
        <w:t>ccessed</w:t>
      </w:r>
      <w:r w:rsidR="001C6CF6">
        <w:rPr>
          <w:rFonts w:cs="Times New Roman"/>
          <w:color w:val="000000"/>
          <w:sz w:val="22"/>
        </w:rPr>
        <w:t xml:space="preserve"> 30/6/2017 13:42</w:t>
      </w:r>
      <w:r w:rsidRPr="00B30DF5">
        <w:rPr>
          <w:rFonts w:cs="Times New Roman"/>
          <w:color w:val="000000"/>
          <w:sz w:val="22"/>
        </w:rPr>
        <w:t>.</w:t>
      </w:r>
    </w:p>
    <w:p w:rsidR="00B30DF5" w:rsidRPr="00B30DF5" w:rsidRDefault="00B30DF5" w:rsidP="001C6CF6">
      <w:pPr>
        <w:spacing w:before="120" w:after="120" w:line="240" w:lineRule="auto"/>
        <w:contextualSpacing/>
        <w:jc w:val="both"/>
        <w:rPr>
          <w:rFonts w:cs="Times New Roman"/>
          <w:color w:val="000000"/>
          <w:sz w:val="22"/>
        </w:rPr>
      </w:pPr>
      <w:r w:rsidRPr="00B30DF5">
        <w:rPr>
          <w:rFonts w:cs="Times New Roman"/>
          <w:color w:val="000000"/>
          <w:sz w:val="22"/>
        </w:rPr>
        <w:t xml:space="preserve">17. Taylor, John R. (2010). Review of V. Evans, </w:t>
      </w:r>
      <w:r w:rsidRPr="00B30DF5">
        <w:rPr>
          <w:rFonts w:cs="Times New Roman"/>
          <w:i/>
          <w:iCs/>
          <w:color w:val="000000"/>
          <w:sz w:val="22"/>
        </w:rPr>
        <w:t xml:space="preserve">How words mean. Journal of Linguistics </w:t>
      </w:r>
      <w:r w:rsidRPr="00B30DF5">
        <w:rPr>
          <w:rFonts w:cs="Times New Roman"/>
          <w:color w:val="000000"/>
          <w:sz w:val="22"/>
        </w:rPr>
        <w:t>46.503–508.</w:t>
      </w:r>
    </w:p>
    <w:p w:rsidR="00B30DF5" w:rsidRPr="00B30DF5" w:rsidRDefault="00B30DF5" w:rsidP="001C6CF6">
      <w:pPr>
        <w:spacing w:before="120" w:after="120" w:line="240" w:lineRule="auto"/>
        <w:contextualSpacing/>
        <w:jc w:val="both"/>
        <w:rPr>
          <w:rFonts w:cs="Times New Roman"/>
          <w:sz w:val="22"/>
          <w:shd w:val="clear" w:color="auto" w:fill="FFFFFF"/>
        </w:rPr>
      </w:pPr>
      <w:r w:rsidRPr="00B30DF5">
        <w:rPr>
          <w:rFonts w:cs="Times New Roman"/>
          <w:sz w:val="22"/>
        </w:rPr>
        <w:t xml:space="preserve">18. Tyler, Andrea and Evans, Vyvyan (2003). </w:t>
      </w:r>
      <w:r w:rsidRPr="00B30DF5">
        <w:rPr>
          <w:rFonts w:cs="Times New Roman"/>
          <w:i/>
          <w:sz w:val="22"/>
        </w:rPr>
        <w:t>The Semantics of English Prepositions: Spatial Scenes, Embodied Meaning and Cognition.</w:t>
      </w:r>
      <w:r w:rsidRPr="00B30DF5">
        <w:rPr>
          <w:rFonts w:cs="Times New Roman"/>
          <w:sz w:val="22"/>
        </w:rPr>
        <w:t xml:space="preserve"> Cambridge: Cambridge University Press.</w:t>
      </w:r>
    </w:p>
    <w:p w:rsidR="00B30DF5" w:rsidRPr="00B30DF5" w:rsidRDefault="00B30DF5" w:rsidP="001C6CF6">
      <w:pPr>
        <w:spacing w:before="120" w:after="120" w:line="240" w:lineRule="auto"/>
        <w:contextualSpacing/>
        <w:jc w:val="both"/>
        <w:rPr>
          <w:rFonts w:cs="Times New Roman"/>
          <w:sz w:val="22"/>
          <w:shd w:val="clear" w:color="auto" w:fill="FFFFFF"/>
        </w:rPr>
      </w:pPr>
    </w:p>
    <w:p w:rsidR="0032313B" w:rsidRPr="00B30DF5" w:rsidRDefault="0032313B" w:rsidP="001C6CF6">
      <w:pPr>
        <w:spacing w:before="120" w:after="120" w:line="240" w:lineRule="auto"/>
        <w:contextualSpacing/>
        <w:rPr>
          <w:rFonts w:cs="Times New Roman"/>
          <w:sz w:val="22"/>
        </w:rPr>
      </w:pPr>
    </w:p>
    <w:sectPr w:rsidR="0032313B" w:rsidRPr="00B30DF5" w:rsidSect="00B30DF5">
      <w:pgSz w:w="11906" w:h="16838" w:code="9"/>
      <w:pgMar w:top="2041" w:right="1418" w:bottom="243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36" w:rsidRDefault="00506836" w:rsidP="00B30DF5">
      <w:pPr>
        <w:spacing w:after="0" w:line="240" w:lineRule="auto"/>
      </w:pPr>
      <w:r>
        <w:separator/>
      </w:r>
    </w:p>
  </w:endnote>
  <w:endnote w:type="continuationSeparator" w:id="0">
    <w:p w:rsidR="00506836" w:rsidRDefault="00506836" w:rsidP="00B3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36" w:rsidRDefault="00506836" w:rsidP="00B30DF5">
      <w:pPr>
        <w:spacing w:after="0" w:line="240" w:lineRule="auto"/>
      </w:pPr>
      <w:r>
        <w:separator/>
      </w:r>
    </w:p>
  </w:footnote>
  <w:footnote w:type="continuationSeparator" w:id="0">
    <w:p w:rsidR="00506836" w:rsidRDefault="00506836" w:rsidP="00B30DF5">
      <w:pPr>
        <w:spacing w:after="0" w:line="240" w:lineRule="auto"/>
      </w:pPr>
      <w:r>
        <w:continuationSeparator/>
      </w:r>
    </w:p>
  </w:footnote>
  <w:footnote w:id="1">
    <w:p w:rsidR="00B30DF5" w:rsidRDefault="00B30DF5" w:rsidP="00B30DF5">
      <w:pPr>
        <w:pStyle w:val="FootnoteText"/>
        <w:jc w:val="both"/>
      </w:pPr>
      <w:r>
        <w:rPr>
          <w:rStyle w:val="FootnoteReference"/>
        </w:rPr>
        <w:footnoteRef/>
      </w:r>
      <w:r>
        <w:t xml:space="preserve"> We cannot say that the following sentence is grammatically correct “We are in war.” This means that the preposition </w:t>
      </w:r>
      <w:r w:rsidRPr="004B3DED">
        <w:rPr>
          <w:i/>
        </w:rPr>
        <w:t>in</w:t>
      </w:r>
      <w:r>
        <w:t xml:space="preserve"> is not compatible or can be used in any kind of abstract state.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F5"/>
    <w:rsid w:val="001C6CF6"/>
    <w:rsid w:val="0032313B"/>
    <w:rsid w:val="00506836"/>
    <w:rsid w:val="00B22D49"/>
    <w:rsid w:val="00B30DF5"/>
    <w:rsid w:val="00C1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78D1"/>
  <w15:chartTrackingRefBased/>
  <w15:docId w15:val="{CCE72746-F2A5-4DAE-9E2A-405BB07A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D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DF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rsid w:val="00B30DF5"/>
    <w:rPr>
      <w:rFonts w:ascii="Bookman Old Style" w:hAnsi="Bookman Old Style" w:cs="Bookman Old Style"/>
      <w:sz w:val="20"/>
      <w:szCs w:val="20"/>
      <w:shd w:val="clear" w:color="auto" w:fill="FFFFFF"/>
    </w:rPr>
  </w:style>
  <w:style w:type="paragraph" w:customStyle="1" w:styleId="Bodytext21">
    <w:name w:val="Body text (2)1"/>
    <w:basedOn w:val="Normal"/>
    <w:link w:val="Bodytext2"/>
    <w:uiPriority w:val="99"/>
    <w:rsid w:val="00B30DF5"/>
    <w:pPr>
      <w:widowControl w:val="0"/>
      <w:shd w:val="clear" w:color="auto" w:fill="FFFFFF"/>
      <w:spacing w:before="300" w:after="120" w:line="293" w:lineRule="exact"/>
    </w:pPr>
    <w:rPr>
      <w:rFonts w:ascii="Bookman Old Style" w:hAnsi="Bookman Old Style" w:cs="Bookman Old Style"/>
      <w:sz w:val="20"/>
      <w:szCs w:val="20"/>
    </w:rPr>
  </w:style>
  <w:style w:type="paragraph" w:styleId="FootnoteText">
    <w:name w:val="footnote text"/>
    <w:basedOn w:val="Normal"/>
    <w:link w:val="FootnoteTextChar"/>
    <w:uiPriority w:val="99"/>
    <w:semiHidden/>
    <w:unhideWhenUsed/>
    <w:rsid w:val="00B30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DF5"/>
    <w:rPr>
      <w:rFonts w:ascii="Times New Roman" w:hAnsi="Times New Roman"/>
      <w:sz w:val="20"/>
      <w:szCs w:val="20"/>
    </w:rPr>
  </w:style>
  <w:style w:type="character" w:styleId="FootnoteReference">
    <w:name w:val="footnote reference"/>
    <w:basedOn w:val="DefaultParagraphFont"/>
    <w:uiPriority w:val="99"/>
    <w:semiHidden/>
    <w:unhideWhenUsed/>
    <w:rsid w:val="00B30DF5"/>
    <w:rPr>
      <w:vertAlign w:val="superscript"/>
    </w:rPr>
  </w:style>
  <w:style w:type="character" w:customStyle="1" w:styleId="Bodytext23">
    <w:name w:val="Body text (2)3"/>
    <w:basedOn w:val="Bodytext2"/>
    <w:uiPriority w:val="99"/>
    <w:rsid w:val="00B30DF5"/>
    <w:rPr>
      <w:rFonts w:ascii="Times New Roman" w:hAnsi="Times New Roman" w:cs="Times New Roman"/>
      <w:sz w:val="20"/>
      <w:szCs w:val="20"/>
      <w:u w:val="single"/>
      <w:shd w:val="clear" w:color="auto" w:fill="FFFFFF"/>
    </w:rPr>
  </w:style>
  <w:style w:type="character" w:styleId="Hyperlink">
    <w:name w:val="Hyperlink"/>
    <w:basedOn w:val="DefaultParagraphFont"/>
    <w:uiPriority w:val="99"/>
    <w:unhideWhenUsed/>
    <w:rsid w:val="00B30DF5"/>
    <w:rPr>
      <w:color w:val="0563C1" w:themeColor="hyperlink"/>
      <w:u w:val="single"/>
    </w:rPr>
  </w:style>
  <w:style w:type="character" w:customStyle="1" w:styleId="Bodytext2Italic">
    <w:name w:val="Body text (2) + Italic"/>
    <w:basedOn w:val="Bodytext2"/>
    <w:uiPriority w:val="99"/>
    <w:rsid w:val="00B30DF5"/>
    <w:rPr>
      <w:rFonts w:ascii="Times New Roman" w:hAnsi="Times New Roman" w:cs="Times New Roman"/>
      <w:i/>
      <w:iCs/>
      <w:sz w:val="20"/>
      <w:szCs w:val="20"/>
      <w:u w:val="none"/>
      <w:shd w:val="clear" w:color="auto" w:fill="FFFFFF"/>
    </w:rPr>
  </w:style>
  <w:style w:type="character" w:customStyle="1" w:styleId="Bodytext20">
    <w:name w:val="Body text (2)"/>
    <w:basedOn w:val="Bodytext2"/>
    <w:uiPriority w:val="99"/>
    <w:rsid w:val="00B30DF5"/>
    <w:rPr>
      <w:rFonts w:ascii="Times New Roman" w:hAnsi="Times New Roman" w:cs="Times New Roman"/>
      <w:sz w:val="20"/>
      <w:szCs w:val="20"/>
      <w:u w:val="none"/>
      <w:shd w:val="clear" w:color="auto" w:fill="FFFFFF"/>
    </w:rPr>
  </w:style>
  <w:style w:type="character" w:customStyle="1" w:styleId="Bodytext29pt">
    <w:name w:val="Body text (2) + 9 pt"/>
    <w:aliases w:val="Bold4"/>
    <w:basedOn w:val="Bodytext2"/>
    <w:uiPriority w:val="99"/>
    <w:rsid w:val="00B30DF5"/>
    <w:rPr>
      <w:rFonts w:ascii="Times New Roman" w:hAnsi="Times New Roman" w:cs="Times New Roman"/>
      <w:b/>
      <w:bCs/>
      <w:spacing w:val="0"/>
      <w:sz w:val="18"/>
      <w:szCs w:val="18"/>
      <w:u w:val="none"/>
      <w:shd w:val="clear" w:color="auto" w:fill="FFFFFF"/>
    </w:rPr>
  </w:style>
  <w:style w:type="character" w:customStyle="1" w:styleId="Bodytext2TrebuchetMS">
    <w:name w:val="Body text (2) + Trebuchet MS"/>
    <w:aliases w:val="8 pt,Bold3,Italic1"/>
    <w:basedOn w:val="Bodytext2"/>
    <w:uiPriority w:val="99"/>
    <w:rsid w:val="00B30DF5"/>
    <w:rPr>
      <w:rFonts w:ascii="Trebuchet MS" w:hAnsi="Trebuchet MS" w:cs="Trebuchet MS"/>
      <w:b/>
      <w:bCs/>
      <w:i/>
      <w:iCs/>
      <w:sz w:val="16"/>
      <w:szCs w:val="16"/>
      <w:u w:val="none"/>
      <w:shd w:val="clear" w:color="auto" w:fill="FFFFFF"/>
    </w:rPr>
  </w:style>
  <w:style w:type="character" w:customStyle="1" w:styleId="apple-converted-space">
    <w:name w:val="apple-converted-space"/>
    <w:basedOn w:val="DefaultParagraphFont"/>
    <w:rsid w:val="00B3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l.org/resources/publications/entry/48914" TargetMode="External"/><Relationship Id="rId3" Type="http://schemas.openxmlformats.org/officeDocument/2006/relationships/settings" Target="settings.xml"/><Relationship Id="rId7" Type="http://schemas.openxmlformats.org/officeDocument/2006/relationships/hyperlink" Target="mailto:tuanlongcfl@gmail.com" TargetMode="External"/><Relationship Id="rId12" Type="http://schemas.openxmlformats.org/officeDocument/2006/relationships/hyperlink" Target="http://linguistlist.org/issues/21/21-263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muse.jhu.edu/journals/language/v087/87.2.mur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2033</Words>
  <Characters>11589</Characters>
  <Application>Microsoft Office Word</Application>
  <DocSecurity>0</DocSecurity>
  <Lines>96</Lines>
  <Paragraphs>27</Paragraphs>
  <ScaleCrop>false</ScaleCrop>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2017-11-29T12:29:00Z</dcterms:created>
  <dcterms:modified xsi:type="dcterms:W3CDTF">2017-11-29T12:43:00Z</dcterms:modified>
</cp:coreProperties>
</file>