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87" w:rsidRPr="003239BE" w:rsidRDefault="00BC2109" w:rsidP="00E367A4">
      <w:pPr>
        <w:spacing w:after="240" w:line="288" w:lineRule="auto"/>
        <w:ind w:firstLine="0"/>
        <w:jc w:val="center"/>
        <w:rPr>
          <w:color w:val="auto"/>
          <w:spacing w:val="6"/>
          <w:sz w:val="36"/>
          <w:szCs w:val="36"/>
          <w:lang w:val="en-US"/>
        </w:rPr>
      </w:pPr>
      <w:r w:rsidRPr="003239BE">
        <w:rPr>
          <w:color w:val="auto"/>
          <w:spacing w:val="6"/>
          <w:sz w:val="36"/>
          <w:szCs w:val="36"/>
          <w:lang w:val="en-US"/>
        </w:rPr>
        <w:t xml:space="preserve">Nghiên cứu đánh giá hiện trạng và </w:t>
      </w:r>
      <w:r w:rsidR="00E557AC" w:rsidRPr="00E557AC">
        <w:rPr>
          <w:color w:val="0070C0"/>
          <w:spacing w:val="6"/>
          <w:sz w:val="36"/>
          <w:szCs w:val="36"/>
          <w:lang w:val="en-US"/>
        </w:rPr>
        <w:t xml:space="preserve">bước đầu </w:t>
      </w:r>
      <w:r w:rsidR="0097793F" w:rsidRPr="00E557AC">
        <w:rPr>
          <w:color w:val="0070C0"/>
          <w:spacing w:val="6"/>
          <w:sz w:val="36"/>
          <w:szCs w:val="36"/>
          <w:lang w:val="en-US"/>
        </w:rPr>
        <w:t xml:space="preserve">xác định </w:t>
      </w:r>
      <w:r w:rsidR="00616220" w:rsidRPr="00E557AC">
        <w:rPr>
          <w:color w:val="0070C0"/>
          <w:spacing w:val="6"/>
          <w:sz w:val="36"/>
          <w:szCs w:val="36"/>
          <w:lang w:val="en-US"/>
        </w:rPr>
        <w:t xml:space="preserve">cơ </w:t>
      </w:r>
      <w:r w:rsidR="00616220" w:rsidRPr="00616220">
        <w:rPr>
          <w:color w:val="0070C0"/>
          <w:spacing w:val="6"/>
          <w:sz w:val="36"/>
          <w:szCs w:val="36"/>
          <w:lang w:val="en-US"/>
        </w:rPr>
        <w:t>hội</w:t>
      </w:r>
      <w:r w:rsidR="0097793F" w:rsidRPr="00616220">
        <w:rPr>
          <w:color w:val="0070C0"/>
          <w:spacing w:val="6"/>
          <w:sz w:val="36"/>
          <w:szCs w:val="36"/>
          <w:lang w:val="en-US"/>
        </w:rPr>
        <w:t xml:space="preserve"> </w:t>
      </w:r>
      <w:r w:rsidR="0097793F" w:rsidRPr="003239BE">
        <w:rPr>
          <w:color w:val="auto"/>
          <w:spacing w:val="6"/>
          <w:sz w:val="36"/>
          <w:szCs w:val="36"/>
          <w:lang w:val="en-US"/>
        </w:rPr>
        <w:t>áp dụng công nghệ MBT-CD</w:t>
      </w:r>
      <w:r w:rsidR="00304B97" w:rsidRPr="003239BE">
        <w:rPr>
          <w:color w:val="auto"/>
          <w:spacing w:val="6"/>
          <w:sz w:val="36"/>
          <w:szCs w:val="36"/>
          <w:lang w:val="en-US"/>
        </w:rPr>
        <w:t>.</w:t>
      </w:r>
      <w:r w:rsidR="0097793F" w:rsidRPr="003239BE">
        <w:rPr>
          <w:color w:val="auto"/>
          <w:spacing w:val="6"/>
          <w:sz w:val="36"/>
          <w:szCs w:val="36"/>
          <w:lang w:val="en-US"/>
        </w:rPr>
        <w:t>08 xử lý chất thải rắn sinh hoạt tại thành phố Pleiku</w:t>
      </w:r>
    </w:p>
    <w:p w:rsidR="00620A25" w:rsidRPr="00620A25" w:rsidRDefault="00EE1F00" w:rsidP="00BC2109">
      <w:pPr>
        <w:pStyle w:val="tacgiaf11"/>
        <w:rPr>
          <w:vertAlign w:val="superscript"/>
          <w:lang w:eastAsia="ja-JP"/>
        </w:rPr>
      </w:pPr>
      <w:r w:rsidRPr="00BC2109">
        <w:rPr>
          <w:lang w:eastAsia="ja-JP"/>
        </w:rPr>
        <w:t>Nguyễn Tri Quang Hưng</w:t>
      </w:r>
      <w:r>
        <w:rPr>
          <w:vertAlign w:val="superscript"/>
          <w:lang w:eastAsia="ja-JP"/>
        </w:rPr>
        <w:t>1</w:t>
      </w:r>
      <w:r w:rsidRPr="00BC2109">
        <w:rPr>
          <w:lang w:eastAsia="ja-JP"/>
        </w:rPr>
        <w:t xml:space="preserve">, </w:t>
      </w:r>
      <w:r w:rsidR="00BC2109" w:rsidRPr="00BC2109">
        <w:rPr>
          <w:lang w:eastAsia="ja-JP"/>
        </w:rPr>
        <w:t>Đặng Xuân Toàn</w:t>
      </w:r>
      <w:r w:rsidR="00620A25">
        <w:rPr>
          <w:vertAlign w:val="superscript"/>
          <w:lang w:eastAsia="ja-JP"/>
        </w:rPr>
        <w:t>1</w:t>
      </w:r>
      <w:r w:rsidR="00BC2109" w:rsidRPr="00BC2109">
        <w:rPr>
          <w:lang w:eastAsia="ja-JP"/>
        </w:rPr>
        <w:t>, Nguyễn Minh Kỳ</w:t>
      </w:r>
      <w:r w:rsidR="00620A25">
        <w:rPr>
          <w:vertAlign w:val="superscript"/>
          <w:lang w:eastAsia="ja-JP"/>
        </w:rPr>
        <w:t>1,</w:t>
      </w:r>
      <w:r w:rsidR="00785C22">
        <w:rPr>
          <w:rStyle w:val="FootnoteReference"/>
          <w:lang w:eastAsia="ja-JP"/>
        </w:rPr>
        <w:footnoteReference w:id="1"/>
      </w:r>
    </w:p>
    <w:p w:rsidR="00BC2109" w:rsidRPr="00BC2109" w:rsidRDefault="00BC2109" w:rsidP="00BC2109">
      <w:pPr>
        <w:pStyle w:val="diachif10"/>
        <w:rPr>
          <w:lang w:val="pt-BR" w:eastAsia="ja-JP"/>
        </w:rPr>
      </w:pPr>
      <w:r w:rsidRPr="00BC2109">
        <w:rPr>
          <w:rFonts w:eastAsia="Arial"/>
          <w:i w:val="0"/>
          <w:sz w:val="20"/>
          <w:szCs w:val="22"/>
          <w:vertAlign w:val="superscript"/>
          <w:lang w:val="pt-BR"/>
        </w:rPr>
        <w:t>1</w:t>
      </w:r>
      <w:r w:rsidRPr="00BC2109">
        <w:rPr>
          <w:lang w:val="pt-BR" w:eastAsia="ja-JP"/>
        </w:rPr>
        <w:t>Trường Đại học Nông Lâm TP. Hồ Chí Minh, P. Linh Trung, Q. Thủ Đức, TP.HCM, Việt Nam</w:t>
      </w:r>
    </w:p>
    <w:p w:rsidR="00BC2109" w:rsidRDefault="00BC2109" w:rsidP="00A801FC">
      <w:pPr>
        <w:spacing w:before="60" w:after="60" w:line="288" w:lineRule="auto"/>
        <w:ind w:firstLine="567"/>
        <w:jc w:val="right"/>
        <w:rPr>
          <w:i/>
          <w:sz w:val="22"/>
          <w:szCs w:val="24"/>
          <w:lang w:val="pt-BR"/>
        </w:rPr>
      </w:pPr>
    </w:p>
    <w:p w:rsidR="00D10CA1" w:rsidRDefault="00620A25" w:rsidP="00620A25">
      <w:pPr>
        <w:pStyle w:val="tomtatf80"/>
        <w:rPr>
          <w:color w:val="0070C0"/>
          <w:szCs w:val="22"/>
        </w:rPr>
      </w:pPr>
      <w:r w:rsidRPr="009A75BD">
        <w:rPr>
          <w:b/>
        </w:rPr>
        <w:t>Tóm tắt</w:t>
      </w:r>
      <w:r w:rsidRPr="009A75BD">
        <w:t>. Mục đích của nghiên cứu nhằm đánh giá hiện trạng và</w:t>
      </w:r>
      <w:r w:rsidRPr="003203D6">
        <w:rPr>
          <w:color w:val="0070C0"/>
        </w:rPr>
        <w:t xml:space="preserve"> </w:t>
      </w:r>
      <w:r w:rsidR="00E557AC">
        <w:rPr>
          <w:color w:val="0070C0"/>
        </w:rPr>
        <w:t xml:space="preserve">bước đầu </w:t>
      </w:r>
      <w:r w:rsidR="003203D6" w:rsidRPr="003203D6">
        <w:rPr>
          <w:color w:val="0070C0"/>
        </w:rPr>
        <w:t xml:space="preserve">xác định </w:t>
      </w:r>
      <w:r w:rsidR="00E557AC">
        <w:rPr>
          <w:color w:val="0070C0"/>
        </w:rPr>
        <w:t>cơ hội</w:t>
      </w:r>
      <w:r w:rsidR="003203D6" w:rsidRPr="003203D6">
        <w:rPr>
          <w:color w:val="0070C0"/>
        </w:rPr>
        <w:t xml:space="preserve"> áp dụng công nghệ MBT-CD.08 xử lý chất thải rắn sinh hoạt tại thành phố Pleiku</w:t>
      </w:r>
      <w:r w:rsidRPr="003203D6">
        <w:rPr>
          <w:color w:val="0070C0"/>
        </w:rPr>
        <w:t xml:space="preserve">. </w:t>
      </w:r>
      <w:r w:rsidRPr="009A75BD">
        <w:t>Tổng lượng chất thải rắn tăng qua các năm trong giai đoạn 2012-2016 với lần lượt 35.386; 38.689; 43.243; 46.900 và 50.737 tấn/</w:t>
      </w:r>
      <w:r w:rsidRPr="007B6F13">
        <w:t>năm</w:t>
      </w:r>
      <w:r w:rsidR="005A31CE" w:rsidRPr="007B6F13">
        <w:t xml:space="preserve"> </w:t>
      </w:r>
      <w:r w:rsidR="005A31CE" w:rsidRPr="007B6F13">
        <w:rPr>
          <w:color w:val="0070C0"/>
        </w:rPr>
        <w:t>[10]</w:t>
      </w:r>
      <w:r w:rsidRPr="007B6F13">
        <w:rPr>
          <w:color w:val="0070C0"/>
        </w:rPr>
        <w:t>.</w:t>
      </w:r>
      <w:r w:rsidRPr="005A31CE">
        <w:rPr>
          <w:color w:val="0070C0"/>
        </w:rPr>
        <w:t xml:space="preserve"> </w:t>
      </w:r>
      <w:r w:rsidR="003203D6" w:rsidRPr="003203D6">
        <w:rPr>
          <w:color w:val="0070C0"/>
        </w:rPr>
        <w:t>Số liệu</w:t>
      </w:r>
      <w:r w:rsidRPr="003203D6">
        <w:rPr>
          <w:color w:val="0070C0"/>
        </w:rPr>
        <w:t xml:space="preserve"> </w:t>
      </w:r>
      <w:r w:rsidRPr="009A75BD">
        <w:t xml:space="preserve">phân tích cho thấy thành phần chất thải hữu cơ và chất có thể cháy chiếm tỷ lệ nhiều nhất, lần lượt chiếm 62% và 22% khối lượng. Kết quả nghiên cứu </w:t>
      </w:r>
      <w:r w:rsidR="00D10CA1">
        <w:t xml:space="preserve">còn </w:t>
      </w:r>
      <w:r w:rsidRPr="009A75BD">
        <w:t xml:space="preserve">cho thấy, công tác xử lý chất thải rắn hiện nay của thành phố </w:t>
      </w:r>
      <w:r w:rsidR="008D5F36">
        <w:t>làm</w:t>
      </w:r>
      <w:r w:rsidRPr="009A75BD">
        <w:t xml:space="preserve"> ô nhiễm nguồn nước</w:t>
      </w:r>
      <w:r w:rsidR="00E06BC8">
        <w:t>,</w:t>
      </w:r>
      <w:r w:rsidRPr="009A75BD">
        <w:t xml:space="preserve"> gây mùi kh</w:t>
      </w:r>
      <w:r w:rsidR="00302EA9">
        <w:t>ó chịu, mất mỹ quan sinh thái. V</w:t>
      </w:r>
      <w:r w:rsidRPr="009A75BD">
        <w:t xml:space="preserve">iệc chôn lấp chất thải rắn sinh hoạt </w:t>
      </w:r>
      <w:r w:rsidR="00614F7C">
        <w:t xml:space="preserve">ở Pleiku </w:t>
      </w:r>
      <w:r w:rsidR="00614F7C" w:rsidRPr="00614F7C">
        <w:rPr>
          <w:color w:val="0070C0"/>
        </w:rPr>
        <w:t xml:space="preserve">giai đoạn 1998-2016 </w:t>
      </w:r>
      <w:r w:rsidRPr="009A75BD">
        <w:t xml:space="preserve">tốn nhiều diện tích đất </w:t>
      </w:r>
      <w:r w:rsidR="00614F7C" w:rsidRPr="00614F7C">
        <w:rPr>
          <w:color w:val="0070C0"/>
        </w:rPr>
        <w:t xml:space="preserve">(25 ha) </w:t>
      </w:r>
      <w:r w:rsidRPr="009A75BD">
        <w:t xml:space="preserve">trong khi nhu cầu sử dụng đất cho các mục đích khác ngày càng tăng. Thành phần, khối lượng chất thải rắn sinh hoạt trên địa bàn thành phố phù hợp với các chỉ tiêu của công nghệ MBT-CD.08. </w:t>
      </w:r>
      <w:r w:rsidR="007D5CA6" w:rsidRPr="007D5CA6">
        <w:rPr>
          <w:color w:val="0070C0"/>
          <w:szCs w:val="22"/>
        </w:rPr>
        <w:t>Tổng nhiệt trị sinh ra từ 139 tấn/ngày rác thải sinh hoạt ở Pleiku là 1.134 x 10</w:t>
      </w:r>
      <w:r w:rsidR="007D5CA6" w:rsidRPr="007D5CA6">
        <w:rPr>
          <w:color w:val="0070C0"/>
          <w:szCs w:val="22"/>
          <w:vertAlign w:val="superscript"/>
        </w:rPr>
        <w:t xml:space="preserve">6  </w:t>
      </w:r>
      <w:r w:rsidR="007D5CA6" w:rsidRPr="007D5CA6">
        <w:rPr>
          <w:color w:val="0070C0"/>
          <w:szCs w:val="22"/>
        </w:rPr>
        <w:t xml:space="preserve">kJ và tương đương giá trị trung bình 8.157,7 kJ/kg rác thải. </w:t>
      </w:r>
      <w:r w:rsidR="00D10CA1" w:rsidRPr="00D10CA1">
        <w:rPr>
          <w:color w:val="0070C0"/>
          <w:szCs w:val="22"/>
        </w:rPr>
        <w:t xml:space="preserve">Từ đó chỉ ra </w:t>
      </w:r>
      <w:r w:rsidR="00D83FC8">
        <w:rPr>
          <w:color w:val="0070C0"/>
          <w:szCs w:val="22"/>
        </w:rPr>
        <w:t>cơ hội,</w:t>
      </w:r>
      <w:r w:rsidR="00D10CA1" w:rsidRPr="00D10CA1">
        <w:rPr>
          <w:color w:val="0070C0"/>
          <w:szCs w:val="22"/>
        </w:rPr>
        <w:t xml:space="preserve"> lợi ích</w:t>
      </w:r>
      <w:r w:rsidR="00753A19">
        <w:rPr>
          <w:color w:val="0070C0"/>
          <w:szCs w:val="22"/>
        </w:rPr>
        <w:t xml:space="preserve">, </w:t>
      </w:r>
      <w:r w:rsidR="00D10CA1" w:rsidRPr="00D10CA1">
        <w:rPr>
          <w:color w:val="0070C0"/>
          <w:szCs w:val="22"/>
        </w:rPr>
        <w:t xml:space="preserve">tính ưu điểm của công nghệ MBT-CD.08 </w:t>
      </w:r>
      <w:r w:rsidR="00D83FC8">
        <w:rPr>
          <w:color w:val="0070C0"/>
          <w:szCs w:val="22"/>
        </w:rPr>
        <w:t>trong việc</w:t>
      </w:r>
      <w:r w:rsidR="00D10CA1" w:rsidRPr="00D10CA1">
        <w:rPr>
          <w:color w:val="0070C0"/>
          <w:szCs w:val="22"/>
        </w:rPr>
        <w:t xml:space="preserve"> xử lý chất thải rắn sinh hoạt</w:t>
      </w:r>
      <w:r w:rsidR="00D10CA1">
        <w:rPr>
          <w:color w:val="0070C0"/>
          <w:szCs w:val="22"/>
        </w:rPr>
        <w:t xml:space="preserve"> </w:t>
      </w:r>
      <w:r w:rsidR="00753A19">
        <w:rPr>
          <w:color w:val="0070C0"/>
          <w:szCs w:val="22"/>
        </w:rPr>
        <w:t xml:space="preserve">và </w:t>
      </w:r>
      <w:r w:rsidR="00D10CA1">
        <w:rPr>
          <w:color w:val="0070C0"/>
          <w:szCs w:val="22"/>
        </w:rPr>
        <w:t>bảo vệ môi trường</w:t>
      </w:r>
      <w:r w:rsidR="00753A19">
        <w:rPr>
          <w:color w:val="0070C0"/>
          <w:szCs w:val="22"/>
        </w:rPr>
        <w:t>.</w:t>
      </w:r>
    </w:p>
    <w:p w:rsidR="00620A25" w:rsidRPr="009A75BD" w:rsidRDefault="00620A25" w:rsidP="00620A25">
      <w:pPr>
        <w:pStyle w:val="TOMTATF8"/>
        <w:spacing w:before="60" w:after="567"/>
        <w:rPr>
          <w:rFonts w:ascii="Times New Roman" w:hAnsi="Times New Roman" w:cs="Times New Roman"/>
          <w:sz w:val="20"/>
          <w:szCs w:val="20"/>
          <w:lang w:val="es-CR"/>
        </w:rPr>
      </w:pPr>
      <w:r w:rsidRPr="009A75BD">
        <w:rPr>
          <w:rFonts w:ascii="Times New Roman" w:hAnsi="Times New Roman" w:cs="Times New Roman"/>
          <w:i/>
          <w:sz w:val="20"/>
          <w:szCs w:val="20"/>
          <w:lang w:val="es-CR"/>
        </w:rPr>
        <w:t xml:space="preserve">Từ khóa: </w:t>
      </w:r>
      <w:r w:rsidRPr="009A75BD">
        <w:rPr>
          <w:rFonts w:ascii="Times New Roman" w:hAnsi="Times New Roman" w:cs="Times New Roman"/>
          <w:sz w:val="20"/>
          <w:szCs w:val="20"/>
          <w:lang w:val="es-CR"/>
        </w:rPr>
        <w:t xml:space="preserve">Chất thải rắn, xử lý, quản lý, </w:t>
      </w:r>
      <w:r w:rsidR="00D83FC8">
        <w:rPr>
          <w:rFonts w:ascii="Times New Roman" w:hAnsi="Times New Roman" w:cs="Times New Roman"/>
          <w:sz w:val="20"/>
          <w:szCs w:val="20"/>
          <w:lang w:val="es-CR"/>
        </w:rPr>
        <w:t>công nghệ</w:t>
      </w:r>
      <w:r w:rsidRPr="009A75BD">
        <w:rPr>
          <w:rFonts w:ascii="Times New Roman" w:hAnsi="Times New Roman" w:cs="Times New Roman"/>
          <w:sz w:val="20"/>
          <w:szCs w:val="20"/>
          <w:lang w:val="es-CR"/>
        </w:rPr>
        <w:t xml:space="preserve">, </w:t>
      </w:r>
      <w:r w:rsidR="00D83FC8">
        <w:rPr>
          <w:rFonts w:ascii="Times New Roman" w:hAnsi="Times New Roman" w:cs="Times New Roman"/>
          <w:sz w:val="20"/>
          <w:szCs w:val="20"/>
          <w:lang w:val="es-CR"/>
        </w:rPr>
        <w:t>cơ hội</w:t>
      </w:r>
      <w:r w:rsidR="009A75BD">
        <w:rPr>
          <w:rFonts w:ascii="Times New Roman" w:hAnsi="Times New Roman" w:cs="Times New Roman"/>
          <w:sz w:val="20"/>
          <w:szCs w:val="20"/>
          <w:lang w:val="es-CR"/>
        </w:rPr>
        <w:t>.</w:t>
      </w:r>
    </w:p>
    <w:p w:rsidR="005C4501" w:rsidRDefault="005C4501" w:rsidP="005C4501">
      <w:pPr>
        <w:spacing w:before="80" w:after="80" w:line="280" w:lineRule="exact"/>
        <w:rPr>
          <w:b/>
          <w:sz w:val="22"/>
          <w:szCs w:val="22"/>
        </w:rPr>
        <w:sectPr w:rsidR="005C4501" w:rsidSect="00E367A4">
          <w:footerReference w:type="default" r:id="rId8"/>
          <w:footnotePr>
            <w:numFmt w:val="chicago"/>
          </w:footnotePr>
          <w:pgSz w:w="12240" w:h="15840"/>
          <w:pgMar w:top="2041" w:right="1418" w:bottom="2438" w:left="1418" w:header="720" w:footer="720" w:gutter="0"/>
          <w:cols w:space="720"/>
          <w:docGrid w:linePitch="360"/>
        </w:sectPr>
      </w:pPr>
    </w:p>
    <w:p w:rsidR="00F52602" w:rsidRPr="005C4501" w:rsidRDefault="00F52602" w:rsidP="005C4501">
      <w:pPr>
        <w:spacing w:before="80" w:after="80" w:line="280" w:lineRule="exact"/>
        <w:ind w:firstLine="0"/>
        <w:rPr>
          <w:b/>
          <w:color w:val="auto"/>
          <w:sz w:val="22"/>
          <w:szCs w:val="22"/>
        </w:rPr>
      </w:pPr>
      <w:r w:rsidRPr="005C4501">
        <w:rPr>
          <w:b/>
          <w:color w:val="auto"/>
          <w:sz w:val="22"/>
          <w:szCs w:val="22"/>
        </w:rPr>
        <w:lastRenderedPageBreak/>
        <w:t>1. Đặt vấn đề</w:t>
      </w:r>
    </w:p>
    <w:p w:rsidR="00075834" w:rsidRPr="005C4501" w:rsidRDefault="00787476" w:rsidP="005C4501">
      <w:pPr>
        <w:spacing w:before="80" w:after="80" w:line="280" w:lineRule="exact"/>
        <w:ind w:firstLine="340"/>
        <w:rPr>
          <w:color w:val="FF0000"/>
          <w:sz w:val="22"/>
          <w:szCs w:val="22"/>
        </w:rPr>
      </w:pPr>
      <w:r w:rsidRPr="005C4501">
        <w:rPr>
          <w:color w:val="auto"/>
          <w:sz w:val="22"/>
          <w:szCs w:val="22"/>
        </w:rPr>
        <w:t xml:space="preserve">Thành phố Pleiku là trung tâm </w:t>
      </w:r>
      <w:r w:rsidR="00E40FE6" w:rsidRPr="005C4501">
        <w:rPr>
          <w:color w:val="auto"/>
          <w:sz w:val="22"/>
          <w:szCs w:val="22"/>
        </w:rPr>
        <w:t xml:space="preserve">kinh tế, </w:t>
      </w:r>
      <w:r w:rsidRPr="005C4501">
        <w:rPr>
          <w:color w:val="auto"/>
          <w:sz w:val="22"/>
          <w:szCs w:val="22"/>
        </w:rPr>
        <w:t>chính trị, văn hoá và xã hội của tỉnh Gia Lai</w:t>
      </w:r>
      <w:r w:rsidR="00BD7FE8" w:rsidRPr="005C4501">
        <w:rPr>
          <w:color w:val="auto"/>
          <w:sz w:val="22"/>
          <w:szCs w:val="22"/>
        </w:rPr>
        <w:t xml:space="preserve"> với quy mô dân 230.</w:t>
      </w:r>
      <w:r w:rsidR="00BD7FE8" w:rsidRPr="00224047">
        <w:rPr>
          <w:color w:val="auto"/>
          <w:sz w:val="22"/>
          <w:szCs w:val="22"/>
        </w:rPr>
        <w:t xml:space="preserve">247 người </w:t>
      </w:r>
      <w:r w:rsidR="00047B86" w:rsidRPr="00224047">
        <w:rPr>
          <w:color w:val="auto"/>
          <w:sz w:val="22"/>
          <w:szCs w:val="22"/>
        </w:rPr>
        <w:t>[</w:t>
      </w:r>
      <w:r w:rsidR="00FD290D" w:rsidRPr="00224047">
        <w:rPr>
          <w:color w:val="auto"/>
          <w:sz w:val="22"/>
          <w:szCs w:val="22"/>
        </w:rPr>
        <w:t>11</w:t>
      </w:r>
      <w:r w:rsidR="00047B86" w:rsidRPr="00224047">
        <w:rPr>
          <w:color w:val="auto"/>
          <w:sz w:val="22"/>
          <w:szCs w:val="22"/>
        </w:rPr>
        <w:t>]</w:t>
      </w:r>
      <w:r w:rsidR="00BD7FE8" w:rsidRPr="00224047">
        <w:rPr>
          <w:color w:val="auto"/>
          <w:sz w:val="22"/>
          <w:szCs w:val="22"/>
        </w:rPr>
        <w:t xml:space="preserve">. </w:t>
      </w:r>
      <w:r w:rsidR="00E40FE6" w:rsidRPr="00224047">
        <w:rPr>
          <w:color w:val="auto"/>
          <w:sz w:val="22"/>
          <w:szCs w:val="22"/>
        </w:rPr>
        <w:t xml:space="preserve">Do có mật độ dân số đông, tập trung nhiều hoạt động kinh doanh, sản xuất </w:t>
      </w:r>
      <w:r w:rsidR="00CE7A06" w:rsidRPr="00CE7A06">
        <w:rPr>
          <w:color w:val="auto"/>
          <w:sz w:val="22"/>
          <w:szCs w:val="22"/>
        </w:rPr>
        <w:t>nên</w:t>
      </w:r>
      <w:r w:rsidR="00E40FE6" w:rsidRPr="00224047">
        <w:rPr>
          <w:color w:val="auto"/>
          <w:sz w:val="22"/>
          <w:szCs w:val="22"/>
        </w:rPr>
        <w:t xml:space="preserve"> lượng </w:t>
      </w:r>
      <w:r w:rsidR="00E40FE6" w:rsidRPr="00987D68">
        <w:rPr>
          <w:color w:val="0070C0"/>
          <w:sz w:val="22"/>
          <w:szCs w:val="22"/>
        </w:rPr>
        <w:t xml:space="preserve">chất thải rắn sinh hoạt phát sinh </w:t>
      </w:r>
      <w:r w:rsidR="00A6702A" w:rsidRPr="00987D68">
        <w:rPr>
          <w:color w:val="0070C0"/>
          <w:sz w:val="22"/>
          <w:szCs w:val="22"/>
        </w:rPr>
        <w:t xml:space="preserve">trở thành </w:t>
      </w:r>
      <w:r w:rsidR="00A6702A" w:rsidRPr="00224047">
        <w:rPr>
          <w:color w:val="auto"/>
          <w:sz w:val="22"/>
          <w:szCs w:val="22"/>
        </w:rPr>
        <w:t xml:space="preserve">mối quan tâm cho các cơ quan quản lý </w:t>
      </w:r>
      <w:r w:rsidR="00E40FE6" w:rsidRPr="00224047">
        <w:rPr>
          <w:color w:val="auto"/>
          <w:sz w:val="22"/>
          <w:szCs w:val="22"/>
        </w:rPr>
        <w:t>cũng như</w:t>
      </w:r>
      <w:r w:rsidR="00A6702A" w:rsidRPr="00224047">
        <w:rPr>
          <w:color w:val="auto"/>
          <w:sz w:val="22"/>
          <w:szCs w:val="22"/>
        </w:rPr>
        <w:t xml:space="preserve"> cộng đồng</w:t>
      </w:r>
      <w:r w:rsidR="00E40FE6" w:rsidRPr="00224047">
        <w:rPr>
          <w:color w:val="auto"/>
          <w:sz w:val="22"/>
          <w:szCs w:val="22"/>
        </w:rPr>
        <w:t xml:space="preserve">. </w:t>
      </w:r>
      <w:r w:rsidR="00A5743C" w:rsidRPr="00A5743C">
        <w:rPr>
          <w:color w:val="0070C0"/>
          <w:sz w:val="22"/>
          <w:szCs w:val="22"/>
        </w:rPr>
        <w:t xml:space="preserve">Để xử lý chất thải rắn sinh hoạt, thành phố Pleiku đã quy hoạch các bãi rác tại Đồi 37 Pháo binh (05 ha), thôn Hàm Rồng, xã Chư HĐrông (10 ha) và đã ngừng hoạt động năm 2010. Sau đó, nhằm đáp ứng nhu cầu thu gom xử lý chất thải rắn sinh hoạt, thành phố tiếp tục quy hoạch bãi </w:t>
      </w:r>
      <w:r w:rsidR="00A5743C" w:rsidRPr="00A5743C">
        <w:rPr>
          <w:color w:val="0070C0"/>
          <w:sz w:val="22"/>
          <w:szCs w:val="22"/>
        </w:rPr>
        <w:lastRenderedPageBreak/>
        <w:t>rác sinh hoạt tại xã Gào với diện tích 10 ha.</w:t>
      </w:r>
      <w:r w:rsidR="00604B19" w:rsidRPr="00224047">
        <w:rPr>
          <w:color w:val="auto"/>
          <w:sz w:val="22"/>
          <w:szCs w:val="22"/>
        </w:rPr>
        <w:t xml:space="preserve"> </w:t>
      </w:r>
      <w:r w:rsidR="00A6702A" w:rsidRPr="00224047">
        <w:rPr>
          <w:color w:val="auto"/>
          <w:sz w:val="22"/>
          <w:szCs w:val="22"/>
        </w:rPr>
        <w:t>T</w:t>
      </w:r>
      <w:r w:rsidR="005F6703" w:rsidRPr="00224047">
        <w:rPr>
          <w:color w:val="auto"/>
          <w:sz w:val="22"/>
          <w:szCs w:val="22"/>
        </w:rPr>
        <w:t>uy nhiên, bãi rác tại xã Gào ở</w:t>
      </w:r>
      <w:r w:rsidR="00A6702A" w:rsidRPr="00224047">
        <w:rPr>
          <w:color w:val="auto"/>
          <w:sz w:val="22"/>
          <w:szCs w:val="22"/>
        </w:rPr>
        <w:t xml:space="preserve"> thành phố Pleiku </w:t>
      </w:r>
      <w:r w:rsidR="005F6703" w:rsidRPr="00224047">
        <w:rPr>
          <w:color w:val="auto"/>
          <w:sz w:val="22"/>
          <w:szCs w:val="22"/>
        </w:rPr>
        <w:t>thuộc</w:t>
      </w:r>
      <w:r w:rsidR="00A6702A" w:rsidRPr="00224047">
        <w:rPr>
          <w:color w:val="auto"/>
          <w:sz w:val="22"/>
          <w:szCs w:val="22"/>
        </w:rPr>
        <w:t xml:space="preserve"> trong danh </w:t>
      </w:r>
      <w:r w:rsidR="005F6703" w:rsidRPr="00224047">
        <w:rPr>
          <w:color w:val="auto"/>
          <w:sz w:val="22"/>
          <w:szCs w:val="22"/>
        </w:rPr>
        <w:t>sách các</w:t>
      </w:r>
      <w:r w:rsidR="00A6702A" w:rsidRPr="00224047">
        <w:rPr>
          <w:color w:val="auto"/>
          <w:sz w:val="22"/>
          <w:szCs w:val="22"/>
        </w:rPr>
        <w:t xml:space="preserve"> cơ sở gây ô nhiễm môi </w:t>
      </w:r>
      <w:r w:rsidR="00A6702A" w:rsidRPr="003239BE">
        <w:rPr>
          <w:color w:val="auto"/>
          <w:sz w:val="22"/>
          <w:szCs w:val="22"/>
        </w:rPr>
        <w:t>trường nghiêm trọng thuộc khu vực công ích cần được nâng cấp, cải tạo, xây dựng mới</w:t>
      </w:r>
      <w:r w:rsidR="00047B86" w:rsidRPr="003239BE">
        <w:rPr>
          <w:color w:val="auto"/>
          <w:sz w:val="22"/>
          <w:szCs w:val="22"/>
        </w:rPr>
        <w:t xml:space="preserve"> </w:t>
      </w:r>
      <w:r w:rsidR="00047B86" w:rsidRPr="003239BE">
        <w:rPr>
          <w:color w:val="0070C0"/>
          <w:sz w:val="22"/>
          <w:szCs w:val="22"/>
        </w:rPr>
        <w:t>[</w:t>
      </w:r>
      <w:r w:rsidR="00FD290D" w:rsidRPr="003239BE">
        <w:rPr>
          <w:color w:val="0070C0"/>
          <w:sz w:val="22"/>
          <w:szCs w:val="22"/>
        </w:rPr>
        <w:t>8</w:t>
      </w:r>
      <w:r w:rsidR="00047B86" w:rsidRPr="003239BE">
        <w:rPr>
          <w:color w:val="0070C0"/>
          <w:sz w:val="22"/>
          <w:szCs w:val="22"/>
        </w:rPr>
        <w:t>]</w:t>
      </w:r>
      <w:r w:rsidR="00A6702A" w:rsidRPr="003239BE">
        <w:rPr>
          <w:color w:val="0070C0"/>
          <w:sz w:val="22"/>
          <w:szCs w:val="22"/>
        </w:rPr>
        <w:t>.</w:t>
      </w:r>
      <w:r w:rsidR="005B2477" w:rsidRPr="003239BE">
        <w:rPr>
          <w:color w:val="0070C0"/>
          <w:sz w:val="22"/>
          <w:szCs w:val="22"/>
        </w:rPr>
        <w:t xml:space="preserve"> </w:t>
      </w:r>
      <w:r w:rsidR="000162EE" w:rsidRPr="003239BE">
        <w:rPr>
          <w:color w:val="auto"/>
          <w:sz w:val="22"/>
          <w:szCs w:val="22"/>
        </w:rPr>
        <w:t xml:space="preserve">Quá trình khảo sát thực tế cho thấy bãi rác </w:t>
      </w:r>
      <w:r w:rsidR="002C6D64" w:rsidRPr="003239BE">
        <w:rPr>
          <w:color w:val="auto"/>
          <w:sz w:val="22"/>
          <w:szCs w:val="22"/>
        </w:rPr>
        <w:t>đang</w:t>
      </w:r>
      <w:r w:rsidR="000162EE" w:rsidRPr="003239BE">
        <w:rPr>
          <w:color w:val="auto"/>
          <w:sz w:val="22"/>
          <w:szCs w:val="22"/>
        </w:rPr>
        <w:t xml:space="preserve"> trong tình trạng ô nhiễm và mất </w:t>
      </w:r>
      <w:r w:rsidR="008D5F36" w:rsidRPr="003239BE">
        <w:rPr>
          <w:color w:val="auto"/>
          <w:sz w:val="22"/>
          <w:szCs w:val="22"/>
        </w:rPr>
        <w:t>mỹ</w:t>
      </w:r>
      <w:r w:rsidR="000162EE" w:rsidRPr="003239BE">
        <w:rPr>
          <w:color w:val="auto"/>
          <w:sz w:val="22"/>
          <w:szCs w:val="22"/>
        </w:rPr>
        <w:t xml:space="preserve"> quan môi trường. </w:t>
      </w:r>
      <w:r w:rsidR="00264E63" w:rsidRPr="003239BE">
        <w:rPr>
          <w:color w:val="auto"/>
          <w:sz w:val="22"/>
          <w:szCs w:val="22"/>
        </w:rPr>
        <w:t>Trong khi, v</w:t>
      </w:r>
      <w:r w:rsidR="00480C5F" w:rsidRPr="003239BE">
        <w:rPr>
          <w:iCs/>
          <w:color w:val="auto"/>
          <w:sz w:val="22"/>
          <w:szCs w:val="22"/>
        </w:rPr>
        <w:t xml:space="preserve">ấn đề quản lý chất thải rắn sinh hoạt ngày càng là thách thức và cũng là cơ hội, đặc biệt là ở các quốc </w:t>
      </w:r>
      <w:r w:rsidR="00D91D48" w:rsidRPr="003239BE">
        <w:rPr>
          <w:iCs/>
          <w:color w:val="auto"/>
          <w:sz w:val="22"/>
          <w:szCs w:val="22"/>
        </w:rPr>
        <w:t xml:space="preserve">gia đang phát triển </w:t>
      </w:r>
      <w:r w:rsidR="00480C5F" w:rsidRPr="003239BE">
        <w:rPr>
          <w:iCs/>
          <w:color w:val="auto"/>
          <w:sz w:val="22"/>
          <w:szCs w:val="22"/>
        </w:rPr>
        <w:t>[</w:t>
      </w:r>
      <w:r w:rsidR="00FD290D" w:rsidRPr="003239BE">
        <w:rPr>
          <w:iCs/>
          <w:color w:val="auto"/>
          <w:sz w:val="22"/>
          <w:szCs w:val="22"/>
        </w:rPr>
        <w:t>13</w:t>
      </w:r>
      <w:r w:rsidR="00480C5F" w:rsidRPr="003239BE">
        <w:rPr>
          <w:iCs/>
          <w:color w:val="auto"/>
          <w:sz w:val="22"/>
          <w:szCs w:val="22"/>
        </w:rPr>
        <w:t xml:space="preserve">]. </w:t>
      </w:r>
      <w:r w:rsidR="007A5E71" w:rsidRPr="003239BE">
        <w:rPr>
          <w:iCs/>
          <w:color w:val="auto"/>
          <w:sz w:val="22"/>
          <w:szCs w:val="22"/>
        </w:rPr>
        <w:t>Thực tế, c</w:t>
      </w:r>
      <w:r w:rsidR="007A5E71" w:rsidRPr="003239BE">
        <w:rPr>
          <w:color w:val="auto"/>
          <w:sz w:val="22"/>
          <w:szCs w:val="22"/>
        </w:rPr>
        <w:t xml:space="preserve">hất thải rắn sinh hoạt có thể được tận dụng để sản xuất phân hữu cơ </w:t>
      </w:r>
      <w:r w:rsidR="007A5E71" w:rsidRPr="003239BE">
        <w:rPr>
          <w:color w:val="0070C0"/>
          <w:sz w:val="22"/>
          <w:szCs w:val="22"/>
        </w:rPr>
        <w:t>[</w:t>
      </w:r>
      <w:r w:rsidR="00FD290D" w:rsidRPr="003239BE">
        <w:rPr>
          <w:color w:val="0070C0"/>
          <w:sz w:val="22"/>
          <w:szCs w:val="22"/>
        </w:rPr>
        <w:t>9</w:t>
      </w:r>
      <w:r w:rsidR="00D91D48" w:rsidRPr="003239BE">
        <w:rPr>
          <w:color w:val="0070C0"/>
          <w:sz w:val="22"/>
          <w:szCs w:val="22"/>
        </w:rPr>
        <w:t>,12</w:t>
      </w:r>
      <w:r w:rsidR="007A5E71" w:rsidRPr="003239BE">
        <w:rPr>
          <w:color w:val="0070C0"/>
          <w:sz w:val="22"/>
          <w:szCs w:val="22"/>
        </w:rPr>
        <w:t xml:space="preserve">]. </w:t>
      </w:r>
      <w:r w:rsidR="00B33652" w:rsidRPr="003239BE">
        <w:rPr>
          <w:color w:val="auto"/>
          <w:sz w:val="22"/>
          <w:szCs w:val="22"/>
        </w:rPr>
        <w:t>Ngoài ra, chất thải rắn sinh hoạt còn được nghiên cứu</w:t>
      </w:r>
      <w:r w:rsidR="005E7B99" w:rsidRPr="003239BE">
        <w:rPr>
          <w:color w:val="auto"/>
          <w:sz w:val="22"/>
          <w:szCs w:val="22"/>
        </w:rPr>
        <w:t xml:space="preserve"> </w:t>
      </w:r>
      <w:r w:rsidR="00647AA4" w:rsidRPr="003239BE">
        <w:rPr>
          <w:color w:val="auto"/>
          <w:sz w:val="22"/>
          <w:szCs w:val="22"/>
        </w:rPr>
        <w:t xml:space="preserve">xử lý với công nghệ </w:t>
      </w:r>
      <w:r w:rsidR="00D91D48" w:rsidRPr="003239BE">
        <w:rPr>
          <w:color w:val="auto"/>
          <w:sz w:val="22"/>
          <w:szCs w:val="22"/>
        </w:rPr>
        <w:t xml:space="preserve">khí </w:t>
      </w:r>
      <w:r w:rsidR="00D91D48" w:rsidRPr="00C4231D">
        <w:rPr>
          <w:color w:val="auto"/>
          <w:sz w:val="22"/>
          <w:szCs w:val="22"/>
        </w:rPr>
        <w:t>hóa</w:t>
      </w:r>
      <w:r w:rsidR="00647AA4" w:rsidRPr="00C4231D">
        <w:rPr>
          <w:color w:val="auto"/>
          <w:sz w:val="22"/>
          <w:szCs w:val="22"/>
        </w:rPr>
        <w:t xml:space="preserve"> [</w:t>
      </w:r>
      <w:r w:rsidR="00BF1C4E" w:rsidRPr="00C4231D">
        <w:rPr>
          <w:color w:val="0070C0"/>
          <w:sz w:val="22"/>
          <w:szCs w:val="22"/>
        </w:rPr>
        <w:t>2</w:t>
      </w:r>
      <w:r w:rsidR="00647AA4" w:rsidRPr="00C4231D">
        <w:rPr>
          <w:color w:val="0070C0"/>
          <w:sz w:val="22"/>
          <w:szCs w:val="22"/>
        </w:rPr>
        <w:t>]</w:t>
      </w:r>
      <w:r w:rsidR="005E7B99" w:rsidRPr="00C4231D">
        <w:rPr>
          <w:color w:val="auto"/>
          <w:sz w:val="22"/>
          <w:szCs w:val="22"/>
        </w:rPr>
        <w:t>,</w:t>
      </w:r>
      <w:r w:rsidR="005E7B99" w:rsidRPr="003239BE">
        <w:rPr>
          <w:color w:val="auto"/>
          <w:sz w:val="22"/>
          <w:szCs w:val="22"/>
        </w:rPr>
        <w:t xml:space="preserve"> nhiệt phân</w:t>
      </w:r>
      <w:r w:rsidR="00647AA4" w:rsidRPr="003239BE">
        <w:rPr>
          <w:color w:val="auto"/>
          <w:sz w:val="22"/>
          <w:szCs w:val="22"/>
        </w:rPr>
        <w:t xml:space="preserve"> </w:t>
      </w:r>
      <w:r w:rsidR="00647AA4" w:rsidRPr="003239BE">
        <w:rPr>
          <w:color w:val="0070C0"/>
          <w:sz w:val="22"/>
          <w:szCs w:val="22"/>
        </w:rPr>
        <w:t>[</w:t>
      </w:r>
      <w:r w:rsidR="00BF1C4E" w:rsidRPr="003239BE">
        <w:rPr>
          <w:color w:val="0070C0"/>
          <w:sz w:val="22"/>
          <w:szCs w:val="22"/>
        </w:rPr>
        <w:t>7</w:t>
      </w:r>
      <w:r w:rsidR="00647AA4" w:rsidRPr="003239BE">
        <w:rPr>
          <w:color w:val="0070C0"/>
          <w:sz w:val="22"/>
          <w:szCs w:val="22"/>
        </w:rPr>
        <w:t xml:space="preserve">] </w:t>
      </w:r>
      <w:r w:rsidR="00647AA4" w:rsidRPr="003239BE">
        <w:rPr>
          <w:color w:val="auto"/>
          <w:sz w:val="22"/>
          <w:szCs w:val="22"/>
        </w:rPr>
        <w:t>hay</w:t>
      </w:r>
      <w:r w:rsidR="005E7B99" w:rsidRPr="003239BE">
        <w:rPr>
          <w:color w:val="auto"/>
          <w:sz w:val="22"/>
          <w:szCs w:val="22"/>
        </w:rPr>
        <w:t xml:space="preserve"> </w:t>
      </w:r>
      <w:r w:rsidR="00647AA4" w:rsidRPr="003239BE">
        <w:rPr>
          <w:color w:val="auto"/>
          <w:sz w:val="22"/>
          <w:szCs w:val="22"/>
        </w:rPr>
        <w:t xml:space="preserve">tận dụng </w:t>
      </w:r>
      <w:r w:rsidR="005E7B99" w:rsidRPr="003239BE">
        <w:rPr>
          <w:color w:val="auto"/>
          <w:sz w:val="22"/>
          <w:szCs w:val="22"/>
        </w:rPr>
        <w:t>sản xuất năng lượng</w:t>
      </w:r>
      <w:r w:rsidR="008D5F36" w:rsidRPr="003239BE">
        <w:rPr>
          <w:color w:val="auto"/>
          <w:sz w:val="22"/>
          <w:szCs w:val="22"/>
        </w:rPr>
        <w:t xml:space="preserve"> hữu ích</w:t>
      </w:r>
      <w:r w:rsidR="005E7B99" w:rsidRPr="003239BE">
        <w:rPr>
          <w:color w:val="auto"/>
          <w:sz w:val="22"/>
          <w:szCs w:val="22"/>
        </w:rPr>
        <w:t xml:space="preserve"> </w:t>
      </w:r>
      <w:r w:rsidR="00B33652" w:rsidRPr="003239BE">
        <w:rPr>
          <w:color w:val="0070C0"/>
          <w:sz w:val="22"/>
          <w:szCs w:val="22"/>
        </w:rPr>
        <w:lastRenderedPageBreak/>
        <w:t>[</w:t>
      </w:r>
      <w:r w:rsidR="00BF1C4E" w:rsidRPr="003239BE">
        <w:rPr>
          <w:color w:val="0070C0"/>
          <w:sz w:val="22"/>
          <w:szCs w:val="22"/>
        </w:rPr>
        <w:t>20</w:t>
      </w:r>
      <w:r w:rsidR="00B33652" w:rsidRPr="003239BE">
        <w:rPr>
          <w:color w:val="0070C0"/>
          <w:sz w:val="22"/>
          <w:szCs w:val="22"/>
        </w:rPr>
        <w:t xml:space="preserve">]. </w:t>
      </w:r>
      <w:r w:rsidR="0049726C" w:rsidRPr="003239BE">
        <w:rPr>
          <w:color w:val="auto"/>
          <w:sz w:val="22"/>
          <w:szCs w:val="22"/>
        </w:rPr>
        <w:t>V</w:t>
      </w:r>
      <w:r w:rsidR="007F56EE" w:rsidRPr="003239BE">
        <w:rPr>
          <w:color w:val="auto"/>
          <w:sz w:val="22"/>
          <w:szCs w:val="22"/>
        </w:rPr>
        <w:t>iệc</w:t>
      </w:r>
      <w:r w:rsidR="0049726C" w:rsidRPr="003239BE">
        <w:rPr>
          <w:color w:val="auto"/>
          <w:sz w:val="22"/>
          <w:szCs w:val="22"/>
        </w:rPr>
        <w:t xml:space="preserve"> trước mắt cần có giải pháp thay thế nhằm giải quyết </w:t>
      </w:r>
      <w:r w:rsidR="00B33652" w:rsidRPr="003239BE">
        <w:rPr>
          <w:color w:val="auto"/>
          <w:sz w:val="22"/>
          <w:szCs w:val="22"/>
        </w:rPr>
        <w:t>việc</w:t>
      </w:r>
      <w:r w:rsidR="0049726C" w:rsidRPr="003239BE">
        <w:rPr>
          <w:color w:val="auto"/>
          <w:sz w:val="22"/>
          <w:szCs w:val="22"/>
        </w:rPr>
        <w:t xml:space="preserve"> xử lý chất thải rắn sinh hoạt </w:t>
      </w:r>
      <w:r w:rsidR="0049726C" w:rsidRPr="005C4501">
        <w:rPr>
          <w:color w:val="auto"/>
          <w:sz w:val="22"/>
          <w:szCs w:val="22"/>
        </w:rPr>
        <w:t xml:space="preserve">phát sinh trên địa bàn thành phố </w:t>
      </w:r>
      <w:r w:rsidR="0049726C" w:rsidRPr="00224047">
        <w:rPr>
          <w:color w:val="auto"/>
          <w:sz w:val="22"/>
          <w:szCs w:val="22"/>
        </w:rPr>
        <w:t>Pleiku theo xu hướng phát triển đô thị bền vững. Trong khi</w:t>
      </w:r>
      <w:r w:rsidR="0004419D" w:rsidRPr="0004419D">
        <w:rPr>
          <w:color w:val="auto"/>
          <w:sz w:val="22"/>
          <w:szCs w:val="22"/>
        </w:rPr>
        <w:t xml:space="preserve"> đó</w:t>
      </w:r>
      <w:r w:rsidR="0049726C" w:rsidRPr="00224047">
        <w:rPr>
          <w:color w:val="auto"/>
          <w:sz w:val="22"/>
          <w:szCs w:val="22"/>
        </w:rPr>
        <w:t>, công nghệ xử lý chất thải rắn thành nhiên liệu (MBT-CD.08) đã được chứng nhận là giải pháp an toàn và thân thiện môi trường (Bộ Xây dựng, 2008)</w:t>
      </w:r>
      <w:r w:rsidR="00047B86" w:rsidRPr="00224047">
        <w:rPr>
          <w:color w:val="auto"/>
          <w:sz w:val="22"/>
          <w:szCs w:val="22"/>
        </w:rPr>
        <w:t xml:space="preserve"> [</w:t>
      </w:r>
      <w:r w:rsidR="00BF1C4E" w:rsidRPr="00224047">
        <w:rPr>
          <w:color w:val="auto"/>
          <w:sz w:val="22"/>
          <w:szCs w:val="22"/>
        </w:rPr>
        <w:t>4</w:t>
      </w:r>
      <w:r w:rsidR="00047B86" w:rsidRPr="00224047">
        <w:rPr>
          <w:color w:val="auto"/>
          <w:sz w:val="22"/>
          <w:szCs w:val="22"/>
        </w:rPr>
        <w:t>]</w:t>
      </w:r>
      <w:r w:rsidR="00B7617A" w:rsidRPr="00224047">
        <w:rPr>
          <w:color w:val="auto"/>
          <w:sz w:val="22"/>
          <w:szCs w:val="22"/>
        </w:rPr>
        <w:t xml:space="preserve">. </w:t>
      </w:r>
      <w:r w:rsidR="00A6702A" w:rsidRPr="00224047">
        <w:rPr>
          <w:color w:val="auto"/>
          <w:sz w:val="22"/>
          <w:szCs w:val="22"/>
        </w:rPr>
        <w:t>Công nghệ này được nghiên cứu xử lý chất</w:t>
      </w:r>
      <w:r w:rsidR="00A6702A" w:rsidRPr="005C4501">
        <w:rPr>
          <w:color w:val="auto"/>
          <w:sz w:val="22"/>
          <w:szCs w:val="22"/>
        </w:rPr>
        <w:t xml:space="preserve"> thải rắn sinh hoạt chưa được phân loại</w:t>
      </w:r>
      <w:r w:rsidR="00E92A8C" w:rsidRPr="00E92A8C">
        <w:rPr>
          <w:color w:val="auto"/>
          <w:sz w:val="22"/>
          <w:szCs w:val="22"/>
        </w:rPr>
        <w:t xml:space="preserve"> </w:t>
      </w:r>
      <w:r w:rsidR="00E92A8C" w:rsidRPr="00E92A8C">
        <w:rPr>
          <w:color w:val="0070C0"/>
          <w:sz w:val="22"/>
          <w:szCs w:val="22"/>
        </w:rPr>
        <w:t>phù hợp với thành phố Pleiku</w:t>
      </w:r>
      <w:r w:rsidR="00B7617A" w:rsidRPr="005C4501">
        <w:rPr>
          <w:color w:val="auto"/>
          <w:sz w:val="22"/>
          <w:szCs w:val="22"/>
        </w:rPr>
        <w:t xml:space="preserve">. </w:t>
      </w:r>
      <w:r w:rsidR="006F7F2F" w:rsidRPr="006F7F2F">
        <w:rPr>
          <w:color w:val="auto"/>
          <w:sz w:val="22"/>
          <w:szCs w:val="22"/>
        </w:rPr>
        <w:t>V</w:t>
      </w:r>
      <w:r w:rsidR="00B7617A" w:rsidRPr="005C4501">
        <w:rPr>
          <w:color w:val="auto"/>
          <w:sz w:val="22"/>
          <w:szCs w:val="22"/>
        </w:rPr>
        <w:t>ì vậy, đ</w:t>
      </w:r>
      <w:r w:rsidR="00A6702A" w:rsidRPr="005C4501">
        <w:rPr>
          <w:color w:val="auto"/>
          <w:sz w:val="22"/>
          <w:szCs w:val="22"/>
        </w:rPr>
        <w:t xml:space="preserve">ể đảm bảo </w:t>
      </w:r>
      <w:r w:rsidR="006F7F2F" w:rsidRPr="00E85A44">
        <w:rPr>
          <w:color w:val="auto"/>
          <w:sz w:val="22"/>
          <w:szCs w:val="22"/>
        </w:rPr>
        <w:t xml:space="preserve">hoạt động </w:t>
      </w:r>
      <w:r w:rsidR="00A6702A" w:rsidRPr="00E85A44">
        <w:rPr>
          <w:color w:val="auto"/>
          <w:sz w:val="22"/>
          <w:szCs w:val="22"/>
        </w:rPr>
        <w:t xml:space="preserve">xử lý </w:t>
      </w:r>
      <w:r w:rsidR="00EA54C0" w:rsidRPr="00E85A44">
        <w:rPr>
          <w:color w:val="auto"/>
          <w:sz w:val="22"/>
          <w:szCs w:val="22"/>
        </w:rPr>
        <w:t>chất thải rắn</w:t>
      </w:r>
      <w:r w:rsidR="00A6702A" w:rsidRPr="00E85A44">
        <w:rPr>
          <w:color w:val="auto"/>
          <w:sz w:val="22"/>
          <w:szCs w:val="22"/>
        </w:rPr>
        <w:t xml:space="preserve"> sinh hoạt triệt để, phù hợp với chủ trương </w:t>
      </w:r>
      <w:r w:rsidR="00B7617A" w:rsidRPr="00E85A44">
        <w:rPr>
          <w:color w:val="auto"/>
          <w:sz w:val="22"/>
          <w:szCs w:val="22"/>
        </w:rPr>
        <w:t xml:space="preserve">phát triển </w:t>
      </w:r>
      <w:r w:rsidR="00A6702A" w:rsidRPr="00E85A44">
        <w:rPr>
          <w:color w:val="auto"/>
          <w:sz w:val="22"/>
          <w:szCs w:val="22"/>
        </w:rPr>
        <w:t xml:space="preserve">của thành phố </w:t>
      </w:r>
      <w:r w:rsidR="00B7617A" w:rsidRPr="00E85A44">
        <w:rPr>
          <w:color w:val="auto"/>
          <w:sz w:val="22"/>
          <w:szCs w:val="22"/>
        </w:rPr>
        <w:t xml:space="preserve">cần thiết nghiên cứu đánh giá hiện trạng và xem xét tính </w:t>
      </w:r>
      <w:r w:rsidR="00B7617A" w:rsidRPr="005C4501">
        <w:rPr>
          <w:color w:val="auto"/>
          <w:sz w:val="22"/>
          <w:szCs w:val="22"/>
        </w:rPr>
        <w:t>khả thi áp dụng giải pháp</w:t>
      </w:r>
      <w:r w:rsidR="00075834" w:rsidRPr="005C4501">
        <w:rPr>
          <w:color w:val="auto"/>
          <w:sz w:val="22"/>
          <w:szCs w:val="22"/>
        </w:rPr>
        <w:t xml:space="preserve"> công nghệ MBT-CD.08</w:t>
      </w:r>
      <w:r w:rsidR="00B7617A" w:rsidRPr="005C4501">
        <w:rPr>
          <w:color w:val="auto"/>
          <w:sz w:val="22"/>
          <w:szCs w:val="22"/>
        </w:rPr>
        <w:t>.</w:t>
      </w:r>
      <w:r w:rsidR="00075834" w:rsidRPr="005C4501">
        <w:rPr>
          <w:color w:val="auto"/>
          <w:sz w:val="22"/>
          <w:szCs w:val="22"/>
        </w:rPr>
        <w:t xml:space="preserve"> Xuất phát từ đó, đề tài: </w:t>
      </w:r>
      <w:r w:rsidR="00075834" w:rsidRPr="005C4501">
        <w:rPr>
          <w:i/>
          <w:color w:val="auto"/>
          <w:sz w:val="22"/>
          <w:szCs w:val="22"/>
        </w:rPr>
        <w:t xml:space="preserve">“Nghiên cứu đánh giá hiện </w:t>
      </w:r>
      <w:r w:rsidR="00075834" w:rsidRPr="00E85A44">
        <w:rPr>
          <w:i/>
          <w:color w:val="auto"/>
          <w:sz w:val="22"/>
          <w:szCs w:val="22"/>
        </w:rPr>
        <w:t xml:space="preserve">trạng và </w:t>
      </w:r>
      <w:r w:rsidR="00D91CED" w:rsidRPr="00D91CED">
        <w:rPr>
          <w:i/>
          <w:color w:val="0070C0"/>
          <w:sz w:val="22"/>
          <w:szCs w:val="22"/>
        </w:rPr>
        <w:t xml:space="preserve">bước đầu </w:t>
      </w:r>
      <w:r w:rsidR="00CA4657" w:rsidRPr="00D91CED">
        <w:rPr>
          <w:i/>
          <w:color w:val="0070C0"/>
          <w:sz w:val="22"/>
          <w:szCs w:val="22"/>
        </w:rPr>
        <w:t xml:space="preserve">xác định </w:t>
      </w:r>
      <w:r w:rsidR="00D91CED" w:rsidRPr="00D91CED">
        <w:rPr>
          <w:i/>
          <w:color w:val="0070C0"/>
          <w:sz w:val="22"/>
          <w:szCs w:val="22"/>
        </w:rPr>
        <w:t>cơ hội</w:t>
      </w:r>
      <w:r w:rsidR="00CA4657" w:rsidRPr="00D91CED">
        <w:rPr>
          <w:i/>
          <w:color w:val="0070C0"/>
          <w:sz w:val="22"/>
          <w:szCs w:val="22"/>
        </w:rPr>
        <w:t xml:space="preserve"> </w:t>
      </w:r>
      <w:r w:rsidR="00CA4657" w:rsidRPr="00E85A44">
        <w:rPr>
          <w:i/>
          <w:color w:val="auto"/>
          <w:sz w:val="22"/>
          <w:szCs w:val="22"/>
        </w:rPr>
        <w:t>áp dụng công nghệ MBT-CD</w:t>
      </w:r>
      <w:r w:rsidR="00304B97" w:rsidRPr="00E85A44">
        <w:rPr>
          <w:i/>
          <w:color w:val="auto"/>
          <w:sz w:val="22"/>
          <w:szCs w:val="22"/>
        </w:rPr>
        <w:t>.</w:t>
      </w:r>
      <w:r w:rsidR="00CA4657" w:rsidRPr="00E85A44">
        <w:rPr>
          <w:i/>
          <w:color w:val="auto"/>
          <w:sz w:val="22"/>
          <w:szCs w:val="22"/>
        </w:rPr>
        <w:t xml:space="preserve">08 xử lý chất thải rắn sinh hoạt </w:t>
      </w:r>
      <w:r w:rsidR="00075834" w:rsidRPr="00E85A44">
        <w:rPr>
          <w:i/>
          <w:color w:val="auto"/>
          <w:sz w:val="22"/>
          <w:szCs w:val="22"/>
        </w:rPr>
        <w:t>tại thành phố Pleiku’’</w:t>
      </w:r>
      <w:r w:rsidR="00075834" w:rsidRPr="00E85A44">
        <w:rPr>
          <w:color w:val="auto"/>
          <w:sz w:val="22"/>
          <w:szCs w:val="22"/>
        </w:rPr>
        <w:t xml:space="preserve"> rất </w:t>
      </w:r>
      <w:r w:rsidR="00075834" w:rsidRPr="005C4501">
        <w:rPr>
          <w:color w:val="auto"/>
          <w:sz w:val="22"/>
          <w:szCs w:val="22"/>
        </w:rPr>
        <w:t>có ý nghĩa. Qua đó, góp phần hỗ trợ cho các nhà quản lý đưa ra quyết định đối với việc lựa chọn công nghệ xử lý chất thải rắn sinh hoạt tại thành phố Pleiku phù hợp với định hướng phát triển bền vững, mang lại</w:t>
      </w:r>
      <w:r w:rsidR="00251708" w:rsidRPr="005C4501">
        <w:rPr>
          <w:color w:val="auto"/>
          <w:sz w:val="22"/>
          <w:szCs w:val="22"/>
        </w:rPr>
        <w:t xml:space="preserve"> giá</w:t>
      </w:r>
      <w:r w:rsidR="00075834" w:rsidRPr="005C4501">
        <w:rPr>
          <w:color w:val="auto"/>
          <w:sz w:val="22"/>
          <w:szCs w:val="22"/>
        </w:rPr>
        <w:t xml:space="preserve"> trị </w:t>
      </w:r>
      <w:r w:rsidR="00251708" w:rsidRPr="005C4501">
        <w:rPr>
          <w:color w:val="auto"/>
          <w:sz w:val="22"/>
          <w:szCs w:val="22"/>
        </w:rPr>
        <w:t>hài hòa</w:t>
      </w:r>
      <w:r w:rsidR="00075834" w:rsidRPr="005C4501">
        <w:rPr>
          <w:color w:val="auto"/>
          <w:sz w:val="22"/>
          <w:szCs w:val="22"/>
        </w:rPr>
        <w:t xml:space="preserve"> về </w:t>
      </w:r>
      <w:r w:rsidR="00251708" w:rsidRPr="005C4501">
        <w:rPr>
          <w:color w:val="auto"/>
          <w:sz w:val="22"/>
          <w:szCs w:val="22"/>
        </w:rPr>
        <w:t xml:space="preserve">các </w:t>
      </w:r>
      <w:r w:rsidR="00075834" w:rsidRPr="005C4501">
        <w:rPr>
          <w:color w:val="auto"/>
          <w:sz w:val="22"/>
          <w:szCs w:val="22"/>
        </w:rPr>
        <w:t>mặt kinh tế</w:t>
      </w:r>
      <w:r w:rsidR="00251708" w:rsidRPr="005C4501">
        <w:rPr>
          <w:color w:val="auto"/>
          <w:sz w:val="22"/>
          <w:szCs w:val="22"/>
        </w:rPr>
        <w:t xml:space="preserve">, </w:t>
      </w:r>
      <w:r w:rsidR="00075834" w:rsidRPr="005C4501">
        <w:rPr>
          <w:color w:val="auto"/>
          <w:sz w:val="22"/>
          <w:szCs w:val="22"/>
        </w:rPr>
        <w:t>xã hội</w:t>
      </w:r>
      <w:r w:rsidR="00251708" w:rsidRPr="005C4501">
        <w:rPr>
          <w:color w:val="auto"/>
          <w:sz w:val="22"/>
          <w:szCs w:val="22"/>
        </w:rPr>
        <w:t xml:space="preserve"> và môi trường</w:t>
      </w:r>
      <w:r w:rsidR="00075834" w:rsidRPr="005C4501">
        <w:rPr>
          <w:color w:val="auto"/>
          <w:sz w:val="22"/>
          <w:szCs w:val="22"/>
        </w:rPr>
        <w:t>.</w:t>
      </w:r>
    </w:p>
    <w:p w:rsidR="00F52602" w:rsidRPr="005C4501" w:rsidRDefault="00F52602" w:rsidP="00E367A4">
      <w:pPr>
        <w:spacing w:before="560" w:after="280" w:line="280" w:lineRule="exact"/>
        <w:ind w:firstLine="0"/>
        <w:rPr>
          <w:b/>
          <w:sz w:val="22"/>
          <w:szCs w:val="22"/>
        </w:rPr>
      </w:pPr>
      <w:r w:rsidRPr="005C4501">
        <w:rPr>
          <w:b/>
          <w:sz w:val="22"/>
          <w:szCs w:val="22"/>
        </w:rPr>
        <w:lastRenderedPageBreak/>
        <w:t>2. Phương pháp nghiên cứu</w:t>
      </w:r>
    </w:p>
    <w:p w:rsidR="004D2082" w:rsidRPr="0007551B" w:rsidRDefault="00B134A9" w:rsidP="005C4501">
      <w:pPr>
        <w:widowControl w:val="0"/>
        <w:spacing w:before="80" w:after="80" w:line="280" w:lineRule="exact"/>
        <w:ind w:firstLine="0"/>
        <w:rPr>
          <w:i/>
          <w:color w:val="auto"/>
          <w:sz w:val="22"/>
          <w:szCs w:val="22"/>
        </w:rPr>
      </w:pPr>
      <w:r w:rsidRPr="0007551B">
        <w:rPr>
          <w:i/>
          <w:color w:val="auto"/>
          <w:sz w:val="22"/>
          <w:szCs w:val="22"/>
        </w:rPr>
        <w:t xml:space="preserve">2.1. </w:t>
      </w:r>
      <w:r w:rsidR="004D2082" w:rsidRPr="0007551B">
        <w:rPr>
          <w:i/>
          <w:color w:val="auto"/>
          <w:sz w:val="22"/>
          <w:szCs w:val="22"/>
        </w:rPr>
        <w:t>Đối tượng nghiên cứu</w:t>
      </w:r>
    </w:p>
    <w:p w:rsidR="00385FA5" w:rsidRDefault="00385FA5" w:rsidP="00385FA5">
      <w:pPr>
        <w:widowControl w:val="0"/>
        <w:spacing w:before="80" w:after="80" w:line="240" w:lineRule="auto"/>
        <w:ind w:firstLine="0"/>
        <w:jc w:val="center"/>
        <w:rPr>
          <w:color w:val="auto"/>
          <w:sz w:val="22"/>
          <w:szCs w:val="22"/>
        </w:rPr>
      </w:pPr>
    </w:p>
    <w:p w:rsidR="00781B2E" w:rsidRDefault="00781B2E" w:rsidP="00385FA5">
      <w:pPr>
        <w:widowControl w:val="0"/>
        <w:spacing w:before="80" w:after="80" w:line="240" w:lineRule="auto"/>
        <w:ind w:firstLine="0"/>
        <w:jc w:val="center"/>
        <w:rPr>
          <w:color w:val="auto"/>
          <w:sz w:val="22"/>
          <w:szCs w:val="22"/>
        </w:rPr>
      </w:pPr>
      <w:r w:rsidRPr="00781B2E">
        <w:rPr>
          <w:noProof/>
          <w:color w:val="auto"/>
          <w:sz w:val="22"/>
          <w:szCs w:val="22"/>
          <w:lang w:val="en-US"/>
        </w:rPr>
        <w:drawing>
          <wp:inline distT="0" distB="0" distL="0" distR="0">
            <wp:extent cx="2805430" cy="1589337"/>
            <wp:effectExtent l="19050" t="19050" r="13970" b="11430"/>
            <wp:docPr id="5" name="Picture 5" descr="D:\2017.MyUni\DHNL Hue\gia lai-bien hoa\mbt cd 08\this i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MyUni\DHNL Hue\gia lai-bien hoa\mbt cd 08\this is\k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5430" cy="1589337"/>
                    </a:xfrm>
                    <a:prstGeom prst="rect">
                      <a:avLst/>
                    </a:prstGeom>
                    <a:noFill/>
                    <a:ln w="3175">
                      <a:solidFill>
                        <a:schemeClr val="accent1"/>
                      </a:solidFill>
                    </a:ln>
                  </pic:spPr>
                </pic:pic>
              </a:graphicData>
            </a:graphic>
          </wp:inline>
        </w:drawing>
      </w:r>
    </w:p>
    <w:p w:rsidR="00385FA5" w:rsidRPr="00EE1F00" w:rsidRDefault="00385FA5" w:rsidP="00385FA5">
      <w:pPr>
        <w:widowControl w:val="0"/>
        <w:spacing w:before="80" w:after="80" w:line="240" w:lineRule="auto"/>
        <w:ind w:firstLine="0"/>
        <w:jc w:val="center"/>
        <w:rPr>
          <w:color w:val="auto"/>
          <w:sz w:val="20"/>
          <w:szCs w:val="22"/>
        </w:rPr>
      </w:pPr>
      <w:r w:rsidRPr="00EE1F00">
        <w:rPr>
          <w:color w:val="auto"/>
          <w:sz w:val="20"/>
          <w:szCs w:val="22"/>
        </w:rPr>
        <w:t xml:space="preserve">Hình 1. Sơ đồ </w:t>
      </w:r>
      <w:r w:rsidR="001805E5" w:rsidRPr="00EE1F00">
        <w:rPr>
          <w:color w:val="auto"/>
          <w:sz w:val="20"/>
          <w:szCs w:val="22"/>
        </w:rPr>
        <w:t xml:space="preserve">khu vực và </w:t>
      </w:r>
      <w:r w:rsidRPr="00EE1F00">
        <w:rPr>
          <w:color w:val="auto"/>
          <w:sz w:val="20"/>
          <w:szCs w:val="22"/>
        </w:rPr>
        <w:t>phạm vi nghiên cứu</w:t>
      </w:r>
    </w:p>
    <w:p w:rsidR="004D2082" w:rsidRPr="001B7AEF" w:rsidRDefault="004D2082" w:rsidP="009A75BD">
      <w:pPr>
        <w:widowControl w:val="0"/>
        <w:spacing w:before="80" w:after="80" w:line="280" w:lineRule="exact"/>
        <w:ind w:firstLine="340"/>
        <w:rPr>
          <w:color w:val="auto"/>
          <w:sz w:val="22"/>
          <w:szCs w:val="22"/>
        </w:rPr>
      </w:pPr>
      <w:r w:rsidRPr="005C4501">
        <w:rPr>
          <w:color w:val="auto"/>
          <w:sz w:val="22"/>
          <w:szCs w:val="22"/>
        </w:rPr>
        <w:t xml:space="preserve">- Đối tượng: Hiện trạng </w:t>
      </w:r>
      <w:r w:rsidR="00833C9C" w:rsidRPr="005C4501">
        <w:rPr>
          <w:color w:val="auto"/>
          <w:sz w:val="22"/>
          <w:szCs w:val="22"/>
        </w:rPr>
        <w:t xml:space="preserve">thu gom, </w:t>
      </w:r>
      <w:r w:rsidRPr="005C4501">
        <w:rPr>
          <w:color w:val="auto"/>
          <w:sz w:val="22"/>
          <w:szCs w:val="22"/>
        </w:rPr>
        <w:t>quản lý chất thải rắn sinh hoạt</w:t>
      </w:r>
      <w:r w:rsidR="001B7AEF" w:rsidRPr="001B7AEF">
        <w:rPr>
          <w:color w:val="auto"/>
          <w:sz w:val="22"/>
          <w:szCs w:val="22"/>
        </w:rPr>
        <w:t>.</w:t>
      </w:r>
    </w:p>
    <w:p w:rsidR="004D2082" w:rsidRPr="001B7AEF" w:rsidRDefault="004D2082" w:rsidP="009A75BD">
      <w:pPr>
        <w:widowControl w:val="0"/>
        <w:spacing w:before="80" w:after="80" w:line="280" w:lineRule="exact"/>
        <w:ind w:firstLine="340"/>
        <w:rPr>
          <w:color w:val="auto"/>
          <w:sz w:val="22"/>
          <w:szCs w:val="22"/>
        </w:rPr>
      </w:pPr>
      <w:r w:rsidRPr="005C4501">
        <w:rPr>
          <w:color w:val="auto"/>
          <w:sz w:val="22"/>
          <w:szCs w:val="22"/>
        </w:rPr>
        <w:t>- Phạm vi: Thành phố Pleiku, tỉnh Gia Lai</w:t>
      </w:r>
      <w:r w:rsidR="001B7AEF" w:rsidRPr="001B7AEF">
        <w:rPr>
          <w:color w:val="auto"/>
          <w:sz w:val="22"/>
          <w:szCs w:val="22"/>
        </w:rPr>
        <w:t>.</w:t>
      </w:r>
    </w:p>
    <w:p w:rsidR="004C14F7" w:rsidRPr="0007551B" w:rsidRDefault="004C14F7" w:rsidP="005C4501">
      <w:pPr>
        <w:widowControl w:val="0"/>
        <w:spacing w:before="80" w:after="80" w:line="280" w:lineRule="exact"/>
        <w:ind w:firstLine="0"/>
        <w:rPr>
          <w:i/>
          <w:color w:val="auto"/>
          <w:sz w:val="22"/>
          <w:szCs w:val="22"/>
        </w:rPr>
      </w:pPr>
      <w:r w:rsidRPr="0007551B">
        <w:rPr>
          <w:i/>
          <w:color w:val="auto"/>
          <w:sz w:val="22"/>
          <w:szCs w:val="22"/>
        </w:rPr>
        <w:t>2.2. Phương pháp nghiên cứu</w:t>
      </w:r>
    </w:p>
    <w:p w:rsidR="0024421E" w:rsidRPr="005C4501" w:rsidRDefault="004C5985" w:rsidP="009A75BD">
      <w:pPr>
        <w:spacing w:before="80" w:after="80" w:line="280" w:lineRule="exact"/>
        <w:ind w:firstLine="340"/>
        <w:rPr>
          <w:color w:val="auto"/>
          <w:sz w:val="22"/>
          <w:szCs w:val="22"/>
        </w:rPr>
      </w:pPr>
      <w:r w:rsidRPr="005C4501">
        <w:rPr>
          <w:color w:val="auto"/>
          <w:sz w:val="22"/>
          <w:szCs w:val="22"/>
          <w:lang w:val="nb-NO"/>
        </w:rPr>
        <w:t>*</w:t>
      </w:r>
      <w:r w:rsidR="007E7027" w:rsidRPr="005C4501">
        <w:rPr>
          <w:color w:val="auto"/>
          <w:sz w:val="22"/>
          <w:szCs w:val="22"/>
          <w:lang w:val="nb-NO"/>
        </w:rPr>
        <w:t xml:space="preserve"> X</w:t>
      </w:r>
      <w:r w:rsidR="00B42874" w:rsidRPr="005C4501">
        <w:rPr>
          <w:color w:val="auto"/>
          <w:sz w:val="22"/>
          <w:szCs w:val="22"/>
        </w:rPr>
        <w:t xml:space="preserve">ác định khối lượng và thành phần </w:t>
      </w:r>
      <w:r w:rsidR="00EA54C0" w:rsidRPr="005C4501">
        <w:rPr>
          <w:color w:val="auto"/>
          <w:sz w:val="22"/>
          <w:szCs w:val="22"/>
        </w:rPr>
        <w:t>chất thải rắn</w:t>
      </w:r>
      <w:r w:rsidRPr="005C4501">
        <w:rPr>
          <w:color w:val="auto"/>
          <w:sz w:val="22"/>
          <w:szCs w:val="22"/>
          <w:lang w:val="nb-NO"/>
        </w:rPr>
        <w:t xml:space="preserve">: </w:t>
      </w:r>
      <w:r w:rsidR="00B42874" w:rsidRPr="005C4501">
        <w:rPr>
          <w:color w:val="auto"/>
          <w:sz w:val="22"/>
          <w:szCs w:val="22"/>
        </w:rPr>
        <w:t>Tiến hành lấy mẫu tại bãi rác xã Gào, thành phố Pleiku</w:t>
      </w:r>
      <w:r w:rsidR="00BE7AC1" w:rsidRPr="005C4501">
        <w:rPr>
          <w:color w:val="auto"/>
          <w:sz w:val="22"/>
          <w:szCs w:val="22"/>
        </w:rPr>
        <w:t xml:space="preserve"> và p</w:t>
      </w:r>
      <w:r w:rsidR="00B42874" w:rsidRPr="005C4501">
        <w:rPr>
          <w:color w:val="auto"/>
          <w:sz w:val="22"/>
          <w:szCs w:val="22"/>
        </w:rPr>
        <w:t>hân tích 200</w:t>
      </w:r>
      <w:r w:rsidR="00B33E59" w:rsidRPr="005C4501">
        <w:rPr>
          <w:color w:val="auto"/>
          <w:sz w:val="22"/>
          <w:szCs w:val="22"/>
        </w:rPr>
        <w:t xml:space="preserve"> </w:t>
      </w:r>
      <w:r w:rsidR="00B42874" w:rsidRPr="005C4501">
        <w:rPr>
          <w:color w:val="auto"/>
          <w:sz w:val="22"/>
          <w:szCs w:val="22"/>
        </w:rPr>
        <w:t xml:space="preserve">kg rác theo quy tắc </w:t>
      </w:r>
      <w:r w:rsidR="0048427A" w:rsidRPr="005C4501">
        <w:rPr>
          <w:color w:val="auto"/>
          <w:sz w:val="22"/>
          <w:szCs w:val="22"/>
        </w:rPr>
        <w:t>của</w:t>
      </w:r>
      <w:r w:rsidR="0024421E" w:rsidRPr="005C4501">
        <w:rPr>
          <w:color w:val="auto"/>
          <w:sz w:val="22"/>
          <w:szCs w:val="22"/>
          <w:lang w:val="nb-NO"/>
        </w:rPr>
        <w:t xml:space="preserve"> </w:t>
      </w:r>
      <w:r w:rsidR="0048427A" w:rsidRPr="005C4501">
        <w:rPr>
          <w:color w:val="auto"/>
          <w:sz w:val="22"/>
          <w:szCs w:val="22"/>
          <w:lang w:val="nb-NO"/>
        </w:rPr>
        <w:t xml:space="preserve">EPA, </w:t>
      </w:r>
      <w:r w:rsidR="0048427A" w:rsidRPr="00224047">
        <w:rPr>
          <w:color w:val="auto"/>
          <w:sz w:val="22"/>
          <w:szCs w:val="22"/>
          <w:lang w:val="nb-NO"/>
        </w:rPr>
        <w:t xml:space="preserve">2002 </w:t>
      </w:r>
      <w:r w:rsidR="0024421E" w:rsidRPr="00224047">
        <w:rPr>
          <w:color w:val="auto"/>
          <w:sz w:val="22"/>
          <w:szCs w:val="22"/>
          <w:lang w:val="nb-NO"/>
        </w:rPr>
        <w:t>[</w:t>
      </w:r>
      <w:r w:rsidR="00FD290D" w:rsidRPr="00224047">
        <w:rPr>
          <w:color w:val="auto"/>
          <w:sz w:val="22"/>
          <w:szCs w:val="22"/>
          <w:lang w:val="nb-NO"/>
        </w:rPr>
        <w:t>15</w:t>
      </w:r>
      <w:r w:rsidR="0024421E" w:rsidRPr="00224047">
        <w:rPr>
          <w:color w:val="auto"/>
          <w:sz w:val="22"/>
          <w:szCs w:val="22"/>
          <w:lang w:val="nb-NO"/>
        </w:rPr>
        <w:t>]</w:t>
      </w:r>
      <w:r w:rsidR="00B42874" w:rsidRPr="00224047">
        <w:rPr>
          <w:color w:val="auto"/>
          <w:sz w:val="22"/>
          <w:szCs w:val="22"/>
        </w:rPr>
        <w:t>.</w:t>
      </w:r>
      <w:r w:rsidR="00BE7AC1" w:rsidRPr="005C4501">
        <w:rPr>
          <w:color w:val="auto"/>
          <w:sz w:val="22"/>
          <w:szCs w:val="22"/>
        </w:rPr>
        <w:t xml:space="preserve"> </w:t>
      </w:r>
    </w:p>
    <w:p w:rsidR="00FE0F28" w:rsidRDefault="00FE0F28" w:rsidP="005C4501">
      <w:pPr>
        <w:spacing w:before="80" w:after="80" w:line="280" w:lineRule="exact"/>
        <w:jc w:val="center"/>
        <w:rPr>
          <w:color w:val="auto"/>
          <w:sz w:val="22"/>
          <w:szCs w:val="22"/>
        </w:rPr>
        <w:sectPr w:rsidR="00FE0F28" w:rsidSect="00E367A4">
          <w:type w:val="continuous"/>
          <w:pgSz w:w="12240" w:h="15840"/>
          <w:pgMar w:top="2041" w:right="1418" w:bottom="2438" w:left="1418" w:header="720" w:footer="720" w:gutter="0"/>
          <w:cols w:num="2" w:space="567"/>
          <w:docGrid w:linePitch="360"/>
        </w:sectPr>
      </w:pPr>
    </w:p>
    <w:p w:rsidR="00785C22" w:rsidRDefault="00785C22" w:rsidP="00FE0F28">
      <w:pPr>
        <w:spacing w:line="240" w:lineRule="auto"/>
        <w:jc w:val="center"/>
        <w:rPr>
          <w:color w:val="auto"/>
          <w:sz w:val="20"/>
          <w:szCs w:val="22"/>
        </w:rPr>
      </w:pPr>
    </w:p>
    <w:p w:rsidR="00862E6E" w:rsidRPr="0007289B" w:rsidRDefault="00862E6E" w:rsidP="00FE0F28">
      <w:pPr>
        <w:spacing w:line="240" w:lineRule="auto"/>
        <w:jc w:val="center"/>
        <w:rPr>
          <w:color w:val="auto"/>
          <w:sz w:val="20"/>
          <w:szCs w:val="22"/>
        </w:rPr>
      </w:pPr>
      <w:r w:rsidRPr="00FE0F28">
        <w:rPr>
          <w:color w:val="auto"/>
          <w:sz w:val="20"/>
          <w:szCs w:val="22"/>
        </w:rPr>
        <w:t xml:space="preserve">Bảng </w:t>
      </w:r>
      <w:r w:rsidR="00C00F49" w:rsidRPr="00C00F49">
        <w:rPr>
          <w:color w:val="auto"/>
          <w:sz w:val="20"/>
          <w:szCs w:val="22"/>
        </w:rPr>
        <w:t>1.</w:t>
      </w:r>
      <w:r w:rsidRPr="00FE0F28">
        <w:rPr>
          <w:color w:val="auto"/>
          <w:sz w:val="20"/>
          <w:szCs w:val="22"/>
        </w:rPr>
        <w:t xml:space="preserve"> Cách </w:t>
      </w:r>
      <w:r w:rsidRPr="00E85A44">
        <w:rPr>
          <w:color w:val="auto"/>
          <w:sz w:val="20"/>
          <w:szCs w:val="22"/>
        </w:rPr>
        <w:t xml:space="preserve">thức </w:t>
      </w:r>
      <w:r w:rsidR="000545F3" w:rsidRPr="00E85A44">
        <w:rPr>
          <w:color w:val="auto"/>
          <w:sz w:val="20"/>
          <w:szCs w:val="22"/>
        </w:rPr>
        <w:t>lấy mẫu</w:t>
      </w:r>
      <w:r w:rsidRPr="00E85A44">
        <w:rPr>
          <w:color w:val="auto"/>
          <w:sz w:val="20"/>
          <w:szCs w:val="22"/>
        </w:rPr>
        <w:t xml:space="preserve"> </w:t>
      </w:r>
      <w:r w:rsidRPr="00FE0F28">
        <w:rPr>
          <w:color w:val="auto"/>
          <w:sz w:val="20"/>
          <w:szCs w:val="22"/>
        </w:rPr>
        <w:t>chất thải rắn</w:t>
      </w:r>
      <w:r w:rsidR="0007289B" w:rsidRPr="0007289B">
        <w:rPr>
          <w:color w:val="auto"/>
          <w:sz w:val="20"/>
          <w:szCs w:val="22"/>
        </w:rPr>
        <w:t xml:space="preserve"> </w:t>
      </w:r>
      <w:r w:rsidR="0007289B" w:rsidRPr="0007289B">
        <w:rPr>
          <w:color w:val="0070C0"/>
          <w:sz w:val="20"/>
          <w:szCs w:val="22"/>
        </w:rPr>
        <w:t>[15]</w:t>
      </w:r>
    </w:p>
    <w:tbl>
      <w:tblPr>
        <w:tblStyle w:val="TableGrid"/>
        <w:tblW w:w="0" w:type="auto"/>
        <w:jc w:val="center"/>
        <w:tblLook w:val="04A0" w:firstRow="1" w:lastRow="0" w:firstColumn="1" w:lastColumn="0" w:noHBand="0" w:noVBand="1"/>
      </w:tblPr>
      <w:tblGrid>
        <w:gridCol w:w="709"/>
        <w:gridCol w:w="1129"/>
        <w:gridCol w:w="6237"/>
      </w:tblGrid>
      <w:tr w:rsidR="00217C0F" w:rsidRPr="00FE0F28" w:rsidTr="00B33E59">
        <w:trPr>
          <w:jc w:val="center"/>
        </w:trPr>
        <w:tc>
          <w:tcPr>
            <w:tcW w:w="709" w:type="dxa"/>
          </w:tcPr>
          <w:p w:rsidR="00217C0F" w:rsidRPr="00C00F49"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C00F49">
              <w:rPr>
                <w:color w:val="auto"/>
                <w:sz w:val="20"/>
                <w:szCs w:val="22"/>
              </w:rPr>
              <w:t>TT</w:t>
            </w:r>
          </w:p>
        </w:tc>
        <w:tc>
          <w:tcPr>
            <w:tcW w:w="1129" w:type="dxa"/>
          </w:tcPr>
          <w:p w:rsidR="00217C0F" w:rsidRPr="00C00F49"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C00F49">
              <w:rPr>
                <w:color w:val="auto"/>
                <w:sz w:val="20"/>
                <w:szCs w:val="22"/>
              </w:rPr>
              <w:t>Thứ tự</w:t>
            </w:r>
          </w:p>
        </w:tc>
        <w:tc>
          <w:tcPr>
            <w:tcW w:w="6237" w:type="dxa"/>
          </w:tcPr>
          <w:p w:rsidR="00217C0F" w:rsidRPr="00C00F49"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C00F49">
              <w:rPr>
                <w:color w:val="auto"/>
                <w:sz w:val="20"/>
                <w:szCs w:val="22"/>
              </w:rPr>
              <w:t>Cách thức thực hiện</w:t>
            </w:r>
          </w:p>
        </w:tc>
      </w:tr>
      <w:tr w:rsidR="00862E6E" w:rsidRPr="00FE0F28" w:rsidTr="00B33E59">
        <w:trPr>
          <w:jc w:val="center"/>
        </w:trPr>
        <w:tc>
          <w:tcPr>
            <w:tcW w:w="709" w:type="dxa"/>
            <w:vAlign w:val="center"/>
          </w:tcPr>
          <w:p w:rsidR="00862E6E" w:rsidRPr="00C00F49"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C00F49">
              <w:rPr>
                <w:color w:val="auto"/>
                <w:sz w:val="20"/>
                <w:szCs w:val="22"/>
              </w:rPr>
              <w:t>1</w:t>
            </w:r>
          </w:p>
        </w:tc>
        <w:tc>
          <w:tcPr>
            <w:tcW w:w="1129"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FE0F28">
              <w:rPr>
                <w:color w:val="auto"/>
                <w:sz w:val="20"/>
                <w:szCs w:val="22"/>
              </w:rPr>
              <w:t>Bước 1</w:t>
            </w:r>
          </w:p>
        </w:tc>
        <w:tc>
          <w:tcPr>
            <w:tcW w:w="6237" w:type="dxa"/>
            <w:vAlign w:val="center"/>
          </w:tcPr>
          <w:p w:rsidR="00862E6E" w:rsidRPr="00FE0F28" w:rsidRDefault="00862E6E" w:rsidP="00FE0F28">
            <w:pPr>
              <w:spacing w:line="240" w:lineRule="auto"/>
              <w:ind w:firstLine="0"/>
              <w:rPr>
                <w:color w:val="auto"/>
                <w:sz w:val="20"/>
                <w:szCs w:val="22"/>
              </w:rPr>
            </w:pPr>
            <w:r w:rsidRPr="00FE0F28">
              <w:rPr>
                <w:color w:val="auto"/>
                <w:sz w:val="20"/>
                <w:szCs w:val="22"/>
              </w:rPr>
              <w:t>Trộn đều 200</w:t>
            </w:r>
            <w:r w:rsidR="00B33E59" w:rsidRPr="00FE0F28">
              <w:rPr>
                <w:color w:val="auto"/>
                <w:sz w:val="20"/>
                <w:szCs w:val="22"/>
              </w:rPr>
              <w:t xml:space="preserve"> </w:t>
            </w:r>
            <w:r w:rsidRPr="00FE0F28">
              <w:rPr>
                <w:color w:val="auto"/>
                <w:sz w:val="20"/>
                <w:szCs w:val="22"/>
              </w:rPr>
              <w:t xml:space="preserve">kg </w:t>
            </w:r>
            <w:r w:rsidR="00365227" w:rsidRPr="00FE0F28">
              <w:rPr>
                <w:color w:val="auto"/>
                <w:sz w:val="20"/>
                <w:szCs w:val="22"/>
              </w:rPr>
              <w:t>chất thải rắn sinh hoạt</w:t>
            </w:r>
            <w:r w:rsidRPr="00FE0F28">
              <w:rPr>
                <w:color w:val="auto"/>
                <w:sz w:val="20"/>
                <w:szCs w:val="22"/>
              </w:rPr>
              <w:t xml:space="preserve"> trong khoảng thời gian 10 phút. Chia khối rác thành 4 phần (mỗi phần 50 kg). </w:t>
            </w:r>
          </w:p>
        </w:tc>
      </w:tr>
      <w:tr w:rsidR="00862E6E" w:rsidRPr="00FE0F28" w:rsidTr="00B33E59">
        <w:trPr>
          <w:jc w:val="center"/>
        </w:trPr>
        <w:tc>
          <w:tcPr>
            <w:tcW w:w="709"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2</w:t>
            </w:r>
          </w:p>
        </w:tc>
        <w:tc>
          <w:tcPr>
            <w:tcW w:w="1129"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FE0F28">
              <w:rPr>
                <w:color w:val="auto"/>
                <w:sz w:val="20"/>
                <w:szCs w:val="22"/>
              </w:rPr>
              <w:t>Bước 2</w:t>
            </w:r>
          </w:p>
        </w:tc>
        <w:tc>
          <w:tcPr>
            <w:tcW w:w="6237"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sz w:val="20"/>
                <w:szCs w:val="22"/>
              </w:rPr>
            </w:pPr>
            <w:r w:rsidRPr="00FE0F28">
              <w:rPr>
                <w:color w:val="auto"/>
                <w:sz w:val="20"/>
                <w:szCs w:val="22"/>
              </w:rPr>
              <w:t>Lấy 2 phần đối diện gom lại và tiếp tục trộn đều lại và chia thành 4 phần (mỗi phần 25</w:t>
            </w:r>
            <w:r w:rsidR="00B33E59" w:rsidRPr="00FE0F28">
              <w:rPr>
                <w:color w:val="auto"/>
                <w:sz w:val="20"/>
                <w:szCs w:val="22"/>
              </w:rPr>
              <w:t xml:space="preserve"> </w:t>
            </w:r>
            <w:r w:rsidRPr="00FE0F28">
              <w:rPr>
                <w:color w:val="auto"/>
                <w:sz w:val="20"/>
                <w:szCs w:val="22"/>
              </w:rPr>
              <w:t>kg).</w:t>
            </w:r>
          </w:p>
        </w:tc>
      </w:tr>
      <w:tr w:rsidR="00862E6E" w:rsidRPr="00FE0F28" w:rsidTr="00B33E59">
        <w:trPr>
          <w:jc w:val="center"/>
        </w:trPr>
        <w:tc>
          <w:tcPr>
            <w:tcW w:w="709"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3</w:t>
            </w:r>
          </w:p>
        </w:tc>
        <w:tc>
          <w:tcPr>
            <w:tcW w:w="1129"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FE0F28">
              <w:rPr>
                <w:color w:val="auto"/>
                <w:sz w:val="20"/>
                <w:szCs w:val="22"/>
              </w:rPr>
              <w:t>Bước 3</w:t>
            </w:r>
          </w:p>
        </w:tc>
        <w:tc>
          <w:tcPr>
            <w:tcW w:w="6237" w:type="dxa"/>
            <w:vAlign w:val="center"/>
          </w:tcPr>
          <w:p w:rsidR="00862E6E" w:rsidRPr="00FE0F28" w:rsidRDefault="00862E6E" w:rsidP="00FE0F28">
            <w:pPr>
              <w:spacing w:line="240" w:lineRule="auto"/>
              <w:ind w:firstLine="0"/>
              <w:rPr>
                <w:color w:val="auto"/>
                <w:sz w:val="20"/>
                <w:szCs w:val="22"/>
              </w:rPr>
            </w:pPr>
            <w:r w:rsidRPr="00FE0F28">
              <w:rPr>
                <w:color w:val="auto"/>
                <w:sz w:val="20"/>
                <w:szCs w:val="22"/>
              </w:rPr>
              <w:t>Tiếp tục lấy 2 phần đối diện (ở Bước 2) gom lại và tiếp tục trộn đều lại và chia thành 4 phần (mỗi phần 12,5</w:t>
            </w:r>
            <w:r w:rsidR="00B33E59" w:rsidRPr="00FE0F28">
              <w:rPr>
                <w:color w:val="auto"/>
                <w:sz w:val="20"/>
                <w:szCs w:val="22"/>
              </w:rPr>
              <w:t xml:space="preserve"> </w:t>
            </w:r>
            <w:r w:rsidRPr="00FE0F28">
              <w:rPr>
                <w:color w:val="auto"/>
                <w:sz w:val="20"/>
                <w:szCs w:val="22"/>
              </w:rPr>
              <w:t xml:space="preserve">kg). </w:t>
            </w:r>
          </w:p>
        </w:tc>
      </w:tr>
      <w:tr w:rsidR="00862E6E" w:rsidRPr="00FE0F28" w:rsidTr="00B33E59">
        <w:trPr>
          <w:jc w:val="center"/>
        </w:trPr>
        <w:tc>
          <w:tcPr>
            <w:tcW w:w="709"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4</w:t>
            </w:r>
          </w:p>
        </w:tc>
        <w:tc>
          <w:tcPr>
            <w:tcW w:w="1129"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rPr>
            </w:pPr>
            <w:r w:rsidRPr="00FE0F28">
              <w:rPr>
                <w:color w:val="auto"/>
                <w:sz w:val="20"/>
                <w:szCs w:val="22"/>
              </w:rPr>
              <w:t>Bước 4</w:t>
            </w:r>
          </w:p>
        </w:tc>
        <w:tc>
          <w:tcPr>
            <w:tcW w:w="6237" w:type="dxa"/>
            <w:vAlign w:val="center"/>
          </w:tcPr>
          <w:p w:rsidR="00862E6E" w:rsidRPr="00FE0F28" w:rsidRDefault="00862E6E" w:rsidP="00FE0F28">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sz w:val="20"/>
                <w:szCs w:val="22"/>
              </w:rPr>
            </w:pPr>
            <w:r w:rsidRPr="00FE0F28">
              <w:rPr>
                <w:color w:val="auto"/>
                <w:sz w:val="20"/>
                <w:szCs w:val="22"/>
              </w:rPr>
              <w:t>Lấy 2 phần đối diện (ở Bước 3) gom lại và tiếp tục trộn đều (25</w:t>
            </w:r>
            <w:r w:rsidR="00B33E59" w:rsidRPr="00FE0F28">
              <w:rPr>
                <w:color w:val="auto"/>
                <w:sz w:val="20"/>
                <w:szCs w:val="22"/>
              </w:rPr>
              <w:t xml:space="preserve"> </w:t>
            </w:r>
            <w:r w:rsidRPr="00FE0F28">
              <w:rPr>
                <w:color w:val="auto"/>
                <w:sz w:val="20"/>
                <w:szCs w:val="22"/>
              </w:rPr>
              <w:t>kg).</w:t>
            </w:r>
          </w:p>
        </w:tc>
      </w:tr>
    </w:tbl>
    <w:p w:rsidR="00FE0F28" w:rsidRDefault="00FE0F28" w:rsidP="005C4501">
      <w:pPr>
        <w:spacing w:before="80" w:after="80" w:line="280" w:lineRule="exact"/>
        <w:rPr>
          <w:color w:val="auto"/>
          <w:sz w:val="22"/>
          <w:szCs w:val="22"/>
        </w:rPr>
        <w:sectPr w:rsidR="00FE0F28" w:rsidSect="00E367A4">
          <w:type w:val="continuous"/>
          <w:pgSz w:w="12240" w:h="15840"/>
          <w:pgMar w:top="2041" w:right="1418" w:bottom="2438" w:left="1418" w:header="720" w:footer="720" w:gutter="0"/>
          <w:cols w:space="567"/>
          <w:docGrid w:linePitch="360"/>
        </w:sectPr>
      </w:pPr>
    </w:p>
    <w:p w:rsidR="001D371D" w:rsidRPr="00E85A44" w:rsidRDefault="00B42874" w:rsidP="009A75BD">
      <w:pPr>
        <w:spacing w:before="80" w:after="80" w:line="280" w:lineRule="exact"/>
        <w:ind w:firstLine="340"/>
        <w:rPr>
          <w:color w:val="auto"/>
          <w:sz w:val="22"/>
          <w:szCs w:val="22"/>
          <w:lang w:val="nb-NO"/>
        </w:rPr>
      </w:pPr>
      <w:r w:rsidRPr="00E85A44">
        <w:rPr>
          <w:color w:val="auto"/>
          <w:sz w:val="22"/>
          <w:szCs w:val="22"/>
        </w:rPr>
        <w:lastRenderedPageBreak/>
        <w:t xml:space="preserve">Sau </w:t>
      </w:r>
      <w:r w:rsidR="00862E6E" w:rsidRPr="00E85A44">
        <w:rPr>
          <w:color w:val="auto"/>
          <w:sz w:val="22"/>
          <w:szCs w:val="22"/>
        </w:rPr>
        <w:t>bước 4,</w:t>
      </w:r>
      <w:r w:rsidRPr="00E85A44">
        <w:rPr>
          <w:color w:val="auto"/>
          <w:sz w:val="22"/>
          <w:szCs w:val="22"/>
        </w:rPr>
        <w:t xml:space="preserve"> </w:t>
      </w:r>
      <w:r w:rsidR="000545F3" w:rsidRPr="00E85A44">
        <w:rPr>
          <w:color w:val="auto"/>
          <w:sz w:val="22"/>
          <w:szCs w:val="22"/>
        </w:rPr>
        <w:t>tiến hành phân loại và xác định tỷ lệ từng loại (tính theo phần trăm trọng lượng ướt).</w:t>
      </w:r>
      <w:r w:rsidR="00330F9C" w:rsidRPr="00E85A44">
        <w:rPr>
          <w:color w:val="auto"/>
          <w:sz w:val="22"/>
          <w:szCs w:val="22"/>
        </w:rPr>
        <w:t xml:space="preserve"> Phân loại rác theo các tiêu chí</w:t>
      </w:r>
      <w:r w:rsidRPr="00E85A44">
        <w:rPr>
          <w:color w:val="auto"/>
          <w:sz w:val="22"/>
          <w:szCs w:val="22"/>
        </w:rPr>
        <w:t xml:space="preserve"> </w:t>
      </w:r>
      <w:r w:rsidR="00330F9C" w:rsidRPr="00E85A44">
        <w:rPr>
          <w:color w:val="auto"/>
          <w:sz w:val="22"/>
          <w:szCs w:val="22"/>
        </w:rPr>
        <w:t>c</w:t>
      </w:r>
      <w:r w:rsidRPr="00E85A44">
        <w:rPr>
          <w:color w:val="auto"/>
          <w:sz w:val="22"/>
          <w:szCs w:val="22"/>
        </w:rPr>
        <w:t xml:space="preserve">hất hữu cơ, chất có thể cháy, chất không </w:t>
      </w:r>
      <w:r w:rsidR="004B4E40" w:rsidRPr="00E85A44">
        <w:rPr>
          <w:color w:val="auto"/>
          <w:sz w:val="22"/>
          <w:szCs w:val="22"/>
        </w:rPr>
        <w:t>cháy và</w:t>
      </w:r>
      <w:r w:rsidRPr="00E85A44">
        <w:rPr>
          <w:color w:val="auto"/>
          <w:sz w:val="22"/>
          <w:szCs w:val="22"/>
        </w:rPr>
        <w:t xml:space="preserve"> phế liệu thu hồi</w:t>
      </w:r>
      <w:r w:rsidR="004B4E40" w:rsidRPr="00E85A44">
        <w:rPr>
          <w:color w:val="auto"/>
          <w:sz w:val="22"/>
          <w:szCs w:val="22"/>
        </w:rPr>
        <w:t>.</w:t>
      </w:r>
      <w:r w:rsidRPr="00E85A44">
        <w:rPr>
          <w:color w:val="auto"/>
          <w:sz w:val="22"/>
          <w:szCs w:val="22"/>
        </w:rPr>
        <w:t xml:space="preserve"> </w:t>
      </w:r>
      <w:r w:rsidR="004B4E40" w:rsidRPr="00E85A44">
        <w:rPr>
          <w:color w:val="auto"/>
          <w:sz w:val="22"/>
          <w:szCs w:val="22"/>
        </w:rPr>
        <w:t xml:space="preserve">Quá trình </w:t>
      </w:r>
      <w:r w:rsidRPr="00E85A44">
        <w:rPr>
          <w:color w:val="auto"/>
          <w:sz w:val="22"/>
          <w:szCs w:val="22"/>
        </w:rPr>
        <w:t>cân trọng lượng các thành phần</w:t>
      </w:r>
      <w:r w:rsidR="004B4E40" w:rsidRPr="00E85A44">
        <w:rPr>
          <w:color w:val="auto"/>
          <w:sz w:val="22"/>
          <w:szCs w:val="22"/>
        </w:rPr>
        <w:t xml:space="preserve"> mẫu </w:t>
      </w:r>
      <w:r w:rsidR="00D00A89" w:rsidRPr="00E85A44">
        <w:rPr>
          <w:color w:val="auto"/>
          <w:sz w:val="22"/>
          <w:szCs w:val="22"/>
        </w:rPr>
        <w:t xml:space="preserve">rác được </w:t>
      </w:r>
      <w:r w:rsidR="004B4E40" w:rsidRPr="00E85A44">
        <w:rPr>
          <w:color w:val="auto"/>
          <w:sz w:val="22"/>
          <w:szCs w:val="22"/>
        </w:rPr>
        <w:t>t</w:t>
      </w:r>
      <w:r w:rsidRPr="00E85A44">
        <w:rPr>
          <w:color w:val="auto"/>
          <w:sz w:val="22"/>
          <w:szCs w:val="22"/>
        </w:rPr>
        <w:t>hực hiện 3 lần và lấy kết quả trung bình.</w:t>
      </w:r>
      <w:r w:rsidR="00BE7AC1" w:rsidRPr="00E85A44">
        <w:rPr>
          <w:color w:val="auto"/>
          <w:sz w:val="22"/>
          <w:szCs w:val="22"/>
        </w:rPr>
        <w:t xml:space="preserve"> </w:t>
      </w:r>
      <w:r w:rsidR="001D371D" w:rsidRPr="00E85A44">
        <w:rPr>
          <w:color w:val="auto"/>
          <w:sz w:val="22"/>
          <w:szCs w:val="22"/>
          <w:lang w:val="nb-NO"/>
        </w:rPr>
        <w:t xml:space="preserve">Tổng số </w:t>
      </w:r>
      <w:r w:rsidR="001D371D" w:rsidRPr="00E85A44">
        <w:rPr>
          <w:color w:val="auto"/>
          <w:sz w:val="22"/>
          <w:szCs w:val="22"/>
          <w:lang w:val="nb-NO"/>
        </w:rPr>
        <w:lastRenderedPageBreak/>
        <w:t xml:space="preserve">mẫu được lấy đem phân tích là 6 mẫu và chia làm 2 đợt. Đợt 1 (mùa khô), lấy 3 mẫu vào ngày 17/3/2015; Đợt 2 (mùa mưa), lấy 3 mẫu vào ngày 02/07/2015 để đánh giá hiện trạng chất thải rắn sinh hoạt tại thành phố Pleiku. Vị trí </w:t>
      </w:r>
      <w:r w:rsidR="00751B04" w:rsidRPr="00E85A44">
        <w:rPr>
          <w:color w:val="auto"/>
          <w:sz w:val="22"/>
          <w:szCs w:val="22"/>
          <w:lang w:val="nb-NO"/>
        </w:rPr>
        <w:t xml:space="preserve">mẫu của mỗi </w:t>
      </w:r>
      <w:r w:rsidR="00751B04" w:rsidRPr="00E85A44">
        <w:rPr>
          <w:color w:val="auto"/>
          <w:sz w:val="22"/>
          <w:szCs w:val="22"/>
          <w:lang w:val="nb-NO"/>
        </w:rPr>
        <w:lastRenderedPageBreak/>
        <w:t>đợt đều giống nhau và lấy</w:t>
      </w:r>
      <w:r w:rsidR="001D371D" w:rsidRPr="00E85A44">
        <w:rPr>
          <w:color w:val="auto"/>
          <w:sz w:val="22"/>
          <w:szCs w:val="22"/>
          <w:lang w:val="nb-NO"/>
        </w:rPr>
        <w:t xml:space="preserve"> </w:t>
      </w:r>
      <w:r w:rsidR="00CE5200" w:rsidRPr="00E85A44">
        <w:rPr>
          <w:color w:val="auto"/>
          <w:sz w:val="22"/>
          <w:szCs w:val="22"/>
          <w:lang w:val="nb-NO"/>
        </w:rPr>
        <w:t xml:space="preserve">tại 03 địa điểm của bãi đổ rác. </w:t>
      </w:r>
    </w:p>
    <w:p w:rsidR="00186B30" w:rsidRDefault="00C672AE" w:rsidP="00186B30">
      <w:pPr>
        <w:spacing w:before="80" w:after="80" w:line="280" w:lineRule="exact"/>
        <w:ind w:firstLine="340"/>
        <w:rPr>
          <w:i/>
          <w:color w:val="FF0000"/>
          <w:sz w:val="22"/>
          <w:szCs w:val="22"/>
          <w:lang w:val="pt-BR"/>
        </w:rPr>
      </w:pPr>
      <w:r w:rsidRPr="005C4501">
        <w:rPr>
          <w:color w:val="auto"/>
          <w:sz w:val="22"/>
          <w:szCs w:val="22"/>
        </w:rPr>
        <w:t xml:space="preserve">* </w:t>
      </w:r>
      <w:r w:rsidR="00BE7AC1" w:rsidRPr="005C4501">
        <w:rPr>
          <w:color w:val="auto"/>
          <w:sz w:val="22"/>
          <w:szCs w:val="22"/>
        </w:rPr>
        <w:t>Phương pháp dự báo dân số</w:t>
      </w:r>
      <w:r w:rsidR="00A75A39" w:rsidRPr="005C4501">
        <w:rPr>
          <w:color w:val="auto"/>
          <w:sz w:val="22"/>
          <w:szCs w:val="22"/>
        </w:rPr>
        <w:t xml:space="preserve"> và ước tính khối lượng chất thải rắn sinh hoạt</w:t>
      </w:r>
      <w:r w:rsidRPr="005C4501">
        <w:rPr>
          <w:color w:val="auto"/>
          <w:sz w:val="22"/>
          <w:szCs w:val="22"/>
        </w:rPr>
        <w:t>: Để d</w:t>
      </w:r>
      <w:r w:rsidR="00B42874" w:rsidRPr="005C4501">
        <w:rPr>
          <w:color w:val="auto"/>
          <w:sz w:val="22"/>
          <w:szCs w:val="22"/>
        </w:rPr>
        <w:t>ự báo tốc độ phát triển dân số</w:t>
      </w:r>
      <w:r w:rsidRPr="005C4501">
        <w:rPr>
          <w:color w:val="auto"/>
          <w:sz w:val="22"/>
          <w:szCs w:val="22"/>
        </w:rPr>
        <w:t>, nghiên cứu</w:t>
      </w:r>
      <w:r w:rsidR="00B42874" w:rsidRPr="005C4501">
        <w:rPr>
          <w:color w:val="auto"/>
          <w:sz w:val="22"/>
          <w:szCs w:val="22"/>
        </w:rPr>
        <w:t xml:space="preserve"> </w:t>
      </w:r>
      <w:r w:rsidRPr="005C4501">
        <w:rPr>
          <w:color w:val="auto"/>
          <w:sz w:val="22"/>
          <w:szCs w:val="22"/>
        </w:rPr>
        <w:t>d</w:t>
      </w:r>
      <w:r w:rsidR="00A75A39" w:rsidRPr="005C4501">
        <w:rPr>
          <w:color w:val="auto"/>
          <w:sz w:val="22"/>
          <w:szCs w:val="22"/>
        </w:rPr>
        <w:t>ựa vào tốc độ tăng dân số tự nhiên, tốc độ phát triển dân số</w:t>
      </w:r>
      <w:r w:rsidR="00B42874" w:rsidRPr="005C4501">
        <w:rPr>
          <w:color w:val="auto"/>
          <w:sz w:val="22"/>
          <w:szCs w:val="22"/>
        </w:rPr>
        <w:t xml:space="preserve"> thành phố Pleiku đến năm 2030</w:t>
      </w:r>
      <w:r w:rsidR="00BE7AC1" w:rsidRPr="005C4501">
        <w:rPr>
          <w:bCs/>
          <w:iCs/>
          <w:noProof/>
          <w:color w:val="auto"/>
          <w:sz w:val="22"/>
          <w:szCs w:val="22"/>
        </w:rPr>
        <w:t>.</w:t>
      </w:r>
      <w:r w:rsidR="00BE7AC1" w:rsidRPr="005C4501">
        <w:rPr>
          <w:noProof/>
          <w:color w:val="auto"/>
          <w:sz w:val="22"/>
          <w:szCs w:val="22"/>
        </w:rPr>
        <w:t xml:space="preserve"> </w:t>
      </w:r>
      <w:r w:rsidR="00B42874" w:rsidRPr="005C4501">
        <w:rPr>
          <w:noProof/>
          <w:color w:val="auto"/>
          <w:sz w:val="22"/>
          <w:szCs w:val="22"/>
        </w:rPr>
        <w:t>Phương trình biểu diễn tốc độ gia tăng dân số: P = P</w:t>
      </w:r>
      <w:r w:rsidR="00B42874" w:rsidRPr="005C4501">
        <w:rPr>
          <w:noProof/>
          <w:color w:val="auto"/>
          <w:sz w:val="22"/>
          <w:szCs w:val="22"/>
          <w:vertAlign w:val="subscript"/>
        </w:rPr>
        <w:t>0</w:t>
      </w:r>
      <w:r w:rsidR="00B42874" w:rsidRPr="005C4501">
        <w:rPr>
          <w:noProof/>
          <w:color w:val="auto"/>
          <w:sz w:val="22"/>
          <w:szCs w:val="22"/>
        </w:rPr>
        <w:t xml:space="preserve"> (1 + r)</w:t>
      </w:r>
      <w:r w:rsidR="00B42874" w:rsidRPr="005C4501">
        <w:rPr>
          <w:noProof/>
          <w:color w:val="auto"/>
          <w:sz w:val="22"/>
          <w:szCs w:val="22"/>
          <w:vertAlign w:val="superscript"/>
        </w:rPr>
        <w:t>n</w:t>
      </w:r>
      <w:r w:rsidR="00604B19" w:rsidRPr="005C4501">
        <w:rPr>
          <w:noProof/>
          <w:color w:val="auto"/>
          <w:sz w:val="22"/>
          <w:szCs w:val="22"/>
        </w:rPr>
        <w:t xml:space="preserve">. </w:t>
      </w:r>
      <w:r w:rsidR="00B42874" w:rsidRPr="005C4501">
        <w:rPr>
          <w:noProof/>
          <w:color w:val="auto"/>
          <w:sz w:val="22"/>
          <w:szCs w:val="22"/>
        </w:rPr>
        <w:t>Trong đó</w:t>
      </w:r>
      <w:r w:rsidR="00604B19" w:rsidRPr="005C4501">
        <w:rPr>
          <w:noProof/>
          <w:color w:val="auto"/>
          <w:sz w:val="22"/>
          <w:szCs w:val="22"/>
        </w:rPr>
        <w:t>,</w:t>
      </w:r>
      <w:r w:rsidR="00B42874" w:rsidRPr="005C4501">
        <w:rPr>
          <w:noProof/>
          <w:color w:val="auto"/>
          <w:sz w:val="22"/>
          <w:szCs w:val="22"/>
        </w:rPr>
        <w:t xml:space="preserve"> P: dân số của năm cần tính</w:t>
      </w:r>
      <w:r w:rsidR="00604B19" w:rsidRPr="005C4501">
        <w:rPr>
          <w:noProof/>
          <w:color w:val="auto"/>
          <w:sz w:val="22"/>
          <w:szCs w:val="22"/>
        </w:rPr>
        <w:t>;</w:t>
      </w:r>
      <w:r w:rsidR="00B42874" w:rsidRPr="005C4501">
        <w:rPr>
          <w:noProof/>
          <w:color w:val="auto"/>
          <w:sz w:val="22"/>
          <w:szCs w:val="22"/>
        </w:rPr>
        <w:t xml:space="preserve"> P</w:t>
      </w:r>
      <w:r w:rsidR="00B42874" w:rsidRPr="005C4501">
        <w:rPr>
          <w:noProof/>
          <w:color w:val="auto"/>
          <w:sz w:val="22"/>
          <w:szCs w:val="22"/>
          <w:vertAlign w:val="subscript"/>
        </w:rPr>
        <w:t>0</w:t>
      </w:r>
      <w:r w:rsidR="00B42874" w:rsidRPr="005C4501">
        <w:rPr>
          <w:noProof/>
          <w:color w:val="auto"/>
          <w:sz w:val="22"/>
          <w:szCs w:val="22"/>
        </w:rPr>
        <w:t>: dân số của năm được lấy làm gốc</w:t>
      </w:r>
      <w:r w:rsidR="00FC6584">
        <w:rPr>
          <w:noProof/>
          <w:color w:val="auto"/>
          <w:sz w:val="22"/>
          <w:szCs w:val="22"/>
        </w:rPr>
        <w:t xml:space="preserve">; </w:t>
      </w:r>
      <w:r w:rsidR="00B42874" w:rsidRPr="005C4501">
        <w:rPr>
          <w:noProof/>
          <w:color w:val="auto"/>
          <w:sz w:val="22"/>
          <w:szCs w:val="22"/>
          <w:lang w:val="pt-BR"/>
        </w:rPr>
        <w:t>r: tỉ lệ gia tăng dân số</w:t>
      </w:r>
      <w:r w:rsidR="00BE7AC1" w:rsidRPr="005C4501">
        <w:rPr>
          <w:noProof/>
          <w:color w:val="auto"/>
          <w:sz w:val="22"/>
          <w:szCs w:val="22"/>
          <w:lang w:val="pt-BR"/>
        </w:rPr>
        <w:t xml:space="preserve">; </w:t>
      </w:r>
      <w:r w:rsidR="00B42874" w:rsidRPr="005C4501">
        <w:rPr>
          <w:noProof/>
          <w:color w:val="auto"/>
          <w:sz w:val="22"/>
          <w:szCs w:val="22"/>
          <w:lang w:val="pt-BR"/>
        </w:rPr>
        <w:t>n: hiệu số giữa năm cần tính với năm được lấy làm gốc</w:t>
      </w:r>
      <w:r w:rsidR="00BE7AC1" w:rsidRPr="005C4501">
        <w:rPr>
          <w:noProof/>
          <w:color w:val="auto"/>
          <w:sz w:val="22"/>
          <w:szCs w:val="22"/>
          <w:lang w:val="pt-BR"/>
        </w:rPr>
        <w:t xml:space="preserve">. </w:t>
      </w:r>
      <w:r w:rsidR="00932F0F" w:rsidRPr="005C4501">
        <w:rPr>
          <w:noProof/>
          <w:color w:val="auto"/>
          <w:sz w:val="22"/>
          <w:szCs w:val="22"/>
          <w:lang w:val="pt-BR"/>
        </w:rPr>
        <w:t>Trên cơ sở đó, d</w:t>
      </w:r>
      <w:r w:rsidR="00B42874" w:rsidRPr="005C4501">
        <w:rPr>
          <w:color w:val="auto"/>
          <w:sz w:val="22"/>
          <w:szCs w:val="22"/>
        </w:rPr>
        <w:t>ự báo khối lượng chất thải rắn sinh hoạt</w:t>
      </w:r>
      <w:r w:rsidR="00932F0F" w:rsidRPr="005C4501">
        <w:rPr>
          <w:color w:val="auto"/>
          <w:sz w:val="22"/>
          <w:szCs w:val="22"/>
          <w:lang w:val="pt-BR"/>
        </w:rPr>
        <w:t xml:space="preserve"> </w:t>
      </w:r>
      <w:r w:rsidR="00B42874" w:rsidRPr="005C4501">
        <w:rPr>
          <w:color w:val="auto"/>
          <w:sz w:val="22"/>
          <w:szCs w:val="22"/>
        </w:rPr>
        <w:t>phát sinh đến năm 2030 áp dụng công thức:</w:t>
      </w:r>
      <w:r w:rsidR="001E1A21">
        <w:rPr>
          <w:color w:val="auto"/>
          <w:sz w:val="22"/>
          <w:szCs w:val="22"/>
          <w:lang w:val="pt-BR"/>
        </w:rPr>
        <w:t xml:space="preserve"> </w:t>
      </w:r>
      <w:r w:rsidR="00B42874" w:rsidRPr="005C4501">
        <w:rPr>
          <w:i/>
          <w:color w:val="auto"/>
          <w:sz w:val="22"/>
          <w:szCs w:val="22"/>
        </w:rPr>
        <w:t xml:space="preserve">Khối lượng phát thải = </w:t>
      </w:r>
      <w:r w:rsidR="00604B19" w:rsidRPr="005C4501">
        <w:rPr>
          <w:i/>
          <w:color w:val="auto"/>
          <w:sz w:val="22"/>
          <w:szCs w:val="22"/>
          <w:lang w:val="pt-BR"/>
        </w:rPr>
        <w:t>D</w:t>
      </w:r>
      <w:r w:rsidR="00B42874" w:rsidRPr="005C4501">
        <w:rPr>
          <w:i/>
          <w:color w:val="auto"/>
          <w:sz w:val="22"/>
          <w:szCs w:val="22"/>
        </w:rPr>
        <w:t xml:space="preserve">ân số </w:t>
      </w:r>
      <w:r w:rsidR="0024421E" w:rsidRPr="005C4501">
        <w:rPr>
          <w:i/>
          <w:color w:val="auto"/>
          <w:sz w:val="22"/>
          <w:szCs w:val="22"/>
          <w:lang w:val="pt-BR"/>
        </w:rPr>
        <w:t>*</w:t>
      </w:r>
      <w:r w:rsidR="00B42874" w:rsidRPr="005C4501">
        <w:rPr>
          <w:i/>
          <w:color w:val="auto"/>
          <w:sz w:val="22"/>
          <w:szCs w:val="22"/>
        </w:rPr>
        <w:t xml:space="preserve"> </w:t>
      </w:r>
      <w:r w:rsidR="00604B19" w:rsidRPr="00214033">
        <w:rPr>
          <w:i/>
          <w:color w:val="auto"/>
          <w:sz w:val="22"/>
          <w:szCs w:val="22"/>
          <w:lang w:val="pt-BR"/>
        </w:rPr>
        <w:t>H</w:t>
      </w:r>
      <w:r w:rsidR="00833C9C" w:rsidRPr="00214033">
        <w:rPr>
          <w:i/>
          <w:color w:val="auto"/>
          <w:sz w:val="22"/>
          <w:szCs w:val="22"/>
        </w:rPr>
        <w:t>ệ số phát thải (kg/ngày/</w:t>
      </w:r>
      <w:r w:rsidR="00833C9C" w:rsidRPr="00E85A44">
        <w:rPr>
          <w:i/>
          <w:color w:val="auto"/>
          <w:sz w:val="22"/>
          <w:szCs w:val="22"/>
        </w:rPr>
        <w:t>người)</w:t>
      </w:r>
      <w:r w:rsidR="001E1A21" w:rsidRPr="00E85A44">
        <w:rPr>
          <w:i/>
          <w:color w:val="auto"/>
          <w:sz w:val="22"/>
          <w:szCs w:val="22"/>
          <w:lang w:val="pt-BR"/>
        </w:rPr>
        <w:t>.</w:t>
      </w:r>
      <w:r w:rsidR="00D923CA" w:rsidRPr="00E85A44">
        <w:rPr>
          <w:i/>
          <w:color w:val="auto"/>
          <w:sz w:val="22"/>
          <w:szCs w:val="22"/>
          <w:lang w:val="pt-BR"/>
        </w:rPr>
        <w:t xml:space="preserve"> </w:t>
      </w:r>
      <w:r w:rsidR="00D923CA" w:rsidRPr="00E85A44">
        <w:rPr>
          <w:color w:val="auto"/>
          <w:sz w:val="22"/>
          <w:szCs w:val="22"/>
          <w:lang w:val="pt-BR"/>
        </w:rPr>
        <w:t xml:space="preserve">Trong đó, hệ số phát thải dựa trên QCVN 07/2010-BXD </w:t>
      </w:r>
      <w:r w:rsidR="00214033" w:rsidRPr="00E85A44">
        <w:rPr>
          <w:color w:val="auto"/>
          <w:sz w:val="22"/>
          <w:szCs w:val="22"/>
          <w:lang w:val="pt-BR"/>
        </w:rPr>
        <w:t>(</w:t>
      </w:r>
      <w:r w:rsidR="00D923CA" w:rsidRPr="00E85A44">
        <w:rPr>
          <w:color w:val="auto"/>
          <w:sz w:val="22"/>
          <w:szCs w:val="22"/>
          <w:lang w:val="pt-BR"/>
        </w:rPr>
        <w:t xml:space="preserve">Quy chuẩn </w:t>
      </w:r>
      <w:r w:rsidR="00214033" w:rsidRPr="00E85A44">
        <w:rPr>
          <w:color w:val="auto"/>
          <w:sz w:val="22"/>
          <w:szCs w:val="22"/>
          <w:lang w:val="pt-BR"/>
        </w:rPr>
        <w:t xml:space="preserve">kỹ thuật </w:t>
      </w:r>
      <w:r w:rsidR="00D923CA" w:rsidRPr="00E85A44">
        <w:rPr>
          <w:color w:val="auto"/>
          <w:sz w:val="22"/>
          <w:szCs w:val="22"/>
          <w:lang w:val="pt-BR"/>
        </w:rPr>
        <w:t xml:space="preserve">quốc gia </w:t>
      </w:r>
      <w:r w:rsidR="00214033" w:rsidRPr="00E85A44">
        <w:rPr>
          <w:color w:val="auto"/>
          <w:sz w:val="22"/>
          <w:szCs w:val="22"/>
          <w:lang w:val="pt-BR"/>
        </w:rPr>
        <w:t xml:space="preserve">các công trình hạ tầng kỹ thuật đô thị </w:t>
      </w:r>
      <w:r w:rsidR="00D923CA" w:rsidRPr="00E85A44">
        <w:rPr>
          <w:color w:val="auto"/>
          <w:sz w:val="22"/>
          <w:szCs w:val="22"/>
          <w:lang w:val="pt-BR"/>
        </w:rPr>
        <w:t>của Bộ xây dựng</w:t>
      </w:r>
      <w:r w:rsidR="00214033" w:rsidRPr="00E85A44">
        <w:rPr>
          <w:color w:val="auto"/>
          <w:sz w:val="22"/>
          <w:szCs w:val="22"/>
          <w:lang w:val="pt-BR"/>
        </w:rPr>
        <w:t>) [</w:t>
      </w:r>
      <w:r w:rsidR="00BF1C4E" w:rsidRPr="00E85A44">
        <w:rPr>
          <w:color w:val="auto"/>
          <w:sz w:val="22"/>
          <w:szCs w:val="22"/>
          <w:lang w:val="pt-BR"/>
        </w:rPr>
        <w:t>5</w:t>
      </w:r>
      <w:r w:rsidR="00214033" w:rsidRPr="00E85A44">
        <w:rPr>
          <w:color w:val="auto"/>
          <w:sz w:val="22"/>
          <w:szCs w:val="22"/>
          <w:lang w:val="pt-BR"/>
        </w:rPr>
        <w:t>].</w:t>
      </w:r>
      <w:r w:rsidR="00D923CA" w:rsidRPr="00E85A44">
        <w:rPr>
          <w:i/>
          <w:color w:val="auto"/>
          <w:sz w:val="22"/>
          <w:szCs w:val="22"/>
          <w:lang w:val="pt-BR"/>
        </w:rPr>
        <w:t xml:space="preserve"> </w:t>
      </w:r>
    </w:p>
    <w:p w:rsidR="005A292E" w:rsidRPr="00186B30" w:rsidRDefault="00706F4F" w:rsidP="00186B30">
      <w:pPr>
        <w:spacing w:before="80" w:after="80" w:line="280" w:lineRule="exact"/>
        <w:ind w:firstLine="340"/>
        <w:rPr>
          <w:i/>
          <w:color w:val="FF0000"/>
          <w:sz w:val="22"/>
          <w:szCs w:val="22"/>
          <w:lang w:val="pt-BR"/>
        </w:rPr>
      </w:pPr>
      <w:r w:rsidRPr="005A292E">
        <w:rPr>
          <w:color w:val="0070C0"/>
          <w:sz w:val="22"/>
          <w:szCs w:val="22"/>
          <w:lang w:val="pt-BR"/>
        </w:rPr>
        <w:t>* Phân tích phòng thí nghiệm:</w:t>
      </w:r>
      <w:r w:rsidR="003349CA" w:rsidRPr="005A292E">
        <w:rPr>
          <w:color w:val="0070C0"/>
          <w:sz w:val="22"/>
          <w:szCs w:val="22"/>
          <w:lang w:val="pt-BR"/>
        </w:rPr>
        <w:t xml:space="preserve"> Nhằm có cơ sở đề xuất giải pháp áp dụng công nghệ chuyển hóa chất thải rắn thành năng lượng, nghiên cứu tiến hành lấy mẫu xác độ độ ẩm và nhiệt trị các thành phần chất thải rắn sinh hoạt ở T</w:t>
      </w:r>
      <w:r w:rsidR="00186B30">
        <w:rPr>
          <w:color w:val="0070C0"/>
          <w:sz w:val="22"/>
          <w:szCs w:val="22"/>
          <w:lang w:val="pt-BR"/>
        </w:rPr>
        <w:t>P</w:t>
      </w:r>
      <w:r w:rsidR="003349CA" w:rsidRPr="005A292E">
        <w:rPr>
          <w:color w:val="0070C0"/>
          <w:sz w:val="22"/>
          <w:szCs w:val="22"/>
          <w:lang w:val="pt-BR"/>
        </w:rPr>
        <w:t>. Pleiku.</w:t>
      </w:r>
      <w:r w:rsidR="00A73A32" w:rsidRPr="005A292E">
        <w:rPr>
          <w:color w:val="0070C0"/>
          <w:sz w:val="22"/>
          <w:szCs w:val="22"/>
          <w:lang w:val="pt-BR"/>
        </w:rPr>
        <w:t xml:space="preserve"> Độ ẩm được xác định bằng cân sấy ẩm ở nhiệt độ 105</w:t>
      </w:r>
      <w:r w:rsidR="00A73A32" w:rsidRPr="005A292E">
        <w:rPr>
          <w:color w:val="0070C0"/>
          <w:sz w:val="22"/>
          <w:szCs w:val="22"/>
          <w:vertAlign w:val="superscript"/>
          <w:lang w:val="pt-BR"/>
        </w:rPr>
        <w:t>0</w:t>
      </w:r>
      <w:r w:rsidR="00A73A32" w:rsidRPr="005A292E">
        <w:rPr>
          <w:color w:val="0070C0"/>
          <w:sz w:val="22"/>
          <w:szCs w:val="22"/>
          <w:lang w:val="pt-BR"/>
        </w:rPr>
        <w:t>C</w:t>
      </w:r>
      <w:r w:rsidR="003B228C">
        <w:rPr>
          <w:color w:val="0070C0"/>
          <w:sz w:val="22"/>
          <w:szCs w:val="22"/>
          <w:lang w:val="pt-BR"/>
        </w:rPr>
        <w:t xml:space="preserve"> cho tới khối lượng không đổi</w:t>
      </w:r>
      <w:r w:rsidR="00A73A32" w:rsidRPr="005A292E">
        <w:rPr>
          <w:color w:val="0070C0"/>
          <w:sz w:val="22"/>
          <w:szCs w:val="22"/>
          <w:lang w:val="pt-BR"/>
        </w:rPr>
        <w:t xml:space="preserve">. </w:t>
      </w:r>
      <w:r w:rsidR="00352E0B">
        <w:rPr>
          <w:color w:val="0070C0"/>
          <w:sz w:val="22"/>
          <w:szCs w:val="22"/>
          <w:lang w:val="pt-BR"/>
        </w:rPr>
        <w:t>N</w:t>
      </w:r>
      <w:r w:rsidR="005A292E" w:rsidRPr="005A292E">
        <w:rPr>
          <w:color w:val="0070C0"/>
          <w:sz w:val="22"/>
          <w:szCs w:val="22"/>
        </w:rPr>
        <w:t xml:space="preserve">hiệt trị </w:t>
      </w:r>
      <w:r w:rsidR="00352E0B" w:rsidRPr="00352E0B">
        <w:rPr>
          <w:color w:val="0070C0"/>
          <w:sz w:val="22"/>
          <w:szCs w:val="22"/>
          <w:lang w:val="pt-BR"/>
        </w:rPr>
        <w:t xml:space="preserve">chất thải rắn sinh hoạt </w:t>
      </w:r>
      <w:r w:rsidR="005A292E" w:rsidRPr="005A292E">
        <w:rPr>
          <w:color w:val="0070C0"/>
          <w:sz w:val="22"/>
          <w:szCs w:val="22"/>
        </w:rPr>
        <w:t>xác định theo công thức Dulong</w:t>
      </w:r>
      <w:r w:rsidR="005A292E" w:rsidRPr="005A292E">
        <w:rPr>
          <w:color w:val="0070C0"/>
          <w:sz w:val="22"/>
          <w:szCs w:val="22"/>
          <w:lang w:val="pt-BR"/>
        </w:rPr>
        <w:t>:</w:t>
      </w:r>
      <w:r w:rsidR="005A292E" w:rsidRPr="005A292E">
        <w:rPr>
          <w:color w:val="0070C0"/>
          <w:sz w:val="22"/>
          <w:szCs w:val="22"/>
        </w:rPr>
        <w:t xml:space="preserve"> </w:t>
      </w:r>
      <w:r w:rsidR="005A292E" w:rsidRPr="005A292E">
        <w:rPr>
          <w:color w:val="0070C0"/>
          <w:sz w:val="22"/>
          <w:szCs w:val="22"/>
          <w:lang w:val="pt-BR"/>
        </w:rPr>
        <w:t>Nhiệt trị</w:t>
      </w:r>
      <w:r w:rsidR="005A292E" w:rsidRPr="005A292E">
        <w:rPr>
          <w:color w:val="0070C0"/>
          <w:sz w:val="22"/>
          <w:szCs w:val="22"/>
        </w:rPr>
        <w:t xml:space="preserve"> (</w:t>
      </w:r>
      <w:r w:rsidR="005A292E" w:rsidRPr="005A292E">
        <w:rPr>
          <w:color w:val="0070C0"/>
          <w:sz w:val="22"/>
          <w:szCs w:val="22"/>
          <w:lang w:val="pt-BR"/>
        </w:rPr>
        <w:t>k</w:t>
      </w:r>
      <w:r w:rsidR="005A292E" w:rsidRPr="005A292E">
        <w:rPr>
          <w:color w:val="0070C0"/>
          <w:sz w:val="22"/>
          <w:szCs w:val="22"/>
        </w:rPr>
        <w:t>J/kg) = 337°C +</w:t>
      </w:r>
      <w:r w:rsidR="005A292E" w:rsidRPr="005A292E">
        <w:rPr>
          <w:color w:val="0070C0"/>
          <w:sz w:val="22"/>
          <w:szCs w:val="22"/>
          <w:lang w:val="pt-BR"/>
        </w:rPr>
        <w:t xml:space="preserve"> </w:t>
      </w:r>
      <w:r w:rsidR="005A292E" w:rsidRPr="005A292E">
        <w:rPr>
          <w:color w:val="0070C0"/>
          <w:sz w:val="22"/>
          <w:szCs w:val="22"/>
        </w:rPr>
        <w:t>1419 (H</w:t>
      </w:r>
      <w:r w:rsidR="005A292E" w:rsidRPr="005A292E">
        <w:rPr>
          <w:color w:val="0070C0"/>
          <w:sz w:val="22"/>
          <w:szCs w:val="22"/>
          <w:vertAlign w:val="subscript"/>
        </w:rPr>
        <w:t>2</w:t>
      </w:r>
      <w:r w:rsidR="005A292E" w:rsidRPr="005A292E">
        <w:rPr>
          <w:color w:val="0070C0"/>
          <w:sz w:val="22"/>
          <w:szCs w:val="22"/>
          <w:vertAlign w:val="subscript"/>
          <w:lang w:val="pt-BR"/>
        </w:rPr>
        <w:t xml:space="preserve"> </w:t>
      </w:r>
      <w:r w:rsidR="005A292E" w:rsidRPr="005A292E">
        <w:rPr>
          <w:color w:val="0070C0"/>
          <w:sz w:val="22"/>
          <w:szCs w:val="22"/>
        </w:rPr>
        <w:t>-</w:t>
      </w:r>
      <w:r w:rsidR="005A292E" w:rsidRPr="005A292E">
        <w:rPr>
          <w:color w:val="0070C0"/>
          <w:sz w:val="22"/>
          <w:szCs w:val="22"/>
          <w:lang w:val="pt-BR"/>
        </w:rPr>
        <w:t xml:space="preserve"> </w:t>
      </w:r>
      <w:r w:rsidR="005A292E" w:rsidRPr="005A292E">
        <w:rPr>
          <w:color w:val="0070C0"/>
          <w:sz w:val="22"/>
          <w:szCs w:val="22"/>
        </w:rPr>
        <w:t>0,</w:t>
      </w:r>
      <w:r w:rsidR="005A292E">
        <w:rPr>
          <w:color w:val="0070C0"/>
          <w:sz w:val="22"/>
          <w:szCs w:val="22"/>
        </w:rPr>
        <w:t>125</w:t>
      </w:r>
      <w:r w:rsidR="005A292E" w:rsidRPr="005A292E">
        <w:rPr>
          <w:color w:val="0070C0"/>
          <w:sz w:val="22"/>
          <w:szCs w:val="22"/>
        </w:rPr>
        <w:t>O</w:t>
      </w:r>
      <w:r w:rsidR="005A292E" w:rsidRPr="005A292E">
        <w:rPr>
          <w:color w:val="0070C0"/>
          <w:sz w:val="22"/>
          <w:szCs w:val="22"/>
          <w:vertAlign w:val="subscript"/>
        </w:rPr>
        <w:t>2</w:t>
      </w:r>
      <w:r w:rsidR="005A292E" w:rsidRPr="005A292E">
        <w:rPr>
          <w:color w:val="0070C0"/>
          <w:sz w:val="22"/>
          <w:szCs w:val="22"/>
        </w:rPr>
        <w:t>) +</w:t>
      </w:r>
      <w:r w:rsidR="005A292E" w:rsidRPr="005A292E">
        <w:rPr>
          <w:color w:val="0070C0"/>
          <w:sz w:val="22"/>
          <w:szCs w:val="22"/>
          <w:lang w:val="pt-BR"/>
        </w:rPr>
        <w:t xml:space="preserve"> </w:t>
      </w:r>
      <w:r w:rsidR="005A292E">
        <w:rPr>
          <w:color w:val="0070C0"/>
          <w:sz w:val="22"/>
          <w:szCs w:val="22"/>
        </w:rPr>
        <w:t>93</w:t>
      </w:r>
      <w:r w:rsidR="005A292E" w:rsidRPr="005A292E">
        <w:rPr>
          <w:color w:val="0070C0"/>
          <w:sz w:val="22"/>
          <w:szCs w:val="22"/>
        </w:rPr>
        <w:t>S</w:t>
      </w:r>
      <w:r w:rsidR="005A292E" w:rsidRPr="005A292E">
        <w:rPr>
          <w:color w:val="0070C0"/>
          <w:sz w:val="22"/>
          <w:szCs w:val="22"/>
          <w:lang w:val="pt-BR"/>
        </w:rPr>
        <w:t xml:space="preserve"> </w:t>
      </w:r>
      <w:r w:rsidR="005A292E" w:rsidRPr="005A292E">
        <w:rPr>
          <w:color w:val="0070C0"/>
          <w:sz w:val="22"/>
          <w:szCs w:val="22"/>
        </w:rPr>
        <w:t>+</w:t>
      </w:r>
      <w:r w:rsidR="005A292E" w:rsidRPr="005A292E">
        <w:rPr>
          <w:color w:val="0070C0"/>
          <w:sz w:val="22"/>
          <w:szCs w:val="22"/>
          <w:lang w:val="pt-BR"/>
        </w:rPr>
        <w:t xml:space="preserve"> </w:t>
      </w:r>
      <w:r w:rsidR="005A292E">
        <w:rPr>
          <w:color w:val="0070C0"/>
          <w:sz w:val="22"/>
          <w:szCs w:val="22"/>
        </w:rPr>
        <w:t>23</w:t>
      </w:r>
      <w:r w:rsidR="005A292E" w:rsidRPr="005A292E">
        <w:rPr>
          <w:color w:val="0070C0"/>
          <w:sz w:val="22"/>
          <w:szCs w:val="22"/>
        </w:rPr>
        <w:t>N. Trong đó</w:t>
      </w:r>
      <w:r w:rsidR="005A292E" w:rsidRPr="003D349E">
        <w:rPr>
          <w:color w:val="0070C0"/>
          <w:sz w:val="22"/>
          <w:szCs w:val="22"/>
        </w:rPr>
        <w:t>, C = Carbon (%), H = Hydrogen (%), O = Oxygen (%), S = Sulphur (%), N = Nitrogen (%).</w:t>
      </w:r>
      <w:r w:rsidR="0087682A" w:rsidRPr="0087682A">
        <w:rPr>
          <w:color w:val="0070C0"/>
          <w:sz w:val="22"/>
          <w:szCs w:val="22"/>
        </w:rPr>
        <w:t>Các phương pháp được thực hiện trong phòng thí nghiệm đạt chứng nhận theo tiêu chuẩn Vilas.</w:t>
      </w:r>
    </w:p>
    <w:p w:rsidR="005D5FA3" w:rsidRPr="00186B30" w:rsidRDefault="001521A4" w:rsidP="009A75BD">
      <w:pPr>
        <w:spacing w:before="80" w:after="80" w:line="280" w:lineRule="exact"/>
        <w:ind w:firstLine="340"/>
        <w:rPr>
          <w:color w:val="0070C0"/>
          <w:sz w:val="22"/>
          <w:szCs w:val="22"/>
        </w:rPr>
      </w:pPr>
      <w:r w:rsidRPr="001521A4">
        <w:rPr>
          <w:sz w:val="22"/>
          <w:szCs w:val="22"/>
          <w:lang w:val="pt-BR"/>
        </w:rPr>
        <w:t xml:space="preserve">* </w:t>
      </w:r>
      <w:r w:rsidR="005D5FA3" w:rsidRPr="009A75BD">
        <w:rPr>
          <w:sz w:val="22"/>
          <w:szCs w:val="22"/>
        </w:rPr>
        <w:t>N</w:t>
      </w:r>
      <w:r w:rsidR="00932F0F" w:rsidRPr="009A75BD">
        <w:rPr>
          <w:sz w:val="22"/>
          <w:szCs w:val="22"/>
        </w:rPr>
        <w:t>goài ra, đ</w:t>
      </w:r>
      <w:r w:rsidR="00B42874" w:rsidRPr="009A75BD">
        <w:rPr>
          <w:sz w:val="22"/>
          <w:szCs w:val="22"/>
        </w:rPr>
        <w:t xml:space="preserve">ánh giá </w:t>
      </w:r>
      <w:r w:rsidR="00706F4F" w:rsidRPr="00706F4F">
        <w:rPr>
          <w:sz w:val="22"/>
          <w:szCs w:val="22"/>
          <w:lang w:val="pt-BR"/>
        </w:rPr>
        <w:t>cơ hội áp dụng</w:t>
      </w:r>
      <w:r w:rsidR="00B42874" w:rsidRPr="009A75BD">
        <w:rPr>
          <w:sz w:val="22"/>
          <w:szCs w:val="22"/>
        </w:rPr>
        <w:t xml:space="preserve"> </w:t>
      </w:r>
      <w:r w:rsidR="00932F0F" w:rsidRPr="009A75BD">
        <w:rPr>
          <w:sz w:val="22"/>
          <w:szCs w:val="22"/>
        </w:rPr>
        <w:t>giải pháp</w:t>
      </w:r>
      <w:r w:rsidR="00B42874" w:rsidRPr="009A75BD">
        <w:rPr>
          <w:sz w:val="22"/>
          <w:szCs w:val="22"/>
        </w:rPr>
        <w:t xml:space="preserve"> xử lý chất thải rắn sinh hoạt</w:t>
      </w:r>
      <w:r w:rsidR="005D5FA3" w:rsidRPr="009A75BD">
        <w:rPr>
          <w:sz w:val="22"/>
          <w:szCs w:val="22"/>
        </w:rPr>
        <w:t xml:space="preserve">, nghiên cứu tiến hành phân tích sự phù hợp dựa trên cơ sở </w:t>
      </w:r>
      <w:r w:rsidR="00706F4F" w:rsidRPr="00706F4F">
        <w:rPr>
          <w:sz w:val="22"/>
          <w:szCs w:val="22"/>
          <w:lang w:val="pt-BR"/>
        </w:rPr>
        <w:t xml:space="preserve">tham khảo ý </w:t>
      </w:r>
      <w:r w:rsidR="00706F4F" w:rsidRPr="00706F4F">
        <w:rPr>
          <w:sz w:val="22"/>
          <w:szCs w:val="22"/>
          <w:lang w:val="pt-BR"/>
        </w:rPr>
        <w:lastRenderedPageBreak/>
        <w:t>kiến chuyên gia</w:t>
      </w:r>
      <w:r w:rsidR="005D5FA3" w:rsidRPr="009A75BD">
        <w:rPr>
          <w:sz w:val="22"/>
          <w:szCs w:val="22"/>
        </w:rPr>
        <w:t xml:space="preserve">. Trong đó, </w:t>
      </w:r>
      <w:r w:rsidR="00900B45" w:rsidRPr="009A75BD">
        <w:rPr>
          <w:sz w:val="22"/>
          <w:szCs w:val="22"/>
        </w:rPr>
        <w:t xml:space="preserve">công nghệ được đề xuất được </w:t>
      </w:r>
      <w:r w:rsidR="005D5FA3" w:rsidRPr="009A75BD">
        <w:rPr>
          <w:sz w:val="22"/>
          <w:szCs w:val="22"/>
        </w:rPr>
        <w:t xml:space="preserve">dựa vào thực trạng phát sinh và khối lượng </w:t>
      </w:r>
      <w:r w:rsidR="00EA54C0" w:rsidRPr="009A75BD">
        <w:rPr>
          <w:sz w:val="22"/>
          <w:szCs w:val="22"/>
        </w:rPr>
        <w:t>chất thải rắn</w:t>
      </w:r>
      <w:r w:rsidR="005D5FA3" w:rsidRPr="009A75BD">
        <w:rPr>
          <w:sz w:val="22"/>
          <w:szCs w:val="22"/>
        </w:rPr>
        <w:t xml:space="preserve"> si</w:t>
      </w:r>
      <w:r w:rsidR="00900B45" w:rsidRPr="009A75BD">
        <w:rPr>
          <w:sz w:val="22"/>
          <w:szCs w:val="22"/>
        </w:rPr>
        <w:t>nh hoạt đã được dự báo cũng như</w:t>
      </w:r>
      <w:r w:rsidR="005D5FA3" w:rsidRPr="009A75BD">
        <w:rPr>
          <w:sz w:val="22"/>
          <w:szCs w:val="22"/>
        </w:rPr>
        <w:t xml:space="preserve"> </w:t>
      </w:r>
      <w:r w:rsidR="003349CA" w:rsidRPr="003349CA">
        <w:rPr>
          <w:sz w:val="22"/>
          <w:szCs w:val="22"/>
        </w:rPr>
        <w:t xml:space="preserve">so sánh </w:t>
      </w:r>
      <w:r w:rsidR="005D5FA3" w:rsidRPr="009A75BD">
        <w:rPr>
          <w:sz w:val="22"/>
          <w:szCs w:val="22"/>
        </w:rPr>
        <w:t xml:space="preserve">những lợi ích về mặt kinh tế - xã hội - môi trường của </w:t>
      </w:r>
      <w:r w:rsidR="003349CA" w:rsidRPr="003349CA">
        <w:rPr>
          <w:sz w:val="22"/>
          <w:szCs w:val="22"/>
        </w:rPr>
        <w:t xml:space="preserve">các </w:t>
      </w:r>
      <w:r w:rsidR="005D5FA3" w:rsidRPr="009A75BD">
        <w:rPr>
          <w:sz w:val="22"/>
          <w:szCs w:val="22"/>
        </w:rPr>
        <w:t>giải pháp.</w:t>
      </w:r>
      <w:r w:rsidR="00186B30">
        <w:rPr>
          <w:sz w:val="22"/>
          <w:szCs w:val="22"/>
        </w:rPr>
        <w:t xml:space="preserve"> </w:t>
      </w:r>
      <w:r w:rsidR="00186B30" w:rsidRPr="00186B30">
        <w:rPr>
          <w:color w:val="0070C0"/>
          <w:sz w:val="22"/>
          <w:szCs w:val="22"/>
        </w:rPr>
        <w:t>Đặc điểm một số thông tin nhân chủng học các chuyên gia được mô tả ở Bảng 2.</w:t>
      </w:r>
    </w:p>
    <w:p w:rsidR="007D290B" w:rsidRPr="00CE1518" w:rsidRDefault="007D290B" w:rsidP="00E15975">
      <w:pPr>
        <w:spacing w:line="240" w:lineRule="auto"/>
        <w:ind w:firstLine="0"/>
        <w:jc w:val="center"/>
        <w:rPr>
          <w:color w:val="0070C0"/>
          <w:sz w:val="20"/>
          <w:szCs w:val="22"/>
        </w:rPr>
      </w:pPr>
      <w:r w:rsidRPr="00CE1518">
        <w:rPr>
          <w:color w:val="0070C0"/>
          <w:sz w:val="20"/>
          <w:szCs w:val="22"/>
        </w:rPr>
        <w:t xml:space="preserve">Bảng </w:t>
      </w:r>
      <w:r w:rsidR="00186B30" w:rsidRPr="00CE1518">
        <w:rPr>
          <w:color w:val="0070C0"/>
          <w:sz w:val="20"/>
          <w:szCs w:val="22"/>
        </w:rPr>
        <w:t>2</w:t>
      </w:r>
      <w:r w:rsidRPr="00CE1518">
        <w:rPr>
          <w:color w:val="0070C0"/>
          <w:sz w:val="20"/>
          <w:szCs w:val="22"/>
        </w:rPr>
        <w:t xml:space="preserve">. Đặc điểm nhân chủng học </w:t>
      </w:r>
      <w:r w:rsidR="00E15975" w:rsidRPr="00CE1518">
        <w:rPr>
          <w:color w:val="0070C0"/>
          <w:sz w:val="20"/>
          <w:szCs w:val="22"/>
        </w:rPr>
        <w:t xml:space="preserve">các </w:t>
      </w:r>
      <w:r w:rsidRPr="00CE1518">
        <w:rPr>
          <w:color w:val="0070C0"/>
          <w:sz w:val="20"/>
          <w:szCs w:val="22"/>
        </w:rPr>
        <w:t>chuyên gia</w:t>
      </w:r>
    </w:p>
    <w:tbl>
      <w:tblPr>
        <w:tblStyle w:val="TableGrid"/>
        <w:tblW w:w="0" w:type="auto"/>
        <w:jc w:val="center"/>
        <w:tblLook w:val="04A0" w:firstRow="1" w:lastRow="0" w:firstColumn="1" w:lastColumn="0" w:noHBand="0" w:noVBand="1"/>
      </w:tblPr>
      <w:tblGrid>
        <w:gridCol w:w="513"/>
        <w:gridCol w:w="1229"/>
        <w:gridCol w:w="1275"/>
        <w:gridCol w:w="1391"/>
      </w:tblGrid>
      <w:tr w:rsidR="00C87DB5" w:rsidRPr="00C87DB5" w:rsidTr="00E15975">
        <w:trPr>
          <w:jc w:val="center"/>
        </w:trPr>
        <w:tc>
          <w:tcPr>
            <w:tcW w:w="513" w:type="dxa"/>
            <w:vAlign w:val="center"/>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TT</w:t>
            </w:r>
          </w:p>
        </w:tc>
        <w:tc>
          <w:tcPr>
            <w:tcW w:w="1229" w:type="dxa"/>
            <w:vAlign w:val="center"/>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Đặc điểm</w:t>
            </w:r>
          </w:p>
        </w:tc>
        <w:tc>
          <w:tcPr>
            <w:tcW w:w="1275" w:type="dxa"/>
            <w:vAlign w:val="center"/>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 xml:space="preserve">Số lượng </w:t>
            </w:r>
          </w:p>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(N = 8)</w:t>
            </w:r>
          </w:p>
        </w:tc>
        <w:tc>
          <w:tcPr>
            <w:tcW w:w="1391" w:type="dxa"/>
            <w:vAlign w:val="center"/>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Tỷ lệ (%)</w:t>
            </w:r>
          </w:p>
        </w:tc>
      </w:tr>
      <w:tr w:rsidR="00C87DB5" w:rsidRPr="00C87DB5" w:rsidTr="00C87DB5">
        <w:trPr>
          <w:jc w:val="center"/>
        </w:trPr>
        <w:tc>
          <w:tcPr>
            <w:tcW w:w="513" w:type="dxa"/>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1</w:t>
            </w:r>
          </w:p>
        </w:tc>
        <w:tc>
          <w:tcPr>
            <w:tcW w:w="3895" w:type="dxa"/>
            <w:gridSpan w:val="3"/>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Giới tính</w:t>
            </w:r>
          </w:p>
        </w:tc>
      </w:tr>
      <w:tr w:rsidR="00C87DB5" w:rsidRPr="00C87DB5" w:rsidTr="00C87DB5">
        <w:trPr>
          <w:jc w:val="center"/>
        </w:trPr>
        <w:tc>
          <w:tcPr>
            <w:tcW w:w="513" w:type="dxa"/>
            <w:vMerge w:val="restart"/>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 xml:space="preserve">Nam </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5</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62,5</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Nữ</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3</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37,5</w:t>
            </w:r>
          </w:p>
        </w:tc>
      </w:tr>
      <w:tr w:rsidR="00C87DB5" w:rsidRPr="00C87DB5" w:rsidTr="00C87DB5">
        <w:trPr>
          <w:jc w:val="center"/>
        </w:trPr>
        <w:tc>
          <w:tcPr>
            <w:tcW w:w="513"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2</w:t>
            </w:r>
          </w:p>
        </w:tc>
        <w:tc>
          <w:tcPr>
            <w:tcW w:w="3895" w:type="dxa"/>
            <w:gridSpan w:val="3"/>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Tuổi</w:t>
            </w:r>
          </w:p>
        </w:tc>
      </w:tr>
      <w:tr w:rsidR="00C87DB5" w:rsidRPr="00C87DB5" w:rsidTr="00C87DB5">
        <w:trPr>
          <w:jc w:val="center"/>
        </w:trPr>
        <w:tc>
          <w:tcPr>
            <w:tcW w:w="513" w:type="dxa"/>
            <w:vMerge w:val="restart"/>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31-40</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3</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37,5</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41-50</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3</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37,5</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50+</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2</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25</w:t>
            </w:r>
          </w:p>
        </w:tc>
      </w:tr>
      <w:tr w:rsidR="00C87DB5" w:rsidRPr="00C87DB5" w:rsidTr="00C87DB5">
        <w:trPr>
          <w:jc w:val="center"/>
        </w:trPr>
        <w:tc>
          <w:tcPr>
            <w:tcW w:w="513" w:type="dxa"/>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3</w:t>
            </w:r>
          </w:p>
        </w:tc>
        <w:tc>
          <w:tcPr>
            <w:tcW w:w="3895" w:type="dxa"/>
            <w:gridSpan w:val="3"/>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Học vấn</w:t>
            </w:r>
          </w:p>
        </w:tc>
      </w:tr>
      <w:tr w:rsidR="00C87DB5" w:rsidRPr="00C87DB5" w:rsidTr="00C87DB5">
        <w:trPr>
          <w:jc w:val="center"/>
        </w:trPr>
        <w:tc>
          <w:tcPr>
            <w:tcW w:w="513" w:type="dxa"/>
            <w:vMerge w:val="restart"/>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ThS</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2</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25</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TS</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3</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37,5</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PGS.TS</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3</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37,5</w:t>
            </w:r>
          </w:p>
        </w:tc>
      </w:tr>
      <w:tr w:rsidR="00C87DB5" w:rsidRPr="00C87DB5" w:rsidTr="00C87DB5">
        <w:trPr>
          <w:jc w:val="center"/>
        </w:trPr>
        <w:tc>
          <w:tcPr>
            <w:tcW w:w="513" w:type="dxa"/>
          </w:tcPr>
          <w:p w:rsidR="00A94DE6" w:rsidRPr="00C87DB5" w:rsidRDefault="00A94DE6"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4</w:t>
            </w:r>
          </w:p>
        </w:tc>
        <w:tc>
          <w:tcPr>
            <w:tcW w:w="3895" w:type="dxa"/>
            <w:gridSpan w:val="3"/>
          </w:tcPr>
          <w:p w:rsidR="00A94DE6"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Pr>
                <w:color w:val="0070C0"/>
                <w:sz w:val="20"/>
                <w:szCs w:val="20"/>
                <w:lang w:val="en-US"/>
              </w:rPr>
              <w:t>Số năm k</w:t>
            </w:r>
            <w:r w:rsidR="00A94DE6" w:rsidRPr="00C87DB5">
              <w:rPr>
                <w:color w:val="0070C0"/>
                <w:sz w:val="20"/>
                <w:szCs w:val="20"/>
                <w:lang w:val="en-US"/>
              </w:rPr>
              <w:t>inh nghiệm</w:t>
            </w:r>
          </w:p>
        </w:tc>
      </w:tr>
      <w:tr w:rsidR="00C87DB5" w:rsidRPr="00C87DB5" w:rsidTr="00C87DB5">
        <w:trPr>
          <w:jc w:val="center"/>
        </w:trPr>
        <w:tc>
          <w:tcPr>
            <w:tcW w:w="513" w:type="dxa"/>
            <w:vMerge w:val="restart"/>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3-5 năm</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2</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25</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6-10 năm</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4</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50</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11-15 năm</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1</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12,5</w:t>
            </w:r>
          </w:p>
        </w:tc>
      </w:tr>
      <w:tr w:rsidR="00C87DB5" w:rsidRPr="00C87DB5" w:rsidTr="00C87DB5">
        <w:trPr>
          <w:jc w:val="center"/>
        </w:trPr>
        <w:tc>
          <w:tcPr>
            <w:tcW w:w="513" w:type="dxa"/>
            <w:vMerge/>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p>
        </w:tc>
        <w:tc>
          <w:tcPr>
            <w:tcW w:w="1229"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0"/>
                <w:lang w:val="en-US"/>
              </w:rPr>
            </w:pPr>
            <w:r w:rsidRPr="00C87DB5">
              <w:rPr>
                <w:color w:val="0070C0"/>
                <w:sz w:val="20"/>
                <w:szCs w:val="20"/>
                <w:lang w:val="en-US"/>
              </w:rPr>
              <w:t>&gt;15 năm</w:t>
            </w:r>
          </w:p>
        </w:tc>
        <w:tc>
          <w:tcPr>
            <w:tcW w:w="1275" w:type="dxa"/>
          </w:tcPr>
          <w:p w:rsidR="00C87DB5" w:rsidRPr="00C87DB5" w:rsidRDefault="00C87DB5" w:rsidP="00C87DB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C87DB5">
              <w:rPr>
                <w:color w:val="0070C0"/>
                <w:sz w:val="20"/>
                <w:szCs w:val="20"/>
                <w:lang w:val="en-US"/>
              </w:rPr>
              <w:t>1</w:t>
            </w:r>
          </w:p>
        </w:tc>
        <w:tc>
          <w:tcPr>
            <w:tcW w:w="1391" w:type="dxa"/>
          </w:tcPr>
          <w:p w:rsidR="00C87DB5" w:rsidRPr="00C87DB5" w:rsidRDefault="00C87DB5" w:rsidP="00E15975">
            <w:pPr>
              <w:spacing w:line="240" w:lineRule="auto"/>
              <w:ind w:firstLine="0"/>
              <w:jc w:val="center"/>
              <w:rPr>
                <w:color w:val="0070C0"/>
                <w:sz w:val="20"/>
                <w:szCs w:val="20"/>
              </w:rPr>
            </w:pPr>
            <w:r w:rsidRPr="00C87DB5">
              <w:rPr>
                <w:color w:val="0070C0"/>
                <w:sz w:val="20"/>
                <w:szCs w:val="20"/>
              </w:rPr>
              <w:t>12,5</w:t>
            </w:r>
          </w:p>
        </w:tc>
      </w:tr>
    </w:tbl>
    <w:p w:rsidR="00F52602" w:rsidRPr="005C4501" w:rsidRDefault="00F52602" w:rsidP="00E367A4">
      <w:pPr>
        <w:spacing w:before="560" w:after="280" w:line="280" w:lineRule="exact"/>
        <w:ind w:firstLine="0"/>
        <w:rPr>
          <w:b/>
          <w:color w:val="auto"/>
          <w:sz w:val="22"/>
          <w:szCs w:val="22"/>
          <w:lang w:val="pt-BR"/>
        </w:rPr>
      </w:pPr>
      <w:r w:rsidRPr="005C4501">
        <w:rPr>
          <w:b/>
          <w:color w:val="auto"/>
          <w:sz w:val="22"/>
          <w:szCs w:val="22"/>
          <w:lang w:val="pt-BR"/>
        </w:rPr>
        <w:t>3. Kết quả nghiên cứu và thảo luận</w:t>
      </w:r>
    </w:p>
    <w:p w:rsidR="00A008F0" w:rsidRPr="0007551B" w:rsidRDefault="00A008F0" w:rsidP="005C4501">
      <w:pPr>
        <w:spacing w:before="80" w:after="80" w:line="280" w:lineRule="exact"/>
        <w:ind w:firstLine="0"/>
        <w:rPr>
          <w:i/>
          <w:color w:val="auto"/>
          <w:sz w:val="22"/>
          <w:szCs w:val="22"/>
          <w:lang w:val="pt-BR"/>
        </w:rPr>
      </w:pPr>
      <w:r w:rsidRPr="0007551B">
        <w:rPr>
          <w:i/>
          <w:color w:val="auto"/>
          <w:sz w:val="22"/>
          <w:szCs w:val="22"/>
          <w:lang w:val="pt-BR"/>
        </w:rPr>
        <w:t xml:space="preserve">3.1. Hiện trạng quản lý chất thải rắn sinh hoạt tại </w:t>
      </w:r>
      <w:r w:rsidR="00EC6448">
        <w:rPr>
          <w:i/>
          <w:color w:val="auto"/>
          <w:sz w:val="22"/>
          <w:szCs w:val="22"/>
          <w:lang w:val="pt-BR"/>
        </w:rPr>
        <w:t xml:space="preserve">TP. </w:t>
      </w:r>
      <w:r w:rsidRPr="0007551B">
        <w:rPr>
          <w:i/>
          <w:color w:val="auto"/>
          <w:sz w:val="22"/>
          <w:szCs w:val="22"/>
          <w:lang w:val="pt-BR"/>
        </w:rPr>
        <w:t>Pleiku</w:t>
      </w:r>
    </w:p>
    <w:p w:rsidR="00A008F0" w:rsidRPr="0007551B" w:rsidRDefault="00A008F0" w:rsidP="005C4501">
      <w:pPr>
        <w:spacing w:before="80" w:after="80" w:line="280" w:lineRule="exact"/>
        <w:ind w:firstLine="0"/>
        <w:rPr>
          <w:i/>
          <w:color w:val="auto"/>
          <w:sz w:val="22"/>
          <w:szCs w:val="22"/>
          <w:lang w:val="pt-BR"/>
        </w:rPr>
      </w:pPr>
      <w:r w:rsidRPr="0007551B">
        <w:rPr>
          <w:i/>
          <w:color w:val="auto"/>
          <w:sz w:val="22"/>
          <w:szCs w:val="22"/>
          <w:lang w:val="pt-BR"/>
        </w:rPr>
        <w:t xml:space="preserve">3.1.1. Đặc điểm, thành phần chất thải rắn sinh hoạt tại </w:t>
      </w:r>
      <w:r w:rsidR="00EC6448">
        <w:rPr>
          <w:i/>
          <w:color w:val="auto"/>
          <w:sz w:val="22"/>
          <w:szCs w:val="22"/>
          <w:lang w:val="pt-BR"/>
        </w:rPr>
        <w:t xml:space="preserve">TP. </w:t>
      </w:r>
      <w:r w:rsidRPr="0007551B">
        <w:rPr>
          <w:i/>
          <w:color w:val="auto"/>
          <w:sz w:val="22"/>
          <w:szCs w:val="22"/>
          <w:lang w:val="pt-BR"/>
        </w:rPr>
        <w:t>Pleiku</w:t>
      </w:r>
    </w:p>
    <w:p w:rsidR="00D20B7C" w:rsidRPr="00E85A44" w:rsidRDefault="00692683" w:rsidP="009A75BD">
      <w:pPr>
        <w:pStyle w:val="0b"/>
        <w:spacing w:before="80" w:after="80" w:line="280" w:lineRule="exact"/>
        <w:ind w:firstLine="340"/>
        <w:rPr>
          <w:sz w:val="22"/>
          <w:szCs w:val="22"/>
          <w:lang w:val="pt-BR"/>
        </w:rPr>
      </w:pPr>
      <w:bookmarkStart w:id="0" w:name="_Toc491770401"/>
      <w:bookmarkStart w:id="1" w:name="_Toc502496494"/>
      <w:r w:rsidRPr="00E85A44">
        <w:rPr>
          <w:sz w:val="22"/>
          <w:szCs w:val="22"/>
          <w:lang w:val="pt-BR"/>
        </w:rPr>
        <w:t>N</w:t>
      </w:r>
      <w:r w:rsidR="00BB7760" w:rsidRPr="00E85A44">
        <w:rPr>
          <w:sz w:val="22"/>
          <w:szCs w:val="22"/>
          <w:lang w:val="pt-BR"/>
        </w:rPr>
        <w:t xml:space="preserve">guồn phát sinh chất thải rắn sinh hoạt </w:t>
      </w:r>
      <w:r w:rsidR="001C04CE" w:rsidRPr="00E85A44">
        <w:rPr>
          <w:sz w:val="22"/>
          <w:szCs w:val="22"/>
          <w:lang w:val="pt-BR"/>
        </w:rPr>
        <w:t xml:space="preserve">ở TP. Pleiku được thống kê tổng hợp ở Bảng </w:t>
      </w:r>
      <w:r w:rsidR="00B758FD">
        <w:rPr>
          <w:sz w:val="22"/>
          <w:szCs w:val="22"/>
          <w:lang w:val="pt-BR"/>
        </w:rPr>
        <w:t>3</w:t>
      </w:r>
      <w:r w:rsidR="001C04CE" w:rsidRPr="00E85A44">
        <w:rPr>
          <w:sz w:val="22"/>
          <w:szCs w:val="22"/>
          <w:lang w:val="pt-BR"/>
        </w:rPr>
        <w:t xml:space="preserve">. Lượng </w:t>
      </w:r>
      <w:r w:rsidR="00EA54C0" w:rsidRPr="00E85A44">
        <w:rPr>
          <w:sz w:val="22"/>
          <w:szCs w:val="22"/>
          <w:lang w:val="pt-BR"/>
        </w:rPr>
        <w:t>chất thải rắn</w:t>
      </w:r>
      <w:r w:rsidR="001C04CE" w:rsidRPr="00E85A44">
        <w:rPr>
          <w:sz w:val="22"/>
          <w:szCs w:val="22"/>
          <w:lang w:val="pt-BR"/>
        </w:rPr>
        <w:t xml:space="preserve"> thu gom chủ yếu phát sinh từ các hộ gia đình, chiếm tỷ lệ cao nhất </w:t>
      </w:r>
      <w:r w:rsidR="00D20B7C" w:rsidRPr="00E85A44">
        <w:rPr>
          <w:sz w:val="22"/>
          <w:szCs w:val="22"/>
          <w:lang w:val="pt-BR"/>
        </w:rPr>
        <w:t xml:space="preserve">với </w:t>
      </w:r>
      <w:r w:rsidR="001C04CE" w:rsidRPr="00E85A44">
        <w:rPr>
          <w:sz w:val="22"/>
          <w:szCs w:val="22"/>
          <w:lang w:val="pt-BR"/>
        </w:rPr>
        <w:t xml:space="preserve">78,7%. </w:t>
      </w:r>
    </w:p>
    <w:p w:rsidR="00FE0F28" w:rsidRPr="00E85A44" w:rsidRDefault="00FE0F28" w:rsidP="005C4501">
      <w:pPr>
        <w:pStyle w:val="0b"/>
        <w:spacing w:before="80" w:after="80" w:line="280" w:lineRule="exact"/>
        <w:ind w:firstLine="720"/>
        <w:jc w:val="center"/>
        <w:rPr>
          <w:sz w:val="22"/>
          <w:szCs w:val="22"/>
        </w:rPr>
        <w:sectPr w:rsidR="00FE0F28" w:rsidRPr="00E85A44" w:rsidSect="00E367A4">
          <w:type w:val="continuous"/>
          <w:pgSz w:w="12240" w:h="15840"/>
          <w:pgMar w:top="2041" w:right="1418" w:bottom="2438" w:left="1418" w:header="720" w:footer="720" w:gutter="0"/>
          <w:cols w:num="2" w:space="567"/>
          <w:docGrid w:linePitch="360"/>
        </w:sectPr>
      </w:pPr>
    </w:p>
    <w:p w:rsidR="00D20B7C" w:rsidRPr="00E85A44" w:rsidRDefault="00D20B7C" w:rsidP="00ED6F05">
      <w:pPr>
        <w:pStyle w:val="0b"/>
        <w:spacing w:line="240" w:lineRule="auto"/>
        <w:ind w:firstLine="720"/>
        <w:jc w:val="center"/>
        <w:rPr>
          <w:sz w:val="20"/>
          <w:szCs w:val="22"/>
        </w:rPr>
      </w:pPr>
      <w:r w:rsidRPr="00E85A44">
        <w:rPr>
          <w:sz w:val="20"/>
          <w:szCs w:val="22"/>
        </w:rPr>
        <w:lastRenderedPageBreak/>
        <w:t xml:space="preserve">Bảng </w:t>
      </w:r>
      <w:r w:rsidR="00B758FD">
        <w:rPr>
          <w:sz w:val="20"/>
          <w:szCs w:val="22"/>
          <w:lang w:val="pt-BR"/>
        </w:rPr>
        <w:t>3</w:t>
      </w:r>
      <w:r w:rsidRPr="00E85A44">
        <w:rPr>
          <w:sz w:val="20"/>
          <w:szCs w:val="22"/>
        </w:rPr>
        <w:t>. Tổng lượng chất thải sinh hoạt được thu gom</w:t>
      </w:r>
      <w:r w:rsidR="00464670" w:rsidRPr="00E85A44">
        <w:rPr>
          <w:sz w:val="20"/>
          <w:szCs w:val="22"/>
        </w:rPr>
        <w:t xml:space="preserve"> [10]</w:t>
      </w:r>
    </w:p>
    <w:p w:rsidR="00FE0F28" w:rsidRPr="00E85A44" w:rsidRDefault="00FE0F28"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bCs/>
          <w:color w:val="auto"/>
          <w:sz w:val="20"/>
          <w:szCs w:val="22"/>
          <w:lang w:val="pt-BR"/>
        </w:rPr>
        <w:sectPr w:rsidR="00FE0F28" w:rsidRPr="00E85A44" w:rsidSect="00E367A4">
          <w:type w:val="continuous"/>
          <w:pgSz w:w="12240" w:h="15840"/>
          <w:pgMar w:top="2041" w:right="1418" w:bottom="2438" w:left="1418" w:header="720" w:footer="720" w:gutter="0"/>
          <w:cols w:space="567"/>
          <w:docGrid w:linePitch="360"/>
        </w:sect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33"/>
        <w:gridCol w:w="2121"/>
        <w:gridCol w:w="1417"/>
      </w:tblGrid>
      <w:tr w:rsidR="00D20B7C" w:rsidRPr="00FE0F28" w:rsidTr="001E1A21">
        <w:trPr>
          <w:trHeight w:val="616"/>
          <w:jc w:val="center"/>
        </w:trPr>
        <w:tc>
          <w:tcPr>
            <w:tcW w:w="562"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bCs/>
                <w:color w:val="auto"/>
                <w:sz w:val="20"/>
                <w:szCs w:val="22"/>
                <w:lang w:val="pt-BR"/>
              </w:rPr>
            </w:pPr>
            <w:r w:rsidRPr="00FE0F28">
              <w:rPr>
                <w:bCs/>
                <w:color w:val="auto"/>
                <w:sz w:val="20"/>
                <w:szCs w:val="22"/>
                <w:lang w:val="pt-BR"/>
              </w:rPr>
              <w:lastRenderedPageBreak/>
              <w:t>TT</w:t>
            </w:r>
          </w:p>
        </w:tc>
        <w:tc>
          <w:tcPr>
            <w:tcW w:w="3833"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bCs/>
                <w:color w:val="auto"/>
                <w:sz w:val="20"/>
                <w:szCs w:val="22"/>
                <w:lang w:val="pt-BR"/>
              </w:rPr>
            </w:pPr>
            <w:r w:rsidRPr="00FE0F28">
              <w:rPr>
                <w:bCs/>
                <w:color w:val="auto"/>
                <w:sz w:val="20"/>
                <w:szCs w:val="22"/>
                <w:lang w:val="pt-BR"/>
              </w:rPr>
              <w:t>Nguồn phát sinh</w:t>
            </w:r>
          </w:p>
        </w:tc>
        <w:tc>
          <w:tcPr>
            <w:tcW w:w="2121"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bCs/>
                <w:color w:val="auto"/>
                <w:sz w:val="20"/>
                <w:szCs w:val="22"/>
                <w:lang w:val="pt-BR"/>
              </w:rPr>
            </w:pPr>
            <w:r w:rsidRPr="00FE0F28">
              <w:rPr>
                <w:bCs/>
                <w:color w:val="auto"/>
                <w:sz w:val="20"/>
                <w:szCs w:val="22"/>
                <w:lang w:val="pt-BR"/>
              </w:rPr>
              <w:t xml:space="preserve">Khối lượng </w:t>
            </w:r>
            <w:r w:rsidRPr="00FE0F28">
              <w:rPr>
                <w:bCs/>
                <w:color w:val="auto"/>
                <w:sz w:val="20"/>
                <w:szCs w:val="22"/>
                <w:lang w:val="pt-BR"/>
              </w:rPr>
              <w:br/>
              <w:t xml:space="preserve">(tấn/năm) </w:t>
            </w:r>
          </w:p>
        </w:tc>
        <w:tc>
          <w:tcPr>
            <w:tcW w:w="1417"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bCs/>
                <w:color w:val="auto"/>
                <w:sz w:val="20"/>
                <w:szCs w:val="22"/>
                <w:lang w:val="pt-BR"/>
              </w:rPr>
            </w:pPr>
            <w:r w:rsidRPr="00FE0F28">
              <w:rPr>
                <w:bCs/>
                <w:color w:val="auto"/>
                <w:sz w:val="20"/>
                <w:szCs w:val="22"/>
                <w:lang w:val="pt-BR"/>
              </w:rPr>
              <w:t>Tỷ lệ (%)</w:t>
            </w:r>
          </w:p>
        </w:tc>
      </w:tr>
      <w:tr w:rsidR="00D20B7C" w:rsidRPr="00FE0F28" w:rsidTr="001E1A21">
        <w:trPr>
          <w:trHeight w:val="377"/>
          <w:jc w:val="center"/>
        </w:trPr>
        <w:tc>
          <w:tcPr>
            <w:tcW w:w="562"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pt-BR"/>
              </w:rPr>
            </w:pPr>
            <w:r w:rsidRPr="00FE0F28">
              <w:rPr>
                <w:color w:val="auto"/>
                <w:sz w:val="20"/>
                <w:szCs w:val="22"/>
                <w:lang w:val="pt-BR"/>
              </w:rPr>
              <w:lastRenderedPageBreak/>
              <w:t>1</w:t>
            </w:r>
          </w:p>
        </w:tc>
        <w:tc>
          <w:tcPr>
            <w:tcW w:w="3833"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sz w:val="20"/>
                <w:szCs w:val="22"/>
                <w:lang w:val="pt-BR"/>
              </w:rPr>
            </w:pPr>
            <w:r w:rsidRPr="00FE0F28">
              <w:rPr>
                <w:color w:val="auto"/>
                <w:sz w:val="20"/>
                <w:szCs w:val="22"/>
                <w:lang w:val="pt-BR"/>
              </w:rPr>
              <w:t xml:space="preserve">Hộ gia đình </w:t>
            </w:r>
          </w:p>
        </w:tc>
        <w:tc>
          <w:tcPr>
            <w:tcW w:w="2121" w:type="dxa"/>
            <w:shd w:val="clear" w:color="auto" w:fill="auto"/>
            <w:noWrap/>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pt-BR"/>
              </w:rPr>
            </w:pPr>
            <w:r w:rsidRPr="00FE0F28">
              <w:rPr>
                <w:color w:val="auto"/>
                <w:sz w:val="20"/>
                <w:szCs w:val="22"/>
                <w:lang w:val="pt-BR"/>
              </w:rPr>
              <w:t>39.621</w:t>
            </w:r>
          </w:p>
        </w:tc>
        <w:tc>
          <w:tcPr>
            <w:tcW w:w="1417"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pt-BR"/>
              </w:rPr>
            </w:pPr>
            <w:r w:rsidRPr="00FE0F28">
              <w:rPr>
                <w:color w:val="auto"/>
                <w:sz w:val="20"/>
                <w:szCs w:val="22"/>
                <w:lang w:val="pt-BR"/>
              </w:rPr>
              <w:t>78,7</w:t>
            </w:r>
          </w:p>
        </w:tc>
      </w:tr>
      <w:tr w:rsidR="00D20B7C" w:rsidRPr="00FE0F28" w:rsidTr="001E1A21">
        <w:trPr>
          <w:trHeight w:val="319"/>
          <w:jc w:val="center"/>
        </w:trPr>
        <w:tc>
          <w:tcPr>
            <w:tcW w:w="562"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pt-BR"/>
              </w:rPr>
            </w:pPr>
            <w:r w:rsidRPr="00FE0F28">
              <w:rPr>
                <w:color w:val="auto"/>
                <w:sz w:val="20"/>
                <w:szCs w:val="22"/>
                <w:lang w:val="pt-BR"/>
              </w:rPr>
              <w:t>2</w:t>
            </w:r>
          </w:p>
        </w:tc>
        <w:tc>
          <w:tcPr>
            <w:tcW w:w="3833"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sz w:val="20"/>
                <w:szCs w:val="22"/>
                <w:lang w:val="pt-BR"/>
              </w:rPr>
            </w:pPr>
            <w:r w:rsidRPr="00FE0F28">
              <w:rPr>
                <w:color w:val="auto"/>
                <w:sz w:val="20"/>
                <w:szCs w:val="22"/>
                <w:lang w:val="pt-BR"/>
              </w:rPr>
              <w:t>Cơ quan, công sở, khu thương mại, dịch vụ</w:t>
            </w:r>
          </w:p>
        </w:tc>
        <w:tc>
          <w:tcPr>
            <w:tcW w:w="2121" w:type="dxa"/>
            <w:shd w:val="clear" w:color="auto" w:fill="auto"/>
            <w:noWrap/>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pt-BR"/>
              </w:rPr>
              <w:t>8</w:t>
            </w:r>
            <w:r w:rsidRPr="00FE0F28">
              <w:rPr>
                <w:color w:val="auto"/>
                <w:sz w:val="20"/>
                <w:szCs w:val="22"/>
                <w:lang w:val="en-US"/>
              </w:rPr>
              <w:t>.575</w:t>
            </w:r>
          </w:p>
        </w:tc>
        <w:tc>
          <w:tcPr>
            <w:tcW w:w="1417"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17,0</w:t>
            </w:r>
          </w:p>
        </w:tc>
      </w:tr>
      <w:tr w:rsidR="00D20B7C" w:rsidRPr="00FE0F28" w:rsidTr="001E1A21">
        <w:trPr>
          <w:trHeight w:val="281"/>
          <w:jc w:val="center"/>
        </w:trPr>
        <w:tc>
          <w:tcPr>
            <w:tcW w:w="562"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3</w:t>
            </w:r>
          </w:p>
        </w:tc>
        <w:tc>
          <w:tcPr>
            <w:tcW w:w="3833"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sz w:val="20"/>
                <w:szCs w:val="22"/>
                <w:lang w:val="en-US"/>
              </w:rPr>
            </w:pPr>
            <w:r w:rsidRPr="00FE0F28">
              <w:rPr>
                <w:color w:val="auto"/>
                <w:sz w:val="20"/>
                <w:szCs w:val="22"/>
                <w:lang w:val="en-US"/>
              </w:rPr>
              <w:t>Công trình xây dựng và phá dỡ</w:t>
            </w:r>
          </w:p>
        </w:tc>
        <w:tc>
          <w:tcPr>
            <w:tcW w:w="2121" w:type="dxa"/>
            <w:shd w:val="clear" w:color="auto" w:fill="auto"/>
            <w:noWrap/>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1.232</w:t>
            </w:r>
          </w:p>
        </w:tc>
        <w:tc>
          <w:tcPr>
            <w:tcW w:w="1417"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2,4</w:t>
            </w:r>
          </w:p>
        </w:tc>
      </w:tr>
      <w:tr w:rsidR="00D20B7C" w:rsidRPr="00FE0F28" w:rsidTr="001E1A21">
        <w:trPr>
          <w:trHeight w:val="286"/>
          <w:jc w:val="center"/>
        </w:trPr>
        <w:tc>
          <w:tcPr>
            <w:tcW w:w="562"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4</w:t>
            </w:r>
          </w:p>
        </w:tc>
        <w:tc>
          <w:tcPr>
            <w:tcW w:w="3833"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sz w:val="20"/>
                <w:szCs w:val="22"/>
                <w:lang w:val="en-US"/>
              </w:rPr>
            </w:pPr>
            <w:r w:rsidRPr="00FE0F28">
              <w:rPr>
                <w:color w:val="auto"/>
                <w:sz w:val="20"/>
                <w:szCs w:val="22"/>
                <w:lang w:val="en-US"/>
              </w:rPr>
              <w:t>Đơn vị công ích và cơ sở y tế</w:t>
            </w:r>
          </w:p>
        </w:tc>
        <w:tc>
          <w:tcPr>
            <w:tcW w:w="2121" w:type="dxa"/>
            <w:shd w:val="clear" w:color="auto" w:fill="auto"/>
            <w:noWrap/>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945</w:t>
            </w:r>
          </w:p>
        </w:tc>
        <w:tc>
          <w:tcPr>
            <w:tcW w:w="1417"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1,9</w:t>
            </w:r>
          </w:p>
        </w:tc>
      </w:tr>
      <w:tr w:rsidR="00D20B7C" w:rsidRPr="00FE0F28" w:rsidTr="001E1A21">
        <w:trPr>
          <w:trHeight w:val="330"/>
          <w:jc w:val="center"/>
        </w:trPr>
        <w:tc>
          <w:tcPr>
            <w:tcW w:w="4395" w:type="dxa"/>
            <w:gridSpan w:val="2"/>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Tổng</w:t>
            </w:r>
          </w:p>
        </w:tc>
        <w:tc>
          <w:tcPr>
            <w:tcW w:w="2121"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50.373</w:t>
            </w:r>
          </w:p>
        </w:tc>
        <w:tc>
          <w:tcPr>
            <w:tcW w:w="1417" w:type="dxa"/>
            <w:shd w:val="clear" w:color="auto" w:fill="auto"/>
            <w:vAlign w:val="center"/>
            <w:hideMark/>
          </w:tcPr>
          <w:p w:rsidR="00D20B7C" w:rsidRPr="00FE0F28" w:rsidRDefault="00D20B7C" w:rsidP="00ED6F05">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z w:val="20"/>
                <w:szCs w:val="22"/>
                <w:lang w:val="en-US"/>
              </w:rPr>
            </w:pPr>
            <w:r w:rsidRPr="00FE0F28">
              <w:rPr>
                <w:color w:val="auto"/>
                <w:sz w:val="20"/>
                <w:szCs w:val="22"/>
                <w:lang w:val="en-US"/>
              </w:rPr>
              <w:t>100,0</w:t>
            </w:r>
          </w:p>
        </w:tc>
      </w:tr>
    </w:tbl>
    <w:p w:rsidR="007A3692" w:rsidRPr="006150BF" w:rsidRDefault="007A3692" w:rsidP="00ED6F05">
      <w:pPr>
        <w:pStyle w:val="0h"/>
        <w:spacing w:line="240" w:lineRule="auto"/>
        <w:rPr>
          <w:b/>
          <w:sz w:val="22"/>
          <w:szCs w:val="22"/>
          <w:lang w:val="pt-BR"/>
        </w:rPr>
        <w:sectPr w:rsidR="007A3692" w:rsidRPr="006150BF" w:rsidSect="00ED6F05">
          <w:type w:val="continuous"/>
          <w:pgSz w:w="12240" w:h="15840"/>
          <w:pgMar w:top="2041" w:right="1418" w:bottom="2438" w:left="1418" w:header="720" w:footer="720" w:gutter="0"/>
          <w:cols w:space="567"/>
          <w:docGrid w:linePitch="360"/>
        </w:sectPr>
      </w:pPr>
      <w:bookmarkStart w:id="2" w:name="_Toc491770506"/>
      <w:bookmarkStart w:id="3" w:name="_Toc502496660"/>
      <w:bookmarkEnd w:id="0"/>
      <w:bookmarkEnd w:id="1"/>
    </w:p>
    <w:p w:rsidR="00ED6F05" w:rsidRDefault="00ED6F05" w:rsidP="00ED6F05">
      <w:pPr>
        <w:pStyle w:val="0h"/>
        <w:spacing w:line="240" w:lineRule="auto"/>
        <w:rPr>
          <w:b/>
          <w:sz w:val="22"/>
          <w:szCs w:val="22"/>
        </w:rPr>
      </w:pPr>
    </w:p>
    <w:p w:rsidR="0051238A" w:rsidRPr="0051238A" w:rsidRDefault="0051238A" w:rsidP="00ED6F05">
      <w:pPr>
        <w:pStyle w:val="0h"/>
        <w:spacing w:line="240" w:lineRule="auto"/>
        <w:rPr>
          <w:sz w:val="20"/>
          <w:szCs w:val="22"/>
        </w:rPr>
      </w:pPr>
      <w:r w:rsidRPr="0051238A">
        <w:rPr>
          <w:noProof/>
          <w:sz w:val="20"/>
          <w:szCs w:val="22"/>
          <w:lang w:val="en-US"/>
        </w:rPr>
        <w:drawing>
          <wp:inline distT="0" distB="0" distL="0" distR="0" wp14:anchorId="14BFADB1" wp14:editId="18771241">
            <wp:extent cx="4288913" cy="257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1992" cy="2579951"/>
                    </a:xfrm>
                    <a:prstGeom prst="rect">
                      <a:avLst/>
                    </a:prstGeom>
                    <a:noFill/>
                  </pic:spPr>
                </pic:pic>
              </a:graphicData>
            </a:graphic>
          </wp:inline>
        </w:drawing>
      </w:r>
    </w:p>
    <w:p w:rsidR="00673319" w:rsidRPr="0051238A" w:rsidRDefault="00132B1E" w:rsidP="00ED6F05">
      <w:pPr>
        <w:pStyle w:val="0h"/>
        <w:spacing w:line="240" w:lineRule="auto"/>
        <w:rPr>
          <w:color w:val="0070C0"/>
          <w:sz w:val="20"/>
          <w:szCs w:val="22"/>
        </w:rPr>
        <w:sectPr w:rsidR="00673319" w:rsidRPr="0051238A" w:rsidSect="00ED6F05">
          <w:type w:val="continuous"/>
          <w:pgSz w:w="12240" w:h="15840"/>
          <w:pgMar w:top="2041" w:right="1418" w:bottom="2438" w:left="1418" w:header="720" w:footer="720" w:gutter="0"/>
          <w:cols w:space="567"/>
          <w:docGrid w:linePitch="360"/>
        </w:sectPr>
      </w:pPr>
      <w:r w:rsidRPr="0051238A">
        <w:rPr>
          <w:color w:val="0070C0"/>
          <w:sz w:val="20"/>
          <w:szCs w:val="22"/>
        </w:rPr>
        <w:t xml:space="preserve">Hình </w:t>
      </w:r>
      <w:r w:rsidR="007A1D35" w:rsidRPr="0051238A">
        <w:rPr>
          <w:color w:val="0070C0"/>
          <w:sz w:val="20"/>
          <w:szCs w:val="22"/>
        </w:rPr>
        <w:t>2</w:t>
      </w:r>
      <w:r w:rsidRPr="0051238A">
        <w:rPr>
          <w:color w:val="0070C0"/>
          <w:sz w:val="20"/>
          <w:szCs w:val="22"/>
        </w:rPr>
        <w:t xml:space="preserve">. Khối lượng </w:t>
      </w:r>
      <w:r w:rsidR="00365227" w:rsidRPr="0051238A">
        <w:rPr>
          <w:color w:val="0070C0"/>
          <w:sz w:val="20"/>
          <w:szCs w:val="22"/>
        </w:rPr>
        <w:t xml:space="preserve">chất thải rắn </w:t>
      </w:r>
      <w:r w:rsidRPr="0051238A">
        <w:rPr>
          <w:color w:val="0070C0"/>
          <w:sz w:val="20"/>
          <w:szCs w:val="22"/>
        </w:rPr>
        <w:t xml:space="preserve">giai đoạn 2012 </w:t>
      </w:r>
      <w:r w:rsidR="00ED6F05" w:rsidRPr="0051238A">
        <w:rPr>
          <w:color w:val="0070C0"/>
          <w:sz w:val="20"/>
          <w:szCs w:val="22"/>
        </w:rPr>
        <w:t>–</w:t>
      </w:r>
      <w:r w:rsidRPr="0051238A">
        <w:rPr>
          <w:color w:val="0070C0"/>
          <w:sz w:val="20"/>
          <w:szCs w:val="22"/>
        </w:rPr>
        <w:t xml:space="preserve"> 2016</w:t>
      </w:r>
      <w:bookmarkStart w:id="4" w:name="_Toc418770426"/>
      <w:bookmarkStart w:id="5" w:name="_Toc424014511"/>
      <w:bookmarkStart w:id="6" w:name="_Toc424014966"/>
      <w:bookmarkStart w:id="7" w:name="_Toc491076864"/>
      <w:bookmarkStart w:id="8" w:name="_Toc491770402"/>
      <w:bookmarkStart w:id="9" w:name="_Toc502496495"/>
      <w:bookmarkEnd w:id="2"/>
      <w:bookmarkEnd w:id="3"/>
      <w:r w:rsidR="00ED6F05" w:rsidRPr="0051238A">
        <w:rPr>
          <w:color w:val="0070C0"/>
          <w:sz w:val="20"/>
          <w:szCs w:val="22"/>
        </w:rPr>
        <w:t xml:space="preserve"> </w:t>
      </w:r>
      <w:r w:rsidR="00464670" w:rsidRPr="0051238A">
        <w:rPr>
          <w:color w:val="0070C0"/>
          <w:sz w:val="20"/>
          <w:szCs w:val="22"/>
        </w:rPr>
        <w:t>[10]</w:t>
      </w:r>
    </w:p>
    <w:p w:rsidR="00ED6F05" w:rsidRDefault="00ED6F05" w:rsidP="00ED6F05">
      <w:pPr>
        <w:pStyle w:val="0b"/>
        <w:spacing w:line="240" w:lineRule="auto"/>
        <w:jc w:val="center"/>
        <w:rPr>
          <w:sz w:val="20"/>
          <w:szCs w:val="22"/>
        </w:rPr>
        <w:sectPr w:rsidR="00ED6F05" w:rsidSect="00E367A4">
          <w:type w:val="continuous"/>
          <w:pgSz w:w="12240" w:h="15840"/>
          <w:pgMar w:top="2041" w:right="1418" w:bottom="2438" w:left="1418" w:header="720" w:footer="720" w:gutter="0"/>
          <w:cols w:space="567"/>
          <w:docGrid w:linePitch="360"/>
        </w:sectPr>
      </w:pPr>
    </w:p>
    <w:p w:rsidR="00AF1592" w:rsidRPr="00FE0F28" w:rsidRDefault="00AF1592" w:rsidP="00ED6F05">
      <w:pPr>
        <w:pStyle w:val="0b"/>
        <w:spacing w:line="240" w:lineRule="auto"/>
        <w:jc w:val="center"/>
        <w:rPr>
          <w:sz w:val="20"/>
          <w:szCs w:val="22"/>
        </w:rPr>
      </w:pPr>
      <w:r w:rsidRPr="00FE0F28">
        <w:rPr>
          <w:sz w:val="20"/>
          <w:szCs w:val="22"/>
        </w:rPr>
        <w:lastRenderedPageBreak/>
        <w:t xml:space="preserve">Bảng </w:t>
      </w:r>
      <w:r w:rsidR="00B758FD" w:rsidRPr="00657013">
        <w:rPr>
          <w:sz w:val="20"/>
          <w:szCs w:val="22"/>
        </w:rPr>
        <w:t>4</w:t>
      </w:r>
      <w:r w:rsidRPr="00FE0F28">
        <w:rPr>
          <w:sz w:val="20"/>
          <w:szCs w:val="22"/>
        </w:rPr>
        <w:t xml:space="preserve">. </w:t>
      </w:r>
      <w:r w:rsidR="00686B01" w:rsidRPr="00FE0F28">
        <w:rPr>
          <w:sz w:val="20"/>
          <w:szCs w:val="22"/>
        </w:rPr>
        <w:t>Kết quả</w:t>
      </w:r>
      <w:r w:rsidRPr="00FE0F28">
        <w:rPr>
          <w:sz w:val="20"/>
          <w:szCs w:val="22"/>
        </w:rPr>
        <w:t xml:space="preserve"> </w:t>
      </w:r>
      <w:r w:rsidR="00686B01" w:rsidRPr="00FE0F28">
        <w:rPr>
          <w:sz w:val="20"/>
          <w:szCs w:val="22"/>
        </w:rPr>
        <w:t xml:space="preserve">hoạt động thu gom </w:t>
      </w:r>
      <w:r w:rsidRPr="00FE0F28">
        <w:rPr>
          <w:sz w:val="20"/>
          <w:szCs w:val="22"/>
        </w:rPr>
        <w:t>chất thải sinh hoạt</w:t>
      </w:r>
      <w:bookmarkEnd w:id="4"/>
      <w:bookmarkEnd w:id="5"/>
      <w:bookmarkEnd w:id="6"/>
      <w:bookmarkEnd w:id="7"/>
      <w:bookmarkEnd w:id="8"/>
      <w:bookmarkEnd w:id="9"/>
      <w:r w:rsidR="00686B01" w:rsidRPr="00FE0F28">
        <w:rPr>
          <w:sz w:val="20"/>
          <w:szCs w:val="22"/>
        </w:rPr>
        <w:t xml:space="preserve"> ở </w:t>
      </w:r>
      <w:r w:rsidR="00FC6584" w:rsidRPr="00FC6584">
        <w:rPr>
          <w:sz w:val="20"/>
          <w:szCs w:val="22"/>
        </w:rPr>
        <w:t xml:space="preserve">TP. </w:t>
      </w:r>
      <w:r w:rsidR="00686B01" w:rsidRPr="00FE0F28">
        <w:rPr>
          <w:sz w:val="20"/>
          <w:szCs w:val="22"/>
        </w:rPr>
        <w:t>Pleiku</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993"/>
        <w:gridCol w:w="996"/>
        <w:gridCol w:w="996"/>
        <w:gridCol w:w="1102"/>
        <w:gridCol w:w="996"/>
        <w:gridCol w:w="996"/>
      </w:tblGrid>
      <w:tr w:rsidR="00D20B7C" w:rsidRPr="00FE0F28" w:rsidTr="0013574A">
        <w:trPr>
          <w:trHeight w:val="330"/>
          <w:jc w:val="center"/>
        </w:trPr>
        <w:tc>
          <w:tcPr>
            <w:tcW w:w="571" w:type="dxa"/>
            <w:vMerge w:val="restart"/>
            <w:shd w:val="clear" w:color="auto" w:fill="auto"/>
            <w:noWrap/>
            <w:vAlign w:val="center"/>
          </w:tcPr>
          <w:p w:rsidR="00D20B7C" w:rsidRPr="00FE0F28" w:rsidRDefault="00D20B7C" w:rsidP="00FE0F28">
            <w:pPr>
              <w:spacing w:line="240" w:lineRule="auto"/>
              <w:ind w:firstLine="0"/>
              <w:jc w:val="center"/>
              <w:rPr>
                <w:bCs/>
                <w:color w:val="auto"/>
                <w:sz w:val="20"/>
                <w:szCs w:val="22"/>
              </w:rPr>
            </w:pPr>
            <w:r w:rsidRPr="00FE0F28">
              <w:rPr>
                <w:bCs/>
                <w:color w:val="auto"/>
                <w:sz w:val="20"/>
                <w:szCs w:val="22"/>
              </w:rPr>
              <w:t>TT</w:t>
            </w:r>
          </w:p>
        </w:tc>
        <w:tc>
          <w:tcPr>
            <w:tcW w:w="2993" w:type="dxa"/>
            <w:vMerge w:val="restart"/>
            <w:shd w:val="clear" w:color="auto" w:fill="auto"/>
            <w:noWrap/>
            <w:vAlign w:val="center"/>
          </w:tcPr>
          <w:p w:rsidR="00D20B7C" w:rsidRPr="00FE0F28" w:rsidRDefault="00D20B7C" w:rsidP="00FE0F28">
            <w:pPr>
              <w:spacing w:line="240" w:lineRule="auto"/>
              <w:ind w:firstLine="0"/>
              <w:jc w:val="center"/>
              <w:rPr>
                <w:bCs/>
                <w:color w:val="auto"/>
                <w:sz w:val="20"/>
                <w:szCs w:val="22"/>
              </w:rPr>
            </w:pPr>
            <w:r w:rsidRPr="00FE0F28">
              <w:rPr>
                <w:bCs/>
                <w:color w:val="auto"/>
                <w:sz w:val="20"/>
                <w:szCs w:val="22"/>
              </w:rPr>
              <w:t>Nội dung</w:t>
            </w:r>
          </w:p>
        </w:tc>
        <w:tc>
          <w:tcPr>
            <w:tcW w:w="5086" w:type="dxa"/>
            <w:gridSpan w:val="5"/>
            <w:shd w:val="clear" w:color="auto" w:fill="auto"/>
            <w:noWrap/>
            <w:vAlign w:val="center"/>
          </w:tcPr>
          <w:p w:rsidR="00D20B7C" w:rsidRPr="00FE0F28" w:rsidRDefault="00D20B7C" w:rsidP="00FE0F28">
            <w:pPr>
              <w:spacing w:line="240" w:lineRule="auto"/>
              <w:ind w:firstLine="0"/>
              <w:jc w:val="center"/>
              <w:rPr>
                <w:bCs/>
                <w:color w:val="auto"/>
                <w:sz w:val="20"/>
                <w:szCs w:val="22"/>
                <w:lang w:val="en-US"/>
              </w:rPr>
            </w:pPr>
            <w:r w:rsidRPr="00FE0F28">
              <w:rPr>
                <w:bCs/>
                <w:color w:val="auto"/>
                <w:sz w:val="20"/>
                <w:szCs w:val="22"/>
                <w:lang w:val="en-US"/>
              </w:rPr>
              <w:t>Thời gian (n</w:t>
            </w:r>
            <w:r w:rsidRPr="00FE0F28">
              <w:rPr>
                <w:bCs/>
                <w:color w:val="auto"/>
                <w:sz w:val="20"/>
                <w:szCs w:val="22"/>
              </w:rPr>
              <w:t>ăm</w:t>
            </w:r>
            <w:r w:rsidRPr="00FE0F28">
              <w:rPr>
                <w:bCs/>
                <w:color w:val="auto"/>
                <w:sz w:val="20"/>
                <w:szCs w:val="22"/>
                <w:lang w:val="en-US"/>
              </w:rPr>
              <w:t>)</w:t>
            </w:r>
          </w:p>
        </w:tc>
      </w:tr>
      <w:tr w:rsidR="00AF1592" w:rsidRPr="00FE0F28" w:rsidTr="0013574A">
        <w:trPr>
          <w:trHeight w:val="315"/>
          <w:jc w:val="center"/>
        </w:trPr>
        <w:tc>
          <w:tcPr>
            <w:tcW w:w="571" w:type="dxa"/>
            <w:vMerge/>
            <w:shd w:val="clear" w:color="auto" w:fill="auto"/>
            <w:noWrap/>
            <w:vAlign w:val="center"/>
          </w:tcPr>
          <w:p w:rsidR="00AF1592" w:rsidRPr="00FE0F28" w:rsidRDefault="00AF1592" w:rsidP="00FE0F28">
            <w:pPr>
              <w:spacing w:line="240" w:lineRule="auto"/>
              <w:ind w:firstLine="0"/>
              <w:jc w:val="center"/>
              <w:rPr>
                <w:bCs/>
                <w:color w:val="auto"/>
                <w:sz w:val="20"/>
                <w:szCs w:val="22"/>
              </w:rPr>
            </w:pPr>
          </w:p>
        </w:tc>
        <w:tc>
          <w:tcPr>
            <w:tcW w:w="2993" w:type="dxa"/>
            <w:vMerge/>
            <w:shd w:val="clear" w:color="auto" w:fill="auto"/>
            <w:noWrap/>
            <w:vAlign w:val="center"/>
          </w:tcPr>
          <w:p w:rsidR="00AF1592" w:rsidRPr="00FE0F28" w:rsidRDefault="00AF1592" w:rsidP="00FE0F28">
            <w:pPr>
              <w:spacing w:line="240" w:lineRule="auto"/>
              <w:ind w:firstLine="0"/>
              <w:jc w:val="center"/>
              <w:rPr>
                <w:bCs/>
                <w:color w:val="auto"/>
                <w:sz w:val="20"/>
                <w:szCs w:val="22"/>
              </w:rPr>
            </w:pP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rPr>
              <w:t>201</w:t>
            </w:r>
            <w:r w:rsidRPr="00FE0F28">
              <w:rPr>
                <w:bCs/>
                <w:color w:val="auto"/>
                <w:sz w:val="20"/>
                <w:szCs w:val="22"/>
                <w:lang w:val="en-US"/>
              </w:rPr>
              <w:t>2</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rPr>
              <w:t>201</w:t>
            </w:r>
            <w:r w:rsidRPr="00FE0F28">
              <w:rPr>
                <w:bCs/>
                <w:color w:val="auto"/>
                <w:sz w:val="20"/>
                <w:szCs w:val="22"/>
                <w:lang w:val="en-US"/>
              </w:rPr>
              <w:t>3</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rPr>
              <w:t>201</w:t>
            </w:r>
            <w:r w:rsidRPr="00FE0F28">
              <w:rPr>
                <w:bCs/>
                <w:color w:val="auto"/>
                <w:sz w:val="20"/>
                <w:szCs w:val="22"/>
                <w:lang w:val="en-US"/>
              </w:rPr>
              <w:t>4</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rPr>
              <w:t>201</w:t>
            </w:r>
            <w:r w:rsidRPr="00FE0F28">
              <w:rPr>
                <w:bCs/>
                <w:color w:val="auto"/>
                <w:sz w:val="20"/>
                <w:szCs w:val="22"/>
                <w:lang w:val="en-US"/>
              </w:rPr>
              <w:t>5</w:t>
            </w:r>
          </w:p>
        </w:tc>
        <w:tc>
          <w:tcPr>
            <w:tcW w:w="996" w:type="dxa"/>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2016</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rPr>
            </w:pPr>
            <w:r w:rsidRPr="00FE0F28">
              <w:rPr>
                <w:bCs/>
                <w:color w:val="auto"/>
                <w:sz w:val="20"/>
                <w:szCs w:val="22"/>
              </w:rPr>
              <w:t>Tổng khối lượng rác được thu gom (tấn/năm)</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35.386</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38.689</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43.243</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46.900</w:t>
            </w:r>
          </w:p>
        </w:tc>
        <w:tc>
          <w:tcPr>
            <w:tcW w:w="996" w:type="dxa"/>
            <w:vAlign w:val="center"/>
          </w:tcPr>
          <w:p w:rsidR="00AF1592" w:rsidRPr="00FE0F28" w:rsidRDefault="00AF1592" w:rsidP="00FE0F28">
            <w:pPr>
              <w:spacing w:line="240" w:lineRule="auto"/>
              <w:ind w:firstLine="0"/>
              <w:jc w:val="center"/>
              <w:rPr>
                <w:bCs/>
                <w:color w:val="auto"/>
                <w:sz w:val="20"/>
                <w:szCs w:val="22"/>
                <w:lang w:val="en-US"/>
              </w:rPr>
            </w:pPr>
            <w:r w:rsidRPr="00785551">
              <w:rPr>
                <w:bCs/>
                <w:color w:val="auto"/>
                <w:sz w:val="20"/>
                <w:szCs w:val="22"/>
                <w:lang w:val="en-US"/>
              </w:rPr>
              <w:t>50.737</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rPr>
            </w:pPr>
            <w:r w:rsidRPr="00FE0F28">
              <w:rPr>
                <w:bCs/>
                <w:color w:val="auto"/>
                <w:sz w:val="20"/>
                <w:szCs w:val="22"/>
              </w:rPr>
              <w:t>Số xã phường được thu gom</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21</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21</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21</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21</w:t>
            </w:r>
          </w:p>
        </w:tc>
        <w:tc>
          <w:tcPr>
            <w:tcW w:w="996" w:type="dxa"/>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21</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3</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rPr>
            </w:pPr>
            <w:r w:rsidRPr="00FE0F28">
              <w:rPr>
                <w:bCs/>
                <w:color w:val="auto"/>
                <w:sz w:val="20"/>
                <w:szCs w:val="22"/>
              </w:rPr>
              <w:t>Địa bàn thu gom tuyến đường chính</w:t>
            </w:r>
            <w:r w:rsidR="00295340" w:rsidRPr="00FE0F28">
              <w:rPr>
                <w:bCs/>
                <w:color w:val="auto"/>
                <w:sz w:val="20"/>
                <w:szCs w:val="22"/>
              </w:rPr>
              <w:t xml:space="preserve"> (tuyến)</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141</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141</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141</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141</w:t>
            </w:r>
          </w:p>
        </w:tc>
        <w:tc>
          <w:tcPr>
            <w:tcW w:w="996" w:type="dxa"/>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141</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4</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rPr>
            </w:pPr>
            <w:r w:rsidRPr="00FE0F28">
              <w:rPr>
                <w:bCs/>
                <w:color w:val="auto"/>
                <w:sz w:val="20"/>
                <w:szCs w:val="22"/>
              </w:rPr>
              <w:t>Địa bàn thu gom tuyến đường hẻm</w:t>
            </w:r>
            <w:r w:rsidR="00295340" w:rsidRPr="00FE0F28">
              <w:rPr>
                <w:bCs/>
                <w:color w:val="auto"/>
                <w:sz w:val="20"/>
                <w:szCs w:val="22"/>
              </w:rPr>
              <w:t xml:space="preserve"> </w:t>
            </w:r>
            <w:r w:rsidR="0012222A" w:rsidRPr="00FE0F28">
              <w:rPr>
                <w:bCs/>
                <w:color w:val="auto"/>
                <w:sz w:val="20"/>
                <w:szCs w:val="22"/>
              </w:rPr>
              <w:t>(tuyến</w:t>
            </w:r>
            <w:r w:rsidR="00295340" w:rsidRPr="00FE0F28">
              <w:rPr>
                <w:bCs/>
                <w:color w:val="auto"/>
                <w:sz w:val="20"/>
                <w:szCs w:val="22"/>
              </w:rPr>
              <w:t>)</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312</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350</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400</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426</w:t>
            </w:r>
          </w:p>
        </w:tc>
        <w:tc>
          <w:tcPr>
            <w:tcW w:w="996" w:type="dxa"/>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482</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5</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rPr>
            </w:pPr>
            <w:r w:rsidRPr="00FE0F28">
              <w:rPr>
                <w:bCs/>
                <w:color w:val="auto"/>
                <w:sz w:val="20"/>
                <w:szCs w:val="22"/>
              </w:rPr>
              <w:t>Tổng chiều dài thu gom (</w:t>
            </w:r>
            <w:r w:rsidR="00E4487A" w:rsidRPr="00FE0F28">
              <w:rPr>
                <w:bCs/>
                <w:color w:val="auto"/>
                <w:sz w:val="20"/>
                <w:szCs w:val="22"/>
                <w:lang w:val="en-US"/>
              </w:rPr>
              <w:t>k</w:t>
            </w:r>
            <w:r w:rsidRPr="00FE0F28">
              <w:rPr>
                <w:bCs/>
                <w:color w:val="auto"/>
                <w:sz w:val="20"/>
                <w:szCs w:val="22"/>
              </w:rPr>
              <w:t>m)</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181</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187</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198</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206</w:t>
            </w:r>
          </w:p>
        </w:tc>
        <w:tc>
          <w:tcPr>
            <w:tcW w:w="996" w:type="dxa"/>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219</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6</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lang w:val="en-US"/>
              </w:rPr>
            </w:pPr>
            <w:r w:rsidRPr="00FE0F28">
              <w:rPr>
                <w:bCs/>
                <w:color w:val="auto"/>
                <w:sz w:val="20"/>
                <w:szCs w:val="22"/>
              </w:rPr>
              <w:t xml:space="preserve">Số hộ tham gia </w:t>
            </w:r>
            <w:r w:rsidR="00295340" w:rsidRPr="00FE0F28">
              <w:rPr>
                <w:bCs/>
                <w:color w:val="auto"/>
                <w:sz w:val="20"/>
                <w:szCs w:val="22"/>
                <w:lang w:val="en-US"/>
              </w:rPr>
              <w:t>(hộ)</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22.056</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27.756</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29.340</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31.525</w:t>
            </w:r>
          </w:p>
        </w:tc>
        <w:tc>
          <w:tcPr>
            <w:tcW w:w="996" w:type="dxa"/>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46.100</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7</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rPr>
            </w:pPr>
            <w:r w:rsidRPr="00FE0F28">
              <w:rPr>
                <w:bCs/>
                <w:color w:val="auto"/>
                <w:sz w:val="20"/>
                <w:szCs w:val="22"/>
              </w:rPr>
              <w:t xml:space="preserve">Số tổ chức, doanh nghiệp tham gia </w:t>
            </w:r>
            <w:r w:rsidR="00295340" w:rsidRPr="00FE0F28">
              <w:rPr>
                <w:bCs/>
                <w:color w:val="auto"/>
                <w:sz w:val="20"/>
                <w:szCs w:val="22"/>
              </w:rPr>
              <w:t>(đơn vị)</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850</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1150</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1130</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1.230</w:t>
            </w:r>
          </w:p>
        </w:tc>
        <w:tc>
          <w:tcPr>
            <w:tcW w:w="996" w:type="dxa"/>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1.310</w:t>
            </w:r>
          </w:p>
        </w:tc>
      </w:tr>
      <w:tr w:rsidR="00AF1592" w:rsidRPr="00FE0F28" w:rsidTr="0013574A">
        <w:trPr>
          <w:trHeight w:val="315"/>
          <w:jc w:val="center"/>
        </w:trPr>
        <w:tc>
          <w:tcPr>
            <w:tcW w:w="571"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8</w:t>
            </w:r>
          </w:p>
        </w:tc>
        <w:tc>
          <w:tcPr>
            <w:tcW w:w="2993" w:type="dxa"/>
            <w:shd w:val="clear" w:color="auto" w:fill="auto"/>
            <w:noWrap/>
            <w:vAlign w:val="bottom"/>
          </w:tcPr>
          <w:p w:rsidR="00AF1592" w:rsidRPr="00FE0F28" w:rsidRDefault="00AF1592" w:rsidP="00FE0F28">
            <w:pPr>
              <w:spacing w:line="240" w:lineRule="auto"/>
              <w:ind w:firstLine="0"/>
              <w:rPr>
                <w:bCs/>
                <w:color w:val="auto"/>
                <w:sz w:val="20"/>
                <w:szCs w:val="22"/>
                <w:lang w:val="en-US"/>
              </w:rPr>
            </w:pPr>
            <w:r w:rsidRPr="00FE0F28">
              <w:rPr>
                <w:bCs/>
                <w:color w:val="auto"/>
                <w:sz w:val="20"/>
                <w:szCs w:val="22"/>
                <w:lang w:val="en-US"/>
              </w:rPr>
              <w:t>Dân số</w:t>
            </w:r>
            <w:r w:rsidR="00295340" w:rsidRPr="00FE0F28">
              <w:rPr>
                <w:bCs/>
                <w:color w:val="auto"/>
                <w:sz w:val="20"/>
                <w:szCs w:val="22"/>
                <w:lang w:val="en-US"/>
              </w:rPr>
              <w:t xml:space="preserve"> (người)</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rPr>
            </w:pPr>
            <w:r w:rsidRPr="00FE0F28">
              <w:rPr>
                <w:bCs/>
                <w:color w:val="auto"/>
                <w:sz w:val="20"/>
                <w:szCs w:val="22"/>
              </w:rPr>
              <w:t>219.183</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rPr>
              <w:t>222.</w:t>
            </w:r>
            <w:r w:rsidRPr="00FE0F28">
              <w:rPr>
                <w:bCs/>
                <w:color w:val="auto"/>
                <w:sz w:val="20"/>
                <w:szCs w:val="22"/>
                <w:lang w:val="en-US"/>
              </w:rPr>
              <w:t>050</w:t>
            </w:r>
          </w:p>
        </w:tc>
        <w:tc>
          <w:tcPr>
            <w:tcW w:w="1102"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225.025</w:t>
            </w:r>
          </w:p>
        </w:tc>
        <w:tc>
          <w:tcPr>
            <w:tcW w:w="996" w:type="dxa"/>
            <w:shd w:val="clear" w:color="auto" w:fill="auto"/>
            <w:noWrap/>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lang w:val="en-US"/>
              </w:rPr>
              <w:t>228.041</w:t>
            </w:r>
          </w:p>
        </w:tc>
        <w:tc>
          <w:tcPr>
            <w:tcW w:w="996" w:type="dxa"/>
            <w:vAlign w:val="center"/>
          </w:tcPr>
          <w:p w:rsidR="00AF1592" w:rsidRPr="00FE0F28" w:rsidRDefault="00AF1592" w:rsidP="00FE0F28">
            <w:pPr>
              <w:spacing w:line="240" w:lineRule="auto"/>
              <w:ind w:firstLine="0"/>
              <w:jc w:val="center"/>
              <w:rPr>
                <w:bCs/>
                <w:color w:val="auto"/>
                <w:sz w:val="20"/>
                <w:szCs w:val="22"/>
                <w:lang w:val="en-US"/>
              </w:rPr>
            </w:pPr>
            <w:r w:rsidRPr="00FE0F28">
              <w:rPr>
                <w:bCs/>
                <w:color w:val="auto"/>
                <w:sz w:val="20"/>
                <w:szCs w:val="22"/>
              </w:rPr>
              <w:t>23</w:t>
            </w:r>
            <w:r w:rsidRPr="00FE0F28">
              <w:rPr>
                <w:bCs/>
                <w:color w:val="auto"/>
                <w:sz w:val="20"/>
                <w:szCs w:val="22"/>
                <w:lang w:val="en-US"/>
              </w:rPr>
              <w:t>1</w:t>
            </w:r>
            <w:r w:rsidRPr="00FE0F28">
              <w:rPr>
                <w:bCs/>
                <w:color w:val="auto"/>
                <w:sz w:val="20"/>
                <w:szCs w:val="22"/>
              </w:rPr>
              <w:t>.</w:t>
            </w:r>
            <w:r w:rsidRPr="00FE0F28">
              <w:rPr>
                <w:bCs/>
                <w:color w:val="auto"/>
                <w:sz w:val="20"/>
                <w:szCs w:val="22"/>
                <w:lang w:val="en-US"/>
              </w:rPr>
              <w:t>097</w:t>
            </w:r>
          </w:p>
        </w:tc>
      </w:tr>
    </w:tbl>
    <w:p w:rsidR="00673319" w:rsidRPr="00FE0F28" w:rsidRDefault="00673319" w:rsidP="00FE0F28">
      <w:pPr>
        <w:spacing w:line="240" w:lineRule="auto"/>
        <w:rPr>
          <w:bCs/>
          <w:color w:val="auto"/>
          <w:sz w:val="20"/>
          <w:szCs w:val="22"/>
        </w:rPr>
        <w:sectPr w:rsidR="00673319" w:rsidRPr="00FE0F28" w:rsidSect="00E367A4">
          <w:type w:val="continuous"/>
          <w:pgSz w:w="12240" w:h="15840"/>
          <w:pgMar w:top="2041" w:right="1418" w:bottom="2438" w:left="1418" w:header="720" w:footer="720" w:gutter="0"/>
          <w:cols w:space="567"/>
          <w:docGrid w:linePitch="360"/>
        </w:sectPr>
      </w:pPr>
    </w:p>
    <w:p w:rsidR="00AF1592" w:rsidRPr="005C4501" w:rsidRDefault="00AF1592" w:rsidP="009A75BD">
      <w:pPr>
        <w:spacing w:before="80" w:after="80" w:line="280" w:lineRule="exact"/>
        <w:ind w:firstLine="340"/>
        <w:rPr>
          <w:bCs/>
          <w:color w:val="auto"/>
          <w:sz w:val="22"/>
          <w:szCs w:val="22"/>
        </w:rPr>
      </w:pPr>
      <w:r w:rsidRPr="005C4501">
        <w:rPr>
          <w:bCs/>
          <w:color w:val="auto"/>
          <w:sz w:val="22"/>
          <w:szCs w:val="22"/>
        </w:rPr>
        <w:lastRenderedPageBreak/>
        <w:t>Bảng</w:t>
      </w:r>
      <w:r w:rsidR="00295340" w:rsidRPr="005C4501">
        <w:rPr>
          <w:bCs/>
          <w:color w:val="auto"/>
          <w:sz w:val="22"/>
          <w:szCs w:val="22"/>
        </w:rPr>
        <w:t xml:space="preserve"> </w:t>
      </w:r>
      <w:r w:rsidR="00B758FD" w:rsidRPr="00B758FD">
        <w:rPr>
          <w:bCs/>
          <w:color w:val="auto"/>
          <w:sz w:val="22"/>
          <w:szCs w:val="22"/>
        </w:rPr>
        <w:t>4</w:t>
      </w:r>
      <w:r w:rsidRPr="005C4501">
        <w:rPr>
          <w:bCs/>
          <w:color w:val="auto"/>
          <w:sz w:val="22"/>
          <w:szCs w:val="22"/>
        </w:rPr>
        <w:t xml:space="preserve"> </w:t>
      </w:r>
      <w:r w:rsidRPr="00E85A44">
        <w:rPr>
          <w:bCs/>
          <w:color w:val="auto"/>
          <w:sz w:val="22"/>
          <w:szCs w:val="22"/>
        </w:rPr>
        <w:t xml:space="preserve">cho thấy tốc độ phát thải chất thải rắn sinh hoạt tăng theo từng năm </w:t>
      </w:r>
      <w:r w:rsidR="00826473" w:rsidRPr="00E85A44">
        <w:rPr>
          <w:bCs/>
          <w:color w:val="auto"/>
          <w:sz w:val="22"/>
          <w:szCs w:val="22"/>
        </w:rPr>
        <w:t xml:space="preserve">trong </w:t>
      </w:r>
      <w:r w:rsidR="00991544" w:rsidRPr="00E85A44">
        <w:rPr>
          <w:bCs/>
          <w:color w:val="auto"/>
          <w:sz w:val="22"/>
          <w:szCs w:val="22"/>
        </w:rPr>
        <w:t xml:space="preserve">giai đoạn </w:t>
      </w:r>
      <w:r w:rsidR="00826473" w:rsidRPr="00E85A44">
        <w:rPr>
          <w:bCs/>
          <w:color w:val="auto"/>
          <w:sz w:val="22"/>
          <w:szCs w:val="22"/>
        </w:rPr>
        <w:t>2012-2016</w:t>
      </w:r>
      <w:r w:rsidRPr="00E85A44">
        <w:rPr>
          <w:bCs/>
          <w:color w:val="auto"/>
          <w:sz w:val="22"/>
          <w:szCs w:val="22"/>
        </w:rPr>
        <w:t>.</w:t>
      </w:r>
      <w:r w:rsidR="00991544" w:rsidRPr="00E85A44">
        <w:rPr>
          <w:bCs/>
          <w:color w:val="auto"/>
          <w:sz w:val="22"/>
          <w:szCs w:val="22"/>
        </w:rPr>
        <w:t xml:space="preserve"> </w:t>
      </w:r>
      <w:r w:rsidR="00132B1E" w:rsidRPr="00E85A44">
        <w:rPr>
          <w:bCs/>
          <w:color w:val="auto"/>
          <w:sz w:val="22"/>
          <w:szCs w:val="22"/>
        </w:rPr>
        <w:t xml:space="preserve">Nhìn chung, khối lượng </w:t>
      </w:r>
      <w:r w:rsidR="00826473" w:rsidRPr="00E85A44">
        <w:rPr>
          <w:bCs/>
          <w:color w:val="auto"/>
          <w:sz w:val="22"/>
          <w:szCs w:val="22"/>
        </w:rPr>
        <w:t>r</w:t>
      </w:r>
      <w:r w:rsidR="00132B1E" w:rsidRPr="00E85A44">
        <w:rPr>
          <w:bCs/>
          <w:color w:val="auto"/>
          <w:sz w:val="22"/>
          <w:szCs w:val="22"/>
        </w:rPr>
        <w:t xml:space="preserve">ác và số km tuyến đường được thu </w:t>
      </w:r>
      <w:r w:rsidR="0013574A" w:rsidRPr="00E85A44">
        <w:rPr>
          <w:bCs/>
          <w:color w:val="auto"/>
          <w:sz w:val="22"/>
          <w:szCs w:val="22"/>
        </w:rPr>
        <w:t xml:space="preserve">gom xử lý ngày càng gia </w:t>
      </w:r>
      <w:r w:rsidR="0013574A" w:rsidRPr="005C4501">
        <w:rPr>
          <w:bCs/>
          <w:color w:val="auto"/>
          <w:sz w:val="22"/>
          <w:szCs w:val="22"/>
        </w:rPr>
        <w:t>tăng</w:t>
      </w:r>
      <w:r w:rsidR="00132B1E" w:rsidRPr="005C4501">
        <w:rPr>
          <w:bCs/>
          <w:color w:val="auto"/>
          <w:sz w:val="22"/>
          <w:szCs w:val="22"/>
        </w:rPr>
        <w:t>.</w:t>
      </w:r>
    </w:p>
    <w:p w:rsidR="00A008F0" w:rsidRPr="0007551B" w:rsidRDefault="00A008F0" w:rsidP="005C4501">
      <w:pPr>
        <w:spacing w:before="80" w:after="80" w:line="280" w:lineRule="exact"/>
        <w:ind w:firstLine="0"/>
        <w:rPr>
          <w:i/>
          <w:color w:val="auto"/>
          <w:sz w:val="22"/>
          <w:szCs w:val="22"/>
          <w:lang w:val="pt-BR"/>
        </w:rPr>
      </w:pPr>
      <w:r w:rsidRPr="0007551B">
        <w:rPr>
          <w:i/>
          <w:color w:val="auto"/>
          <w:sz w:val="22"/>
          <w:szCs w:val="22"/>
          <w:lang w:val="pt-BR"/>
        </w:rPr>
        <w:t>3.1.2</w:t>
      </w:r>
      <w:r w:rsidRPr="00E85A44">
        <w:rPr>
          <w:i/>
          <w:color w:val="auto"/>
          <w:sz w:val="22"/>
          <w:szCs w:val="22"/>
          <w:lang w:val="pt-BR"/>
        </w:rPr>
        <w:t xml:space="preserve">. Hiện trạng thu gom, xử lý chất thải rắn sinh hoạt tại </w:t>
      </w:r>
      <w:r w:rsidR="00EC6448" w:rsidRPr="00E85A44">
        <w:rPr>
          <w:i/>
          <w:color w:val="auto"/>
          <w:sz w:val="22"/>
          <w:szCs w:val="22"/>
          <w:lang w:val="pt-BR"/>
        </w:rPr>
        <w:t xml:space="preserve">TP. </w:t>
      </w:r>
      <w:r w:rsidRPr="00E85A44">
        <w:rPr>
          <w:i/>
          <w:color w:val="auto"/>
          <w:sz w:val="22"/>
          <w:szCs w:val="22"/>
          <w:lang w:val="pt-BR"/>
        </w:rPr>
        <w:t>Pleiku</w:t>
      </w:r>
    </w:p>
    <w:p w:rsidR="007E2157" w:rsidRPr="00E85A44" w:rsidRDefault="007E2157" w:rsidP="009A75BD">
      <w:pPr>
        <w:pStyle w:val="ListParagraph"/>
        <w:spacing w:before="80" w:after="80" w:line="280" w:lineRule="exact"/>
        <w:ind w:left="0" w:firstLine="340"/>
        <w:rPr>
          <w:i/>
          <w:color w:val="auto"/>
          <w:sz w:val="22"/>
          <w:szCs w:val="22"/>
          <w:lang w:val="sv-SE"/>
        </w:rPr>
      </w:pPr>
      <w:bookmarkStart w:id="10" w:name="_Toc491770410"/>
      <w:bookmarkStart w:id="11" w:name="_Toc502496502"/>
      <w:r w:rsidRPr="00E85A44">
        <w:rPr>
          <w:i/>
          <w:color w:val="auto"/>
          <w:sz w:val="22"/>
          <w:szCs w:val="22"/>
          <w:lang w:val="sv-SE"/>
        </w:rPr>
        <w:t xml:space="preserve">* </w:t>
      </w:r>
      <w:r w:rsidR="00D871CB" w:rsidRPr="00E85A44">
        <w:rPr>
          <w:i/>
          <w:color w:val="auto"/>
          <w:sz w:val="22"/>
          <w:szCs w:val="22"/>
          <w:lang w:val="sv-SE"/>
        </w:rPr>
        <w:t xml:space="preserve">Hoạt động tổ chức thu gom và xử lý </w:t>
      </w:r>
      <w:r w:rsidR="00EA54C0" w:rsidRPr="00E85A44">
        <w:rPr>
          <w:i/>
          <w:color w:val="auto"/>
          <w:sz w:val="22"/>
          <w:szCs w:val="22"/>
          <w:lang w:val="sv-SE"/>
        </w:rPr>
        <w:t>chất thải rắn</w:t>
      </w:r>
      <w:r w:rsidR="00D871CB" w:rsidRPr="00E85A44">
        <w:rPr>
          <w:i/>
          <w:color w:val="auto"/>
          <w:sz w:val="22"/>
          <w:szCs w:val="22"/>
          <w:lang w:val="sv-SE"/>
        </w:rPr>
        <w:t xml:space="preserve"> sinh hoạt</w:t>
      </w:r>
    </w:p>
    <w:p w:rsidR="00D871CB" w:rsidRPr="005C4501" w:rsidRDefault="00FB09BE" w:rsidP="009A75BD">
      <w:pPr>
        <w:spacing w:before="80" w:after="80" w:line="280" w:lineRule="exact"/>
        <w:ind w:firstLine="340"/>
        <w:rPr>
          <w:color w:val="auto"/>
          <w:sz w:val="22"/>
          <w:szCs w:val="22"/>
        </w:rPr>
      </w:pPr>
      <w:r w:rsidRPr="005C4501">
        <w:rPr>
          <w:color w:val="auto"/>
          <w:sz w:val="22"/>
          <w:szCs w:val="22"/>
          <w:lang w:val="sv-SE"/>
        </w:rPr>
        <w:t>H</w:t>
      </w:r>
      <w:r w:rsidR="007E2157" w:rsidRPr="005C4501">
        <w:rPr>
          <w:color w:val="auto"/>
          <w:sz w:val="22"/>
          <w:szCs w:val="22"/>
          <w:lang w:val="sv-SE"/>
        </w:rPr>
        <w:t xml:space="preserve">oạt động thu gom và xử lý </w:t>
      </w:r>
      <w:r w:rsidR="00EA54C0" w:rsidRPr="005C4501">
        <w:rPr>
          <w:color w:val="auto"/>
          <w:sz w:val="22"/>
          <w:szCs w:val="22"/>
          <w:lang w:val="sv-SE"/>
        </w:rPr>
        <w:t>chất thải rắn</w:t>
      </w:r>
      <w:r w:rsidR="007E2157" w:rsidRPr="005C4501">
        <w:rPr>
          <w:color w:val="auto"/>
          <w:sz w:val="22"/>
          <w:szCs w:val="22"/>
          <w:lang w:val="sv-SE"/>
        </w:rPr>
        <w:t xml:space="preserve"> sinh hoạt </w:t>
      </w:r>
      <w:r w:rsidRPr="00FB09BE">
        <w:rPr>
          <w:color w:val="0070C0"/>
          <w:sz w:val="22"/>
          <w:szCs w:val="22"/>
          <w:lang w:val="sv-SE"/>
        </w:rPr>
        <w:t xml:space="preserve">năm 2016 </w:t>
      </w:r>
      <w:r w:rsidR="00D871CB" w:rsidRPr="005C4501">
        <w:rPr>
          <w:color w:val="auto"/>
          <w:sz w:val="22"/>
          <w:szCs w:val="22"/>
          <w:lang w:val="sv-SE"/>
        </w:rPr>
        <w:t xml:space="preserve">trên địa bàn thành phố Pleiku do </w:t>
      </w:r>
      <w:r w:rsidR="00D871CB" w:rsidRPr="005C4501">
        <w:rPr>
          <w:color w:val="auto"/>
          <w:sz w:val="22"/>
          <w:szCs w:val="22"/>
          <w:lang w:val="sv-SE"/>
        </w:rPr>
        <w:lastRenderedPageBreak/>
        <w:t xml:space="preserve">Công ty Cổ phần công trình đô thị Gia Lai thực hiện. Lượng chất thải rắn sinh hoạt thành phố được thu gom và xử lý bằng phương pháp chôn lấp. Tính riêng năm 2016, tỷ lệ thu gom xử lý </w:t>
      </w:r>
      <w:r w:rsidR="00D871CB" w:rsidRPr="00785551">
        <w:rPr>
          <w:color w:val="auto"/>
          <w:sz w:val="22"/>
          <w:szCs w:val="22"/>
          <w:lang w:val="sv-SE"/>
        </w:rPr>
        <w:t>đạt 9</w:t>
      </w:r>
      <w:r w:rsidR="00E71B3C" w:rsidRPr="00785551">
        <w:rPr>
          <w:color w:val="auto"/>
          <w:sz w:val="22"/>
          <w:szCs w:val="22"/>
          <w:lang w:val="sv-SE"/>
        </w:rPr>
        <w:t>2</w:t>
      </w:r>
      <w:r w:rsidR="00D871CB" w:rsidRPr="00785551">
        <w:rPr>
          <w:color w:val="auto"/>
          <w:sz w:val="22"/>
          <w:szCs w:val="22"/>
          <w:lang w:val="sv-SE"/>
        </w:rPr>
        <w:t>,</w:t>
      </w:r>
      <w:r w:rsidR="00E71B3C" w:rsidRPr="00785551">
        <w:rPr>
          <w:color w:val="auto"/>
          <w:sz w:val="22"/>
          <w:szCs w:val="22"/>
          <w:lang w:val="sv-SE"/>
        </w:rPr>
        <w:t>6</w:t>
      </w:r>
      <w:r w:rsidR="00D871CB" w:rsidRPr="00785551">
        <w:rPr>
          <w:color w:val="auto"/>
          <w:sz w:val="22"/>
          <w:szCs w:val="22"/>
          <w:lang w:val="sv-SE"/>
        </w:rPr>
        <w:t xml:space="preserve">% và tương </w:t>
      </w:r>
      <w:r w:rsidR="00D871CB" w:rsidRPr="00E85A44">
        <w:rPr>
          <w:color w:val="auto"/>
          <w:sz w:val="22"/>
          <w:szCs w:val="22"/>
          <w:lang w:val="sv-SE"/>
        </w:rPr>
        <w:t>đương 1</w:t>
      </w:r>
      <w:r w:rsidR="00921273" w:rsidRPr="00E85A44">
        <w:rPr>
          <w:color w:val="auto"/>
          <w:sz w:val="22"/>
          <w:szCs w:val="22"/>
          <w:lang w:val="sv-SE"/>
        </w:rPr>
        <w:t>39</w:t>
      </w:r>
      <w:r w:rsidR="00D871CB" w:rsidRPr="00E85A44">
        <w:rPr>
          <w:color w:val="auto"/>
          <w:sz w:val="22"/>
          <w:szCs w:val="22"/>
          <w:lang w:val="sv-SE"/>
        </w:rPr>
        <w:t xml:space="preserve"> tấn rác/ngày. Đối với </w:t>
      </w:r>
      <w:r w:rsidR="00D871CB" w:rsidRPr="005C4501">
        <w:rPr>
          <w:color w:val="auto"/>
          <w:sz w:val="22"/>
          <w:szCs w:val="22"/>
          <w:lang w:val="sv-SE"/>
        </w:rPr>
        <w:t>khu vực dân cư địa bàn vùng ven thì người dân tự thu gom và xử lý bằng phương pháp chôn lấp tự nhiên hoặc đốt tại chỗ.</w:t>
      </w:r>
      <w:r w:rsidR="00493B49" w:rsidRPr="005C4501">
        <w:rPr>
          <w:color w:val="auto"/>
          <w:sz w:val="22"/>
          <w:szCs w:val="22"/>
          <w:lang w:val="sv-SE"/>
        </w:rPr>
        <w:t xml:space="preserve"> Có thể thấy, h</w:t>
      </w:r>
      <w:r w:rsidR="00493B49" w:rsidRPr="005C4501">
        <w:rPr>
          <w:color w:val="auto"/>
          <w:sz w:val="22"/>
          <w:szCs w:val="22"/>
        </w:rPr>
        <w:t xml:space="preserve">oạt động quản lý chất thải rắn sinh hoạt </w:t>
      </w:r>
      <w:r w:rsidR="007A5E71" w:rsidRPr="005C4501">
        <w:rPr>
          <w:color w:val="auto"/>
          <w:sz w:val="22"/>
          <w:szCs w:val="22"/>
          <w:lang w:val="sv-SE"/>
        </w:rPr>
        <w:t xml:space="preserve">còn có sự </w:t>
      </w:r>
      <w:r w:rsidR="00493B49" w:rsidRPr="005C4501">
        <w:rPr>
          <w:color w:val="auto"/>
          <w:sz w:val="22"/>
          <w:szCs w:val="22"/>
        </w:rPr>
        <w:t xml:space="preserve">phụ thuộc vào thái độ của </w:t>
      </w:r>
      <w:r w:rsidR="00EC6BC0">
        <w:rPr>
          <w:color w:val="auto"/>
          <w:sz w:val="22"/>
          <w:szCs w:val="22"/>
        </w:rPr>
        <w:t>người dân</w:t>
      </w:r>
      <w:r w:rsidR="00D27A3D" w:rsidRPr="00D27A3D">
        <w:rPr>
          <w:color w:val="auto"/>
          <w:sz w:val="22"/>
          <w:szCs w:val="22"/>
          <w:lang w:val="sv-SE"/>
        </w:rPr>
        <w:t xml:space="preserve"> </w:t>
      </w:r>
      <w:r w:rsidR="00EC6BC0" w:rsidRPr="00224047">
        <w:rPr>
          <w:color w:val="auto"/>
          <w:sz w:val="22"/>
          <w:szCs w:val="22"/>
        </w:rPr>
        <w:t>[</w:t>
      </w:r>
      <w:r w:rsidR="006C4C6A">
        <w:rPr>
          <w:color w:val="auto"/>
          <w:sz w:val="22"/>
          <w:szCs w:val="22"/>
          <w:lang w:val="sv-SE"/>
        </w:rPr>
        <w:t>21</w:t>
      </w:r>
      <w:r w:rsidR="00493B49" w:rsidRPr="00224047">
        <w:rPr>
          <w:color w:val="auto"/>
          <w:sz w:val="22"/>
          <w:szCs w:val="22"/>
        </w:rPr>
        <w:t>].</w:t>
      </w:r>
    </w:p>
    <w:p w:rsidR="00F42338" w:rsidRDefault="00F42338" w:rsidP="005C4501">
      <w:pPr>
        <w:pStyle w:val="0b"/>
        <w:spacing w:before="80" w:after="80" w:line="280" w:lineRule="exact"/>
        <w:jc w:val="center"/>
        <w:rPr>
          <w:sz w:val="22"/>
          <w:szCs w:val="22"/>
        </w:rPr>
        <w:sectPr w:rsidR="00F42338" w:rsidSect="00E367A4">
          <w:type w:val="continuous"/>
          <w:pgSz w:w="12240" w:h="15840"/>
          <w:pgMar w:top="2041" w:right="1418" w:bottom="2438" w:left="1418" w:header="720" w:footer="720" w:gutter="0"/>
          <w:cols w:num="2" w:space="567"/>
          <w:docGrid w:linePitch="360"/>
        </w:sectPr>
      </w:pPr>
    </w:p>
    <w:p w:rsidR="009F3049" w:rsidRPr="00FE0F28" w:rsidRDefault="009F3049" w:rsidP="00FE0F28">
      <w:pPr>
        <w:pStyle w:val="0b"/>
        <w:spacing w:line="240" w:lineRule="auto"/>
        <w:jc w:val="center"/>
        <w:rPr>
          <w:sz w:val="20"/>
          <w:szCs w:val="22"/>
        </w:rPr>
      </w:pPr>
      <w:r w:rsidRPr="00FE0F28">
        <w:rPr>
          <w:sz w:val="20"/>
          <w:szCs w:val="22"/>
        </w:rPr>
        <w:lastRenderedPageBreak/>
        <w:t xml:space="preserve">Bảng </w:t>
      </w:r>
      <w:r w:rsidR="00B758FD">
        <w:rPr>
          <w:sz w:val="20"/>
          <w:szCs w:val="22"/>
          <w:lang w:val="pt-BR"/>
        </w:rPr>
        <w:t>5</w:t>
      </w:r>
      <w:r w:rsidRPr="00FE0F28">
        <w:rPr>
          <w:sz w:val="20"/>
          <w:szCs w:val="22"/>
        </w:rPr>
        <w:t xml:space="preserve">. Khối lượng </w:t>
      </w:r>
      <w:r w:rsidR="00365227" w:rsidRPr="00FE0F28">
        <w:rPr>
          <w:sz w:val="20"/>
          <w:szCs w:val="22"/>
        </w:rPr>
        <w:t>chất thải rắn sinh hoạt</w:t>
      </w:r>
      <w:r w:rsidRPr="00FE0F28">
        <w:rPr>
          <w:sz w:val="20"/>
          <w:szCs w:val="22"/>
        </w:rPr>
        <w:t xml:space="preserve"> và </w:t>
      </w:r>
      <w:r w:rsidR="00FD2C5D" w:rsidRPr="00FE0F28">
        <w:rPr>
          <w:sz w:val="20"/>
          <w:szCs w:val="22"/>
          <w:lang w:val="pt-BR"/>
        </w:rPr>
        <w:t xml:space="preserve">hiện trạng </w:t>
      </w:r>
      <w:r w:rsidRPr="00FE0F28">
        <w:rPr>
          <w:sz w:val="20"/>
          <w:szCs w:val="22"/>
        </w:rPr>
        <w:t>thu gom</w:t>
      </w:r>
      <w:bookmarkEnd w:id="10"/>
      <w:bookmarkEnd w:id="11"/>
      <w:r w:rsidR="00FD2C5D" w:rsidRPr="00FE0F28">
        <w:rPr>
          <w:sz w:val="20"/>
          <w:szCs w:val="22"/>
        </w:rPr>
        <w:t xml:space="preserve"> ở TP. Pleiku</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954"/>
        <w:gridCol w:w="1134"/>
        <w:gridCol w:w="1134"/>
        <w:gridCol w:w="993"/>
        <w:gridCol w:w="992"/>
      </w:tblGrid>
      <w:tr w:rsidR="009F3049" w:rsidRPr="00FE0F28" w:rsidTr="007E2157">
        <w:trPr>
          <w:trHeight w:val="300"/>
          <w:jc w:val="center"/>
        </w:trPr>
        <w:tc>
          <w:tcPr>
            <w:tcW w:w="3010"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Năm</w:t>
            </w:r>
          </w:p>
        </w:tc>
        <w:tc>
          <w:tcPr>
            <w:tcW w:w="954"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2012</w:t>
            </w:r>
          </w:p>
        </w:tc>
        <w:tc>
          <w:tcPr>
            <w:tcW w:w="1134"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2013</w:t>
            </w:r>
          </w:p>
        </w:tc>
        <w:tc>
          <w:tcPr>
            <w:tcW w:w="1134"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2014</w:t>
            </w:r>
          </w:p>
        </w:tc>
        <w:tc>
          <w:tcPr>
            <w:tcW w:w="993" w:type="dxa"/>
            <w:vAlign w:val="center"/>
          </w:tcPr>
          <w:p w:rsidR="009F3049" w:rsidRPr="00FE0F28" w:rsidRDefault="009F3049" w:rsidP="00FE0F28">
            <w:pPr>
              <w:spacing w:line="240" w:lineRule="auto"/>
              <w:ind w:firstLine="0"/>
              <w:jc w:val="center"/>
              <w:rPr>
                <w:color w:val="auto"/>
                <w:sz w:val="20"/>
                <w:szCs w:val="22"/>
                <w:lang w:val="en-US"/>
              </w:rPr>
            </w:pPr>
            <w:r w:rsidRPr="00FE0F28">
              <w:rPr>
                <w:color w:val="auto"/>
                <w:sz w:val="20"/>
                <w:szCs w:val="22"/>
              </w:rPr>
              <w:t>201</w:t>
            </w:r>
            <w:r w:rsidRPr="00FE0F28">
              <w:rPr>
                <w:color w:val="auto"/>
                <w:sz w:val="20"/>
                <w:szCs w:val="22"/>
                <w:lang w:val="en-US"/>
              </w:rPr>
              <w:t>5</w:t>
            </w:r>
          </w:p>
        </w:tc>
        <w:tc>
          <w:tcPr>
            <w:tcW w:w="992" w:type="dxa"/>
            <w:vAlign w:val="center"/>
          </w:tcPr>
          <w:p w:rsidR="009F3049" w:rsidRPr="00FE0F28" w:rsidRDefault="009F3049" w:rsidP="00FE0F28">
            <w:pPr>
              <w:spacing w:line="240" w:lineRule="auto"/>
              <w:ind w:firstLine="0"/>
              <w:jc w:val="center"/>
              <w:rPr>
                <w:color w:val="auto"/>
                <w:sz w:val="20"/>
                <w:szCs w:val="22"/>
                <w:lang w:val="en-US"/>
              </w:rPr>
            </w:pPr>
            <w:r w:rsidRPr="00FE0F28">
              <w:rPr>
                <w:color w:val="auto"/>
                <w:sz w:val="20"/>
                <w:szCs w:val="22"/>
                <w:lang w:val="en-US"/>
              </w:rPr>
              <w:t>2016</w:t>
            </w:r>
          </w:p>
        </w:tc>
      </w:tr>
      <w:tr w:rsidR="009F3049" w:rsidRPr="00FE0F28" w:rsidTr="007E2157">
        <w:trPr>
          <w:trHeight w:val="300"/>
          <w:jc w:val="center"/>
        </w:trPr>
        <w:tc>
          <w:tcPr>
            <w:tcW w:w="3010"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Khối lượng phát sinh/ngày</w:t>
            </w:r>
            <w:r w:rsidR="00D871CB" w:rsidRPr="00FE0F28">
              <w:rPr>
                <w:color w:val="auto"/>
                <w:sz w:val="20"/>
                <w:szCs w:val="22"/>
              </w:rPr>
              <w:t xml:space="preserve"> (tấn/ngày)</w:t>
            </w:r>
          </w:p>
        </w:tc>
        <w:tc>
          <w:tcPr>
            <w:tcW w:w="954" w:type="dxa"/>
            <w:vAlign w:val="center"/>
          </w:tcPr>
          <w:p w:rsidR="009F3049" w:rsidRPr="00FE0F28" w:rsidRDefault="007E2157" w:rsidP="0017645B">
            <w:pPr>
              <w:spacing w:line="240" w:lineRule="auto"/>
              <w:ind w:firstLine="0"/>
              <w:jc w:val="center"/>
              <w:rPr>
                <w:color w:val="auto"/>
                <w:sz w:val="20"/>
                <w:szCs w:val="22"/>
              </w:rPr>
            </w:pPr>
            <w:r w:rsidRPr="00FE0F28">
              <w:rPr>
                <w:color w:val="auto"/>
                <w:sz w:val="20"/>
                <w:szCs w:val="22"/>
              </w:rPr>
              <w:t>130,1</w:t>
            </w:r>
          </w:p>
        </w:tc>
        <w:tc>
          <w:tcPr>
            <w:tcW w:w="1134" w:type="dxa"/>
            <w:vAlign w:val="center"/>
          </w:tcPr>
          <w:p w:rsidR="009F3049" w:rsidRPr="00FE0F28" w:rsidRDefault="007E2157" w:rsidP="0017645B">
            <w:pPr>
              <w:spacing w:line="240" w:lineRule="auto"/>
              <w:ind w:firstLine="0"/>
              <w:jc w:val="center"/>
              <w:rPr>
                <w:color w:val="auto"/>
                <w:sz w:val="20"/>
                <w:szCs w:val="22"/>
              </w:rPr>
            </w:pPr>
            <w:r w:rsidRPr="00FE0F28">
              <w:rPr>
                <w:color w:val="auto"/>
                <w:sz w:val="20"/>
                <w:szCs w:val="22"/>
              </w:rPr>
              <w:t>135,7</w:t>
            </w:r>
          </w:p>
        </w:tc>
        <w:tc>
          <w:tcPr>
            <w:tcW w:w="1134" w:type="dxa"/>
            <w:vAlign w:val="center"/>
          </w:tcPr>
          <w:p w:rsidR="009F3049" w:rsidRPr="00FE0F28" w:rsidRDefault="007E2157" w:rsidP="0017645B">
            <w:pPr>
              <w:spacing w:line="240" w:lineRule="auto"/>
              <w:ind w:firstLine="0"/>
              <w:jc w:val="center"/>
              <w:rPr>
                <w:color w:val="auto"/>
                <w:sz w:val="20"/>
                <w:szCs w:val="22"/>
              </w:rPr>
            </w:pPr>
            <w:r w:rsidRPr="00FE0F28">
              <w:rPr>
                <w:color w:val="auto"/>
                <w:sz w:val="20"/>
                <w:szCs w:val="22"/>
              </w:rPr>
              <w:t>141,1</w:t>
            </w:r>
          </w:p>
        </w:tc>
        <w:tc>
          <w:tcPr>
            <w:tcW w:w="993"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rPr>
              <w:t>1</w:t>
            </w:r>
            <w:r w:rsidRPr="00FE0F28">
              <w:rPr>
                <w:color w:val="auto"/>
                <w:sz w:val="20"/>
                <w:szCs w:val="22"/>
                <w:lang w:val="en-US"/>
              </w:rPr>
              <w:t>46</w:t>
            </w:r>
            <w:r w:rsidR="007E2157" w:rsidRPr="00FE0F28">
              <w:rPr>
                <w:color w:val="auto"/>
                <w:sz w:val="20"/>
                <w:szCs w:val="22"/>
              </w:rPr>
              <w:t>,7</w:t>
            </w:r>
          </w:p>
        </w:tc>
        <w:tc>
          <w:tcPr>
            <w:tcW w:w="992"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lang w:val="en-US"/>
              </w:rPr>
              <w:t>150</w:t>
            </w:r>
            <w:r w:rsidR="007E2157" w:rsidRPr="00FE0F28">
              <w:rPr>
                <w:color w:val="auto"/>
                <w:sz w:val="20"/>
                <w:szCs w:val="22"/>
              </w:rPr>
              <w:t>,1</w:t>
            </w:r>
          </w:p>
        </w:tc>
      </w:tr>
      <w:tr w:rsidR="009F3049" w:rsidRPr="00FE0F28" w:rsidTr="007E2157">
        <w:trPr>
          <w:trHeight w:val="300"/>
          <w:jc w:val="center"/>
        </w:trPr>
        <w:tc>
          <w:tcPr>
            <w:tcW w:w="3010"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Khối lượng thu gom/ngày</w:t>
            </w:r>
            <w:r w:rsidR="00D871CB" w:rsidRPr="00FE0F28">
              <w:rPr>
                <w:color w:val="auto"/>
                <w:sz w:val="20"/>
                <w:szCs w:val="22"/>
              </w:rPr>
              <w:t xml:space="preserve"> (tấn/ngày)</w:t>
            </w:r>
          </w:p>
        </w:tc>
        <w:tc>
          <w:tcPr>
            <w:tcW w:w="954"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rPr>
              <w:t>91,08</w:t>
            </w:r>
          </w:p>
        </w:tc>
        <w:tc>
          <w:tcPr>
            <w:tcW w:w="1134" w:type="dxa"/>
            <w:vAlign w:val="center"/>
          </w:tcPr>
          <w:p w:rsidR="009F3049" w:rsidRPr="00FE0F28" w:rsidRDefault="007E2157" w:rsidP="0017645B">
            <w:pPr>
              <w:spacing w:line="240" w:lineRule="auto"/>
              <w:ind w:firstLine="0"/>
              <w:jc w:val="center"/>
              <w:rPr>
                <w:color w:val="auto"/>
                <w:sz w:val="20"/>
                <w:szCs w:val="22"/>
              </w:rPr>
            </w:pPr>
            <w:r w:rsidRPr="00FE0F28">
              <w:rPr>
                <w:color w:val="auto"/>
                <w:sz w:val="20"/>
                <w:szCs w:val="22"/>
              </w:rPr>
              <w:t>95,0</w:t>
            </w:r>
          </w:p>
        </w:tc>
        <w:tc>
          <w:tcPr>
            <w:tcW w:w="1134" w:type="dxa"/>
            <w:vAlign w:val="center"/>
          </w:tcPr>
          <w:p w:rsidR="009F3049" w:rsidRPr="00FE0F28" w:rsidRDefault="007E2157" w:rsidP="0017645B">
            <w:pPr>
              <w:spacing w:line="240" w:lineRule="auto"/>
              <w:ind w:firstLine="0"/>
              <w:jc w:val="center"/>
              <w:rPr>
                <w:color w:val="auto"/>
                <w:sz w:val="20"/>
                <w:szCs w:val="22"/>
              </w:rPr>
            </w:pPr>
            <w:r w:rsidRPr="00FE0F28">
              <w:rPr>
                <w:color w:val="auto"/>
                <w:sz w:val="20"/>
                <w:szCs w:val="22"/>
              </w:rPr>
              <w:t>99,0</w:t>
            </w:r>
          </w:p>
        </w:tc>
        <w:tc>
          <w:tcPr>
            <w:tcW w:w="993"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lang w:val="en-US"/>
              </w:rPr>
              <w:t>110</w:t>
            </w:r>
            <w:r w:rsidRPr="00FE0F28">
              <w:rPr>
                <w:color w:val="auto"/>
                <w:sz w:val="20"/>
                <w:szCs w:val="22"/>
              </w:rPr>
              <w:t>,</w:t>
            </w:r>
            <w:r w:rsidRPr="00FE0F28">
              <w:rPr>
                <w:color w:val="auto"/>
                <w:sz w:val="20"/>
                <w:szCs w:val="22"/>
                <w:lang w:val="en-US"/>
              </w:rPr>
              <w:t>1</w:t>
            </w:r>
          </w:p>
        </w:tc>
        <w:tc>
          <w:tcPr>
            <w:tcW w:w="992" w:type="dxa"/>
            <w:vAlign w:val="center"/>
          </w:tcPr>
          <w:p w:rsidR="009F3049" w:rsidRPr="00785551" w:rsidRDefault="00921273" w:rsidP="0017645B">
            <w:pPr>
              <w:spacing w:line="240" w:lineRule="auto"/>
              <w:ind w:firstLine="0"/>
              <w:jc w:val="center"/>
              <w:rPr>
                <w:color w:val="auto"/>
                <w:sz w:val="20"/>
                <w:szCs w:val="22"/>
              </w:rPr>
            </w:pPr>
            <w:r w:rsidRPr="00E85A44">
              <w:rPr>
                <w:color w:val="auto"/>
                <w:sz w:val="20"/>
                <w:szCs w:val="22"/>
                <w:lang w:val="en-US"/>
              </w:rPr>
              <w:t>139</w:t>
            </w:r>
            <w:r w:rsidR="007E2157" w:rsidRPr="00E85A44">
              <w:rPr>
                <w:color w:val="auto"/>
                <w:sz w:val="20"/>
                <w:szCs w:val="22"/>
                <w:lang w:val="en-US"/>
              </w:rPr>
              <w:t>,0</w:t>
            </w:r>
          </w:p>
        </w:tc>
      </w:tr>
      <w:tr w:rsidR="009F3049" w:rsidRPr="00FE0F28" w:rsidTr="007E2157">
        <w:trPr>
          <w:trHeight w:val="300"/>
          <w:jc w:val="center"/>
        </w:trPr>
        <w:tc>
          <w:tcPr>
            <w:tcW w:w="3010" w:type="dxa"/>
            <w:vAlign w:val="center"/>
          </w:tcPr>
          <w:p w:rsidR="009F3049" w:rsidRPr="00FE0F28" w:rsidRDefault="009F3049" w:rsidP="00FE0F28">
            <w:pPr>
              <w:spacing w:line="240" w:lineRule="auto"/>
              <w:ind w:firstLine="0"/>
              <w:rPr>
                <w:color w:val="auto"/>
                <w:sz w:val="20"/>
                <w:szCs w:val="22"/>
                <w:lang w:val="en-US"/>
              </w:rPr>
            </w:pPr>
            <w:r w:rsidRPr="00FE0F28">
              <w:rPr>
                <w:color w:val="auto"/>
                <w:sz w:val="20"/>
                <w:szCs w:val="22"/>
              </w:rPr>
              <w:t xml:space="preserve"> Tỷ lệ thu gom </w:t>
            </w:r>
            <w:r w:rsidR="00D871CB" w:rsidRPr="00FE0F28">
              <w:rPr>
                <w:color w:val="auto"/>
                <w:sz w:val="20"/>
                <w:szCs w:val="22"/>
                <w:lang w:val="en-US"/>
              </w:rPr>
              <w:t>(%)</w:t>
            </w:r>
          </w:p>
        </w:tc>
        <w:tc>
          <w:tcPr>
            <w:tcW w:w="954"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rPr>
              <w:t>70,01</w:t>
            </w:r>
          </w:p>
        </w:tc>
        <w:tc>
          <w:tcPr>
            <w:tcW w:w="1134"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rPr>
              <w:t>70,01</w:t>
            </w:r>
          </w:p>
        </w:tc>
        <w:tc>
          <w:tcPr>
            <w:tcW w:w="1134"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rPr>
              <w:t>70,16</w:t>
            </w:r>
          </w:p>
        </w:tc>
        <w:tc>
          <w:tcPr>
            <w:tcW w:w="993" w:type="dxa"/>
            <w:vAlign w:val="center"/>
          </w:tcPr>
          <w:p w:rsidR="009F3049" w:rsidRPr="00FE0F28" w:rsidRDefault="009F3049" w:rsidP="0017645B">
            <w:pPr>
              <w:spacing w:line="240" w:lineRule="auto"/>
              <w:ind w:firstLine="0"/>
              <w:jc w:val="center"/>
              <w:rPr>
                <w:color w:val="auto"/>
                <w:sz w:val="20"/>
                <w:szCs w:val="22"/>
              </w:rPr>
            </w:pPr>
            <w:r w:rsidRPr="00FE0F28">
              <w:rPr>
                <w:color w:val="auto"/>
                <w:sz w:val="20"/>
                <w:szCs w:val="22"/>
              </w:rPr>
              <w:t>7</w:t>
            </w:r>
            <w:r w:rsidRPr="00FE0F28">
              <w:rPr>
                <w:color w:val="auto"/>
                <w:sz w:val="20"/>
                <w:szCs w:val="22"/>
                <w:lang w:val="en-US"/>
              </w:rPr>
              <w:t>5</w:t>
            </w:r>
            <w:r w:rsidRPr="00FE0F28">
              <w:rPr>
                <w:color w:val="auto"/>
                <w:sz w:val="20"/>
                <w:szCs w:val="22"/>
              </w:rPr>
              <w:t>,0</w:t>
            </w:r>
            <w:r w:rsidRPr="00FE0F28">
              <w:rPr>
                <w:color w:val="auto"/>
                <w:sz w:val="20"/>
                <w:szCs w:val="22"/>
                <w:lang w:val="en-US"/>
              </w:rPr>
              <w:t>5</w:t>
            </w:r>
          </w:p>
        </w:tc>
        <w:tc>
          <w:tcPr>
            <w:tcW w:w="992" w:type="dxa"/>
            <w:vAlign w:val="center"/>
          </w:tcPr>
          <w:p w:rsidR="009F3049" w:rsidRPr="00785551" w:rsidRDefault="003E4F3A" w:rsidP="00E71B3C">
            <w:pPr>
              <w:spacing w:line="240" w:lineRule="auto"/>
              <w:ind w:firstLine="0"/>
              <w:jc w:val="center"/>
              <w:rPr>
                <w:color w:val="auto"/>
                <w:sz w:val="20"/>
                <w:szCs w:val="22"/>
              </w:rPr>
            </w:pPr>
            <w:r w:rsidRPr="00785551">
              <w:rPr>
                <w:color w:val="auto"/>
                <w:sz w:val="20"/>
                <w:szCs w:val="22"/>
                <w:lang w:val="en-US"/>
              </w:rPr>
              <w:t>9</w:t>
            </w:r>
            <w:r w:rsidR="00E71B3C" w:rsidRPr="00785551">
              <w:rPr>
                <w:color w:val="auto"/>
                <w:sz w:val="20"/>
                <w:szCs w:val="22"/>
                <w:lang w:val="en-US"/>
              </w:rPr>
              <w:t>2</w:t>
            </w:r>
            <w:r w:rsidRPr="00785551">
              <w:rPr>
                <w:color w:val="auto"/>
                <w:sz w:val="20"/>
                <w:szCs w:val="22"/>
                <w:lang w:val="en-US"/>
              </w:rPr>
              <w:t>,</w:t>
            </w:r>
            <w:r w:rsidR="00E71B3C" w:rsidRPr="00785551">
              <w:rPr>
                <w:color w:val="auto"/>
                <w:sz w:val="20"/>
                <w:szCs w:val="22"/>
                <w:lang w:val="en-US"/>
              </w:rPr>
              <w:t>6</w:t>
            </w:r>
          </w:p>
        </w:tc>
      </w:tr>
    </w:tbl>
    <w:p w:rsidR="00F42338" w:rsidRDefault="00F42338" w:rsidP="00F42338">
      <w:pPr>
        <w:pBdr>
          <w:top w:val="none" w:sz="0" w:space="0" w:color="auto"/>
          <w:left w:val="none" w:sz="0" w:space="0" w:color="auto"/>
          <w:bottom w:val="none" w:sz="0" w:space="0" w:color="auto"/>
          <w:right w:val="none" w:sz="0" w:space="0" w:color="auto"/>
          <w:between w:val="none" w:sz="0" w:space="0" w:color="auto"/>
        </w:pBdr>
        <w:spacing w:before="80" w:after="80" w:line="240" w:lineRule="auto"/>
        <w:rPr>
          <w:color w:val="auto"/>
          <w:sz w:val="22"/>
          <w:szCs w:val="22"/>
          <w:lang w:val="nl-NL"/>
        </w:rPr>
        <w:sectPr w:rsidR="00F42338" w:rsidSect="00E367A4">
          <w:type w:val="continuous"/>
          <w:pgSz w:w="12240" w:h="15840"/>
          <w:pgMar w:top="2041" w:right="1418" w:bottom="2438" w:left="1418" w:header="720" w:footer="720" w:gutter="0"/>
          <w:cols w:space="567"/>
          <w:docGrid w:linePitch="360"/>
        </w:sectPr>
      </w:pPr>
    </w:p>
    <w:p w:rsidR="00BF6ADE" w:rsidRPr="00E85A44" w:rsidRDefault="002F79A4" w:rsidP="00BF6ADE">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5C4501">
        <w:rPr>
          <w:color w:val="auto"/>
          <w:sz w:val="22"/>
          <w:szCs w:val="22"/>
          <w:lang w:val="nl-NL"/>
        </w:rPr>
        <w:lastRenderedPageBreak/>
        <w:t>Về q</w:t>
      </w:r>
      <w:r w:rsidR="00A43A50" w:rsidRPr="005C4501">
        <w:rPr>
          <w:color w:val="auto"/>
          <w:sz w:val="22"/>
          <w:szCs w:val="22"/>
          <w:lang w:val="nl-NL"/>
        </w:rPr>
        <w:t>uy t</w:t>
      </w:r>
      <w:r w:rsidR="00447D16" w:rsidRPr="005C4501">
        <w:rPr>
          <w:color w:val="auto"/>
          <w:sz w:val="22"/>
          <w:szCs w:val="22"/>
          <w:lang w:val="nl-NL"/>
        </w:rPr>
        <w:t xml:space="preserve">rình thu gom và xử lý </w:t>
      </w:r>
      <w:r w:rsidR="00EA54C0" w:rsidRPr="005C4501">
        <w:rPr>
          <w:color w:val="auto"/>
          <w:sz w:val="22"/>
          <w:szCs w:val="22"/>
          <w:lang w:val="nl-NL"/>
        </w:rPr>
        <w:t>chất thải rắn</w:t>
      </w:r>
      <w:r w:rsidR="00447D16" w:rsidRPr="005C4501">
        <w:rPr>
          <w:color w:val="auto"/>
          <w:sz w:val="22"/>
          <w:szCs w:val="22"/>
          <w:lang w:val="nl-NL"/>
        </w:rPr>
        <w:t xml:space="preserve"> ở Pleiku được trình bày chi tiết ở Hình </w:t>
      </w:r>
      <w:r w:rsidR="007A1D35">
        <w:rPr>
          <w:color w:val="auto"/>
          <w:sz w:val="22"/>
          <w:szCs w:val="22"/>
          <w:lang w:val="nl-NL"/>
        </w:rPr>
        <w:t>3</w:t>
      </w:r>
      <w:r w:rsidR="00447D16" w:rsidRPr="005C4501">
        <w:rPr>
          <w:color w:val="auto"/>
          <w:sz w:val="22"/>
          <w:szCs w:val="22"/>
          <w:lang w:val="nl-NL"/>
        </w:rPr>
        <w:t>.</w:t>
      </w:r>
      <w:r w:rsidRPr="005C4501">
        <w:rPr>
          <w:color w:val="auto"/>
          <w:sz w:val="22"/>
          <w:szCs w:val="22"/>
          <w:lang w:val="nl-NL"/>
        </w:rPr>
        <w:t xml:space="preserve"> Trong đó, </w:t>
      </w:r>
      <w:r w:rsidR="00EA54C0" w:rsidRPr="005C4501">
        <w:rPr>
          <w:color w:val="auto"/>
          <w:sz w:val="22"/>
          <w:szCs w:val="22"/>
          <w:lang w:val="nl-NL"/>
        </w:rPr>
        <w:t>chất thải rắn</w:t>
      </w:r>
      <w:r w:rsidRPr="005C4501">
        <w:rPr>
          <w:color w:val="auto"/>
          <w:sz w:val="22"/>
          <w:szCs w:val="22"/>
          <w:lang w:val="nl-NL"/>
        </w:rPr>
        <w:t xml:space="preserve"> được thu gom bằng xe đẩy tay ở các tuyến đường, sau đó đưa đến bãi tập kết trước khi chuyển lên xe ép rác. Rác sau khi cân khối lượng được chuyển đến bãi chốn lấp bằng việc đưa vào các ô</w:t>
      </w:r>
      <w:r w:rsidR="006273C6" w:rsidRPr="005C4501">
        <w:rPr>
          <w:color w:val="auto"/>
          <w:sz w:val="22"/>
          <w:szCs w:val="22"/>
          <w:lang w:val="nl-NL"/>
        </w:rPr>
        <w:t xml:space="preserve"> chôn lấp, tiến </w:t>
      </w:r>
      <w:r w:rsidR="006273C6" w:rsidRPr="00E85A44">
        <w:rPr>
          <w:color w:val="auto"/>
          <w:sz w:val="22"/>
          <w:szCs w:val="22"/>
          <w:lang w:val="nl-NL"/>
        </w:rPr>
        <w:t>hành ủi san phẳng, phun dịch vi sinh xử lý mù</w:t>
      </w:r>
      <w:r w:rsidR="00B5648B" w:rsidRPr="00E85A44">
        <w:rPr>
          <w:color w:val="auto"/>
          <w:sz w:val="22"/>
          <w:szCs w:val="22"/>
          <w:lang w:val="nl-NL"/>
        </w:rPr>
        <w:t>i.</w:t>
      </w:r>
      <w:r w:rsidR="00BF6ADE" w:rsidRPr="00E85A44">
        <w:rPr>
          <w:color w:val="auto"/>
          <w:sz w:val="22"/>
          <w:szCs w:val="22"/>
          <w:lang w:val="nl-NL"/>
        </w:rPr>
        <w:t xml:space="preserve"> Cụ thể, các hình thức thu gom:</w:t>
      </w:r>
    </w:p>
    <w:p w:rsidR="00F42338" w:rsidRPr="00E85A44" w:rsidRDefault="00BF6ADE" w:rsidP="00BF6ADE">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E85A44">
        <w:rPr>
          <w:i/>
          <w:color w:val="auto"/>
          <w:sz w:val="22"/>
          <w:szCs w:val="22"/>
          <w:lang w:val="nl-NL"/>
        </w:rPr>
        <w:t>(i) Đối với tuyến thu gom bằng xe ô tô:</w:t>
      </w:r>
      <w:r w:rsidRPr="00E85A44">
        <w:rPr>
          <w:color w:val="auto"/>
          <w:sz w:val="22"/>
          <w:szCs w:val="22"/>
          <w:lang w:val="nl-NL"/>
        </w:rPr>
        <w:t xml:space="preserve"> Bao gồm các tuyến khu vực vùng ven thuộc các xã, phường </w:t>
      </w:r>
      <w:r w:rsidR="00856173" w:rsidRPr="00E85A44">
        <w:rPr>
          <w:color w:val="auto"/>
          <w:sz w:val="22"/>
          <w:szCs w:val="22"/>
          <w:lang w:val="nl-NL"/>
        </w:rPr>
        <w:t>ngoại ô thành phố</w:t>
      </w:r>
      <w:r w:rsidRPr="00E85A44">
        <w:rPr>
          <w:color w:val="auto"/>
          <w:sz w:val="22"/>
          <w:szCs w:val="22"/>
          <w:lang w:val="nl-NL"/>
        </w:rPr>
        <w:t>. Các tuyến đường này thu gom cách nhật (3 lần/tuần).</w:t>
      </w:r>
      <w:r w:rsidR="002C51B8" w:rsidRPr="00E85A44">
        <w:rPr>
          <w:color w:val="auto"/>
          <w:sz w:val="22"/>
          <w:szCs w:val="22"/>
          <w:lang w:val="nl-NL"/>
        </w:rPr>
        <w:t xml:space="preserve"> </w:t>
      </w:r>
      <w:r w:rsidRPr="00E85A44">
        <w:rPr>
          <w:color w:val="auto"/>
          <w:sz w:val="22"/>
          <w:szCs w:val="22"/>
          <w:lang w:val="nl-NL"/>
        </w:rPr>
        <w:t>Thời gian thu gom: từ 6h30 đến 18h00 hàng ngày.</w:t>
      </w:r>
      <w:r w:rsidR="002C51B8" w:rsidRPr="00E85A44">
        <w:rPr>
          <w:color w:val="auto"/>
          <w:sz w:val="22"/>
          <w:szCs w:val="22"/>
          <w:lang w:val="nl-NL"/>
        </w:rPr>
        <w:t xml:space="preserve"> </w:t>
      </w:r>
      <w:r w:rsidRPr="00E85A44">
        <w:rPr>
          <w:color w:val="auto"/>
          <w:sz w:val="22"/>
          <w:szCs w:val="22"/>
          <w:lang w:val="nl-NL"/>
        </w:rPr>
        <w:t>Phương tiện và công nhân gồm 01 chiếc xe và 02 công nhân.</w:t>
      </w:r>
    </w:p>
    <w:p w:rsidR="009006EF" w:rsidRPr="00E85A44" w:rsidRDefault="009006EF" w:rsidP="009006EF">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i/>
          <w:color w:val="auto"/>
          <w:sz w:val="22"/>
          <w:szCs w:val="22"/>
          <w:lang w:val="nl-NL"/>
        </w:rPr>
      </w:pPr>
      <w:r w:rsidRPr="00E85A44">
        <w:rPr>
          <w:i/>
          <w:color w:val="auto"/>
          <w:sz w:val="22"/>
          <w:szCs w:val="22"/>
          <w:lang w:val="nl-NL"/>
        </w:rPr>
        <w:t>(ii) Đối với các tuyến thu gom bằng xe cải tiến:</w:t>
      </w:r>
    </w:p>
    <w:p w:rsidR="009006EF" w:rsidRPr="00E85A44" w:rsidRDefault="009006EF" w:rsidP="009006EF">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E85A44">
        <w:rPr>
          <w:color w:val="auto"/>
          <w:sz w:val="22"/>
          <w:szCs w:val="22"/>
          <w:lang w:val="nl-NL"/>
        </w:rPr>
        <w:t>Thời gian thu gom được chia làm 3 giai đoạn:</w:t>
      </w:r>
    </w:p>
    <w:p w:rsidR="00665FD7" w:rsidRPr="00E85A44" w:rsidRDefault="00665FD7" w:rsidP="00665FD7">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E85A44">
        <w:rPr>
          <w:color w:val="auto"/>
          <w:sz w:val="22"/>
          <w:szCs w:val="22"/>
          <w:lang w:val="nl-NL"/>
        </w:rPr>
        <w:t>- Giai đoạn 1: Từ 3h30 đến 6h00</w:t>
      </w:r>
    </w:p>
    <w:p w:rsidR="00665FD7" w:rsidRPr="00E85A44" w:rsidRDefault="00AF193F" w:rsidP="00665FD7">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E85A44">
        <w:rPr>
          <w:color w:val="auto"/>
          <w:sz w:val="22"/>
          <w:szCs w:val="22"/>
          <w:lang w:val="nl-NL"/>
        </w:rPr>
        <w:t>T</w:t>
      </w:r>
      <w:r w:rsidR="00665FD7" w:rsidRPr="00E85A44">
        <w:rPr>
          <w:color w:val="auto"/>
          <w:sz w:val="22"/>
          <w:szCs w:val="22"/>
          <w:lang w:val="nl-NL"/>
        </w:rPr>
        <w:t xml:space="preserve">hu gom rác thải tồn đọng trên trục đường chính, các chợ đầu mối, khu vực trung tâm thành phố và các tuyến đường cửa ngõ vào </w:t>
      </w:r>
      <w:r w:rsidR="00CA62C4" w:rsidRPr="00E85A44">
        <w:rPr>
          <w:color w:val="auto"/>
          <w:sz w:val="22"/>
          <w:szCs w:val="22"/>
          <w:lang w:val="nl-NL"/>
        </w:rPr>
        <w:t>t</w:t>
      </w:r>
      <w:r w:rsidR="00665FD7" w:rsidRPr="00E85A44">
        <w:rPr>
          <w:color w:val="auto"/>
          <w:sz w:val="22"/>
          <w:szCs w:val="22"/>
          <w:lang w:val="nl-NL"/>
        </w:rPr>
        <w:t>hành phố</w:t>
      </w:r>
      <w:r w:rsidR="0041421F" w:rsidRPr="00E85A44">
        <w:rPr>
          <w:color w:val="auto"/>
          <w:sz w:val="22"/>
          <w:szCs w:val="22"/>
          <w:lang w:val="nl-NL"/>
        </w:rPr>
        <w:t>.</w:t>
      </w:r>
      <w:r w:rsidR="00665FD7" w:rsidRPr="00E85A44">
        <w:rPr>
          <w:color w:val="auto"/>
          <w:sz w:val="22"/>
          <w:szCs w:val="22"/>
          <w:lang w:val="nl-NL"/>
        </w:rPr>
        <w:t xml:space="preserve"> Phương tiện và lao động được bố trí </w:t>
      </w:r>
      <w:r w:rsidR="00213C32" w:rsidRPr="00E85A44">
        <w:rPr>
          <w:color w:val="auto"/>
          <w:sz w:val="22"/>
          <w:szCs w:val="22"/>
          <w:lang w:val="nl-NL"/>
        </w:rPr>
        <w:t>với t</w:t>
      </w:r>
      <w:r w:rsidR="00665FD7" w:rsidRPr="00E85A44">
        <w:rPr>
          <w:color w:val="auto"/>
          <w:sz w:val="22"/>
          <w:szCs w:val="22"/>
          <w:lang w:val="nl-NL"/>
        </w:rPr>
        <w:t xml:space="preserve">ổng </w:t>
      </w:r>
      <w:r w:rsidR="00213C32" w:rsidRPr="00E85A44">
        <w:rPr>
          <w:color w:val="auto"/>
          <w:sz w:val="22"/>
          <w:szCs w:val="22"/>
          <w:lang w:val="nl-NL"/>
        </w:rPr>
        <w:t>c</w:t>
      </w:r>
      <w:r w:rsidR="00355ADC" w:rsidRPr="00E85A44">
        <w:rPr>
          <w:color w:val="auto"/>
          <w:sz w:val="22"/>
          <w:szCs w:val="22"/>
          <w:lang w:val="nl-NL"/>
        </w:rPr>
        <w:t>ông nhân thu gom rác</w:t>
      </w:r>
      <w:r w:rsidR="00665FD7" w:rsidRPr="00E85A44">
        <w:rPr>
          <w:color w:val="auto"/>
          <w:sz w:val="22"/>
          <w:szCs w:val="22"/>
          <w:lang w:val="nl-NL"/>
        </w:rPr>
        <w:t xml:space="preserve"> 124 </w:t>
      </w:r>
      <w:r w:rsidR="008B19A2" w:rsidRPr="00E85A44">
        <w:rPr>
          <w:color w:val="auto"/>
          <w:sz w:val="22"/>
          <w:szCs w:val="22"/>
          <w:lang w:val="nl-NL"/>
        </w:rPr>
        <w:t xml:space="preserve">người, </w:t>
      </w:r>
      <w:r w:rsidR="002A1628" w:rsidRPr="00E85A44">
        <w:rPr>
          <w:color w:val="auto"/>
          <w:sz w:val="22"/>
          <w:szCs w:val="22"/>
          <w:lang w:val="nl-NL"/>
        </w:rPr>
        <w:t>c</w:t>
      </w:r>
      <w:r w:rsidR="00355ADC" w:rsidRPr="00E85A44">
        <w:rPr>
          <w:color w:val="auto"/>
          <w:sz w:val="22"/>
          <w:szCs w:val="22"/>
          <w:lang w:val="nl-NL"/>
        </w:rPr>
        <w:t xml:space="preserve">ông nhân vận </w:t>
      </w:r>
      <w:r w:rsidR="00355ADC" w:rsidRPr="00E85A44">
        <w:rPr>
          <w:color w:val="auto"/>
          <w:sz w:val="22"/>
          <w:szCs w:val="22"/>
          <w:lang w:val="nl-NL"/>
        </w:rPr>
        <w:lastRenderedPageBreak/>
        <w:t>chuyển</w:t>
      </w:r>
      <w:r w:rsidR="00665FD7" w:rsidRPr="00E85A44">
        <w:rPr>
          <w:color w:val="auto"/>
          <w:sz w:val="22"/>
          <w:szCs w:val="22"/>
          <w:lang w:val="nl-NL"/>
        </w:rPr>
        <w:t xml:space="preserve"> 20 </w:t>
      </w:r>
      <w:r w:rsidR="008B19A2" w:rsidRPr="00E85A44">
        <w:rPr>
          <w:color w:val="auto"/>
          <w:sz w:val="22"/>
          <w:szCs w:val="22"/>
          <w:lang w:val="nl-NL"/>
        </w:rPr>
        <w:t>người</w:t>
      </w:r>
      <w:r w:rsidR="00665FD7" w:rsidRPr="00E85A44">
        <w:rPr>
          <w:color w:val="auto"/>
          <w:sz w:val="22"/>
          <w:szCs w:val="22"/>
          <w:lang w:val="nl-NL"/>
        </w:rPr>
        <w:t xml:space="preserve"> (07 lái xe và 13 </w:t>
      </w:r>
      <w:r w:rsidR="008B19A2" w:rsidRPr="00E85A44">
        <w:rPr>
          <w:color w:val="auto"/>
          <w:sz w:val="22"/>
          <w:szCs w:val="22"/>
          <w:lang w:val="nl-NL"/>
        </w:rPr>
        <w:t>công nhân</w:t>
      </w:r>
      <w:r w:rsidR="00665FD7" w:rsidRPr="00E85A44">
        <w:rPr>
          <w:color w:val="auto"/>
          <w:sz w:val="22"/>
          <w:szCs w:val="22"/>
          <w:lang w:val="nl-NL"/>
        </w:rPr>
        <w:t>).</w:t>
      </w:r>
      <w:r w:rsidR="00213C32" w:rsidRPr="00E85A44">
        <w:rPr>
          <w:color w:val="auto"/>
          <w:sz w:val="22"/>
          <w:szCs w:val="22"/>
          <w:lang w:val="nl-NL"/>
        </w:rPr>
        <w:t xml:space="preserve"> Đối với p</w:t>
      </w:r>
      <w:r w:rsidR="00665FD7" w:rsidRPr="00E85A44">
        <w:rPr>
          <w:color w:val="auto"/>
          <w:sz w:val="22"/>
          <w:szCs w:val="22"/>
          <w:lang w:val="nl-NL"/>
        </w:rPr>
        <w:t>hương tiện</w:t>
      </w:r>
      <w:r w:rsidR="002A1628" w:rsidRPr="00E85A44">
        <w:rPr>
          <w:color w:val="auto"/>
          <w:sz w:val="22"/>
          <w:szCs w:val="22"/>
          <w:lang w:val="nl-NL"/>
        </w:rPr>
        <w:t xml:space="preserve"> </w:t>
      </w:r>
      <w:r w:rsidR="00665FD7" w:rsidRPr="00E85A44">
        <w:rPr>
          <w:color w:val="auto"/>
          <w:sz w:val="22"/>
          <w:szCs w:val="22"/>
          <w:lang w:val="nl-NL"/>
        </w:rPr>
        <w:t>cơ g</w:t>
      </w:r>
      <w:r w:rsidR="008B19A2" w:rsidRPr="00E85A44">
        <w:rPr>
          <w:color w:val="auto"/>
          <w:sz w:val="22"/>
          <w:szCs w:val="22"/>
          <w:lang w:val="nl-NL"/>
        </w:rPr>
        <w:t>iới</w:t>
      </w:r>
      <w:r w:rsidR="002A1628" w:rsidRPr="00E85A44">
        <w:rPr>
          <w:color w:val="auto"/>
          <w:sz w:val="22"/>
          <w:szCs w:val="22"/>
          <w:lang w:val="nl-NL"/>
        </w:rPr>
        <w:t xml:space="preserve"> gồm</w:t>
      </w:r>
      <w:r w:rsidR="008B19A2" w:rsidRPr="00E85A44">
        <w:rPr>
          <w:color w:val="auto"/>
          <w:sz w:val="22"/>
          <w:szCs w:val="22"/>
          <w:lang w:val="nl-NL"/>
        </w:rPr>
        <w:t xml:space="preserve"> 07 chiếc ô tô chuyên d</w:t>
      </w:r>
      <w:r w:rsidR="006A10AC" w:rsidRPr="00E85A44">
        <w:rPr>
          <w:color w:val="auto"/>
          <w:sz w:val="22"/>
          <w:szCs w:val="22"/>
          <w:lang w:val="nl-NL"/>
        </w:rPr>
        <w:t>ụ</w:t>
      </w:r>
      <w:r w:rsidR="008B19A2" w:rsidRPr="00E85A44">
        <w:rPr>
          <w:color w:val="auto"/>
          <w:sz w:val="22"/>
          <w:szCs w:val="22"/>
          <w:lang w:val="nl-NL"/>
        </w:rPr>
        <w:t xml:space="preserve">ng và </w:t>
      </w:r>
      <w:r w:rsidR="002A1628" w:rsidRPr="00E85A44">
        <w:rPr>
          <w:color w:val="auto"/>
          <w:sz w:val="22"/>
          <w:szCs w:val="22"/>
          <w:lang w:val="nl-NL"/>
        </w:rPr>
        <w:t xml:space="preserve">xe thô sơ </w:t>
      </w:r>
      <w:r w:rsidR="00665FD7" w:rsidRPr="00E85A44">
        <w:rPr>
          <w:color w:val="auto"/>
          <w:sz w:val="22"/>
          <w:szCs w:val="22"/>
          <w:lang w:val="nl-NL"/>
        </w:rPr>
        <w:t>123 chiếc.</w:t>
      </w:r>
    </w:p>
    <w:p w:rsidR="00665FD7" w:rsidRPr="00E85A44" w:rsidRDefault="008B19A2" w:rsidP="00665FD7">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E85A44">
        <w:rPr>
          <w:color w:val="auto"/>
          <w:sz w:val="22"/>
          <w:szCs w:val="22"/>
          <w:lang w:val="nl-NL"/>
        </w:rPr>
        <w:t xml:space="preserve">- Giai đoạn 2: </w:t>
      </w:r>
      <w:r w:rsidR="00665FD7" w:rsidRPr="00E85A44">
        <w:rPr>
          <w:color w:val="auto"/>
          <w:sz w:val="22"/>
          <w:szCs w:val="22"/>
          <w:lang w:val="nl-NL"/>
        </w:rPr>
        <w:t>Buổi sáng từ 7h</w:t>
      </w:r>
      <w:r w:rsidRPr="00E85A44">
        <w:rPr>
          <w:color w:val="auto"/>
          <w:sz w:val="22"/>
          <w:szCs w:val="22"/>
          <w:lang w:val="nl-NL"/>
        </w:rPr>
        <w:t>00</w:t>
      </w:r>
      <w:r w:rsidR="00665FD7" w:rsidRPr="00E85A44">
        <w:rPr>
          <w:color w:val="auto"/>
          <w:sz w:val="22"/>
          <w:szCs w:val="22"/>
          <w:lang w:val="nl-NL"/>
        </w:rPr>
        <w:t xml:space="preserve"> đến 11h</w:t>
      </w:r>
      <w:r w:rsidRPr="00E85A44">
        <w:rPr>
          <w:color w:val="auto"/>
          <w:sz w:val="22"/>
          <w:szCs w:val="22"/>
          <w:lang w:val="nl-NL"/>
        </w:rPr>
        <w:t>00</w:t>
      </w:r>
      <w:r w:rsidR="00665FD7" w:rsidRPr="00E85A44">
        <w:rPr>
          <w:color w:val="auto"/>
          <w:sz w:val="22"/>
          <w:szCs w:val="22"/>
          <w:lang w:val="nl-NL"/>
        </w:rPr>
        <w:t>; buổi chiều từ 13h</w:t>
      </w:r>
      <w:r w:rsidRPr="00E85A44">
        <w:rPr>
          <w:color w:val="auto"/>
          <w:sz w:val="22"/>
          <w:szCs w:val="22"/>
          <w:lang w:val="nl-NL"/>
        </w:rPr>
        <w:t>00</w:t>
      </w:r>
      <w:r w:rsidR="00665FD7" w:rsidRPr="00E85A44">
        <w:rPr>
          <w:color w:val="auto"/>
          <w:sz w:val="22"/>
          <w:szCs w:val="22"/>
          <w:lang w:val="nl-NL"/>
        </w:rPr>
        <w:t xml:space="preserve"> đến 16h</w:t>
      </w:r>
      <w:r w:rsidRPr="00E85A44">
        <w:rPr>
          <w:color w:val="auto"/>
          <w:sz w:val="22"/>
          <w:szCs w:val="22"/>
          <w:lang w:val="nl-NL"/>
        </w:rPr>
        <w:t>00</w:t>
      </w:r>
      <w:r w:rsidR="00665FD7" w:rsidRPr="00E85A44">
        <w:rPr>
          <w:color w:val="auto"/>
          <w:sz w:val="22"/>
          <w:szCs w:val="22"/>
          <w:lang w:val="nl-NL"/>
        </w:rPr>
        <w:t xml:space="preserve"> </w:t>
      </w:r>
    </w:p>
    <w:p w:rsidR="00665FD7" w:rsidRPr="00E85A44" w:rsidRDefault="00665FD7" w:rsidP="00665FD7">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E85A44">
        <w:rPr>
          <w:color w:val="auto"/>
          <w:sz w:val="22"/>
          <w:szCs w:val="22"/>
          <w:lang w:val="nl-NL"/>
        </w:rPr>
        <w:t xml:space="preserve">Thực hiện công tác duy trì vệ sinh đường phố, thu nhặt rác ở các trục đường chính </w:t>
      </w:r>
      <w:r w:rsidR="0041421F" w:rsidRPr="00E85A44">
        <w:rPr>
          <w:color w:val="auto"/>
          <w:sz w:val="22"/>
          <w:szCs w:val="22"/>
          <w:lang w:val="nl-NL"/>
        </w:rPr>
        <w:t>k</w:t>
      </w:r>
      <w:r w:rsidRPr="00E85A44">
        <w:rPr>
          <w:color w:val="auto"/>
          <w:sz w:val="22"/>
          <w:szCs w:val="22"/>
          <w:lang w:val="nl-NL"/>
        </w:rPr>
        <w:t>hu vực trung tâm thành phố</w:t>
      </w:r>
      <w:r w:rsidR="0041421F" w:rsidRPr="00E85A44">
        <w:rPr>
          <w:color w:val="auto"/>
          <w:sz w:val="22"/>
          <w:szCs w:val="22"/>
          <w:lang w:val="nl-NL"/>
        </w:rPr>
        <w:t xml:space="preserve">. </w:t>
      </w:r>
      <w:r w:rsidRPr="00E85A44">
        <w:rPr>
          <w:color w:val="auto"/>
          <w:sz w:val="22"/>
          <w:szCs w:val="22"/>
          <w:lang w:val="nl-NL"/>
        </w:rPr>
        <w:t>Tổng khối lượng thu go</w:t>
      </w:r>
      <w:r w:rsidR="00213C32" w:rsidRPr="00E85A44">
        <w:rPr>
          <w:color w:val="auto"/>
          <w:sz w:val="22"/>
          <w:szCs w:val="22"/>
          <w:lang w:val="nl-NL"/>
        </w:rPr>
        <w:t>m trên 50 tuyến đường nội thành với lực lượng</w:t>
      </w:r>
      <w:r w:rsidRPr="00E85A44">
        <w:rPr>
          <w:color w:val="auto"/>
          <w:sz w:val="22"/>
          <w:szCs w:val="22"/>
          <w:lang w:val="nl-NL"/>
        </w:rPr>
        <w:t xml:space="preserve"> </w:t>
      </w:r>
      <w:r w:rsidR="00355ADC" w:rsidRPr="00E85A44">
        <w:rPr>
          <w:color w:val="auto"/>
          <w:sz w:val="22"/>
          <w:szCs w:val="22"/>
          <w:lang w:val="nl-NL"/>
        </w:rPr>
        <w:t>lao động sử dụng</w:t>
      </w:r>
      <w:r w:rsidR="00213C32" w:rsidRPr="00E85A44">
        <w:rPr>
          <w:color w:val="auto"/>
          <w:sz w:val="22"/>
          <w:szCs w:val="22"/>
          <w:lang w:val="nl-NL"/>
        </w:rPr>
        <w:t xml:space="preserve"> </w:t>
      </w:r>
      <w:r w:rsidRPr="00E85A44">
        <w:rPr>
          <w:color w:val="auto"/>
          <w:sz w:val="22"/>
          <w:szCs w:val="22"/>
          <w:lang w:val="nl-NL"/>
        </w:rPr>
        <w:t>22 công nhân</w:t>
      </w:r>
      <w:r w:rsidR="00355ADC" w:rsidRPr="00E85A44">
        <w:rPr>
          <w:color w:val="auto"/>
          <w:sz w:val="22"/>
          <w:szCs w:val="22"/>
          <w:lang w:val="nl-NL"/>
        </w:rPr>
        <w:t>. Phương tiện thô sơ</w:t>
      </w:r>
      <w:r w:rsidR="00213C32" w:rsidRPr="00E85A44">
        <w:rPr>
          <w:color w:val="auto"/>
          <w:sz w:val="22"/>
          <w:szCs w:val="22"/>
          <w:lang w:val="nl-NL"/>
        </w:rPr>
        <w:t xml:space="preserve"> </w:t>
      </w:r>
      <w:r w:rsidRPr="00E85A44">
        <w:rPr>
          <w:color w:val="auto"/>
          <w:sz w:val="22"/>
          <w:szCs w:val="22"/>
          <w:lang w:val="nl-NL"/>
        </w:rPr>
        <w:t>54 chiếc</w:t>
      </w:r>
      <w:r w:rsidR="00213C32" w:rsidRPr="00E85A44">
        <w:rPr>
          <w:color w:val="auto"/>
          <w:sz w:val="22"/>
          <w:szCs w:val="22"/>
          <w:lang w:val="nl-NL"/>
        </w:rPr>
        <w:t>, p</w:t>
      </w:r>
      <w:r w:rsidRPr="00E85A44">
        <w:rPr>
          <w:color w:val="auto"/>
          <w:sz w:val="22"/>
          <w:szCs w:val="22"/>
          <w:lang w:val="nl-NL"/>
        </w:rPr>
        <w:t>hương</w:t>
      </w:r>
      <w:r w:rsidR="00355ADC" w:rsidRPr="00E85A44">
        <w:rPr>
          <w:color w:val="auto"/>
          <w:sz w:val="22"/>
          <w:szCs w:val="22"/>
          <w:lang w:val="nl-NL"/>
        </w:rPr>
        <w:t xml:space="preserve"> tiện cơ giới</w:t>
      </w:r>
      <w:r w:rsidR="00213C32" w:rsidRPr="00E85A44">
        <w:rPr>
          <w:color w:val="auto"/>
          <w:sz w:val="22"/>
          <w:szCs w:val="22"/>
          <w:lang w:val="nl-NL"/>
        </w:rPr>
        <w:t xml:space="preserve"> </w:t>
      </w:r>
      <w:r w:rsidRPr="00E85A44">
        <w:rPr>
          <w:color w:val="auto"/>
          <w:sz w:val="22"/>
          <w:szCs w:val="22"/>
          <w:lang w:val="nl-NL"/>
        </w:rPr>
        <w:t>02 chiếc.</w:t>
      </w:r>
    </w:p>
    <w:p w:rsidR="00665FD7" w:rsidRPr="00E85A44" w:rsidRDefault="00C44B64" w:rsidP="00665FD7">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pPr>
      <w:r w:rsidRPr="00E85A44">
        <w:rPr>
          <w:color w:val="auto"/>
          <w:sz w:val="22"/>
          <w:szCs w:val="22"/>
          <w:lang w:val="nl-NL"/>
        </w:rPr>
        <w:t>- Giai đoạn 3: Từ 17h cho đến khi kết thúc</w:t>
      </w:r>
    </w:p>
    <w:p w:rsidR="009006EF" w:rsidRPr="00E85A44" w:rsidRDefault="00665FD7" w:rsidP="00665FD7">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340"/>
        <w:rPr>
          <w:color w:val="auto"/>
          <w:sz w:val="22"/>
          <w:szCs w:val="22"/>
          <w:lang w:val="nl-NL"/>
        </w:rPr>
        <w:sectPr w:rsidR="009006EF" w:rsidRPr="00E85A44" w:rsidSect="00E367A4">
          <w:type w:val="continuous"/>
          <w:pgSz w:w="12240" w:h="15840"/>
          <w:pgMar w:top="2041" w:right="1418" w:bottom="2438" w:left="1418" w:header="720" w:footer="720" w:gutter="0"/>
          <w:cols w:num="2" w:space="567"/>
          <w:docGrid w:linePitch="360"/>
        </w:sectPr>
      </w:pPr>
      <w:r w:rsidRPr="00E85A44">
        <w:rPr>
          <w:color w:val="auto"/>
          <w:sz w:val="22"/>
          <w:szCs w:val="22"/>
          <w:lang w:val="nl-NL"/>
        </w:rPr>
        <w:t xml:space="preserve"> T</w:t>
      </w:r>
      <w:r w:rsidR="00930758" w:rsidRPr="00E85A44">
        <w:rPr>
          <w:color w:val="auto"/>
          <w:sz w:val="22"/>
          <w:szCs w:val="22"/>
          <w:lang w:val="nl-NL"/>
        </w:rPr>
        <w:t>iến hành</w:t>
      </w:r>
      <w:r w:rsidRPr="00E85A44">
        <w:rPr>
          <w:color w:val="auto"/>
          <w:sz w:val="22"/>
          <w:szCs w:val="22"/>
          <w:lang w:val="nl-NL"/>
        </w:rPr>
        <w:t xml:space="preserve"> thu gom tất cả các trục đường chính, đường hẻm; đồng thời kết hợp với công tác quét dọn đường phố trên tất cả các tuyến đường nội, ngoại thành. Việc phân bổ lao động thu gom hiện nay phần lớn tập trung vào giai đoạn 3. Lao động và phương tiện được bố trí cụ thể như sau:</w:t>
      </w:r>
      <w:r w:rsidR="00A84D7A" w:rsidRPr="00E85A44">
        <w:rPr>
          <w:color w:val="auto"/>
          <w:sz w:val="22"/>
          <w:szCs w:val="22"/>
          <w:lang w:val="nl-NL"/>
        </w:rPr>
        <w:t xml:space="preserve"> </w:t>
      </w:r>
      <w:r w:rsidR="00355ADC" w:rsidRPr="00E85A44">
        <w:rPr>
          <w:color w:val="auto"/>
          <w:sz w:val="22"/>
          <w:szCs w:val="22"/>
          <w:lang w:val="nl-NL"/>
        </w:rPr>
        <w:t>Công nhân thu gom rác 124 công nhân,</w:t>
      </w:r>
      <w:r w:rsidR="00856173" w:rsidRPr="00E85A44">
        <w:rPr>
          <w:color w:val="auto"/>
          <w:sz w:val="22"/>
          <w:szCs w:val="22"/>
          <w:lang w:val="nl-NL"/>
        </w:rPr>
        <w:t xml:space="preserve"> </w:t>
      </w:r>
      <w:r w:rsidR="00355ADC" w:rsidRPr="00E85A44">
        <w:rPr>
          <w:color w:val="auto"/>
          <w:sz w:val="22"/>
          <w:szCs w:val="22"/>
          <w:lang w:val="nl-NL"/>
        </w:rPr>
        <w:t>công nhân vận chuyển</w:t>
      </w:r>
      <w:r w:rsidRPr="00E85A44">
        <w:rPr>
          <w:color w:val="auto"/>
          <w:sz w:val="22"/>
          <w:szCs w:val="22"/>
          <w:lang w:val="nl-NL"/>
        </w:rPr>
        <w:t xml:space="preserve"> 20 </w:t>
      </w:r>
      <w:r w:rsidR="00355ADC" w:rsidRPr="00E85A44">
        <w:rPr>
          <w:color w:val="auto"/>
          <w:sz w:val="22"/>
          <w:szCs w:val="22"/>
          <w:lang w:val="nl-NL"/>
        </w:rPr>
        <w:t>người</w:t>
      </w:r>
      <w:r w:rsidRPr="00E85A44">
        <w:rPr>
          <w:color w:val="auto"/>
          <w:sz w:val="22"/>
          <w:szCs w:val="22"/>
          <w:lang w:val="nl-NL"/>
        </w:rPr>
        <w:t xml:space="preserve"> (07 lái xe và 13 </w:t>
      </w:r>
      <w:r w:rsidR="00A84D7A" w:rsidRPr="00E85A44">
        <w:rPr>
          <w:color w:val="auto"/>
          <w:sz w:val="22"/>
          <w:szCs w:val="22"/>
          <w:lang w:val="nl-NL"/>
        </w:rPr>
        <w:t>công nhân</w:t>
      </w:r>
      <w:r w:rsidRPr="00E85A44">
        <w:rPr>
          <w:color w:val="auto"/>
          <w:sz w:val="22"/>
          <w:szCs w:val="22"/>
          <w:lang w:val="nl-NL"/>
        </w:rPr>
        <w:t>).</w:t>
      </w:r>
      <w:r w:rsidR="00856173" w:rsidRPr="00E85A44">
        <w:rPr>
          <w:color w:val="auto"/>
          <w:sz w:val="22"/>
          <w:szCs w:val="22"/>
          <w:lang w:val="nl-NL"/>
        </w:rPr>
        <w:t xml:space="preserve"> </w:t>
      </w:r>
      <w:r w:rsidR="00B81721" w:rsidRPr="00E85A44">
        <w:rPr>
          <w:color w:val="auto"/>
          <w:sz w:val="22"/>
          <w:szCs w:val="22"/>
          <w:lang w:val="nl-NL"/>
        </w:rPr>
        <w:t>Phương tiện cơ giới</w:t>
      </w:r>
      <w:r w:rsidR="00355ADC" w:rsidRPr="00E85A44">
        <w:rPr>
          <w:color w:val="auto"/>
          <w:sz w:val="22"/>
          <w:szCs w:val="22"/>
          <w:lang w:val="nl-NL"/>
        </w:rPr>
        <w:t xml:space="preserve"> với</w:t>
      </w:r>
      <w:r w:rsidRPr="00E85A44">
        <w:rPr>
          <w:color w:val="auto"/>
          <w:sz w:val="22"/>
          <w:szCs w:val="22"/>
          <w:lang w:val="nl-NL"/>
        </w:rPr>
        <w:t xml:space="preserve"> 07 chiếc ô tô chuyên d</w:t>
      </w:r>
      <w:r w:rsidR="00966436" w:rsidRPr="00E85A44">
        <w:rPr>
          <w:color w:val="auto"/>
          <w:sz w:val="22"/>
          <w:szCs w:val="22"/>
          <w:lang w:val="nl-NL"/>
        </w:rPr>
        <w:t>ụ</w:t>
      </w:r>
      <w:r w:rsidRPr="00E85A44">
        <w:rPr>
          <w:color w:val="auto"/>
          <w:sz w:val="22"/>
          <w:szCs w:val="22"/>
          <w:lang w:val="nl-NL"/>
        </w:rPr>
        <w:t>ng</w:t>
      </w:r>
      <w:r w:rsidR="00355ADC" w:rsidRPr="00E85A44">
        <w:rPr>
          <w:color w:val="auto"/>
          <w:sz w:val="22"/>
          <w:szCs w:val="22"/>
          <w:lang w:val="nl-NL"/>
        </w:rPr>
        <w:t xml:space="preserve">, phương tiện thô sơ </w:t>
      </w:r>
      <w:r w:rsidRPr="00E85A44">
        <w:rPr>
          <w:color w:val="auto"/>
          <w:sz w:val="22"/>
          <w:szCs w:val="22"/>
          <w:lang w:val="nl-NL"/>
        </w:rPr>
        <w:t>123 chiếc.</w:t>
      </w:r>
    </w:p>
    <w:p w:rsidR="003E7296" w:rsidRPr="005C4501" w:rsidRDefault="003E7296" w:rsidP="00F42338">
      <w:pPr>
        <w:pBdr>
          <w:top w:val="none" w:sz="0" w:space="0" w:color="auto"/>
          <w:left w:val="none" w:sz="0" w:space="0" w:color="auto"/>
          <w:bottom w:val="none" w:sz="0" w:space="0" w:color="auto"/>
          <w:right w:val="none" w:sz="0" w:space="0" w:color="auto"/>
          <w:between w:val="none" w:sz="0" w:space="0" w:color="auto"/>
        </w:pBdr>
        <w:spacing w:before="80" w:after="80" w:line="240" w:lineRule="auto"/>
        <w:ind w:firstLine="0"/>
        <w:jc w:val="center"/>
        <w:rPr>
          <w:i/>
          <w:color w:val="auto"/>
          <w:sz w:val="22"/>
          <w:szCs w:val="22"/>
          <w:lang w:val="nl-NL"/>
        </w:rPr>
      </w:pPr>
    </w:p>
    <w:p w:rsidR="00524C52" w:rsidRDefault="00524C52" w:rsidP="00F42338">
      <w:pPr>
        <w:pStyle w:val="0h"/>
        <w:spacing w:before="80" w:after="80" w:line="240" w:lineRule="auto"/>
        <w:rPr>
          <w:sz w:val="20"/>
          <w:szCs w:val="22"/>
          <w:highlight w:val="yellow"/>
          <w:lang w:val="nl-NL"/>
        </w:rPr>
      </w:pPr>
      <w:bookmarkStart w:id="12" w:name="_Toc491770508"/>
      <w:bookmarkStart w:id="13" w:name="_Toc502496662"/>
    </w:p>
    <w:p w:rsidR="00A43A50" w:rsidRPr="00524C52" w:rsidRDefault="00874EE4" w:rsidP="00F42338">
      <w:pPr>
        <w:pStyle w:val="0h"/>
        <w:spacing w:before="80" w:after="80" w:line="240" w:lineRule="auto"/>
        <w:rPr>
          <w:i/>
          <w:color w:val="0070C0"/>
          <w:sz w:val="20"/>
          <w:szCs w:val="22"/>
          <w:lang w:val="nl-NL"/>
        </w:rPr>
      </w:pPr>
      <w:r w:rsidRPr="00874EE4">
        <w:rPr>
          <w:noProof/>
          <w:color w:val="0070C0"/>
          <w:sz w:val="20"/>
          <w:szCs w:val="22"/>
          <w:lang w:val="en-US"/>
        </w:rPr>
        <w:drawing>
          <wp:inline distT="0" distB="0" distL="0" distR="0">
            <wp:extent cx="5970207" cy="1466850"/>
            <wp:effectExtent l="0" t="0" r="0" b="0"/>
            <wp:docPr id="3" name="Picture 3" descr="D:\2017.MyUni\DHNL Hue\gia lai-bien hoa\mbt cd 08\this is\bai sua\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7.MyUni\DHNL Hue\gia lai-bien hoa\mbt cd 08\this is\bai sua\s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8410" cy="1468865"/>
                    </a:xfrm>
                    <a:prstGeom prst="rect">
                      <a:avLst/>
                    </a:prstGeom>
                    <a:noFill/>
                    <a:ln>
                      <a:noFill/>
                    </a:ln>
                  </pic:spPr>
                </pic:pic>
              </a:graphicData>
            </a:graphic>
          </wp:inline>
        </w:drawing>
      </w:r>
      <w:r w:rsidR="00A43A50" w:rsidRPr="00524C52">
        <w:rPr>
          <w:color w:val="0070C0"/>
          <w:sz w:val="20"/>
          <w:szCs w:val="22"/>
          <w:lang w:val="nl-NL"/>
        </w:rPr>
        <w:t xml:space="preserve">Hình </w:t>
      </w:r>
      <w:r w:rsidR="007A1D35" w:rsidRPr="00524C52">
        <w:rPr>
          <w:color w:val="0070C0"/>
          <w:sz w:val="20"/>
          <w:szCs w:val="22"/>
          <w:lang w:val="nl-NL"/>
        </w:rPr>
        <w:t>3</w:t>
      </w:r>
      <w:r w:rsidR="002410E0" w:rsidRPr="00524C52">
        <w:rPr>
          <w:color w:val="0070C0"/>
          <w:sz w:val="20"/>
          <w:szCs w:val="22"/>
          <w:lang w:val="nl-NL"/>
        </w:rPr>
        <w:t>. Sơ đồ thu gom</w:t>
      </w:r>
      <w:r w:rsidR="00A43A50" w:rsidRPr="00524C52">
        <w:rPr>
          <w:color w:val="0070C0"/>
          <w:sz w:val="20"/>
          <w:szCs w:val="22"/>
          <w:lang w:val="nl-NL"/>
        </w:rPr>
        <w:t xml:space="preserve"> xử lý </w:t>
      </w:r>
      <w:r w:rsidR="002410E0" w:rsidRPr="00524C52">
        <w:rPr>
          <w:color w:val="0070C0"/>
          <w:sz w:val="20"/>
          <w:szCs w:val="22"/>
          <w:lang w:val="nl-NL"/>
        </w:rPr>
        <w:t>chất thải rắn</w:t>
      </w:r>
      <w:r w:rsidR="00A43A50" w:rsidRPr="00524C52">
        <w:rPr>
          <w:color w:val="0070C0"/>
          <w:sz w:val="20"/>
          <w:szCs w:val="22"/>
          <w:lang w:val="nl-NL"/>
        </w:rPr>
        <w:t xml:space="preserve"> trên địa bàn T</w:t>
      </w:r>
      <w:r w:rsidR="00FD2C5D" w:rsidRPr="00524C52">
        <w:rPr>
          <w:color w:val="0070C0"/>
          <w:sz w:val="20"/>
          <w:szCs w:val="22"/>
          <w:lang w:val="nl-NL"/>
        </w:rPr>
        <w:t>P.</w:t>
      </w:r>
      <w:r w:rsidR="00A43A50" w:rsidRPr="00524C52">
        <w:rPr>
          <w:color w:val="0070C0"/>
          <w:sz w:val="20"/>
          <w:szCs w:val="22"/>
          <w:lang w:val="nl-NL"/>
        </w:rPr>
        <w:t xml:space="preserve"> Pleiku</w:t>
      </w:r>
      <w:bookmarkEnd w:id="12"/>
      <w:bookmarkEnd w:id="13"/>
    </w:p>
    <w:p w:rsidR="00F42338" w:rsidRDefault="00F42338" w:rsidP="005C4501">
      <w:pPr>
        <w:spacing w:before="80" w:after="80" w:line="280" w:lineRule="exact"/>
        <w:rPr>
          <w:i/>
          <w:color w:val="auto"/>
          <w:sz w:val="22"/>
          <w:szCs w:val="22"/>
          <w:lang w:val="nl-NL"/>
        </w:rPr>
        <w:sectPr w:rsidR="00F42338" w:rsidSect="00E367A4">
          <w:type w:val="continuous"/>
          <w:pgSz w:w="12240" w:h="15840"/>
          <w:pgMar w:top="2041" w:right="1418" w:bottom="2438" w:left="1418" w:header="720" w:footer="720" w:gutter="0"/>
          <w:cols w:space="567"/>
          <w:docGrid w:linePitch="360"/>
        </w:sectPr>
      </w:pPr>
    </w:p>
    <w:p w:rsidR="00516056" w:rsidRPr="00FC1434" w:rsidRDefault="00516056" w:rsidP="00B5648B">
      <w:pPr>
        <w:spacing w:before="80" w:after="80" w:line="280" w:lineRule="exact"/>
        <w:ind w:firstLine="340"/>
        <w:rPr>
          <w:i/>
          <w:color w:val="auto"/>
          <w:sz w:val="22"/>
          <w:szCs w:val="22"/>
          <w:lang w:val="nl-NL"/>
        </w:rPr>
      </w:pPr>
      <w:r w:rsidRPr="005C4501">
        <w:rPr>
          <w:i/>
          <w:color w:val="auto"/>
          <w:sz w:val="22"/>
          <w:szCs w:val="22"/>
          <w:lang w:val="nl-NL"/>
        </w:rPr>
        <w:lastRenderedPageBreak/>
        <w:t xml:space="preserve">* </w:t>
      </w:r>
      <w:r w:rsidR="00F019A2" w:rsidRPr="005C4501">
        <w:rPr>
          <w:i/>
          <w:color w:val="auto"/>
          <w:sz w:val="22"/>
          <w:szCs w:val="22"/>
          <w:lang w:val="nl-NL"/>
        </w:rPr>
        <w:t>Hiện trạng quy trình</w:t>
      </w:r>
      <w:r w:rsidR="00130BC6" w:rsidRPr="005C4501">
        <w:rPr>
          <w:i/>
          <w:color w:val="auto"/>
          <w:sz w:val="22"/>
          <w:szCs w:val="22"/>
          <w:lang w:val="nl-NL"/>
        </w:rPr>
        <w:t xml:space="preserve"> vận </w:t>
      </w:r>
      <w:r w:rsidR="00130BC6" w:rsidRPr="00FC1434">
        <w:rPr>
          <w:i/>
          <w:color w:val="auto"/>
          <w:sz w:val="22"/>
          <w:szCs w:val="22"/>
          <w:lang w:val="nl-NL"/>
        </w:rPr>
        <w:t xml:space="preserve">hành bãi </w:t>
      </w:r>
      <w:r w:rsidR="0020060C" w:rsidRPr="00FC1434">
        <w:rPr>
          <w:i/>
          <w:color w:val="auto"/>
          <w:sz w:val="22"/>
          <w:szCs w:val="22"/>
          <w:lang w:val="nl-NL"/>
        </w:rPr>
        <w:t>rác</w:t>
      </w:r>
      <w:r w:rsidR="00C768C3" w:rsidRPr="00FC1434">
        <w:rPr>
          <w:i/>
          <w:color w:val="auto"/>
          <w:sz w:val="22"/>
          <w:szCs w:val="22"/>
          <w:lang w:val="nl-NL"/>
        </w:rPr>
        <w:t xml:space="preserve"> </w:t>
      </w:r>
    </w:p>
    <w:p w:rsidR="00B53BDB" w:rsidRPr="005C4501" w:rsidRDefault="00F019A2" w:rsidP="00AB4BE8">
      <w:pPr>
        <w:spacing w:before="80" w:after="80" w:line="280" w:lineRule="exact"/>
        <w:ind w:firstLine="340"/>
        <w:rPr>
          <w:color w:val="auto"/>
          <w:sz w:val="22"/>
          <w:szCs w:val="22"/>
          <w:lang w:val="nl-NL"/>
        </w:rPr>
      </w:pPr>
      <w:r w:rsidRPr="00FC1434">
        <w:rPr>
          <w:color w:val="auto"/>
          <w:sz w:val="22"/>
          <w:szCs w:val="22"/>
          <w:lang w:val="nl-NL"/>
        </w:rPr>
        <w:t>Quy mô</w:t>
      </w:r>
      <w:r w:rsidR="006273C6" w:rsidRPr="00FC1434">
        <w:rPr>
          <w:color w:val="auto"/>
          <w:sz w:val="22"/>
          <w:szCs w:val="22"/>
          <w:lang w:val="nl-NL"/>
        </w:rPr>
        <w:t xml:space="preserve"> bãi </w:t>
      </w:r>
      <w:r w:rsidR="0020060C" w:rsidRPr="00FC1434">
        <w:rPr>
          <w:color w:val="auto"/>
          <w:sz w:val="22"/>
          <w:szCs w:val="22"/>
          <w:lang w:val="nl-NL"/>
        </w:rPr>
        <w:t>rác</w:t>
      </w:r>
      <w:r w:rsidR="006273C6" w:rsidRPr="00FC1434">
        <w:rPr>
          <w:color w:val="auto"/>
          <w:sz w:val="22"/>
          <w:szCs w:val="22"/>
          <w:lang w:val="nl-NL"/>
        </w:rPr>
        <w:t xml:space="preserve"> có t</w:t>
      </w:r>
      <w:r w:rsidRPr="00FC1434">
        <w:rPr>
          <w:color w:val="auto"/>
          <w:sz w:val="22"/>
          <w:szCs w:val="22"/>
          <w:lang w:val="nl-NL"/>
        </w:rPr>
        <w:t>ổng diện tích 100.000</w:t>
      </w:r>
      <w:r w:rsidR="006273C6" w:rsidRPr="00FC1434">
        <w:rPr>
          <w:color w:val="auto"/>
          <w:sz w:val="22"/>
          <w:szCs w:val="22"/>
          <w:lang w:val="nl-NL"/>
        </w:rPr>
        <w:t xml:space="preserve"> </w:t>
      </w:r>
      <w:r w:rsidRPr="00FC1434">
        <w:rPr>
          <w:color w:val="auto"/>
          <w:sz w:val="22"/>
          <w:szCs w:val="22"/>
          <w:lang w:val="nl-NL"/>
        </w:rPr>
        <w:t>m</w:t>
      </w:r>
      <w:r w:rsidRPr="00FC1434">
        <w:rPr>
          <w:color w:val="auto"/>
          <w:sz w:val="22"/>
          <w:szCs w:val="22"/>
          <w:vertAlign w:val="superscript"/>
          <w:lang w:val="nl-NL"/>
        </w:rPr>
        <w:t>2</w:t>
      </w:r>
      <w:r w:rsidRPr="00FC1434">
        <w:rPr>
          <w:color w:val="auto"/>
          <w:sz w:val="22"/>
          <w:szCs w:val="22"/>
          <w:lang w:val="nl-NL"/>
        </w:rPr>
        <w:t>, gồm có:</w:t>
      </w:r>
      <w:r w:rsidR="008A4B64" w:rsidRPr="00FC1434">
        <w:rPr>
          <w:b/>
          <w:color w:val="auto"/>
          <w:sz w:val="22"/>
          <w:szCs w:val="22"/>
          <w:lang w:val="sv-SE"/>
        </w:rPr>
        <w:t xml:space="preserve"> </w:t>
      </w:r>
      <w:r w:rsidR="008A4B64" w:rsidRPr="00FC1434">
        <w:rPr>
          <w:color w:val="auto"/>
          <w:sz w:val="22"/>
          <w:szCs w:val="22"/>
          <w:lang w:val="sv-SE"/>
        </w:rPr>
        <w:t xml:space="preserve">(i) </w:t>
      </w:r>
      <w:r w:rsidRPr="00FC1434">
        <w:rPr>
          <w:color w:val="auto"/>
          <w:sz w:val="22"/>
          <w:szCs w:val="22"/>
          <w:lang w:val="sv-SE"/>
        </w:rPr>
        <w:t xml:space="preserve">Ô chôn lấp </w:t>
      </w:r>
      <w:r w:rsidR="00D73588" w:rsidRPr="00FC1434">
        <w:rPr>
          <w:color w:val="auto"/>
          <w:sz w:val="22"/>
          <w:szCs w:val="22"/>
          <w:lang w:val="sv-SE"/>
        </w:rPr>
        <w:t>với</w:t>
      </w:r>
      <w:r w:rsidRPr="00FC1434">
        <w:rPr>
          <w:color w:val="auto"/>
          <w:sz w:val="22"/>
          <w:szCs w:val="22"/>
          <w:lang w:val="sv-SE"/>
        </w:rPr>
        <w:t xml:space="preserve"> diện tích 30.895 m</w:t>
      </w:r>
      <w:r w:rsidRPr="00FC1434">
        <w:rPr>
          <w:color w:val="auto"/>
          <w:sz w:val="22"/>
          <w:szCs w:val="22"/>
          <w:vertAlign w:val="superscript"/>
          <w:lang w:val="sv-SE"/>
        </w:rPr>
        <w:t>2</w:t>
      </w:r>
      <w:r w:rsidR="008A4B64" w:rsidRPr="00FC1434">
        <w:rPr>
          <w:color w:val="auto"/>
          <w:sz w:val="22"/>
          <w:szCs w:val="22"/>
          <w:lang w:val="sv-SE"/>
        </w:rPr>
        <w:t xml:space="preserve"> bao gồm </w:t>
      </w:r>
      <w:r w:rsidR="00D73588" w:rsidRPr="00FC1434">
        <w:rPr>
          <w:color w:val="auto"/>
          <w:sz w:val="22"/>
          <w:szCs w:val="22"/>
          <w:lang w:val="sv-SE"/>
        </w:rPr>
        <w:t>ô</w:t>
      </w:r>
      <w:r w:rsidRPr="00FC1434">
        <w:rPr>
          <w:color w:val="auto"/>
          <w:sz w:val="22"/>
          <w:szCs w:val="22"/>
          <w:lang w:val="sv-SE"/>
        </w:rPr>
        <w:t xml:space="preserve"> chôn lấp số 1</w:t>
      </w:r>
      <w:r w:rsidR="005B15AA" w:rsidRPr="00FC1434">
        <w:rPr>
          <w:color w:val="auto"/>
          <w:sz w:val="22"/>
          <w:szCs w:val="22"/>
          <w:lang w:val="sv-SE"/>
        </w:rPr>
        <w:t xml:space="preserve"> là</w:t>
      </w:r>
      <w:r w:rsidRPr="00FC1434">
        <w:rPr>
          <w:color w:val="auto"/>
          <w:sz w:val="22"/>
          <w:szCs w:val="22"/>
          <w:lang w:val="sv-SE"/>
        </w:rPr>
        <w:t xml:space="preserve"> 13.980 m</w:t>
      </w:r>
      <w:r w:rsidRPr="00FC1434">
        <w:rPr>
          <w:color w:val="auto"/>
          <w:sz w:val="22"/>
          <w:szCs w:val="22"/>
          <w:vertAlign w:val="superscript"/>
          <w:lang w:val="sv-SE"/>
        </w:rPr>
        <w:t xml:space="preserve">2 </w:t>
      </w:r>
      <w:r w:rsidRPr="00FC1434">
        <w:rPr>
          <w:color w:val="auto"/>
          <w:sz w:val="22"/>
          <w:szCs w:val="22"/>
          <w:lang w:val="sv-SE"/>
        </w:rPr>
        <w:t>(sức chứa 83.500 m</w:t>
      </w:r>
      <w:r w:rsidRPr="00FC1434">
        <w:rPr>
          <w:color w:val="auto"/>
          <w:sz w:val="22"/>
          <w:szCs w:val="22"/>
          <w:vertAlign w:val="superscript"/>
          <w:lang w:val="sv-SE"/>
        </w:rPr>
        <w:t>3</w:t>
      </w:r>
      <w:r w:rsidRPr="00FC1434">
        <w:rPr>
          <w:color w:val="auto"/>
          <w:sz w:val="22"/>
          <w:szCs w:val="22"/>
          <w:lang w:val="sv-SE"/>
        </w:rPr>
        <w:t>)</w:t>
      </w:r>
      <w:r w:rsidR="008A4B64" w:rsidRPr="00FC1434">
        <w:rPr>
          <w:color w:val="auto"/>
          <w:sz w:val="22"/>
          <w:szCs w:val="22"/>
          <w:lang w:val="sv-SE"/>
        </w:rPr>
        <w:t xml:space="preserve"> và </w:t>
      </w:r>
      <w:r w:rsidR="00D73588" w:rsidRPr="00FC1434">
        <w:rPr>
          <w:color w:val="auto"/>
          <w:sz w:val="22"/>
          <w:szCs w:val="22"/>
          <w:lang w:val="sv-SE"/>
        </w:rPr>
        <w:t>ô</w:t>
      </w:r>
      <w:r w:rsidRPr="00FC1434">
        <w:rPr>
          <w:color w:val="auto"/>
          <w:sz w:val="22"/>
          <w:szCs w:val="22"/>
          <w:lang w:val="sv-SE"/>
        </w:rPr>
        <w:t xml:space="preserve"> chôn lấp số 2</w:t>
      </w:r>
      <w:r w:rsidR="005B15AA" w:rsidRPr="00FC1434">
        <w:rPr>
          <w:color w:val="auto"/>
          <w:sz w:val="22"/>
          <w:szCs w:val="22"/>
          <w:lang w:val="sv-SE"/>
        </w:rPr>
        <w:t xml:space="preserve"> là</w:t>
      </w:r>
      <w:r w:rsidRPr="00FC1434">
        <w:rPr>
          <w:color w:val="auto"/>
          <w:sz w:val="22"/>
          <w:szCs w:val="22"/>
          <w:lang w:val="sv-SE"/>
        </w:rPr>
        <w:t xml:space="preserve"> 16.915 m</w:t>
      </w:r>
      <w:r w:rsidRPr="00FC1434">
        <w:rPr>
          <w:color w:val="auto"/>
          <w:sz w:val="22"/>
          <w:szCs w:val="22"/>
          <w:vertAlign w:val="superscript"/>
          <w:lang w:val="sv-SE"/>
        </w:rPr>
        <w:t xml:space="preserve">2 </w:t>
      </w:r>
      <w:r w:rsidRPr="00FC1434">
        <w:rPr>
          <w:color w:val="auto"/>
          <w:sz w:val="22"/>
          <w:szCs w:val="22"/>
          <w:lang w:val="sv-SE"/>
        </w:rPr>
        <w:t>(sức chứa 100.300 m</w:t>
      </w:r>
      <w:r w:rsidRPr="00FC1434">
        <w:rPr>
          <w:color w:val="auto"/>
          <w:sz w:val="22"/>
          <w:szCs w:val="22"/>
          <w:vertAlign w:val="superscript"/>
          <w:lang w:val="sv-SE"/>
        </w:rPr>
        <w:t>3</w:t>
      </w:r>
      <w:r w:rsidRPr="00FC1434">
        <w:rPr>
          <w:color w:val="auto"/>
          <w:sz w:val="22"/>
          <w:szCs w:val="22"/>
          <w:lang w:val="sv-SE"/>
        </w:rPr>
        <w:t>)</w:t>
      </w:r>
      <w:r w:rsidR="008A4B64" w:rsidRPr="00FC1434">
        <w:rPr>
          <w:color w:val="auto"/>
          <w:sz w:val="22"/>
          <w:szCs w:val="22"/>
          <w:lang w:val="sv-SE"/>
        </w:rPr>
        <w:t>; (ii)</w:t>
      </w:r>
      <w:r w:rsidRPr="00FC1434">
        <w:rPr>
          <w:color w:val="auto"/>
          <w:sz w:val="22"/>
          <w:szCs w:val="22"/>
          <w:lang w:val="sv-SE"/>
        </w:rPr>
        <w:t xml:space="preserve"> </w:t>
      </w:r>
      <w:r w:rsidRPr="00FC1434">
        <w:rPr>
          <w:color w:val="auto"/>
          <w:sz w:val="22"/>
          <w:szCs w:val="22"/>
          <w:lang w:val="nl-NL"/>
        </w:rPr>
        <w:t xml:space="preserve">Khu xử lý nước rác </w:t>
      </w:r>
      <w:r w:rsidRPr="005C4501">
        <w:rPr>
          <w:color w:val="auto"/>
          <w:sz w:val="22"/>
          <w:szCs w:val="22"/>
          <w:lang w:val="nl-NL"/>
        </w:rPr>
        <w:t>có diện tích 9</w:t>
      </w:r>
      <w:r w:rsidR="006273C6" w:rsidRPr="005C4501">
        <w:rPr>
          <w:color w:val="auto"/>
          <w:sz w:val="22"/>
          <w:szCs w:val="22"/>
          <w:lang w:val="nl-NL"/>
        </w:rPr>
        <w:t>.</w:t>
      </w:r>
      <w:r w:rsidRPr="005C4501">
        <w:rPr>
          <w:color w:val="auto"/>
          <w:sz w:val="22"/>
          <w:szCs w:val="22"/>
          <w:lang w:val="nl-NL"/>
        </w:rPr>
        <w:t>810 m</w:t>
      </w:r>
      <w:r w:rsidRPr="005C4501">
        <w:rPr>
          <w:color w:val="auto"/>
          <w:sz w:val="22"/>
          <w:szCs w:val="22"/>
          <w:vertAlign w:val="superscript"/>
          <w:lang w:val="nl-NL"/>
        </w:rPr>
        <w:t>2</w:t>
      </w:r>
      <w:r w:rsidRPr="005C4501">
        <w:rPr>
          <w:color w:val="auto"/>
          <w:sz w:val="22"/>
          <w:szCs w:val="22"/>
          <w:lang w:val="nl-NL"/>
        </w:rPr>
        <w:t xml:space="preserve"> </w:t>
      </w:r>
      <w:r w:rsidR="006273C6" w:rsidRPr="005C4501">
        <w:rPr>
          <w:color w:val="auto"/>
          <w:sz w:val="22"/>
          <w:szCs w:val="22"/>
          <w:lang w:val="nl-NL"/>
        </w:rPr>
        <w:t>g</w:t>
      </w:r>
      <w:r w:rsidRPr="005C4501">
        <w:rPr>
          <w:color w:val="auto"/>
          <w:sz w:val="22"/>
          <w:szCs w:val="22"/>
          <w:lang w:val="nl-NL"/>
        </w:rPr>
        <w:t>ồm 3 hồ sinh học</w:t>
      </w:r>
      <w:r w:rsidR="00D73588" w:rsidRPr="005C4501">
        <w:rPr>
          <w:color w:val="auto"/>
          <w:sz w:val="22"/>
          <w:szCs w:val="22"/>
          <w:lang w:val="nl-NL"/>
        </w:rPr>
        <w:t xml:space="preserve"> lần lượt là</w:t>
      </w:r>
      <w:r w:rsidR="008A4B64" w:rsidRPr="005C4501">
        <w:rPr>
          <w:color w:val="auto"/>
          <w:sz w:val="22"/>
          <w:szCs w:val="22"/>
          <w:lang w:val="nl-NL"/>
        </w:rPr>
        <w:t xml:space="preserve"> </w:t>
      </w:r>
      <w:r w:rsidR="00D73588" w:rsidRPr="005C4501">
        <w:rPr>
          <w:color w:val="auto"/>
          <w:sz w:val="22"/>
          <w:szCs w:val="22"/>
          <w:lang w:val="nl-NL"/>
        </w:rPr>
        <w:t>hồ kỵ khí</w:t>
      </w:r>
      <w:r w:rsidRPr="005C4501">
        <w:rPr>
          <w:color w:val="auto"/>
          <w:sz w:val="22"/>
          <w:szCs w:val="22"/>
          <w:lang w:val="nl-NL"/>
        </w:rPr>
        <w:t xml:space="preserve"> 990 m</w:t>
      </w:r>
      <w:r w:rsidRPr="005C4501">
        <w:rPr>
          <w:color w:val="auto"/>
          <w:sz w:val="22"/>
          <w:szCs w:val="22"/>
          <w:vertAlign w:val="superscript"/>
          <w:lang w:val="nl-NL"/>
        </w:rPr>
        <w:t>2</w:t>
      </w:r>
      <w:r w:rsidR="00D73588" w:rsidRPr="005C4501">
        <w:rPr>
          <w:color w:val="auto"/>
          <w:sz w:val="22"/>
          <w:szCs w:val="22"/>
          <w:lang w:val="nl-NL"/>
        </w:rPr>
        <w:t>, hồ hiếu khí tùy tiện</w:t>
      </w:r>
      <w:r w:rsidRPr="005C4501">
        <w:rPr>
          <w:color w:val="auto"/>
          <w:sz w:val="22"/>
          <w:szCs w:val="22"/>
          <w:lang w:val="nl-NL"/>
        </w:rPr>
        <w:t xml:space="preserve"> 3.000 m</w:t>
      </w:r>
      <w:r w:rsidRPr="005C4501">
        <w:rPr>
          <w:color w:val="auto"/>
          <w:sz w:val="22"/>
          <w:szCs w:val="22"/>
          <w:vertAlign w:val="superscript"/>
          <w:lang w:val="nl-NL"/>
        </w:rPr>
        <w:t>2</w:t>
      </w:r>
      <w:r w:rsidR="00D73588" w:rsidRPr="005C4501">
        <w:rPr>
          <w:color w:val="auto"/>
          <w:sz w:val="22"/>
          <w:szCs w:val="22"/>
          <w:lang w:val="nl-NL"/>
        </w:rPr>
        <w:t xml:space="preserve">, </w:t>
      </w:r>
      <w:r w:rsidR="005B15AA" w:rsidRPr="005C4501">
        <w:rPr>
          <w:color w:val="auto"/>
          <w:sz w:val="22"/>
          <w:szCs w:val="22"/>
          <w:lang w:val="nl-NL"/>
        </w:rPr>
        <w:t>b</w:t>
      </w:r>
      <w:r w:rsidRPr="005C4501">
        <w:rPr>
          <w:color w:val="auto"/>
          <w:sz w:val="22"/>
          <w:szCs w:val="22"/>
          <w:lang w:val="nl-NL"/>
        </w:rPr>
        <w:t>ãi lọc thực vật 5.820 m</w:t>
      </w:r>
      <w:r w:rsidRPr="005C4501">
        <w:rPr>
          <w:color w:val="auto"/>
          <w:sz w:val="22"/>
          <w:szCs w:val="22"/>
          <w:vertAlign w:val="superscript"/>
          <w:lang w:val="nl-NL"/>
        </w:rPr>
        <w:t>2</w:t>
      </w:r>
      <w:r w:rsidR="005B15AA" w:rsidRPr="005C4501">
        <w:rPr>
          <w:color w:val="auto"/>
          <w:sz w:val="22"/>
          <w:szCs w:val="22"/>
          <w:lang w:val="sv-SE"/>
        </w:rPr>
        <w:t xml:space="preserve">; </w:t>
      </w:r>
      <w:r w:rsidR="00D73588" w:rsidRPr="005C4501">
        <w:rPr>
          <w:color w:val="auto"/>
          <w:sz w:val="22"/>
          <w:szCs w:val="22"/>
          <w:lang w:val="sv-SE"/>
        </w:rPr>
        <w:t xml:space="preserve">(iii) </w:t>
      </w:r>
      <w:r w:rsidRPr="005C4501">
        <w:rPr>
          <w:color w:val="auto"/>
          <w:sz w:val="22"/>
          <w:szCs w:val="22"/>
          <w:lang w:val="nl-NL"/>
        </w:rPr>
        <w:t>Diện tích còn lại là đường giao thông nội bộ và các hạng mục phụ trợ khác.</w:t>
      </w:r>
      <w:r w:rsidR="002410E0" w:rsidRPr="005C4501">
        <w:rPr>
          <w:color w:val="auto"/>
          <w:sz w:val="22"/>
          <w:szCs w:val="22"/>
          <w:lang w:val="nl-NL"/>
        </w:rPr>
        <w:t xml:space="preserve"> </w:t>
      </w:r>
      <w:r w:rsidR="00CE617B" w:rsidRPr="005C4501">
        <w:rPr>
          <w:color w:val="auto"/>
          <w:sz w:val="22"/>
          <w:szCs w:val="22"/>
          <w:lang w:val="nl-NL"/>
        </w:rPr>
        <w:t>Đối với ô</w:t>
      </w:r>
      <w:r w:rsidRPr="005C4501">
        <w:rPr>
          <w:color w:val="auto"/>
          <w:sz w:val="22"/>
          <w:szCs w:val="22"/>
          <w:lang w:val="sv-SE"/>
        </w:rPr>
        <w:t xml:space="preserve"> chôn lấp số 01 có sức chứa theo hồ sơ thiết kế là 83.500 m</w:t>
      </w:r>
      <w:r w:rsidRPr="005C4501">
        <w:rPr>
          <w:color w:val="auto"/>
          <w:sz w:val="22"/>
          <w:szCs w:val="22"/>
          <w:vertAlign w:val="superscript"/>
          <w:lang w:val="sv-SE"/>
        </w:rPr>
        <w:t>3</w:t>
      </w:r>
      <w:r w:rsidRPr="005C4501">
        <w:rPr>
          <w:color w:val="auto"/>
          <w:sz w:val="22"/>
          <w:szCs w:val="22"/>
          <w:lang w:val="sv-SE"/>
        </w:rPr>
        <w:t xml:space="preserve">, bắt đầu thực hiện công tác chôn lấp từ 01/2011 và đến tháng 4/2015 </w:t>
      </w:r>
      <w:r w:rsidR="00130BC6" w:rsidRPr="005C4501">
        <w:rPr>
          <w:color w:val="auto"/>
          <w:sz w:val="22"/>
          <w:szCs w:val="22"/>
          <w:lang w:val="sv-SE"/>
        </w:rPr>
        <w:t>đã</w:t>
      </w:r>
      <w:r w:rsidRPr="005C4501">
        <w:rPr>
          <w:color w:val="auto"/>
          <w:sz w:val="22"/>
          <w:szCs w:val="22"/>
          <w:lang w:val="sv-SE"/>
        </w:rPr>
        <w:t xml:space="preserve"> đầy. Khối lượng thực </w:t>
      </w:r>
      <w:r w:rsidR="00130BC6" w:rsidRPr="005C4501">
        <w:rPr>
          <w:color w:val="auto"/>
          <w:sz w:val="22"/>
          <w:szCs w:val="22"/>
          <w:lang w:val="sv-SE"/>
        </w:rPr>
        <w:t>tế chôn lấp tương đương</w:t>
      </w:r>
      <w:r w:rsidRPr="005C4501">
        <w:rPr>
          <w:color w:val="auto"/>
          <w:sz w:val="22"/>
          <w:szCs w:val="22"/>
          <w:lang w:val="sv-SE"/>
        </w:rPr>
        <w:t xml:space="preserve"> 164.500 tấn rác.</w:t>
      </w:r>
      <w:r w:rsidRPr="005C4501">
        <w:rPr>
          <w:b/>
          <w:color w:val="auto"/>
          <w:sz w:val="22"/>
          <w:szCs w:val="22"/>
          <w:lang w:val="sv-SE"/>
        </w:rPr>
        <w:t xml:space="preserve"> </w:t>
      </w:r>
      <w:r w:rsidRPr="005C4501">
        <w:rPr>
          <w:color w:val="auto"/>
          <w:sz w:val="22"/>
          <w:szCs w:val="22"/>
          <w:lang w:val="sv-SE"/>
        </w:rPr>
        <w:t>Ô chôn lấp số 2 có sức chứa thiết kế 100.300 m</w:t>
      </w:r>
      <w:r w:rsidRPr="005C4501">
        <w:rPr>
          <w:color w:val="auto"/>
          <w:sz w:val="22"/>
          <w:szCs w:val="22"/>
          <w:vertAlign w:val="superscript"/>
          <w:lang w:val="sv-SE"/>
        </w:rPr>
        <w:t>3</w:t>
      </w:r>
      <w:r w:rsidRPr="005C4501">
        <w:rPr>
          <w:color w:val="auto"/>
          <w:sz w:val="22"/>
          <w:szCs w:val="22"/>
          <w:lang w:val="sv-SE"/>
        </w:rPr>
        <w:t xml:space="preserve">, bắt đầu thực hiện công tác chôn lấp từ tháng </w:t>
      </w:r>
      <w:r w:rsidRPr="005C4501">
        <w:rPr>
          <w:color w:val="auto"/>
          <w:sz w:val="22"/>
          <w:szCs w:val="22"/>
          <w:lang w:val="sv-SE"/>
        </w:rPr>
        <w:lastRenderedPageBreak/>
        <w:t xml:space="preserve">4/2015, dự kiến chôn lấp đầy trong </w:t>
      </w:r>
      <w:r w:rsidR="00130BC6" w:rsidRPr="005C4501">
        <w:rPr>
          <w:color w:val="auto"/>
          <w:sz w:val="22"/>
          <w:szCs w:val="22"/>
          <w:lang w:val="sv-SE"/>
        </w:rPr>
        <w:t xml:space="preserve">thời gian </w:t>
      </w:r>
      <w:r w:rsidRPr="005C4501">
        <w:rPr>
          <w:color w:val="auto"/>
          <w:sz w:val="22"/>
          <w:szCs w:val="22"/>
          <w:lang w:val="sv-SE"/>
        </w:rPr>
        <w:t>03 năm.</w:t>
      </w:r>
      <w:r w:rsidR="00130BC6" w:rsidRPr="005C4501">
        <w:rPr>
          <w:color w:val="auto"/>
          <w:sz w:val="22"/>
          <w:szCs w:val="22"/>
          <w:lang w:val="sv-SE"/>
        </w:rPr>
        <w:t xml:space="preserve"> </w:t>
      </w:r>
      <w:r w:rsidR="008F176F" w:rsidRPr="005C4501">
        <w:rPr>
          <w:color w:val="auto"/>
          <w:sz w:val="22"/>
          <w:szCs w:val="22"/>
          <w:lang w:val="nl-NL"/>
        </w:rPr>
        <w:tab/>
      </w:r>
    </w:p>
    <w:p w:rsidR="00F019A2" w:rsidRPr="005C4501" w:rsidRDefault="00A102AD" w:rsidP="005C4501">
      <w:pPr>
        <w:tabs>
          <w:tab w:val="left" w:pos="450"/>
        </w:tabs>
        <w:spacing w:before="80" w:after="80" w:line="280" w:lineRule="exact"/>
        <w:ind w:firstLine="0"/>
        <w:rPr>
          <w:color w:val="auto"/>
          <w:sz w:val="22"/>
          <w:szCs w:val="22"/>
          <w:lang w:val="nl-NL"/>
        </w:rPr>
      </w:pPr>
      <w:r w:rsidRPr="005C4501">
        <w:rPr>
          <w:color w:val="auto"/>
          <w:sz w:val="22"/>
          <w:szCs w:val="22"/>
          <w:lang w:val="nl-NL"/>
        </w:rPr>
        <w:t>Liên quan đến</w:t>
      </w:r>
      <w:r w:rsidR="008F176F" w:rsidRPr="005C4501">
        <w:rPr>
          <w:color w:val="auto"/>
          <w:sz w:val="22"/>
          <w:szCs w:val="22"/>
          <w:lang w:val="nl-NL"/>
        </w:rPr>
        <w:t xml:space="preserve"> h</w:t>
      </w:r>
      <w:r w:rsidR="00CE617B" w:rsidRPr="005C4501">
        <w:rPr>
          <w:color w:val="auto"/>
          <w:sz w:val="22"/>
          <w:szCs w:val="22"/>
          <w:lang w:val="nl-NL"/>
        </w:rPr>
        <w:t>oạt động v</w:t>
      </w:r>
      <w:r w:rsidR="00130BC6" w:rsidRPr="005C4501">
        <w:rPr>
          <w:color w:val="auto"/>
          <w:sz w:val="22"/>
          <w:szCs w:val="22"/>
          <w:lang w:val="nl-NL"/>
        </w:rPr>
        <w:t xml:space="preserve">ận </w:t>
      </w:r>
      <w:r w:rsidR="00130BC6" w:rsidRPr="00FC1434">
        <w:rPr>
          <w:color w:val="auto"/>
          <w:sz w:val="22"/>
          <w:szCs w:val="22"/>
          <w:lang w:val="nl-NL"/>
        </w:rPr>
        <w:t>hành</w:t>
      </w:r>
      <w:r w:rsidR="008F176F" w:rsidRPr="00FC1434">
        <w:rPr>
          <w:color w:val="auto"/>
          <w:sz w:val="22"/>
          <w:szCs w:val="22"/>
          <w:lang w:val="nl-NL"/>
        </w:rPr>
        <w:t xml:space="preserve">, </w:t>
      </w:r>
      <w:r w:rsidR="00F019A2" w:rsidRPr="00FC1434">
        <w:rPr>
          <w:color w:val="auto"/>
          <w:spacing w:val="-2"/>
          <w:sz w:val="22"/>
          <w:szCs w:val="22"/>
          <w:lang w:val="nl-NL"/>
        </w:rPr>
        <w:t xml:space="preserve">chất thải trong thành phố được vận chuyển đến bãi </w:t>
      </w:r>
      <w:r w:rsidR="0020060C" w:rsidRPr="00FC1434">
        <w:rPr>
          <w:color w:val="auto"/>
          <w:spacing w:val="-2"/>
          <w:sz w:val="22"/>
          <w:szCs w:val="22"/>
          <w:lang w:val="nl-NL"/>
        </w:rPr>
        <w:t xml:space="preserve">rác </w:t>
      </w:r>
      <w:r w:rsidR="00F019A2" w:rsidRPr="00FC1434">
        <w:rPr>
          <w:color w:val="auto"/>
          <w:spacing w:val="-2"/>
          <w:sz w:val="22"/>
          <w:szCs w:val="22"/>
          <w:lang w:val="nl-NL"/>
        </w:rPr>
        <w:t>bằng các phương tiện chuyên dụng</w:t>
      </w:r>
      <w:r w:rsidR="00D069D3" w:rsidRPr="00FC1434">
        <w:rPr>
          <w:color w:val="auto"/>
          <w:spacing w:val="-2"/>
          <w:sz w:val="22"/>
          <w:szCs w:val="22"/>
          <w:lang w:val="nl-NL"/>
        </w:rPr>
        <w:t xml:space="preserve"> có dung tích 4-18 m</w:t>
      </w:r>
      <w:r w:rsidR="00D069D3" w:rsidRPr="00FC1434">
        <w:rPr>
          <w:color w:val="auto"/>
          <w:spacing w:val="-2"/>
          <w:sz w:val="22"/>
          <w:szCs w:val="22"/>
          <w:vertAlign w:val="superscript"/>
          <w:lang w:val="nl-NL"/>
        </w:rPr>
        <w:t>3</w:t>
      </w:r>
      <w:r w:rsidR="00F019A2" w:rsidRPr="00FC1434">
        <w:rPr>
          <w:color w:val="auto"/>
          <w:spacing w:val="-2"/>
          <w:sz w:val="22"/>
          <w:szCs w:val="22"/>
          <w:lang w:val="nl-NL"/>
        </w:rPr>
        <w:t xml:space="preserve">. </w:t>
      </w:r>
      <w:r w:rsidR="00CF610F" w:rsidRPr="00FC1434">
        <w:rPr>
          <w:color w:val="auto"/>
          <w:spacing w:val="-2"/>
          <w:sz w:val="22"/>
          <w:szCs w:val="22"/>
          <w:lang w:val="nl-NL"/>
        </w:rPr>
        <w:t xml:space="preserve">Sau đó </w:t>
      </w:r>
      <w:r w:rsidR="00F019A2" w:rsidRPr="00FC1434">
        <w:rPr>
          <w:color w:val="auto"/>
          <w:spacing w:val="-2"/>
          <w:sz w:val="22"/>
          <w:szCs w:val="22"/>
          <w:lang w:val="nl-NL"/>
        </w:rPr>
        <w:t>được trải ra thành những lớp dày 1m</w:t>
      </w:r>
      <w:r w:rsidR="00D069D3" w:rsidRPr="00FC1434">
        <w:rPr>
          <w:color w:val="auto"/>
          <w:spacing w:val="-2"/>
          <w:sz w:val="22"/>
          <w:szCs w:val="22"/>
          <w:lang w:val="nl-NL"/>
        </w:rPr>
        <w:t xml:space="preserve">, </w:t>
      </w:r>
      <w:r w:rsidR="00F019A2" w:rsidRPr="00FC1434">
        <w:rPr>
          <w:color w:val="auto"/>
          <w:spacing w:val="-2"/>
          <w:sz w:val="22"/>
          <w:szCs w:val="22"/>
          <w:lang w:val="nl-NL"/>
        </w:rPr>
        <w:t xml:space="preserve">được đầm nén bằng </w:t>
      </w:r>
      <w:r w:rsidR="00027036" w:rsidRPr="00FC1434">
        <w:rPr>
          <w:color w:val="auto"/>
          <w:spacing w:val="-2"/>
          <w:sz w:val="22"/>
          <w:szCs w:val="22"/>
          <w:lang w:val="nl-NL"/>
        </w:rPr>
        <w:t>xe ủi</w:t>
      </w:r>
      <w:r w:rsidR="00F019A2" w:rsidRPr="00FC1434">
        <w:rPr>
          <w:color w:val="auto"/>
          <w:spacing w:val="-2"/>
          <w:sz w:val="22"/>
          <w:szCs w:val="22"/>
          <w:lang w:val="nl-NL"/>
        </w:rPr>
        <w:t xml:space="preserve"> kết hợp với lao động thủ công</w:t>
      </w:r>
      <w:r w:rsidR="00D069D3" w:rsidRPr="00FC1434">
        <w:rPr>
          <w:color w:val="auto"/>
          <w:spacing w:val="-2"/>
          <w:sz w:val="22"/>
          <w:szCs w:val="22"/>
          <w:lang w:val="nl-NL"/>
        </w:rPr>
        <w:t xml:space="preserve"> rồi</w:t>
      </w:r>
      <w:r w:rsidR="00F019A2" w:rsidRPr="00FC1434">
        <w:rPr>
          <w:color w:val="auto"/>
          <w:spacing w:val="-2"/>
          <w:sz w:val="22"/>
          <w:szCs w:val="22"/>
          <w:lang w:val="nl-NL"/>
        </w:rPr>
        <w:t xml:space="preserve"> rắc l</w:t>
      </w:r>
      <w:r w:rsidR="00CE617B" w:rsidRPr="00FC1434">
        <w:rPr>
          <w:color w:val="auto"/>
          <w:spacing w:val="-2"/>
          <w:sz w:val="22"/>
          <w:szCs w:val="22"/>
          <w:lang w:val="nl-NL"/>
        </w:rPr>
        <w:t xml:space="preserve">ớp bột Bokashi với </w:t>
      </w:r>
      <w:r w:rsidR="001C5F07" w:rsidRPr="00FC1434">
        <w:rPr>
          <w:color w:val="auto"/>
          <w:spacing w:val="-2"/>
          <w:sz w:val="22"/>
          <w:szCs w:val="22"/>
          <w:lang w:val="nl-NL"/>
        </w:rPr>
        <w:t>liều</w:t>
      </w:r>
      <w:r w:rsidR="00CE617B" w:rsidRPr="00FC1434">
        <w:rPr>
          <w:color w:val="auto"/>
          <w:spacing w:val="-2"/>
          <w:sz w:val="22"/>
          <w:szCs w:val="22"/>
          <w:lang w:val="nl-NL"/>
        </w:rPr>
        <w:t xml:space="preserve"> lượng 0,</w:t>
      </w:r>
      <w:r w:rsidR="00F019A2" w:rsidRPr="00FC1434">
        <w:rPr>
          <w:color w:val="auto"/>
          <w:spacing w:val="-2"/>
          <w:sz w:val="22"/>
          <w:szCs w:val="22"/>
          <w:lang w:val="nl-NL"/>
        </w:rPr>
        <w:t>15 kg/cm</w:t>
      </w:r>
      <w:r w:rsidR="00F019A2" w:rsidRPr="00FC1434">
        <w:rPr>
          <w:color w:val="auto"/>
          <w:spacing w:val="-2"/>
          <w:sz w:val="22"/>
          <w:szCs w:val="22"/>
          <w:vertAlign w:val="superscript"/>
          <w:lang w:val="nl-NL"/>
        </w:rPr>
        <w:t>3</w:t>
      </w:r>
      <w:r w:rsidR="00CE617B" w:rsidRPr="00FC1434">
        <w:rPr>
          <w:color w:val="auto"/>
          <w:spacing w:val="-2"/>
          <w:sz w:val="22"/>
          <w:szCs w:val="22"/>
          <w:lang w:val="nl-NL"/>
        </w:rPr>
        <w:t xml:space="preserve"> </w:t>
      </w:r>
      <w:r w:rsidR="00D069D3" w:rsidRPr="00FC1434">
        <w:rPr>
          <w:color w:val="auto"/>
          <w:spacing w:val="-2"/>
          <w:sz w:val="22"/>
          <w:szCs w:val="22"/>
          <w:lang w:val="nl-NL"/>
        </w:rPr>
        <w:t>và</w:t>
      </w:r>
      <w:r w:rsidR="00CE617B" w:rsidRPr="00FC1434">
        <w:rPr>
          <w:color w:val="auto"/>
          <w:spacing w:val="-2"/>
          <w:sz w:val="22"/>
          <w:szCs w:val="22"/>
          <w:lang w:val="nl-NL"/>
        </w:rPr>
        <w:t xml:space="preserve"> phủ lớp đất dày 0,</w:t>
      </w:r>
      <w:r w:rsidR="00F019A2" w:rsidRPr="00FC1434">
        <w:rPr>
          <w:color w:val="auto"/>
          <w:spacing w:val="-2"/>
          <w:sz w:val="22"/>
          <w:szCs w:val="22"/>
          <w:lang w:val="nl-NL"/>
        </w:rPr>
        <w:t>2</w:t>
      </w:r>
      <w:r w:rsidR="00CE617B" w:rsidRPr="00FC1434">
        <w:rPr>
          <w:color w:val="auto"/>
          <w:spacing w:val="-2"/>
          <w:sz w:val="22"/>
          <w:szCs w:val="22"/>
          <w:lang w:val="nl-NL"/>
        </w:rPr>
        <w:t xml:space="preserve"> </w:t>
      </w:r>
      <w:r w:rsidR="00F019A2" w:rsidRPr="00FC1434">
        <w:rPr>
          <w:color w:val="auto"/>
          <w:spacing w:val="-2"/>
          <w:sz w:val="22"/>
          <w:szCs w:val="22"/>
          <w:lang w:val="nl-NL"/>
        </w:rPr>
        <w:t xml:space="preserve">m. </w:t>
      </w:r>
      <w:r w:rsidR="005D689A" w:rsidRPr="00FC1434">
        <w:rPr>
          <w:color w:val="auto"/>
          <w:spacing w:val="-2"/>
          <w:sz w:val="22"/>
          <w:szCs w:val="22"/>
          <w:lang w:val="nl-NL"/>
        </w:rPr>
        <w:t>V</w:t>
      </w:r>
      <w:r w:rsidR="005D689A" w:rsidRPr="00FC1434">
        <w:rPr>
          <w:color w:val="auto"/>
          <w:sz w:val="22"/>
          <w:szCs w:val="22"/>
          <w:lang w:val="nl-NL"/>
        </w:rPr>
        <w:t>iệc sử dụng chế phẩm Bokashi pha loãng với nước sạch theo tỉ lệ 1:200 (mùa khô</w:t>
      </w:r>
      <w:r w:rsidR="005D689A" w:rsidRPr="005C4501">
        <w:rPr>
          <w:color w:val="auto"/>
          <w:sz w:val="22"/>
          <w:szCs w:val="22"/>
          <w:lang w:val="nl-NL"/>
        </w:rPr>
        <w:t>) và 1:50-1:100 (mùa mưa) để phun xử lý mùi.</w:t>
      </w:r>
      <w:r w:rsidR="005D689A">
        <w:rPr>
          <w:color w:val="auto"/>
          <w:sz w:val="22"/>
          <w:szCs w:val="22"/>
          <w:lang w:val="nl-NL"/>
        </w:rPr>
        <w:t xml:space="preserve"> </w:t>
      </w:r>
    </w:p>
    <w:p w:rsidR="00A008F0" w:rsidRPr="0007551B" w:rsidRDefault="00E94E86" w:rsidP="005C4501">
      <w:pPr>
        <w:spacing w:before="80" w:after="80" w:line="280" w:lineRule="exact"/>
        <w:ind w:firstLine="0"/>
        <w:rPr>
          <w:i/>
          <w:color w:val="auto"/>
          <w:sz w:val="22"/>
          <w:szCs w:val="22"/>
          <w:lang w:val="pt-BR"/>
        </w:rPr>
      </w:pPr>
      <w:r w:rsidRPr="0007551B">
        <w:rPr>
          <w:i/>
          <w:color w:val="auto"/>
          <w:sz w:val="22"/>
          <w:szCs w:val="22"/>
          <w:lang w:val="pt-BR"/>
        </w:rPr>
        <w:t>3.2. Tiềm năng tái chế</w:t>
      </w:r>
      <w:r w:rsidR="00022811" w:rsidRPr="0007551B">
        <w:rPr>
          <w:i/>
          <w:color w:val="auto"/>
          <w:sz w:val="22"/>
          <w:szCs w:val="22"/>
          <w:lang w:val="pt-BR"/>
        </w:rPr>
        <w:t xml:space="preserve"> chất thải rắn sinh hoạt ở TP. Pleiku </w:t>
      </w:r>
    </w:p>
    <w:p w:rsidR="00447D16" w:rsidRPr="005C4501" w:rsidRDefault="00ED27AF" w:rsidP="00B5648B">
      <w:pPr>
        <w:pStyle w:val="0b"/>
        <w:spacing w:before="80" w:after="80" w:line="280" w:lineRule="exact"/>
        <w:ind w:firstLine="340"/>
        <w:rPr>
          <w:sz w:val="22"/>
          <w:szCs w:val="22"/>
          <w:lang w:val="pt-BR"/>
        </w:rPr>
      </w:pPr>
      <w:bookmarkStart w:id="14" w:name="_Toc502496503"/>
      <w:r w:rsidRPr="00BC09EE">
        <w:rPr>
          <w:color w:val="0070C0"/>
          <w:sz w:val="22"/>
          <w:szCs w:val="22"/>
        </w:rPr>
        <w:t xml:space="preserve">Kết quả </w:t>
      </w:r>
      <w:r w:rsidRPr="005C4501">
        <w:rPr>
          <w:sz w:val="22"/>
          <w:szCs w:val="22"/>
        </w:rPr>
        <w:t xml:space="preserve">định lượng thành phần, tính chất chất thải rắn sinh hoạt </w:t>
      </w:r>
      <w:r w:rsidRPr="005C4501">
        <w:rPr>
          <w:sz w:val="22"/>
          <w:szCs w:val="22"/>
          <w:lang w:val="pt-BR"/>
        </w:rPr>
        <w:t>ở</w:t>
      </w:r>
      <w:r w:rsidRPr="005C4501">
        <w:rPr>
          <w:sz w:val="22"/>
          <w:szCs w:val="22"/>
        </w:rPr>
        <w:t xml:space="preserve"> TP. Pleiku</w:t>
      </w:r>
      <w:r w:rsidRPr="005C4501">
        <w:rPr>
          <w:sz w:val="22"/>
          <w:szCs w:val="22"/>
          <w:lang w:val="pt-BR"/>
        </w:rPr>
        <w:t xml:space="preserve"> được mô tả </w:t>
      </w:r>
      <w:r w:rsidR="002410E0" w:rsidRPr="005C4501">
        <w:rPr>
          <w:sz w:val="22"/>
          <w:szCs w:val="22"/>
          <w:lang w:val="pt-BR"/>
        </w:rPr>
        <w:t>chi tiết trong</w:t>
      </w:r>
      <w:r w:rsidRPr="005C4501">
        <w:rPr>
          <w:sz w:val="22"/>
          <w:szCs w:val="22"/>
          <w:lang w:val="pt-BR"/>
        </w:rPr>
        <w:t xml:space="preserve"> </w:t>
      </w:r>
      <w:r w:rsidR="00447D16" w:rsidRPr="005C4501">
        <w:rPr>
          <w:sz w:val="22"/>
          <w:szCs w:val="22"/>
          <w:lang w:val="pt-BR"/>
        </w:rPr>
        <w:t xml:space="preserve">Bảng </w:t>
      </w:r>
      <w:r w:rsidR="00B758FD">
        <w:rPr>
          <w:sz w:val="22"/>
          <w:szCs w:val="22"/>
          <w:lang w:val="pt-BR"/>
        </w:rPr>
        <w:t>6</w:t>
      </w:r>
      <w:r w:rsidR="00447D16" w:rsidRPr="005C4501">
        <w:rPr>
          <w:sz w:val="22"/>
          <w:szCs w:val="22"/>
          <w:lang w:val="pt-BR"/>
        </w:rPr>
        <w:t>.</w:t>
      </w:r>
    </w:p>
    <w:p w:rsidR="00673319" w:rsidRDefault="00673319" w:rsidP="005C4501">
      <w:pPr>
        <w:pStyle w:val="0b"/>
        <w:spacing w:before="80" w:after="80" w:line="280" w:lineRule="exact"/>
        <w:jc w:val="center"/>
        <w:rPr>
          <w:sz w:val="22"/>
          <w:szCs w:val="22"/>
        </w:rPr>
        <w:sectPr w:rsidR="00673319" w:rsidSect="00E367A4">
          <w:type w:val="continuous"/>
          <w:pgSz w:w="12240" w:h="15840"/>
          <w:pgMar w:top="2041" w:right="1418" w:bottom="2438" w:left="1418" w:header="720" w:footer="720" w:gutter="0"/>
          <w:cols w:num="2" w:space="567"/>
          <w:docGrid w:linePitch="360"/>
        </w:sectPr>
      </w:pPr>
    </w:p>
    <w:p w:rsidR="009F3049" w:rsidRPr="00FC1434" w:rsidRDefault="009F3049" w:rsidP="00FE0F28">
      <w:pPr>
        <w:pStyle w:val="0b"/>
        <w:spacing w:line="240" w:lineRule="auto"/>
        <w:jc w:val="center"/>
        <w:rPr>
          <w:sz w:val="20"/>
          <w:szCs w:val="22"/>
          <w:lang w:val="en-US"/>
        </w:rPr>
      </w:pPr>
      <w:r w:rsidRPr="00FC1434">
        <w:rPr>
          <w:sz w:val="20"/>
          <w:szCs w:val="22"/>
        </w:rPr>
        <w:lastRenderedPageBreak/>
        <w:t xml:space="preserve">Bảng </w:t>
      </w:r>
      <w:r w:rsidR="00B758FD">
        <w:rPr>
          <w:sz w:val="20"/>
          <w:szCs w:val="22"/>
          <w:lang w:val="pt-BR"/>
        </w:rPr>
        <w:t>6</w:t>
      </w:r>
      <w:r w:rsidRPr="00FC1434">
        <w:rPr>
          <w:sz w:val="20"/>
          <w:szCs w:val="22"/>
        </w:rPr>
        <w:t xml:space="preserve">. Thành phần chất thải rắn sinh hoạt </w:t>
      </w:r>
      <w:r w:rsidR="00022811" w:rsidRPr="00FC1434">
        <w:rPr>
          <w:sz w:val="20"/>
          <w:szCs w:val="22"/>
          <w:lang w:val="pt-BR"/>
        </w:rPr>
        <w:t>ở</w:t>
      </w:r>
      <w:r w:rsidRPr="00FC1434">
        <w:rPr>
          <w:sz w:val="20"/>
          <w:szCs w:val="22"/>
        </w:rPr>
        <w:t xml:space="preserve"> TP. Pleiku</w:t>
      </w:r>
      <w:bookmarkEnd w:id="14"/>
      <w:r w:rsidR="004875FB" w:rsidRPr="00FC1434">
        <w:rPr>
          <w:sz w:val="20"/>
          <w:szCs w:val="22"/>
          <w:lang w:val="en-US"/>
        </w:rPr>
        <w:t xml:space="preserve"> </w:t>
      </w:r>
      <w:r w:rsidR="009E6382" w:rsidRPr="00FC1434">
        <w:rPr>
          <w:sz w:val="20"/>
          <w:szCs w:val="22"/>
          <w:lang w:val="en-US"/>
        </w:rPr>
        <w:t>(02 đợt lấy mẫu)</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697"/>
        <w:gridCol w:w="3686"/>
        <w:gridCol w:w="1667"/>
        <w:gridCol w:w="1134"/>
      </w:tblGrid>
      <w:tr w:rsidR="009F3049" w:rsidRPr="00FE0F28" w:rsidTr="00184314">
        <w:trPr>
          <w:jc w:val="center"/>
        </w:trPr>
        <w:tc>
          <w:tcPr>
            <w:tcW w:w="600" w:type="dxa"/>
            <w:vAlign w:val="center"/>
          </w:tcPr>
          <w:p w:rsidR="009F3049" w:rsidRPr="00FE0F28" w:rsidRDefault="00447D16" w:rsidP="00FE0F28">
            <w:pPr>
              <w:spacing w:line="240" w:lineRule="auto"/>
              <w:ind w:firstLine="0"/>
              <w:jc w:val="center"/>
              <w:rPr>
                <w:color w:val="auto"/>
                <w:sz w:val="20"/>
                <w:szCs w:val="22"/>
                <w:lang w:val="en-US"/>
              </w:rPr>
            </w:pPr>
            <w:r w:rsidRPr="00FE0F28">
              <w:rPr>
                <w:color w:val="auto"/>
                <w:sz w:val="20"/>
                <w:szCs w:val="22"/>
                <w:lang w:val="en-US"/>
              </w:rPr>
              <w:t>TT</w:t>
            </w:r>
          </w:p>
        </w:tc>
        <w:tc>
          <w:tcPr>
            <w:tcW w:w="5383" w:type="dxa"/>
            <w:gridSpan w:val="2"/>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Thành phần</w:t>
            </w:r>
            <w:r w:rsidR="007E2157" w:rsidRPr="00FE0F28">
              <w:rPr>
                <w:color w:val="auto"/>
                <w:sz w:val="20"/>
                <w:szCs w:val="22"/>
                <w:lang w:val="en-US"/>
              </w:rPr>
              <w:t>, tính chất</w:t>
            </w:r>
            <w:r w:rsidRPr="00FE0F28">
              <w:rPr>
                <w:color w:val="auto"/>
                <w:sz w:val="20"/>
                <w:szCs w:val="22"/>
              </w:rPr>
              <w:t xml:space="preserve"> </w:t>
            </w:r>
          </w:p>
        </w:tc>
        <w:tc>
          <w:tcPr>
            <w:tcW w:w="1667"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Khối lượng (kg)</w:t>
            </w:r>
          </w:p>
        </w:tc>
        <w:tc>
          <w:tcPr>
            <w:tcW w:w="1134" w:type="dxa"/>
            <w:vAlign w:val="center"/>
          </w:tcPr>
          <w:p w:rsidR="009F3049" w:rsidRPr="00FE0F28" w:rsidRDefault="009F3049" w:rsidP="00FE0F28">
            <w:pPr>
              <w:spacing w:line="240" w:lineRule="auto"/>
              <w:ind w:firstLine="0"/>
              <w:jc w:val="center"/>
              <w:rPr>
                <w:color w:val="auto"/>
                <w:sz w:val="20"/>
                <w:szCs w:val="22"/>
                <w:lang w:val="en-US"/>
              </w:rPr>
            </w:pPr>
            <w:r w:rsidRPr="00FE0F28">
              <w:rPr>
                <w:color w:val="auto"/>
                <w:sz w:val="20"/>
                <w:szCs w:val="22"/>
              </w:rPr>
              <w:t xml:space="preserve">Tỷ lệ </w:t>
            </w:r>
            <w:r w:rsidR="00ED27AF" w:rsidRPr="00FE0F28">
              <w:rPr>
                <w:color w:val="auto"/>
                <w:sz w:val="20"/>
                <w:szCs w:val="22"/>
                <w:lang w:val="en-US"/>
              </w:rPr>
              <w:t>(</w:t>
            </w:r>
            <w:r w:rsidRPr="00FE0F28">
              <w:rPr>
                <w:color w:val="auto"/>
                <w:sz w:val="20"/>
                <w:szCs w:val="22"/>
              </w:rPr>
              <w:t>%</w:t>
            </w:r>
            <w:r w:rsidR="00ED27AF" w:rsidRPr="00FE0F28">
              <w:rPr>
                <w:color w:val="auto"/>
                <w:sz w:val="20"/>
                <w:szCs w:val="22"/>
                <w:lang w:val="en-US"/>
              </w:rPr>
              <w:t>)</w:t>
            </w:r>
          </w:p>
        </w:tc>
      </w:tr>
      <w:tr w:rsidR="009F3049" w:rsidRPr="00FE0F28" w:rsidTr="00184314">
        <w:trPr>
          <w:jc w:val="center"/>
        </w:trPr>
        <w:tc>
          <w:tcPr>
            <w:tcW w:w="600"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1</w:t>
            </w:r>
          </w:p>
        </w:tc>
        <w:tc>
          <w:tcPr>
            <w:tcW w:w="1697"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Chất hữu cơ</w:t>
            </w:r>
          </w:p>
        </w:tc>
        <w:tc>
          <w:tcPr>
            <w:tcW w:w="3686"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Lá cây</w:t>
            </w:r>
            <w:r w:rsidR="003E7296" w:rsidRPr="00FE0F28">
              <w:rPr>
                <w:color w:val="auto"/>
                <w:sz w:val="20"/>
                <w:szCs w:val="22"/>
              </w:rPr>
              <w:t>,</w:t>
            </w:r>
            <w:r w:rsidR="00ED27AF" w:rsidRPr="00FE0F28">
              <w:rPr>
                <w:color w:val="auto"/>
                <w:sz w:val="20"/>
                <w:szCs w:val="22"/>
              </w:rPr>
              <w:t xml:space="preserve"> cành cây, rau củ, vỏ trái cây</w:t>
            </w:r>
          </w:p>
        </w:tc>
        <w:tc>
          <w:tcPr>
            <w:tcW w:w="1667"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15,5</w:t>
            </w:r>
          </w:p>
        </w:tc>
        <w:tc>
          <w:tcPr>
            <w:tcW w:w="1134"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62</w:t>
            </w:r>
          </w:p>
        </w:tc>
      </w:tr>
      <w:tr w:rsidR="009F3049" w:rsidRPr="00FE0F28" w:rsidTr="00184314">
        <w:trPr>
          <w:jc w:val="center"/>
        </w:trPr>
        <w:tc>
          <w:tcPr>
            <w:tcW w:w="600"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2</w:t>
            </w:r>
          </w:p>
        </w:tc>
        <w:tc>
          <w:tcPr>
            <w:tcW w:w="1697"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Chất có thể cháy</w:t>
            </w:r>
          </w:p>
        </w:tc>
        <w:tc>
          <w:tcPr>
            <w:tcW w:w="3686"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Túi n</w:t>
            </w:r>
            <w:r w:rsidR="008573EC">
              <w:rPr>
                <w:color w:val="auto"/>
                <w:sz w:val="20"/>
                <w:szCs w:val="22"/>
              </w:rPr>
              <w:t>y</w:t>
            </w:r>
            <w:r w:rsidR="003E7296" w:rsidRPr="00FE0F28">
              <w:rPr>
                <w:color w:val="auto"/>
                <w:sz w:val="20"/>
                <w:szCs w:val="22"/>
              </w:rPr>
              <w:t xml:space="preserve">lon, vỏ bánh </w:t>
            </w:r>
            <w:r w:rsidR="00ED27AF" w:rsidRPr="00FE0F28">
              <w:rPr>
                <w:color w:val="auto"/>
                <w:sz w:val="20"/>
                <w:szCs w:val="22"/>
              </w:rPr>
              <w:t>kẹo, bao bì n</w:t>
            </w:r>
            <w:r w:rsidR="00184314" w:rsidRPr="00FE0F28">
              <w:rPr>
                <w:color w:val="auto"/>
                <w:sz w:val="20"/>
                <w:szCs w:val="22"/>
              </w:rPr>
              <w:t>y</w:t>
            </w:r>
            <w:r w:rsidR="00ED27AF" w:rsidRPr="00FE0F28">
              <w:rPr>
                <w:color w:val="auto"/>
                <w:sz w:val="20"/>
                <w:szCs w:val="22"/>
              </w:rPr>
              <w:t>lon</w:t>
            </w:r>
          </w:p>
        </w:tc>
        <w:tc>
          <w:tcPr>
            <w:tcW w:w="1667"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5,5</w:t>
            </w:r>
          </w:p>
        </w:tc>
        <w:tc>
          <w:tcPr>
            <w:tcW w:w="1134"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22</w:t>
            </w:r>
          </w:p>
        </w:tc>
      </w:tr>
      <w:tr w:rsidR="009F3049" w:rsidRPr="00FE0F28" w:rsidTr="00184314">
        <w:trPr>
          <w:jc w:val="center"/>
        </w:trPr>
        <w:tc>
          <w:tcPr>
            <w:tcW w:w="600"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3</w:t>
            </w:r>
          </w:p>
        </w:tc>
        <w:tc>
          <w:tcPr>
            <w:tcW w:w="1697" w:type="dxa"/>
            <w:vAlign w:val="center"/>
          </w:tcPr>
          <w:p w:rsidR="009F3049" w:rsidRPr="007A1D35" w:rsidRDefault="009F3049" w:rsidP="004B082C">
            <w:pPr>
              <w:spacing w:line="240" w:lineRule="auto"/>
              <w:ind w:firstLine="0"/>
              <w:rPr>
                <w:color w:val="auto"/>
                <w:sz w:val="20"/>
                <w:szCs w:val="22"/>
              </w:rPr>
            </w:pPr>
            <w:r w:rsidRPr="007A1D35">
              <w:rPr>
                <w:color w:val="auto"/>
                <w:sz w:val="20"/>
                <w:szCs w:val="22"/>
              </w:rPr>
              <w:t>Chất khôn</w:t>
            </w:r>
            <w:r w:rsidR="004B082C" w:rsidRPr="007A1D35">
              <w:rPr>
                <w:color w:val="auto"/>
                <w:sz w:val="20"/>
                <w:szCs w:val="22"/>
                <w:lang w:val="en-US"/>
              </w:rPr>
              <w:t>g</w:t>
            </w:r>
            <w:r w:rsidRPr="007A1D35">
              <w:rPr>
                <w:color w:val="auto"/>
                <w:sz w:val="20"/>
                <w:szCs w:val="22"/>
              </w:rPr>
              <w:t xml:space="preserve"> cháy</w:t>
            </w:r>
          </w:p>
        </w:tc>
        <w:tc>
          <w:tcPr>
            <w:tcW w:w="3686"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 xml:space="preserve">Thủy tinh, kính vỡ, </w:t>
            </w:r>
            <w:r w:rsidR="003E7296" w:rsidRPr="00FE0F28">
              <w:rPr>
                <w:color w:val="auto"/>
                <w:sz w:val="20"/>
                <w:szCs w:val="22"/>
              </w:rPr>
              <w:t>x</w:t>
            </w:r>
            <w:r w:rsidRPr="00FE0F28">
              <w:rPr>
                <w:color w:val="auto"/>
                <w:sz w:val="20"/>
                <w:szCs w:val="22"/>
              </w:rPr>
              <w:t>à bần, xương các loại, vỏ ốc</w:t>
            </w:r>
          </w:p>
        </w:tc>
        <w:tc>
          <w:tcPr>
            <w:tcW w:w="1667"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3,5</w:t>
            </w:r>
          </w:p>
        </w:tc>
        <w:tc>
          <w:tcPr>
            <w:tcW w:w="1134"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14</w:t>
            </w:r>
          </w:p>
        </w:tc>
      </w:tr>
      <w:tr w:rsidR="009F3049" w:rsidRPr="00FE0F28" w:rsidTr="00184314">
        <w:trPr>
          <w:jc w:val="center"/>
        </w:trPr>
        <w:tc>
          <w:tcPr>
            <w:tcW w:w="600"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4</w:t>
            </w:r>
          </w:p>
        </w:tc>
        <w:tc>
          <w:tcPr>
            <w:tcW w:w="1697"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Phế liệu thu hồi</w:t>
            </w:r>
          </w:p>
        </w:tc>
        <w:tc>
          <w:tcPr>
            <w:tcW w:w="3686" w:type="dxa"/>
            <w:vAlign w:val="center"/>
          </w:tcPr>
          <w:p w:rsidR="009F3049" w:rsidRPr="00FE0F28" w:rsidRDefault="009F3049" w:rsidP="00FE0F28">
            <w:pPr>
              <w:spacing w:line="240" w:lineRule="auto"/>
              <w:ind w:firstLine="0"/>
              <w:rPr>
                <w:color w:val="auto"/>
                <w:sz w:val="20"/>
                <w:szCs w:val="22"/>
              </w:rPr>
            </w:pPr>
            <w:r w:rsidRPr="00FE0F28">
              <w:rPr>
                <w:color w:val="auto"/>
                <w:sz w:val="20"/>
                <w:szCs w:val="22"/>
              </w:rPr>
              <w:t xml:space="preserve">Kim loại, hợp kim, </w:t>
            </w:r>
            <w:r w:rsidR="00184314" w:rsidRPr="00FE0F28">
              <w:rPr>
                <w:color w:val="auto"/>
                <w:sz w:val="20"/>
                <w:szCs w:val="22"/>
              </w:rPr>
              <w:t>v</w:t>
            </w:r>
            <w:r w:rsidR="00ED27AF" w:rsidRPr="00FE0F28">
              <w:rPr>
                <w:color w:val="auto"/>
                <w:sz w:val="20"/>
                <w:szCs w:val="22"/>
              </w:rPr>
              <w:t>ỏ chai nhựa, sản phẩm từ nhựa</w:t>
            </w:r>
          </w:p>
        </w:tc>
        <w:tc>
          <w:tcPr>
            <w:tcW w:w="1667"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0,5</w:t>
            </w:r>
          </w:p>
        </w:tc>
        <w:tc>
          <w:tcPr>
            <w:tcW w:w="1134" w:type="dxa"/>
            <w:vAlign w:val="center"/>
          </w:tcPr>
          <w:p w:rsidR="009F3049" w:rsidRPr="00FE0F28" w:rsidRDefault="009F3049" w:rsidP="00FE0F28">
            <w:pPr>
              <w:spacing w:line="240" w:lineRule="auto"/>
              <w:ind w:firstLine="0"/>
              <w:jc w:val="center"/>
              <w:rPr>
                <w:color w:val="auto"/>
                <w:sz w:val="20"/>
                <w:szCs w:val="22"/>
              </w:rPr>
            </w:pPr>
            <w:r w:rsidRPr="00FE0F28">
              <w:rPr>
                <w:color w:val="auto"/>
                <w:sz w:val="20"/>
                <w:szCs w:val="22"/>
              </w:rPr>
              <w:t>2</w:t>
            </w:r>
          </w:p>
        </w:tc>
      </w:tr>
    </w:tbl>
    <w:p w:rsidR="00673319" w:rsidRDefault="00673319" w:rsidP="005C4501">
      <w:pPr>
        <w:pStyle w:val="0h"/>
        <w:spacing w:before="80" w:after="80" w:line="280" w:lineRule="exact"/>
        <w:rPr>
          <w:b/>
          <w:sz w:val="22"/>
          <w:szCs w:val="22"/>
        </w:rPr>
        <w:sectPr w:rsidR="00673319" w:rsidSect="00E367A4">
          <w:type w:val="continuous"/>
          <w:pgSz w:w="12240" w:h="15840"/>
          <w:pgMar w:top="2041" w:right="1418" w:bottom="2438" w:left="1418" w:header="720" w:footer="720" w:gutter="0"/>
          <w:cols w:space="567"/>
          <w:docGrid w:linePitch="360"/>
        </w:sectPr>
      </w:pPr>
      <w:bookmarkStart w:id="15" w:name="_Toc491770509"/>
      <w:bookmarkStart w:id="16" w:name="_Toc502496663"/>
    </w:p>
    <w:p w:rsidR="00AF6476" w:rsidRPr="005C4501" w:rsidRDefault="00AF6476" w:rsidP="00673319">
      <w:pPr>
        <w:pStyle w:val="0h"/>
        <w:spacing w:before="80" w:after="80" w:line="240" w:lineRule="auto"/>
        <w:rPr>
          <w:b/>
          <w:sz w:val="22"/>
          <w:szCs w:val="22"/>
        </w:rPr>
      </w:pPr>
      <w:r w:rsidRPr="005C4501">
        <w:rPr>
          <w:b/>
          <w:noProof/>
          <w:sz w:val="22"/>
          <w:szCs w:val="22"/>
          <w:lang w:val="en-US"/>
        </w:rPr>
        <w:lastRenderedPageBreak/>
        <w:drawing>
          <wp:inline distT="0" distB="0" distL="0" distR="0" wp14:anchorId="5F95FAD8" wp14:editId="17C526EF">
            <wp:extent cx="2839085" cy="1730410"/>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842" cy="1747937"/>
                    </a:xfrm>
                    <a:prstGeom prst="rect">
                      <a:avLst/>
                    </a:prstGeom>
                    <a:noFill/>
                  </pic:spPr>
                </pic:pic>
              </a:graphicData>
            </a:graphic>
          </wp:inline>
        </w:drawing>
      </w:r>
      <w:r w:rsidR="00374C12" w:rsidRPr="005C4501">
        <w:rPr>
          <w:noProof/>
          <w:color w:val="auto"/>
          <w:sz w:val="22"/>
          <w:szCs w:val="22"/>
          <w:lang w:val="en-US"/>
        </w:rPr>
        <w:drawing>
          <wp:inline distT="0" distB="0" distL="0" distR="0" wp14:anchorId="017358F9" wp14:editId="4128FA22">
            <wp:extent cx="2730617" cy="17284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2306" cy="1767519"/>
                    </a:xfrm>
                    <a:prstGeom prst="rect">
                      <a:avLst/>
                    </a:prstGeom>
                    <a:noFill/>
                  </pic:spPr>
                </pic:pic>
              </a:graphicData>
            </a:graphic>
          </wp:inline>
        </w:drawing>
      </w:r>
    </w:p>
    <w:p w:rsidR="009F3049" w:rsidRPr="000E6B8A" w:rsidRDefault="009F3049" w:rsidP="00673319">
      <w:pPr>
        <w:pStyle w:val="0h"/>
        <w:spacing w:before="80" w:after="80" w:line="240" w:lineRule="auto"/>
        <w:rPr>
          <w:sz w:val="20"/>
          <w:szCs w:val="22"/>
        </w:rPr>
      </w:pPr>
      <w:r w:rsidRPr="000E6B8A">
        <w:rPr>
          <w:sz w:val="20"/>
          <w:szCs w:val="22"/>
        </w:rPr>
        <w:t xml:space="preserve">Hình </w:t>
      </w:r>
      <w:r w:rsidR="007B6F13" w:rsidRPr="00657013">
        <w:rPr>
          <w:sz w:val="20"/>
          <w:szCs w:val="22"/>
        </w:rPr>
        <w:t>4</w:t>
      </w:r>
      <w:r w:rsidRPr="000E6B8A">
        <w:rPr>
          <w:sz w:val="20"/>
          <w:szCs w:val="22"/>
        </w:rPr>
        <w:t>. Thành phần chất thải rắn sinh hoạt</w:t>
      </w:r>
      <w:bookmarkEnd w:id="15"/>
      <w:bookmarkEnd w:id="16"/>
      <w:r w:rsidR="00022811" w:rsidRPr="000E6B8A">
        <w:rPr>
          <w:sz w:val="20"/>
          <w:szCs w:val="22"/>
        </w:rPr>
        <w:t xml:space="preserve"> </w:t>
      </w:r>
      <w:r w:rsidR="00374C12" w:rsidRPr="000E6B8A">
        <w:rPr>
          <w:sz w:val="20"/>
          <w:szCs w:val="22"/>
        </w:rPr>
        <w:t xml:space="preserve">và tỷ lệ nguồn phát sinh </w:t>
      </w:r>
      <w:r w:rsidR="00022811" w:rsidRPr="000E6B8A">
        <w:rPr>
          <w:sz w:val="20"/>
          <w:szCs w:val="22"/>
        </w:rPr>
        <w:t xml:space="preserve">ở </w:t>
      </w:r>
      <w:r w:rsidR="002E13C0" w:rsidRPr="000E6B8A">
        <w:rPr>
          <w:sz w:val="20"/>
          <w:szCs w:val="22"/>
        </w:rPr>
        <w:t xml:space="preserve">TP. </w:t>
      </w:r>
      <w:r w:rsidR="00022811" w:rsidRPr="000E6B8A">
        <w:rPr>
          <w:sz w:val="20"/>
          <w:szCs w:val="22"/>
        </w:rPr>
        <w:t>Pleiku</w:t>
      </w:r>
    </w:p>
    <w:p w:rsidR="00673319" w:rsidRDefault="00673319" w:rsidP="005C4501">
      <w:pPr>
        <w:spacing w:before="80" w:after="80" w:line="280" w:lineRule="exact"/>
        <w:rPr>
          <w:color w:val="auto"/>
          <w:sz w:val="22"/>
          <w:szCs w:val="22"/>
        </w:rPr>
        <w:sectPr w:rsidR="00673319" w:rsidSect="00E367A4">
          <w:type w:val="continuous"/>
          <w:pgSz w:w="12240" w:h="15840"/>
          <w:pgMar w:top="2041" w:right="1418" w:bottom="2438" w:left="1418" w:header="720" w:footer="720" w:gutter="0"/>
          <w:cols w:space="567"/>
          <w:docGrid w:linePitch="360"/>
        </w:sectPr>
      </w:pPr>
    </w:p>
    <w:p w:rsidR="009F3049" w:rsidRPr="005C4501" w:rsidRDefault="003F6532" w:rsidP="00B5648B">
      <w:pPr>
        <w:spacing w:before="80" w:after="80" w:line="280" w:lineRule="exact"/>
        <w:ind w:firstLine="340"/>
        <w:rPr>
          <w:color w:val="FF0000"/>
          <w:sz w:val="22"/>
          <w:szCs w:val="22"/>
        </w:rPr>
      </w:pPr>
      <w:r w:rsidRPr="005C4501">
        <w:rPr>
          <w:color w:val="auto"/>
          <w:sz w:val="22"/>
          <w:szCs w:val="22"/>
        </w:rPr>
        <w:lastRenderedPageBreak/>
        <w:t>Các nghiên cứu trước đây cho thấy n</w:t>
      </w:r>
      <w:r w:rsidR="00D82E7F" w:rsidRPr="005C4501">
        <w:rPr>
          <w:color w:val="auto"/>
          <w:sz w:val="22"/>
          <w:szCs w:val="22"/>
        </w:rPr>
        <w:t xml:space="preserve">ếu </w:t>
      </w:r>
      <w:r w:rsidRPr="005C4501">
        <w:rPr>
          <w:color w:val="auto"/>
          <w:sz w:val="22"/>
          <w:szCs w:val="22"/>
        </w:rPr>
        <w:t xml:space="preserve">như </w:t>
      </w:r>
      <w:r w:rsidR="00D82E7F" w:rsidRPr="005C4501">
        <w:rPr>
          <w:color w:val="auto"/>
          <w:sz w:val="22"/>
          <w:szCs w:val="22"/>
        </w:rPr>
        <w:t>biết khai thác thì chất thải sinh hoạt cũng là nguồn cung cấp năng lượng tiềm tàng phục vụ các nhu cầu tiêu dù</w:t>
      </w:r>
      <w:r w:rsidR="00EC6BC0">
        <w:rPr>
          <w:color w:val="auto"/>
          <w:sz w:val="22"/>
          <w:szCs w:val="22"/>
        </w:rPr>
        <w:t xml:space="preserve">ng </w:t>
      </w:r>
      <w:r w:rsidR="00EC6BC0" w:rsidRPr="00BC09EE">
        <w:rPr>
          <w:color w:val="0070C0"/>
          <w:sz w:val="22"/>
          <w:szCs w:val="22"/>
        </w:rPr>
        <w:t>[</w:t>
      </w:r>
      <w:r w:rsidR="006C4C6A" w:rsidRPr="00BC09EE">
        <w:rPr>
          <w:color w:val="0070C0"/>
          <w:sz w:val="22"/>
          <w:szCs w:val="22"/>
        </w:rPr>
        <w:t>20</w:t>
      </w:r>
      <w:r w:rsidR="00BC09EE" w:rsidRPr="00BC09EE">
        <w:rPr>
          <w:color w:val="0070C0"/>
          <w:sz w:val="22"/>
          <w:szCs w:val="22"/>
        </w:rPr>
        <w:t>,22</w:t>
      </w:r>
      <w:r w:rsidR="00D82E7F" w:rsidRPr="00BC09EE">
        <w:rPr>
          <w:color w:val="0070C0"/>
          <w:sz w:val="22"/>
          <w:szCs w:val="22"/>
        </w:rPr>
        <w:t>]</w:t>
      </w:r>
      <w:r w:rsidR="00DA37F9" w:rsidRPr="00BC09EE">
        <w:rPr>
          <w:color w:val="0070C0"/>
          <w:sz w:val="22"/>
          <w:szCs w:val="22"/>
        </w:rPr>
        <w:t>.</w:t>
      </w:r>
      <w:r w:rsidR="00D82E7F" w:rsidRPr="00BC09EE">
        <w:rPr>
          <w:color w:val="0070C0"/>
          <w:sz w:val="22"/>
          <w:szCs w:val="22"/>
        </w:rPr>
        <w:t xml:space="preserve"> </w:t>
      </w:r>
      <w:r w:rsidR="009F3049" w:rsidRPr="00224047">
        <w:rPr>
          <w:color w:val="auto"/>
          <w:sz w:val="22"/>
          <w:szCs w:val="22"/>
        </w:rPr>
        <w:t>Kết quả phân tích cho thấy thành phần chất thải hữu cơ nhiều nhất chiếm 62% khối lượng, tiếp đến chất có thể c</w:t>
      </w:r>
      <w:r w:rsidRPr="00224047">
        <w:rPr>
          <w:color w:val="auto"/>
          <w:sz w:val="22"/>
          <w:szCs w:val="22"/>
        </w:rPr>
        <w:t>háy (túi ny</w:t>
      </w:r>
      <w:r w:rsidR="00FB0055" w:rsidRPr="00224047">
        <w:rPr>
          <w:color w:val="auto"/>
          <w:sz w:val="22"/>
          <w:szCs w:val="22"/>
        </w:rPr>
        <w:t>lon, bao bì các loại</w:t>
      </w:r>
      <w:r w:rsidR="002E13C0" w:rsidRPr="00224047">
        <w:rPr>
          <w:color w:val="auto"/>
          <w:sz w:val="22"/>
          <w:szCs w:val="22"/>
        </w:rPr>
        <w:t>) chiếm</w:t>
      </w:r>
      <w:r w:rsidR="002E13C0" w:rsidRPr="005C4501">
        <w:rPr>
          <w:color w:val="auto"/>
          <w:sz w:val="22"/>
          <w:szCs w:val="22"/>
        </w:rPr>
        <w:t xml:space="preserve"> 22% khối lượng. Phần</w:t>
      </w:r>
      <w:r w:rsidR="009F3049" w:rsidRPr="005C4501">
        <w:rPr>
          <w:color w:val="auto"/>
          <w:sz w:val="22"/>
          <w:szCs w:val="22"/>
        </w:rPr>
        <w:t xml:space="preserve"> phế liệu thu hồi (vỏ chai và các sản phẩm từ nhựa c</w:t>
      </w:r>
      <w:r w:rsidR="00F40C63" w:rsidRPr="00F40C63">
        <w:rPr>
          <w:color w:val="auto"/>
          <w:sz w:val="22"/>
          <w:szCs w:val="22"/>
        </w:rPr>
        <w:t>ũ</w:t>
      </w:r>
      <w:r w:rsidR="009F3049" w:rsidRPr="005C4501">
        <w:rPr>
          <w:color w:val="auto"/>
          <w:sz w:val="22"/>
          <w:szCs w:val="22"/>
        </w:rPr>
        <w:t xml:space="preserve">ng như kim loại) hầu hết đã được nhân viên thu gom cho vào bao riêng để bán nên khối lượng chỉ chiếm 2% khối lượng. </w:t>
      </w:r>
      <w:r w:rsidR="002E13C0" w:rsidRPr="005C4501">
        <w:rPr>
          <w:color w:val="auto"/>
          <w:sz w:val="22"/>
          <w:szCs w:val="22"/>
        </w:rPr>
        <w:t>Các</w:t>
      </w:r>
      <w:r w:rsidR="009F3049" w:rsidRPr="005C4501">
        <w:rPr>
          <w:color w:val="auto"/>
          <w:sz w:val="22"/>
          <w:szCs w:val="22"/>
        </w:rPr>
        <w:t xml:space="preserve"> c</w:t>
      </w:r>
      <w:r w:rsidR="0036299A" w:rsidRPr="005C4501">
        <w:rPr>
          <w:color w:val="auto"/>
          <w:sz w:val="22"/>
          <w:szCs w:val="22"/>
        </w:rPr>
        <w:t>hất không cháy (xà bần, kính vỡ</w:t>
      </w:r>
      <w:r w:rsidR="009F3049" w:rsidRPr="005C4501">
        <w:rPr>
          <w:color w:val="auto"/>
          <w:sz w:val="22"/>
          <w:szCs w:val="22"/>
        </w:rPr>
        <w:t xml:space="preserve">…) chiếm tỷ lệ 14% khối lượng. Đây là số liệu </w:t>
      </w:r>
      <w:r w:rsidR="008A4B64" w:rsidRPr="005C4501">
        <w:rPr>
          <w:color w:val="auto"/>
          <w:sz w:val="22"/>
          <w:szCs w:val="22"/>
        </w:rPr>
        <w:t xml:space="preserve">quan trọng </w:t>
      </w:r>
      <w:r w:rsidR="002E13C0" w:rsidRPr="005C4501">
        <w:rPr>
          <w:color w:val="auto"/>
          <w:sz w:val="22"/>
          <w:szCs w:val="22"/>
        </w:rPr>
        <w:t xml:space="preserve">cho thấy sự </w:t>
      </w:r>
      <w:r w:rsidR="009F3049" w:rsidRPr="005C4501">
        <w:rPr>
          <w:color w:val="auto"/>
          <w:sz w:val="22"/>
          <w:szCs w:val="22"/>
        </w:rPr>
        <w:t xml:space="preserve">cần thiết để xác định công nghệ xử lý phù hợp và hiệu quả </w:t>
      </w:r>
      <w:r w:rsidR="002E13C0" w:rsidRPr="005C4501">
        <w:rPr>
          <w:color w:val="auto"/>
          <w:sz w:val="22"/>
          <w:szCs w:val="22"/>
        </w:rPr>
        <w:t>trong việc thu gom, xử lý chất thải</w:t>
      </w:r>
      <w:r w:rsidR="00447D16" w:rsidRPr="005C4501">
        <w:rPr>
          <w:color w:val="auto"/>
          <w:sz w:val="22"/>
          <w:szCs w:val="22"/>
        </w:rPr>
        <w:t xml:space="preserve"> rắn sinh hoạt ở TP. Pleiku</w:t>
      </w:r>
      <w:r w:rsidR="009F3049" w:rsidRPr="005C4501">
        <w:rPr>
          <w:color w:val="auto"/>
          <w:sz w:val="22"/>
          <w:szCs w:val="22"/>
        </w:rPr>
        <w:t>.</w:t>
      </w:r>
    </w:p>
    <w:p w:rsidR="00E94E86" w:rsidRPr="0007551B" w:rsidRDefault="00E94E86" w:rsidP="00B5648B">
      <w:pPr>
        <w:spacing w:before="80" w:after="80" w:line="280" w:lineRule="exact"/>
        <w:ind w:firstLine="0"/>
        <w:rPr>
          <w:i/>
          <w:color w:val="auto"/>
          <w:sz w:val="22"/>
          <w:szCs w:val="22"/>
          <w:lang w:val="pt-BR"/>
        </w:rPr>
      </w:pPr>
      <w:r w:rsidRPr="0007551B">
        <w:rPr>
          <w:i/>
          <w:color w:val="auto"/>
          <w:sz w:val="22"/>
          <w:szCs w:val="22"/>
          <w:lang w:val="pt-BR"/>
        </w:rPr>
        <w:t>3.3. Những thách thức</w:t>
      </w:r>
      <w:r w:rsidR="00E80CF0" w:rsidRPr="0007551B">
        <w:rPr>
          <w:i/>
          <w:color w:val="auto"/>
          <w:sz w:val="22"/>
          <w:szCs w:val="22"/>
          <w:lang w:val="pt-BR"/>
        </w:rPr>
        <w:t xml:space="preserve"> của việc quản lý chất thải rắn sinh hoạt tại TP. Pleiku</w:t>
      </w:r>
    </w:p>
    <w:p w:rsidR="00D82E7F" w:rsidRPr="005C4501" w:rsidRDefault="00FB0055" w:rsidP="00B5648B">
      <w:pPr>
        <w:spacing w:before="80" w:after="80" w:line="280" w:lineRule="exact"/>
        <w:ind w:firstLine="340"/>
        <w:rPr>
          <w:color w:val="FF0000"/>
          <w:sz w:val="22"/>
          <w:szCs w:val="22"/>
        </w:rPr>
      </w:pPr>
      <w:r w:rsidRPr="005C4501">
        <w:rPr>
          <w:color w:val="auto"/>
          <w:sz w:val="22"/>
          <w:szCs w:val="22"/>
          <w:lang w:val="pt-BR"/>
        </w:rPr>
        <w:t>H</w:t>
      </w:r>
      <w:r w:rsidR="00EC74C4" w:rsidRPr="005C4501">
        <w:rPr>
          <w:color w:val="auto"/>
          <w:sz w:val="22"/>
          <w:szCs w:val="22"/>
          <w:lang w:val="pt-BR"/>
        </w:rPr>
        <w:t>iện nay</w:t>
      </w:r>
      <w:r w:rsidRPr="005C4501">
        <w:rPr>
          <w:color w:val="auto"/>
          <w:sz w:val="22"/>
          <w:szCs w:val="22"/>
          <w:lang w:val="pt-BR"/>
        </w:rPr>
        <w:t>,</w:t>
      </w:r>
      <w:r w:rsidR="00EC74C4" w:rsidRPr="005C4501">
        <w:rPr>
          <w:color w:val="auto"/>
          <w:sz w:val="22"/>
          <w:szCs w:val="22"/>
          <w:lang w:val="pt-BR"/>
        </w:rPr>
        <w:t xml:space="preserve"> </w:t>
      </w:r>
      <w:r w:rsidR="00785E8E" w:rsidRPr="005C4501">
        <w:rPr>
          <w:color w:val="auto"/>
          <w:sz w:val="22"/>
          <w:szCs w:val="22"/>
          <w:lang w:val="pt-BR"/>
        </w:rPr>
        <w:t>TP. Pleiku chỉ mới tiến hành thu gom chất thải rắn sinh hoạt trên địa bàn</w:t>
      </w:r>
      <w:r w:rsidR="0005223F" w:rsidRPr="005C4501">
        <w:rPr>
          <w:color w:val="auto"/>
          <w:sz w:val="22"/>
          <w:szCs w:val="22"/>
        </w:rPr>
        <w:t xml:space="preserve"> </w:t>
      </w:r>
      <w:r w:rsidR="00785E8E" w:rsidRPr="005C4501">
        <w:rPr>
          <w:color w:val="auto"/>
          <w:sz w:val="22"/>
          <w:szCs w:val="22"/>
          <w:lang w:val="pt-BR"/>
        </w:rPr>
        <w:t xml:space="preserve">của </w:t>
      </w:r>
      <w:r w:rsidR="0005223F" w:rsidRPr="005C4501">
        <w:rPr>
          <w:color w:val="auto"/>
          <w:sz w:val="22"/>
          <w:szCs w:val="22"/>
        </w:rPr>
        <w:t>14 phường và 7 xã</w:t>
      </w:r>
      <w:r w:rsidR="00785E8E" w:rsidRPr="005C4501">
        <w:rPr>
          <w:color w:val="auto"/>
          <w:sz w:val="22"/>
          <w:szCs w:val="22"/>
          <w:lang w:val="pt-BR"/>
        </w:rPr>
        <w:t>.</w:t>
      </w:r>
      <w:r w:rsidR="0005223F" w:rsidRPr="005C4501">
        <w:rPr>
          <w:color w:val="auto"/>
          <w:sz w:val="22"/>
          <w:szCs w:val="22"/>
        </w:rPr>
        <w:t xml:space="preserve"> </w:t>
      </w:r>
      <w:r w:rsidR="00EC74C4" w:rsidRPr="005C4501">
        <w:rPr>
          <w:color w:val="auto"/>
          <w:sz w:val="22"/>
          <w:szCs w:val="22"/>
        </w:rPr>
        <w:t>Đối với</w:t>
      </w:r>
      <w:r w:rsidR="0005223F" w:rsidRPr="005C4501">
        <w:rPr>
          <w:color w:val="auto"/>
          <w:sz w:val="22"/>
          <w:szCs w:val="22"/>
        </w:rPr>
        <w:t xml:space="preserve"> 2 xã và 1 số vị trí chưa </w:t>
      </w:r>
      <w:r w:rsidR="0005223F" w:rsidRPr="005C4501">
        <w:rPr>
          <w:color w:val="auto"/>
          <w:sz w:val="22"/>
          <w:szCs w:val="22"/>
        </w:rPr>
        <w:lastRenderedPageBreak/>
        <w:t xml:space="preserve">được </w:t>
      </w:r>
      <w:r w:rsidR="00EC74C4" w:rsidRPr="005C4501">
        <w:rPr>
          <w:color w:val="auto"/>
          <w:sz w:val="22"/>
          <w:szCs w:val="22"/>
        </w:rPr>
        <w:t>thu gom, cộng đồng người dân thực hiện biện pháp tự thu gom, xử lý tại chỗ theo thói quen nên không đảm bảo điều kiện vệ sinh an toàn đô thị.</w:t>
      </w:r>
      <w:r w:rsidR="0005223F" w:rsidRPr="005C4501">
        <w:rPr>
          <w:color w:val="auto"/>
          <w:sz w:val="22"/>
          <w:szCs w:val="22"/>
        </w:rPr>
        <w:t xml:space="preserve"> </w:t>
      </w:r>
      <w:r w:rsidR="00EC74C4" w:rsidRPr="005C4501">
        <w:rPr>
          <w:color w:val="auto"/>
          <w:sz w:val="22"/>
          <w:szCs w:val="22"/>
        </w:rPr>
        <w:t xml:space="preserve">Riêng giải pháp xử lý </w:t>
      </w:r>
      <w:r w:rsidR="0031333E" w:rsidRPr="005C4501">
        <w:rPr>
          <w:color w:val="auto"/>
          <w:sz w:val="22"/>
          <w:szCs w:val="22"/>
        </w:rPr>
        <w:t>chất thải rắn hiện</w:t>
      </w:r>
      <w:r w:rsidR="00EC74C4" w:rsidRPr="005C4501">
        <w:rPr>
          <w:color w:val="auto"/>
          <w:sz w:val="22"/>
          <w:szCs w:val="22"/>
        </w:rPr>
        <w:t xml:space="preserve"> t</w:t>
      </w:r>
      <w:r w:rsidR="0005223F" w:rsidRPr="005C4501">
        <w:rPr>
          <w:color w:val="auto"/>
          <w:sz w:val="22"/>
          <w:szCs w:val="22"/>
        </w:rPr>
        <w:t xml:space="preserve">hành phố chỉ </w:t>
      </w:r>
      <w:r w:rsidR="0031333E" w:rsidRPr="005C4501">
        <w:rPr>
          <w:color w:val="auto"/>
          <w:sz w:val="22"/>
          <w:szCs w:val="22"/>
        </w:rPr>
        <w:t xml:space="preserve">tiến hành thu gom và </w:t>
      </w:r>
      <w:r w:rsidR="00B72BE6" w:rsidRPr="005C4501">
        <w:rPr>
          <w:color w:val="auto"/>
          <w:sz w:val="22"/>
          <w:szCs w:val="22"/>
        </w:rPr>
        <w:t xml:space="preserve">xử </w:t>
      </w:r>
      <w:r w:rsidR="00B72BE6" w:rsidRPr="00FC1434">
        <w:rPr>
          <w:color w:val="auto"/>
          <w:sz w:val="22"/>
          <w:szCs w:val="22"/>
        </w:rPr>
        <w:t>lý</w:t>
      </w:r>
      <w:r w:rsidR="0031333E" w:rsidRPr="00FC1434">
        <w:rPr>
          <w:color w:val="auto"/>
          <w:sz w:val="22"/>
          <w:szCs w:val="22"/>
        </w:rPr>
        <w:t xml:space="preserve"> ở </w:t>
      </w:r>
      <w:r w:rsidR="0005223F" w:rsidRPr="00FC1434">
        <w:rPr>
          <w:color w:val="auto"/>
          <w:sz w:val="22"/>
          <w:szCs w:val="22"/>
        </w:rPr>
        <w:t xml:space="preserve"> bãi </w:t>
      </w:r>
      <w:r w:rsidR="00DC00C7" w:rsidRPr="00FC1434">
        <w:rPr>
          <w:color w:val="auto"/>
          <w:sz w:val="22"/>
          <w:szCs w:val="22"/>
        </w:rPr>
        <w:t>rác</w:t>
      </w:r>
      <w:r w:rsidR="0005223F" w:rsidRPr="00FC1434">
        <w:rPr>
          <w:color w:val="auto"/>
          <w:sz w:val="22"/>
          <w:szCs w:val="22"/>
        </w:rPr>
        <w:t xml:space="preserve"> </w:t>
      </w:r>
      <w:r w:rsidR="0031333E" w:rsidRPr="00FC1434">
        <w:rPr>
          <w:color w:val="auto"/>
          <w:sz w:val="22"/>
          <w:szCs w:val="22"/>
        </w:rPr>
        <w:t>xã Gào.</w:t>
      </w:r>
      <w:r w:rsidR="00A97F2E" w:rsidRPr="00FC1434">
        <w:rPr>
          <w:color w:val="auto"/>
          <w:sz w:val="22"/>
          <w:szCs w:val="22"/>
        </w:rPr>
        <w:t xml:space="preserve"> V</w:t>
      </w:r>
      <w:r w:rsidR="0005223F" w:rsidRPr="00FC1434">
        <w:rPr>
          <w:color w:val="auto"/>
          <w:sz w:val="22"/>
          <w:szCs w:val="22"/>
        </w:rPr>
        <w:t xml:space="preserve">ới phương pháp này vừa phải tốn quỹ </w:t>
      </w:r>
      <w:r w:rsidR="0005223F" w:rsidRPr="005C4501">
        <w:rPr>
          <w:color w:val="auto"/>
          <w:sz w:val="22"/>
          <w:szCs w:val="22"/>
        </w:rPr>
        <w:t>đất lớn, nguy cơ gây ô nhiễm môi trường không khí, nước ngầm và không tái tạo được nguồn tài nguyên từ rác</w:t>
      </w:r>
      <w:r w:rsidR="00A97F2E" w:rsidRPr="005C4501">
        <w:rPr>
          <w:color w:val="auto"/>
          <w:sz w:val="22"/>
          <w:szCs w:val="22"/>
        </w:rPr>
        <w:t>.</w:t>
      </w:r>
      <w:r w:rsidR="00D82E7F" w:rsidRPr="005C4501">
        <w:rPr>
          <w:color w:val="auto"/>
          <w:sz w:val="22"/>
          <w:szCs w:val="22"/>
        </w:rPr>
        <w:t xml:space="preserve"> </w:t>
      </w:r>
      <w:r w:rsidR="004D2020" w:rsidRPr="005C4501">
        <w:rPr>
          <w:color w:val="auto"/>
          <w:sz w:val="22"/>
          <w:szCs w:val="22"/>
        </w:rPr>
        <w:t xml:space="preserve">Ngoài ra, còn có </w:t>
      </w:r>
      <w:r w:rsidR="00F40C63">
        <w:rPr>
          <w:color w:val="auto"/>
          <w:sz w:val="22"/>
          <w:szCs w:val="22"/>
        </w:rPr>
        <w:t>các</w:t>
      </w:r>
      <w:r w:rsidR="00F40C63" w:rsidRPr="00F40C63">
        <w:rPr>
          <w:color w:val="auto"/>
          <w:sz w:val="22"/>
          <w:szCs w:val="22"/>
        </w:rPr>
        <w:t xml:space="preserve"> </w:t>
      </w:r>
      <w:r w:rsidR="004D2020" w:rsidRPr="005C4501">
        <w:rPr>
          <w:color w:val="auto"/>
          <w:sz w:val="22"/>
          <w:szCs w:val="22"/>
        </w:rPr>
        <w:t>v</w:t>
      </w:r>
      <w:r w:rsidR="00D82E7F" w:rsidRPr="005C4501">
        <w:rPr>
          <w:color w:val="auto"/>
          <w:sz w:val="22"/>
          <w:szCs w:val="22"/>
        </w:rPr>
        <w:t xml:space="preserve">ấn đề </w:t>
      </w:r>
      <w:r w:rsidR="004D2020" w:rsidRPr="005C4501">
        <w:rPr>
          <w:color w:val="auto"/>
          <w:sz w:val="22"/>
          <w:szCs w:val="22"/>
        </w:rPr>
        <w:t xml:space="preserve">về </w:t>
      </w:r>
      <w:r w:rsidR="00D82E7F" w:rsidRPr="005C4501">
        <w:rPr>
          <w:color w:val="auto"/>
          <w:sz w:val="22"/>
          <w:szCs w:val="22"/>
        </w:rPr>
        <w:t xml:space="preserve">an toàn và sức khỏe nghề nghiệp đối với người lao động trong </w:t>
      </w:r>
      <w:r w:rsidR="000C002B" w:rsidRPr="000C002B">
        <w:rPr>
          <w:color w:val="auto"/>
          <w:sz w:val="22"/>
          <w:szCs w:val="22"/>
        </w:rPr>
        <w:t>quá t</w:t>
      </w:r>
      <w:r w:rsidR="000C002B">
        <w:rPr>
          <w:color w:val="auto"/>
          <w:sz w:val="22"/>
          <w:szCs w:val="22"/>
        </w:rPr>
        <w:t>rình</w:t>
      </w:r>
      <w:r w:rsidR="00FC1434">
        <w:rPr>
          <w:color w:val="auto"/>
          <w:sz w:val="22"/>
          <w:szCs w:val="22"/>
        </w:rPr>
        <w:t xml:space="preserve"> thu gom, xử lý chất thải </w:t>
      </w:r>
      <w:r w:rsidR="00FC1434" w:rsidRPr="007B6F13">
        <w:rPr>
          <w:color w:val="auto"/>
          <w:sz w:val="22"/>
          <w:szCs w:val="22"/>
        </w:rPr>
        <w:t xml:space="preserve">rắn </w:t>
      </w:r>
      <w:r w:rsidR="00D82E7F" w:rsidRPr="007B6F13">
        <w:rPr>
          <w:color w:val="auto"/>
          <w:sz w:val="22"/>
          <w:szCs w:val="22"/>
        </w:rPr>
        <w:t>[1].</w:t>
      </w:r>
    </w:p>
    <w:p w:rsidR="006B09BD" w:rsidRPr="005C4501" w:rsidRDefault="005068A2" w:rsidP="00B5648B">
      <w:pPr>
        <w:spacing w:before="80" w:after="80" w:line="280" w:lineRule="exact"/>
        <w:ind w:firstLine="340"/>
        <w:rPr>
          <w:color w:val="auto"/>
          <w:sz w:val="22"/>
          <w:szCs w:val="22"/>
        </w:rPr>
      </w:pPr>
      <w:r w:rsidRPr="005C4501">
        <w:rPr>
          <w:color w:val="auto"/>
          <w:sz w:val="22"/>
          <w:szCs w:val="22"/>
        </w:rPr>
        <w:t xml:space="preserve">Liên quan đến thách thức </w:t>
      </w:r>
      <w:r w:rsidR="000C002B" w:rsidRPr="000C002B">
        <w:rPr>
          <w:color w:val="auto"/>
          <w:sz w:val="22"/>
          <w:szCs w:val="22"/>
        </w:rPr>
        <w:t xml:space="preserve">của </w:t>
      </w:r>
      <w:r w:rsidRPr="005C4501">
        <w:rPr>
          <w:color w:val="auto"/>
          <w:sz w:val="22"/>
          <w:szCs w:val="22"/>
        </w:rPr>
        <w:t xml:space="preserve">việc gia tăng dân số, kéo theo lượng rác phát sinh, nghiên cứu tiến hành ước tính lượng chất thải rắn sinh hoạt phát sinh đến năm 2030. </w:t>
      </w:r>
      <w:r w:rsidR="006B09BD" w:rsidRPr="005C4501">
        <w:rPr>
          <w:color w:val="auto"/>
          <w:sz w:val="22"/>
          <w:szCs w:val="22"/>
        </w:rPr>
        <w:t>Trên cơ sở dự báo dân số</w:t>
      </w:r>
      <w:r w:rsidR="00FF71A9" w:rsidRPr="00FF71A9">
        <w:rPr>
          <w:color w:val="auto"/>
          <w:sz w:val="22"/>
          <w:szCs w:val="22"/>
        </w:rPr>
        <w:t>,</w:t>
      </w:r>
      <w:r w:rsidR="006B09BD" w:rsidRPr="005C4501">
        <w:rPr>
          <w:color w:val="auto"/>
          <w:sz w:val="22"/>
          <w:szCs w:val="22"/>
        </w:rPr>
        <w:t xml:space="preserve"> khối lượng chất thải rắn sinh hoạt phát sinh đến năm 2030 được tính </w:t>
      </w:r>
      <w:r w:rsidRPr="005C4501">
        <w:rPr>
          <w:color w:val="auto"/>
          <w:sz w:val="22"/>
          <w:szCs w:val="22"/>
        </w:rPr>
        <w:t xml:space="preserve">theo công thức: </w:t>
      </w:r>
      <w:r w:rsidR="006B09BD" w:rsidRPr="005C4501">
        <w:rPr>
          <w:color w:val="auto"/>
          <w:sz w:val="22"/>
          <w:szCs w:val="22"/>
        </w:rPr>
        <w:t xml:space="preserve">Khối lượng phát thải = </w:t>
      </w:r>
      <w:r w:rsidRPr="005C4501">
        <w:rPr>
          <w:color w:val="auto"/>
          <w:sz w:val="22"/>
          <w:szCs w:val="22"/>
        </w:rPr>
        <w:t>D</w:t>
      </w:r>
      <w:r w:rsidR="006B09BD" w:rsidRPr="005C4501">
        <w:rPr>
          <w:color w:val="auto"/>
          <w:sz w:val="22"/>
          <w:szCs w:val="22"/>
        </w:rPr>
        <w:t xml:space="preserve">ân số </w:t>
      </w:r>
      <w:r w:rsidRPr="005C4501">
        <w:rPr>
          <w:color w:val="auto"/>
          <w:sz w:val="22"/>
          <w:szCs w:val="22"/>
        </w:rPr>
        <w:t xml:space="preserve">(người) </w:t>
      </w:r>
      <w:r w:rsidR="003F6532" w:rsidRPr="005C4501">
        <w:rPr>
          <w:color w:val="auto"/>
          <w:sz w:val="22"/>
          <w:szCs w:val="22"/>
        </w:rPr>
        <w:t>*</w:t>
      </w:r>
      <w:r w:rsidR="006B09BD" w:rsidRPr="005C4501">
        <w:rPr>
          <w:color w:val="auto"/>
          <w:sz w:val="22"/>
          <w:szCs w:val="22"/>
        </w:rPr>
        <w:t xml:space="preserve"> </w:t>
      </w:r>
      <w:r w:rsidRPr="005C4501">
        <w:rPr>
          <w:color w:val="auto"/>
          <w:sz w:val="22"/>
          <w:szCs w:val="22"/>
        </w:rPr>
        <w:t xml:space="preserve">Hệ số phát thải (kg/ngày/người). Kết quả được thống kê tổng hợp và trình bày </w:t>
      </w:r>
      <w:r w:rsidR="00E6618B" w:rsidRPr="005C4501">
        <w:rPr>
          <w:color w:val="auto"/>
          <w:sz w:val="22"/>
          <w:szCs w:val="22"/>
        </w:rPr>
        <w:t xml:space="preserve">chi tiết </w:t>
      </w:r>
      <w:r w:rsidR="00FB0055" w:rsidRPr="005C4501">
        <w:rPr>
          <w:color w:val="auto"/>
          <w:sz w:val="22"/>
          <w:szCs w:val="22"/>
        </w:rPr>
        <w:t xml:space="preserve">ở Bảng </w:t>
      </w:r>
      <w:r w:rsidR="00B758FD" w:rsidRPr="00B758FD">
        <w:rPr>
          <w:color w:val="auto"/>
          <w:sz w:val="22"/>
          <w:szCs w:val="22"/>
        </w:rPr>
        <w:t>7</w:t>
      </w:r>
      <w:r w:rsidRPr="005C4501">
        <w:rPr>
          <w:color w:val="auto"/>
          <w:sz w:val="22"/>
          <w:szCs w:val="22"/>
        </w:rPr>
        <w:t>.</w:t>
      </w:r>
    </w:p>
    <w:p w:rsidR="00673319" w:rsidRDefault="00673319" w:rsidP="005C4501">
      <w:pPr>
        <w:pStyle w:val="0b"/>
        <w:spacing w:before="80" w:after="80" w:line="280" w:lineRule="exact"/>
        <w:jc w:val="center"/>
        <w:rPr>
          <w:sz w:val="22"/>
          <w:szCs w:val="22"/>
        </w:rPr>
        <w:sectPr w:rsidR="00673319" w:rsidSect="00E367A4">
          <w:type w:val="continuous"/>
          <w:pgSz w:w="12240" w:h="15840"/>
          <w:pgMar w:top="2041" w:right="1418" w:bottom="2438" w:left="1418" w:header="720" w:footer="720" w:gutter="0"/>
          <w:cols w:num="2" w:space="567"/>
          <w:docGrid w:linePitch="360"/>
        </w:sectPr>
      </w:pPr>
      <w:bookmarkStart w:id="17" w:name="_Toc502496506"/>
    </w:p>
    <w:p w:rsidR="006B09BD" w:rsidRPr="00B63B4E" w:rsidRDefault="006312D4" w:rsidP="00B63B4E">
      <w:pPr>
        <w:pStyle w:val="0b"/>
        <w:spacing w:line="240" w:lineRule="auto"/>
        <w:contextualSpacing/>
        <w:jc w:val="center"/>
        <w:rPr>
          <w:sz w:val="20"/>
          <w:szCs w:val="22"/>
        </w:rPr>
      </w:pPr>
      <w:r w:rsidRPr="00B63B4E">
        <w:rPr>
          <w:sz w:val="20"/>
          <w:szCs w:val="22"/>
        </w:rPr>
        <w:lastRenderedPageBreak/>
        <w:t xml:space="preserve">Bảng </w:t>
      </w:r>
      <w:r w:rsidR="00B758FD" w:rsidRPr="00657013">
        <w:rPr>
          <w:sz w:val="20"/>
          <w:szCs w:val="22"/>
        </w:rPr>
        <w:t>7</w:t>
      </w:r>
      <w:r w:rsidR="006B09BD" w:rsidRPr="00B63B4E">
        <w:rPr>
          <w:sz w:val="20"/>
          <w:szCs w:val="22"/>
        </w:rPr>
        <w:t xml:space="preserve">. Dự báo lượng phát thải và được thu gom </w:t>
      </w:r>
      <w:r w:rsidRPr="00B63B4E">
        <w:rPr>
          <w:sz w:val="20"/>
          <w:szCs w:val="22"/>
        </w:rPr>
        <w:t xml:space="preserve">đến năm </w:t>
      </w:r>
      <w:r w:rsidR="006B09BD" w:rsidRPr="00B63B4E">
        <w:rPr>
          <w:sz w:val="20"/>
          <w:szCs w:val="22"/>
        </w:rPr>
        <w:t>2030</w:t>
      </w:r>
      <w:bookmarkEnd w:id="17"/>
    </w:p>
    <w:tbl>
      <w:tblPr>
        <w:tblW w:w="8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414"/>
        <w:gridCol w:w="1523"/>
        <w:gridCol w:w="1273"/>
        <w:gridCol w:w="2122"/>
      </w:tblGrid>
      <w:tr w:rsidR="006B09BD" w:rsidRPr="00B63B4E" w:rsidTr="00EA4D30">
        <w:trPr>
          <w:trHeight w:val="1074"/>
        </w:trPr>
        <w:tc>
          <w:tcPr>
            <w:tcW w:w="1134" w:type="dxa"/>
            <w:vAlign w:val="center"/>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Năm</w:t>
            </w:r>
          </w:p>
        </w:tc>
        <w:tc>
          <w:tcPr>
            <w:tcW w:w="1134" w:type="dxa"/>
            <w:vAlign w:val="center"/>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Dân số</w:t>
            </w:r>
          </w:p>
        </w:tc>
        <w:tc>
          <w:tcPr>
            <w:tcW w:w="1414" w:type="dxa"/>
            <w:vAlign w:val="center"/>
          </w:tcPr>
          <w:p w:rsidR="006B09BD" w:rsidRPr="00FC1434" w:rsidRDefault="006B09BD" w:rsidP="00B63B4E">
            <w:pPr>
              <w:spacing w:line="240" w:lineRule="auto"/>
              <w:ind w:firstLine="0"/>
              <w:contextualSpacing/>
              <w:jc w:val="center"/>
              <w:rPr>
                <w:color w:val="auto"/>
                <w:sz w:val="20"/>
                <w:szCs w:val="22"/>
                <w:vertAlign w:val="superscript"/>
              </w:rPr>
            </w:pPr>
            <w:r w:rsidRPr="00FC1434">
              <w:rPr>
                <w:color w:val="auto"/>
                <w:sz w:val="20"/>
                <w:szCs w:val="22"/>
              </w:rPr>
              <w:t>Lượng CTR phát sinh đầu người</w:t>
            </w:r>
            <w:r w:rsidR="00831E14" w:rsidRPr="00FC1434">
              <w:rPr>
                <w:color w:val="auto"/>
                <w:sz w:val="20"/>
                <w:szCs w:val="22"/>
                <w:vertAlign w:val="superscript"/>
              </w:rPr>
              <w:t>*</w:t>
            </w:r>
          </w:p>
          <w:p w:rsidR="006B09BD" w:rsidRPr="00FC1434" w:rsidRDefault="006B09BD" w:rsidP="00B63B4E">
            <w:pPr>
              <w:spacing w:line="240" w:lineRule="auto"/>
              <w:ind w:firstLine="0"/>
              <w:contextualSpacing/>
              <w:jc w:val="center"/>
              <w:rPr>
                <w:color w:val="auto"/>
                <w:sz w:val="20"/>
                <w:szCs w:val="22"/>
                <w:lang w:val="en-US"/>
              </w:rPr>
            </w:pPr>
            <w:r w:rsidRPr="00FC1434">
              <w:rPr>
                <w:color w:val="auto"/>
                <w:sz w:val="20"/>
                <w:szCs w:val="22"/>
              </w:rPr>
              <w:t>(kg/ngày)</w:t>
            </w:r>
          </w:p>
        </w:tc>
        <w:tc>
          <w:tcPr>
            <w:tcW w:w="1523" w:type="dxa"/>
            <w:vAlign w:val="center"/>
          </w:tcPr>
          <w:p w:rsidR="006B09BD" w:rsidRPr="00FC1434" w:rsidRDefault="006B09BD" w:rsidP="00B63B4E">
            <w:pPr>
              <w:spacing w:line="240" w:lineRule="auto"/>
              <w:ind w:firstLine="0"/>
              <w:contextualSpacing/>
              <w:jc w:val="center"/>
              <w:rPr>
                <w:color w:val="auto"/>
                <w:sz w:val="20"/>
                <w:szCs w:val="22"/>
              </w:rPr>
            </w:pPr>
            <w:r w:rsidRPr="00FC1434">
              <w:rPr>
                <w:color w:val="auto"/>
                <w:sz w:val="20"/>
                <w:szCs w:val="22"/>
              </w:rPr>
              <w:t>Tổng lượng phát thải (tấn/ngày)</w:t>
            </w:r>
          </w:p>
        </w:tc>
        <w:tc>
          <w:tcPr>
            <w:tcW w:w="1273" w:type="dxa"/>
            <w:vAlign w:val="center"/>
          </w:tcPr>
          <w:p w:rsidR="006B09BD" w:rsidRPr="00FC1434" w:rsidRDefault="006B09BD" w:rsidP="00B63B4E">
            <w:pPr>
              <w:spacing w:line="240" w:lineRule="auto"/>
              <w:ind w:firstLine="0"/>
              <w:contextualSpacing/>
              <w:jc w:val="center"/>
              <w:rPr>
                <w:color w:val="auto"/>
                <w:sz w:val="20"/>
                <w:szCs w:val="22"/>
                <w:highlight w:val="yellow"/>
                <w:lang w:val="en-US"/>
              </w:rPr>
            </w:pPr>
            <w:r w:rsidRPr="00FC1434">
              <w:rPr>
                <w:color w:val="auto"/>
                <w:sz w:val="20"/>
                <w:szCs w:val="22"/>
              </w:rPr>
              <w:t>Tỷ lệ</w:t>
            </w:r>
            <w:r w:rsidRPr="00FC1434">
              <w:rPr>
                <w:color w:val="auto"/>
                <w:sz w:val="20"/>
                <w:szCs w:val="22"/>
                <w:lang w:val="en-US"/>
              </w:rPr>
              <w:t xml:space="preserve"> </w:t>
            </w:r>
            <w:r w:rsidRPr="00FC1434">
              <w:rPr>
                <w:color w:val="auto"/>
                <w:sz w:val="20"/>
                <w:szCs w:val="22"/>
              </w:rPr>
              <w:t>thu gom</w:t>
            </w:r>
            <w:r w:rsidR="00831E14" w:rsidRPr="00FC1434">
              <w:rPr>
                <w:color w:val="auto"/>
                <w:sz w:val="20"/>
                <w:szCs w:val="22"/>
                <w:vertAlign w:val="superscript"/>
                <w:lang w:val="en-US"/>
              </w:rPr>
              <w:t>*</w:t>
            </w:r>
            <w:r w:rsidRPr="00FC1434">
              <w:rPr>
                <w:color w:val="auto"/>
                <w:sz w:val="20"/>
                <w:szCs w:val="22"/>
                <w:lang w:val="en-US"/>
              </w:rPr>
              <w:t xml:space="preserve"> </w:t>
            </w:r>
            <w:r w:rsidRPr="00FC1434">
              <w:rPr>
                <w:color w:val="auto"/>
                <w:sz w:val="20"/>
                <w:szCs w:val="22"/>
              </w:rPr>
              <w:t>(%)</w:t>
            </w:r>
          </w:p>
        </w:tc>
        <w:tc>
          <w:tcPr>
            <w:tcW w:w="2122" w:type="dxa"/>
            <w:vAlign w:val="center"/>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 xml:space="preserve">Tổng lượng </w:t>
            </w:r>
            <w:r w:rsidR="00EA54C0" w:rsidRPr="00B63B4E">
              <w:rPr>
                <w:color w:val="auto"/>
                <w:sz w:val="20"/>
                <w:szCs w:val="22"/>
              </w:rPr>
              <w:t>chất thải rắn</w:t>
            </w:r>
            <w:r w:rsidRPr="00B63B4E">
              <w:rPr>
                <w:color w:val="auto"/>
                <w:sz w:val="20"/>
                <w:szCs w:val="22"/>
              </w:rPr>
              <w:t xml:space="preserve"> được thu gom (tấn/ngày)</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2017</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234.893</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234</w:t>
            </w:r>
            <w:r w:rsidR="00142FB1" w:rsidRPr="00B63B4E">
              <w:rPr>
                <w:sz w:val="20"/>
                <w:szCs w:val="22"/>
                <w:lang w:val="en-US"/>
              </w:rPr>
              <w:t>,</w:t>
            </w:r>
            <w:r w:rsidRPr="00B63B4E">
              <w:rPr>
                <w:sz w:val="20"/>
                <w:szCs w:val="22"/>
              </w:rPr>
              <w:t>193</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96</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224</w:t>
            </w:r>
            <w:r w:rsidR="00142FB1" w:rsidRPr="00B63B4E">
              <w:rPr>
                <w:sz w:val="20"/>
                <w:szCs w:val="22"/>
                <w:lang w:val="en-US"/>
              </w:rPr>
              <w:t>,</w:t>
            </w:r>
            <w:r w:rsidRPr="00B63B4E">
              <w:rPr>
                <w:sz w:val="20"/>
                <w:szCs w:val="22"/>
              </w:rPr>
              <w:t>825</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2018</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237.899</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237</w:t>
            </w:r>
            <w:r w:rsidR="00142FB1" w:rsidRPr="00B63B4E">
              <w:rPr>
                <w:sz w:val="20"/>
                <w:szCs w:val="22"/>
                <w:lang w:val="en-US"/>
              </w:rPr>
              <w:t>,</w:t>
            </w:r>
            <w:r w:rsidRPr="00B63B4E">
              <w:rPr>
                <w:sz w:val="20"/>
                <w:szCs w:val="22"/>
              </w:rPr>
              <w:t>331</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96</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227</w:t>
            </w:r>
            <w:r w:rsidR="00142FB1" w:rsidRPr="00B63B4E">
              <w:rPr>
                <w:sz w:val="20"/>
                <w:szCs w:val="22"/>
                <w:lang w:val="en-US"/>
              </w:rPr>
              <w:t>,</w:t>
            </w:r>
            <w:r w:rsidRPr="00B63B4E">
              <w:rPr>
                <w:sz w:val="20"/>
                <w:szCs w:val="22"/>
              </w:rPr>
              <w:t>838</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2019</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241.119</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240</w:t>
            </w:r>
            <w:r w:rsidR="00142FB1" w:rsidRPr="00B63B4E">
              <w:rPr>
                <w:sz w:val="20"/>
                <w:szCs w:val="22"/>
                <w:lang w:val="en-US"/>
              </w:rPr>
              <w:t>,</w:t>
            </w:r>
            <w:r w:rsidRPr="00B63B4E">
              <w:rPr>
                <w:sz w:val="20"/>
                <w:szCs w:val="22"/>
              </w:rPr>
              <w:t>512</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96</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230</w:t>
            </w:r>
            <w:r w:rsidR="00142FB1" w:rsidRPr="00B63B4E">
              <w:rPr>
                <w:sz w:val="20"/>
                <w:szCs w:val="22"/>
                <w:lang w:val="en-US"/>
              </w:rPr>
              <w:t>,</w:t>
            </w:r>
            <w:r w:rsidRPr="00B63B4E">
              <w:rPr>
                <w:sz w:val="20"/>
                <w:szCs w:val="22"/>
              </w:rPr>
              <w:t>892</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2020</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244.125</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317</w:t>
            </w:r>
            <w:r w:rsidR="00142FB1" w:rsidRPr="00B63B4E">
              <w:rPr>
                <w:sz w:val="20"/>
                <w:szCs w:val="22"/>
                <w:lang w:val="en-US"/>
              </w:rPr>
              <w:t>,</w:t>
            </w:r>
            <w:r w:rsidRPr="00B63B4E">
              <w:rPr>
                <w:sz w:val="20"/>
                <w:szCs w:val="22"/>
              </w:rPr>
              <w:t>363</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317</w:t>
            </w:r>
            <w:r w:rsidR="00142FB1" w:rsidRPr="00B63B4E">
              <w:rPr>
                <w:sz w:val="20"/>
                <w:szCs w:val="22"/>
                <w:lang w:val="en-US"/>
              </w:rPr>
              <w:t>,</w:t>
            </w:r>
            <w:r w:rsidRPr="00B63B4E">
              <w:rPr>
                <w:sz w:val="20"/>
                <w:szCs w:val="22"/>
              </w:rPr>
              <w:t>363</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lastRenderedPageBreak/>
              <w:t>2021</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247.346</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321</w:t>
            </w:r>
            <w:r w:rsidR="00142FB1" w:rsidRPr="00B63B4E">
              <w:rPr>
                <w:sz w:val="20"/>
                <w:szCs w:val="22"/>
                <w:lang w:val="en-US"/>
              </w:rPr>
              <w:t>,</w:t>
            </w:r>
            <w:r w:rsidRPr="00B63B4E">
              <w:rPr>
                <w:sz w:val="20"/>
                <w:szCs w:val="22"/>
              </w:rPr>
              <w:t>550</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321</w:t>
            </w:r>
            <w:r w:rsidR="00142FB1" w:rsidRPr="00B63B4E">
              <w:rPr>
                <w:sz w:val="20"/>
                <w:szCs w:val="22"/>
                <w:lang w:val="en-US"/>
              </w:rPr>
              <w:t>,</w:t>
            </w:r>
            <w:r w:rsidRPr="00B63B4E">
              <w:rPr>
                <w:sz w:val="20"/>
                <w:szCs w:val="22"/>
              </w:rPr>
              <w:t>550</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2022</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250.567</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325</w:t>
            </w:r>
            <w:r w:rsidR="00142FB1" w:rsidRPr="00B63B4E">
              <w:rPr>
                <w:sz w:val="20"/>
                <w:szCs w:val="22"/>
                <w:lang w:val="en-US"/>
              </w:rPr>
              <w:t>,</w:t>
            </w:r>
            <w:r w:rsidRPr="00B63B4E">
              <w:rPr>
                <w:sz w:val="20"/>
                <w:szCs w:val="22"/>
              </w:rPr>
              <w:t>737</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325</w:t>
            </w:r>
            <w:r w:rsidR="00142FB1" w:rsidRPr="00B63B4E">
              <w:rPr>
                <w:sz w:val="20"/>
                <w:szCs w:val="22"/>
                <w:lang w:val="en-US"/>
              </w:rPr>
              <w:t>,</w:t>
            </w:r>
            <w:r w:rsidRPr="00B63B4E">
              <w:rPr>
                <w:sz w:val="20"/>
                <w:szCs w:val="22"/>
              </w:rPr>
              <w:t>737</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2023</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253.787</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329</w:t>
            </w:r>
            <w:r w:rsidR="00142FB1" w:rsidRPr="00B63B4E">
              <w:rPr>
                <w:sz w:val="20"/>
                <w:szCs w:val="22"/>
                <w:lang w:val="en-US"/>
              </w:rPr>
              <w:t>,</w:t>
            </w:r>
            <w:r w:rsidRPr="00B63B4E">
              <w:rPr>
                <w:sz w:val="20"/>
                <w:szCs w:val="22"/>
              </w:rPr>
              <w:t>923</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329</w:t>
            </w:r>
            <w:r w:rsidR="00142FB1" w:rsidRPr="00B63B4E">
              <w:rPr>
                <w:sz w:val="20"/>
                <w:szCs w:val="22"/>
                <w:lang w:val="en-US"/>
              </w:rPr>
              <w:t>,</w:t>
            </w:r>
            <w:r w:rsidRPr="00B63B4E">
              <w:rPr>
                <w:sz w:val="20"/>
                <w:szCs w:val="22"/>
              </w:rPr>
              <w:t>923</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2024</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257.223</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334</w:t>
            </w:r>
            <w:r w:rsidR="00142FB1" w:rsidRPr="00B63B4E">
              <w:rPr>
                <w:sz w:val="20"/>
                <w:szCs w:val="22"/>
                <w:lang w:val="en-US"/>
              </w:rPr>
              <w:t>,</w:t>
            </w:r>
            <w:r w:rsidRPr="00B63B4E">
              <w:rPr>
                <w:sz w:val="20"/>
                <w:szCs w:val="22"/>
              </w:rPr>
              <w:t>390</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334</w:t>
            </w:r>
            <w:r w:rsidR="00142FB1" w:rsidRPr="00B63B4E">
              <w:rPr>
                <w:sz w:val="20"/>
                <w:szCs w:val="22"/>
                <w:lang w:val="en-US"/>
              </w:rPr>
              <w:t>,</w:t>
            </w:r>
            <w:r w:rsidRPr="00B63B4E">
              <w:rPr>
                <w:sz w:val="20"/>
                <w:szCs w:val="22"/>
              </w:rPr>
              <w:t>390</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2025</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260.443</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338</w:t>
            </w:r>
            <w:r w:rsidR="00142FB1" w:rsidRPr="00B63B4E">
              <w:rPr>
                <w:sz w:val="20"/>
                <w:szCs w:val="22"/>
                <w:lang w:val="en-US"/>
              </w:rPr>
              <w:t>,</w:t>
            </w:r>
            <w:r w:rsidRPr="00B63B4E">
              <w:rPr>
                <w:sz w:val="20"/>
                <w:szCs w:val="22"/>
              </w:rPr>
              <w:t>576</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338</w:t>
            </w:r>
            <w:r w:rsidR="00142FB1" w:rsidRPr="00B63B4E">
              <w:rPr>
                <w:sz w:val="20"/>
                <w:szCs w:val="22"/>
                <w:lang w:val="en-US"/>
              </w:rPr>
              <w:t>,</w:t>
            </w:r>
            <w:r w:rsidRPr="00B63B4E">
              <w:rPr>
                <w:sz w:val="20"/>
                <w:szCs w:val="22"/>
              </w:rPr>
              <w:t>576</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2026</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263.879</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343</w:t>
            </w:r>
            <w:r w:rsidR="00142FB1" w:rsidRPr="00B63B4E">
              <w:rPr>
                <w:sz w:val="20"/>
                <w:szCs w:val="22"/>
                <w:lang w:val="en-US"/>
              </w:rPr>
              <w:t>,</w:t>
            </w:r>
            <w:r w:rsidRPr="00B63B4E">
              <w:rPr>
                <w:sz w:val="20"/>
                <w:szCs w:val="22"/>
              </w:rPr>
              <w:t>043</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343</w:t>
            </w:r>
            <w:r w:rsidR="00142FB1" w:rsidRPr="00B63B4E">
              <w:rPr>
                <w:sz w:val="20"/>
                <w:szCs w:val="22"/>
                <w:lang w:val="en-US"/>
              </w:rPr>
              <w:t>,</w:t>
            </w:r>
            <w:r w:rsidRPr="00B63B4E">
              <w:rPr>
                <w:sz w:val="20"/>
                <w:szCs w:val="22"/>
              </w:rPr>
              <w:t>043</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2027</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267.314</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347</w:t>
            </w:r>
            <w:r w:rsidR="00142FB1" w:rsidRPr="00B63B4E">
              <w:rPr>
                <w:sz w:val="20"/>
                <w:szCs w:val="22"/>
                <w:lang w:val="en-US"/>
              </w:rPr>
              <w:t>,</w:t>
            </w:r>
            <w:r w:rsidRPr="00B63B4E">
              <w:rPr>
                <w:sz w:val="20"/>
                <w:szCs w:val="22"/>
              </w:rPr>
              <w:t>508</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347</w:t>
            </w:r>
            <w:r w:rsidR="00142FB1" w:rsidRPr="00B63B4E">
              <w:rPr>
                <w:sz w:val="20"/>
                <w:szCs w:val="22"/>
                <w:lang w:val="en-US"/>
              </w:rPr>
              <w:t>,</w:t>
            </w:r>
            <w:r w:rsidRPr="00B63B4E">
              <w:rPr>
                <w:sz w:val="20"/>
                <w:szCs w:val="22"/>
              </w:rPr>
              <w:t>508</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2028</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270.749</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351</w:t>
            </w:r>
            <w:r w:rsidR="00142FB1" w:rsidRPr="00B63B4E">
              <w:rPr>
                <w:sz w:val="20"/>
                <w:szCs w:val="22"/>
                <w:lang w:val="en-US"/>
              </w:rPr>
              <w:t>,</w:t>
            </w:r>
            <w:r w:rsidRPr="00B63B4E">
              <w:rPr>
                <w:sz w:val="20"/>
                <w:szCs w:val="22"/>
              </w:rPr>
              <w:t>974</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351</w:t>
            </w:r>
            <w:r w:rsidR="00142FB1" w:rsidRPr="00B63B4E">
              <w:rPr>
                <w:sz w:val="20"/>
                <w:szCs w:val="22"/>
                <w:lang w:val="en-US"/>
              </w:rPr>
              <w:t>,</w:t>
            </w:r>
            <w:r w:rsidRPr="00B63B4E">
              <w:rPr>
                <w:sz w:val="20"/>
                <w:szCs w:val="22"/>
              </w:rPr>
              <w:t>974</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2029</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274.399</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356</w:t>
            </w:r>
            <w:r w:rsidR="00142FB1" w:rsidRPr="00B63B4E">
              <w:rPr>
                <w:sz w:val="20"/>
                <w:szCs w:val="22"/>
                <w:lang w:val="en-US"/>
              </w:rPr>
              <w:t>,</w:t>
            </w:r>
            <w:r w:rsidRPr="00B63B4E">
              <w:rPr>
                <w:sz w:val="20"/>
                <w:szCs w:val="22"/>
              </w:rPr>
              <w:t>719</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356</w:t>
            </w:r>
            <w:r w:rsidR="00142FB1" w:rsidRPr="00B63B4E">
              <w:rPr>
                <w:sz w:val="20"/>
                <w:szCs w:val="22"/>
                <w:lang w:val="en-US"/>
              </w:rPr>
              <w:t>,</w:t>
            </w:r>
            <w:r w:rsidRPr="00B63B4E">
              <w:rPr>
                <w:sz w:val="20"/>
                <w:szCs w:val="22"/>
              </w:rPr>
              <w:t>719</w:t>
            </w:r>
          </w:p>
        </w:tc>
      </w:tr>
      <w:tr w:rsidR="006B09BD" w:rsidRPr="00B63B4E" w:rsidTr="00EA4D30">
        <w:trPr>
          <w:trHeight w:val="253"/>
        </w:trPr>
        <w:tc>
          <w:tcPr>
            <w:tcW w:w="113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2030</w:t>
            </w:r>
          </w:p>
        </w:tc>
        <w:tc>
          <w:tcPr>
            <w:tcW w:w="1134" w:type="dxa"/>
          </w:tcPr>
          <w:p w:rsidR="006B09BD" w:rsidRPr="00B63B4E" w:rsidRDefault="006B09BD" w:rsidP="00B63B4E">
            <w:pPr>
              <w:spacing w:line="240" w:lineRule="auto"/>
              <w:ind w:firstLine="0"/>
              <w:contextualSpacing/>
              <w:jc w:val="right"/>
              <w:rPr>
                <w:sz w:val="20"/>
                <w:szCs w:val="22"/>
              </w:rPr>
            </w:pPr>
            <w:r w:rsidRPr="00B63B4E">
              <w:rPr>
                <w:sz w:val="20"/>
                <w:szCs w:val="22"/>
              </w:rPr>
              <w:t>277.835</w:t>
            </w:r>
          </w:p>
        </w:tc>
        <w:tc>
          <w:tcPr>
            <w:tcW w:w="1414"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1,3</w:t>
            </w:r>
          </w:p>
        </w:tc>
        <w:tc>
          <w:tcPr>
            <w:tcW w:w="1523" w:type="dxa"/>
          </w:tcPr>
          <w:p w:rsidR="006B09BD" w:rsidRPr="00B63B4E" w:rsidRDefault="006B09BD" w:rsidP="00B63B4E">
            <w:pPr>
              <w:spacing w:line="240" w:lineRule="auto"/>
              <w:ind w:firstLine="0"/>
              <w:contextualSpacing/>
              <w:jc w:val="center"/>
              <w:rPr>
                <w:sz w:val="20"/>
                <w:szCs w:val="22"/>
              </w:rPr>
            </w:pPr>
            <w:r w:rsidRPr="00B63B4E">
              <w:rPr>
                <w:sz w:val="20"/>
                <w:szCs w:val="22"/>
              </w:rPr>
              <w:t>361</w:t>
            </w:r>
            <w:r w:rsidR="00142FB1" w:rsidRPr="00B63B4E">
              <w:rPr>
                <w:sz w:val="20"/>
                <w:szCs w:val="22"/>
                <w:lang w:val="en-US"/>
              </w:rPr>
              <w:t>,</w:t>
            </w:r>
            <w:r w:rsidRPr="00B63B4E">
              <w:rPr>
                <w:sz w:val="20"/>
                <w:szCs w:val="22"/>
              </w:rPr>
              <w:t>186</w:t>
            </w:r>
          </w:p>
        </w:tc>
        <w:tc>
          <w:tcPr>
            <w:tcW w:w="1273" w:type="dxa"/>
          </w:tcPr>
          <w:p w:rsidR="006B09BD" w:rsidRPr="00B63B4E" w:rsidRDefault="006B09BD" w:rsidP="00B63B4E">
            <w:pPr>
              <w:spacing w:line="240" w:lineRule="auto"/>
              <w:ind w:firstLine="0"/>
              <w:contextualSpacing/>
              <w:jc w:val="center"/>
              <w:rPr>
                <w:color w:val="auto"/>
                <w:sz w:val="20"/>
                <w:szCs w:val="22"/>
              </w:rPr>
            </w:pPr>
            <w:r w:rsidRPr="00B63B4E">
              <w:rPr>
                <w:color w:val="auto"/>
                <w:sz w:val="20"/>
                <w:szCs w:val="22"/>
              </w:rPr>
              <w:t>100</w:t>
            </w:r>
          </w:p>
        </w:tc>
        <w:tc>
          <w:tcPr>
            <w:tcW w:w="2122" w:type="dxa"/>
          </w:tcPr>
          <w:p w:rsidR="006B09BD" w:rsidRPr="00B63B4E" w:rsidRDefault="006B09BD" w:rsidP="00B63B4E">
            <w:pPr>
              <w:spacing w:line="240" w:lineRule="auto"/>
              <w:ind w:firstLine="0"/>
              <w:contextualSpacing/>
              <w:jc w:val="center"/>
              <w:rPr>
                <w:sz w:val="20"/>
                <w:szCs w:val="22"/>
              </w:rPr>
            </w:pPr>
            <w:r w:rsidRPr="00B63B4E">
              <w:rPr>
                <w:sz w:val="20"/>
                <w:szCs w:val="22"/>
              </w:rPr>
              <w:t>361</w:t>
            </w:r>
            <w:r w:rsidR="00142FB1" w:rsidRPr="00B63B4E">
              <w:rPr>
                <w:sz w:val="20"/>
                <w:szCs w:val="22"/>
                <w:lang w:val="en-US"/>
              </w:rPr>
              <w:t>,</w:t>
            </w:r>
            <w:r w:rsidRPr="00B63B4E">
              <w:rPr>
                <w:sz w:val="20"/>
                <w:szCs w:val="22"/>
              </w:rPr>
              <w:t>186</w:t>
            </w:r>
          </w:p>
        </w:tc>
      </w:tr>
    </w:tbl>
    <w:p w:rsidR="00831E14" w:rsidRPr="00ED25ED" w:rsidRDefault="00831E14" w:rsidP="00224047">
      <w:pPr>
        <w:tabs>
          <w:tab w:val="left" w:pos="7496"/>
        </w:tabs>
        <w:spacing w:before="80" w:after="80" w:line="280" w:lineRule="exact"/>
        <w:jc w:val="right"/>
        <w:rPr>
          <w:i/>
          <w:color w:val="auto"/>
          <w:sz w:val="20"/>
          <w:szCs w:val="22"/>
        </w:rPr>
      </w:pPr>
      <w:r w:rsidRPr="00FC1434">
        <w:rPr>
          <w:i/>
          <w:color w:val="auto"/>
          <w:sz w:val="20"/>
          <w:szCs w:val="22"/>
        </w:rPr>
        <w:t xml:space="preserve">Chú thích: </w:t>
      </w:r>
      <w:r w:rsidRPr="00FC1434">
        <w:rPr>
          <w:i/>
          <w:color w:val="auto"/>
          <w:sz w:val="20"/>
          <w:szCs w:val="22"/>
          <w:vertAlign w:val="superscript"/>
        </w:rPr>
        <w:t xml:space="preserve">* </w:t>
      </w:r>
      <w:r w:rsidR="00F215BF" w:rsidRPr="00FC1434">
        <w:rPr>
          <w:i/>
          <w:color w:val="auto"/>
          <w:sz w:val="20"/>
          <w:szCs w:val="22"/>
        </w:rPr>
        <w:t>QCVN 07/2010-BXD</w:t>
      </w:r>
      <w:r w:rsidR="00603046" w:rsidRPr="00FC1434">
        <w:rPr>
          <w:i/>
          <w:color w:val="auto"/>
          <w:sz w:val="20"/>
          <w:szCs w:val="22"/>
        </w:rPr>
        <w:t xml:space="preserve">: </w:t>
      </w:r>
      <w:r w:rsidRPr="00FC1434">
        <w:rPr>
          <w:i/>
          <w:color w:val="auto"/>
          <w:sz w:val="20"/>
          <w:szCs w:val="22"/>
        </w:rPr>
        <w:t>Quy chuẩn kỹ thuật quốc gia các công trình hạ tầng kỹ thuật đô thị</w:t>
      </w:r>
      <w:r w:rsidR="00ED25ED" w:rsidRPr="00ED25ED">
        <w:rPr>
          <w:i/>
          <w:color w:val="auto"/>
          <w:sz w:val="20"/>
          <w:szCs w:val="22"/>
        </w:rPr>
        <w:t xml:space="preserve"> [5]</w:t>
      </w:r>
    </w:p>
    <w:p w:rsidR="00831E14" w:rsidRPr="00FC1434" w:rsidRDefault="00831E14" w:rsidP="00B5648B">
      <w:pPr>
        <w:spacing w:before="80" w:after="80" w:line="280" w:lineRule="exact"/>
        <w:ind w:firstLine="340"/>
        <w:rPr>
          <w:color w:val="auto"/>
          <w:sz w:val="22"/>
          <w:szCs w:val="22"/>
        </w:rPr>
        <w:sectPr w:rsidR="00831E14" w:rsidRPr="00FC1434" w:rsidSect="00831E14">
          <w:type w:val="continuous"/>
          <w:pgSz w:w="12240" w:h="15840"/>
          <w:pgMar w:top="2041" w:right="1418" w:bottom="2438" w:left="1418" w:header="720" w:footer="720" w:gutter="0"/>
          <w:cols w:space="567"/>
          <w:docGrid w:linePitch="360"/>
        </w:sectPr>
      </w:pPr>
    </w:p>
    <w:p w:rsidR="0040197D" w:rsidRDefault="00E6618B" w:rsidP="0040197D">
      <w:pPr>
        <w:spacing w:before="80" w:after="80" w:line="280" w:lineRule="exact"/>
        <w:ind w:firstLine="340"/>
        <w:rPr>
          <w:color w:val="auto"/>
          <w:sz w:val="22"/>
          <w:szCs w:val="22"/>
        </w:rPr>
      </w:pPr>
      <w:r w:rsidRPr="00FC1434">
        <w:rPr>
          <w:color w:val="auto"/>
          <w:sz w:val="22"/>
          <w:szCs w:val="22"/>
        </w:rPr>
        <w:lastRenderedPageBreak/>
        <w:t>Như vậy, đến năm 2030 lượng chất thải rắn phát sinh trên địa bàn Pleiku lên tới 361</w:t>
      </w:r>
      <w:r w:rsidR="00676C7B" w:rsidRPr="00FC1434">
        <w:rPr>
          <w:color w:val="auto"/>
          <w:sz w:val="22"/>
          <w:szCs w:val="22"/>
        </w:rPr>
        <w:t>,</w:t>
      </w:r>
      <w:r w:rsidRPr="00FC1434">
        <w:rPr>
          <w:color w:val="auto"/>
          <w:sz w:val="22"/>
          <w:szCs w:val="22"/>
        </w:rPr>
        <w:t>18</w:t>
      </w:r>
      <w:r w:rsidR="00676C7B" w:rsidRPr="00FC1434">
        <w:rPr>
          <w:color w:val="auto"/>
          <w:sz w:val="22"/>
          <w:szCs w:val="22"/>
        </w:rPr>
        <w:t>6</w:t>
      </w:r>
      <w:r w:rsidRPr="00FC1434">
        <w:rPr>
          <w:color w:val="auto"/>
          <w:sz w:val="22"/>
          <w:szCs w:val="22"/>
        </w:rPr>
        <w:t xml:space="preserve"> tấn/ngày. Rõ ràng, đây là thách thức to lớn đòi hỏi có giải pháp kịp thời nhằm có kế hoạch thu gom xử lý, đảm bảo vệ sinh môi trường trong tương lai.</w:t>
      </w:r>
    </w:p>
    <w:p w:rsidR="0081143A" w:rsidRPr="0040197D" w:rsidRDefault="00E94E86" w:rsidP="0040197D">
      <w:pPr>
        <w:spacing w:before="80" w:after="80" w:line="280" w:lineRule="exact"/>
        <w:ind w:firstLine="340"/>
        <w:rPr>
          <w:color w:val="auto"/>
          <w:sz w:val="22"/>
          <w:szCs w:val="22"/>
        </w:rPr>
      </w:pPr>
      <w:r w:rsidRPr="00A24AD6">
        <w:rPr>
          <w:i/>
          <w:color w:val="auto"/>
          <w:sz w:val="22"/>
          <w:szCs w:val="22"/>
          <w:lang w:val="pt-BR"/>
        </w:rPr>
        <w:t xml:space="preserve">3.4. Cơ </w:t>
      </w:r>
      <w:r w:rsidR="00B9519B" w:rsidRPr="00A24AD6">
        <w:rPr>
          <w:i/>
          <w:color w:val="auto"/>
          <w:sz w:val="22"/>
          <w:szCs w:val="22"/>
          <w:lang w:val="pt-BR"/>
        </w:rPr>
        <w:t>hội áp dụng công nghệ MBT</w:t>
      </w:r>
      <w:r w:rsidR="00FE307B" w:rsidRPr="00A24AD6">
        <w:rPr>
          <w:i/>
          <w:color w:val="auto"/>
          <w:sz w:val="22"/>
          <w:szCs w:val="22"/>
          <w:lang w:val="pt-BR"/>
        </w:rPr>
        <w:t>-CD.</w:t>
      </w:r>
      <w:r w:rsidR="00B9519B" w:rsidRPr="00A24AD6">
        <w:rPr>
          <w:i/>
          <w:color w:val="auto"/>
          <w:sz w:val="22"/>
          <w:szCs w:val="22"/>
          <w:lang w:val="pt-BR"/>
        </w:rPr>
        <w:t xml:space="preserve">08 </w:t>
      </w:r>
      <w:r w:rsidR="00DB321B" w:rsidRPr="00A24AD6">
        <w:rPr>
          <w:i/>
          <w:color w:val="auto"/>
          <w:sz w:val="22"/>
          <w:szCs w:val="22"/>
        </w:rPr>
        <w:t xml:space="preserve">xử lý </w:t>
      </w:r>
      <w:r w:rsidR="003A4A74" w:rsidRPr="00A24AD6">
        <w:rPr>
          <w:i/>
          <w:color w:val="auto"/>
          <w:sz w:val="22"/>
          <w:szCs w:val="22"/>
        </w:rPr>
        <w:t>chất</w:t>
      </w:r>
      <w:r w:rsidR="00DB321B" w:rsidRPr="00A24AD6">
        <w:rPr>
          <w:i/>
          <w:color w:val="auto"/>
          <w:sz w:val="22"/>
          <w:szCs w:val="22"/>
        </w:rPr>
        <w:t xml:space="preserve"> thải</w:t>
      </w:r>
      <w:r w:rsidR="003A4A74" w:rsidRPr="00A24AD6">
        <w:rPr>
          <w:i/>
          <w:color w:val="auto"/>
          <w:sz w:val="22"/>
          <w:szCs w:val="22"/>
        </w:rPr>
        <w:t xml:space="preserve"> rắn</w:t>
      </w:r>
      <w:r w:rsidR="00DB321B" w:rsidRPr="00A24AD6">
        <w:rPr>
          <w:i/>
          <w:color w:val="auto"/>
          <w:sz w:val="22"/>
          <w:szCs w:val="22"/>
        </w:rPr>
        <w:t xml:space="preserve"> sinh hoạt </w:t>
      </w:r>
      <w:r w:rsidR="00B9519B" w:rsidRPr="00A24AD6">
        <w:rPr>
          <w:i/>
          <w:color w:val="auto"/>
          <w:sz w:val="22"/>
          <w:szCs w:val="22"/>
          <w:lang w:val="pt-BR"/>
        </w:rPr>
        <w:t xml:space="preserve">ở </w:t>
      </w:r>
      <w:r w:rsidR="00EC6448" w:rsidRPr="00A24AD6">
        <w:rPr>
          <w:i/>
          <w:color w:val="auto"/>
          <w:sz w:val="22"/>
          <w:szCs w:val="22"/>
          <w:lang w:val="pt-BR"/>
        </w:rPr>
        <w:t xml:space="preserve">TP. </w:t>
      </w:r>
      <w:r w:rsidR="00B9519B" w:rsidRPr="00A24AD6">
        <w:rPr>
          <w:i/>
          <w:color w:val="auto"/>
          <w:sz w:val="22"/>
          <w:szCs w:val="22"/>
          <w:lang w:val="pt-BR"/>
        </w:rPr>
        <w:t>Pleiku</w:t>
      </w:r>
    </w:p>
    <w:p w:rsidR="005A1EB0" w:rsidRPr="0040197D" w:rsidRDefault="000353B3" w:rsidP="006B6D7C">
      <w:pPr>
        <w:spacing w:before="80" w:after="80" w:line="280" w:lineRule="exact"/>
        <w:ind w:firstLine="340"/>
        <w:rPr>
          <w:color w:val="0070C0"/>
          <w:sz w:val="22"/>
          <w:szCs w:val="22"/>
        </w:rPr>
      </w:pPr>
      <w:r w:rsidRPr="000353B3">
        <w:rPr>
          <w:color w:val="0070C0"/>
          <w:sz w:val="22"/>
          <w:szCs w:val="22"/>
        </w:rPr>
        <w:lastRenderedPageBreak/>
        <w:t>Kết quả đo đạc độ ẩm</w:t>
      </w:r>
      <w:r w:rsidR="00125AD9" w:rsidRPr="00125AD9">
        <w:rPr>
          <w:color w:val="0070C0"/>
          <w:sz w:val="22"/>
          <w:szCs w:val="22"/>
        </w:rPr>
        <w:t xml:space="preserve"> tuyệt đối</w:t>
      </w:r>
      <w:r w:rsidRPr="000353B3">
        <w:rPr>
          <w:color w:val="0070C0"/>
          <w:sz w:val="22"/>
          <w:szCs w:val="22"/>
        </w:rPr>
        <w:t xml:space="preserve"> và phân tích nhiệt trị </w:t>
      </w:r>
      <w:r w:rsidR="0040197D" w:rsidRPr="0040197D">
        <w:rPr>
          <w:color w:val="0070C0"/>
          <w:sz w:val="22"/>
          <w:szCs w:val="22"/>
          <w:lang w:val="pt-BR"/>
        </w:rPr>
        <w:t xml:space="preserve">thành phần </w:t>
      </w:r>
      <w:r w:rsidRPr="000353B3">
        <w:rPr>
          <w:color w:val="0070C0"/>
          <w:sz w:val="22"/>
          <w:szCs w:val="22"/>
        </w:rPr>
        <w:t>rác thải phù hợp giải pháp chuyển hóa thành năng lượng</w:t>
      </w:r>
      <w:r w:rsidR="00DC0D12" w:rsidRPr="00DC0D12">
        <w:rPr>
          <w:color w:val="0070C0"/>
          <w:sz w:val="22"/>
          <w:szCs w:val="22"/>
        </w:rPr>
        <w:t xml:space="preserve"> theo công nghệ MBT-CD.08</w:t>
      </w:r>
      <w:r w:rsidR="002E1E9D" w:rsidRPr="002E1E9D">
        <w:rPr>
          <w:color w:val="0070C0"/>
          <w:sz w:val="22"/>
          <w:szCs w:val="22"/>
        </w:rPr>
        <w:t>. Trong đó, độ ẩm</w:t>
      </w:r>
      <w:r w:rsidR="006B6D7C" w:rsidRPr="006B6D7C">
        <w:rPr>
          <w:color w:val="0070C0"/>
          <w:sz w:val="22"/>
          <w:szCs w:val="22"/>
        </w:rPr>
        <w:t xml:space="preserve"> với giá trị </w:t>
      </w:r>
      <w:r w:rsidR="00045279" w:rsidRPr="00045279">
        <w:rPr>
          <w:color w:val="0070C0"/>
          <w:sz w:val="22"/>
          <w:szCs w:val="22"/>
        </w:rPr>
        <w:t>dao động</w:t>
      </w:r>
      <w:r w:rsidR="00FB135B" w:rsidRPr="00FB135B">
        <w:rPr>
          <w:color w:val="0070C0"/>
          <w:sz w:val="22"/>
          <w:szCs w:val="22"/>
        </w:rPr>
        <w:t xml:space="preserve"> trong khoảng</w:t>
      </w:r>
      <w:r w:rsidR="00045279" w:rsidRPr="00045279">
        <w:rPr>
          <w:color w:val="0070C0"/>
          <w:sz w:val="22"/>
          <w:szCs w:val="22"/>
        </w:rPr>
        <w:t xml:space="preserve"> 63-</w:t>
      </w:r>
      <w:r w:rsidR="006B6D7C" w:rsidRPr="006B6D7C">
        <w:rPr>
          <w:color w:val="0070C0"/>
          <w:sz w:val="22"/>
          <w:szCs w:val="22"/>
        </w:rPr>
        <w:t xml:space="preserve">70% và </w:t>
      </w:r>
      <w:r w:rsidR="002E1E9D" w:rsidRPr="002E1E9D">
        <w:rPr>
          <w:color w:val="0070C0"/>
          <w:sz w:val="22"/>
          <w:szCs w:val="22"/>
        </w:rPr>
        <w:t xml:space="preserve">nhiệt trị trung bình </w:t>
      </w:r>
      <w:r w:rsidR="009F3C56" w:rsidRPr="009F3C56">
        <w:rPr>
          <w:color w:val="0070C0"/>
          <w:sz w:val="22"/>
          <w:szCs w:val="22"/>
        </w:rPr>
        <w:t>8157,7 kJ/kg</w:t>
      </w:r>
      <w:r w:rsidRPr="000353B3">
        <w:rPr>
          <w:color w:val="0070C0"/>
          <w:sz w:val="22"/>
          <w:szCs w:val="22"/>
        </w:rPr>
        <w:t xml:space="preserve">. </w:t>
      </w:r>
      <w:r w:rsidR="0040197D" w:rsidRPr="0040197D">
        <w:rPr>
          <w:color w:val="0070C0"/>
          <w:sz w:val="22"/>
          <w:szCs w:val="22"/>
        </w:rPr>
        <w:t>Chi tiết kết quả phân tích nhiệt trị được thể hiện bảng bên dưới.</w:t>
      </w:r>
    </w:p>
    <w:p w:rsidR="0040197D" w:rsidRDefault="0040197D" w:rsidP="006B6D7C">
      <w:pPr>
        <w:spacing w:before="80" w:after="80" w:line="280" w:lineRule="exact"/>
        <w:ind w:firstLine="340"/>
        <w:rPr>
          <w:color w:val="0070C0"/>
          <w:sz w:val="22"/>
          <w:szCs w:val="22"/>
        </w:rPr>
        <w:sectPr w:rsidR="0040197D" w:rsidSect="002E1E9D">
          <w:type w:val="continuous"/>
          <w:pgSz w:w="12240" w:h="15840"/>
          <w:pgMar w:top="2041" w:right="1418" w:bottom="2438" w:left="1418" w:header="720" w:footer="720" w:gutter="0"/>
          <w:cols w:num="2" w:space="340"/>
          <w:docGrid w:linePitch="360"/>
        </w:sectPr>
      </w:pPr>
    </w:p>
    <w:p w:rsidR="0040197D" w:rsidRPr="00BB78B9" w:rsidRDefault="0040197D" w:rsidP="00BB78B9">
      <w:pPr>
        <w:spacing w:line="240" w:lineRule="auto"/>
        <w:ind w:firstLine="340"/>
        <w:jc w:val="center"/>
        <w:rPr>
          <w:color w:val="0070C0"/>
          <w:sz w:val="20"/>
          <w:szCs w:val="22"/>
        </w:rPr>
        <w:sectPr w:rsidR="0040197D" w:rsidRPr="00BB78B9" w:rsidSect="0040197D">
          <w:type w:val="continuous"/>
          <w:pgSz w:w="12240" w:h="15840"/>
          <w:pgMar w:top="2041" w:right="1418" w:bottom="2438" w:left="1418" w:header="720" w:footer="720" w:gutter="0"/>
          <w:cols w:space="720"/>
          <w:docGrid w:linePitch="360"/>
        </w:sectPr>
      </w:pPr>
      <w:r w:rsidRPr="00BB78B9">
        <w:rPr>
          <w:color w:val="0070C0"/>
          <w:sz w:val="20"/>
          <w:szCs w:val="22"/>
        </w:rPr>
        <w:lastRenderedPageBreak/>
        <w:t xml:space="preserve">Bảng </w:t>
      </w:r>
      <w:r w:rsidR="00B758FD" w:rsidRPr="00657013">
        <w:rPr>
          <w:color w:val="0070C0"/>
          <w:sz w:val="20"/>
          <w:szCs w:val="22"/>
        </w:rPr>
        <w:t>8</w:t>
      </w:r>
      <w:r w:rsidRPr="00BB78B9">
        <w:rPr>
          <w:color w:val="0070C0"/>
          <w:sz w:val="20"/>
          <w:szCs w:val="22"/>
        </w:rPr>
        <w:t xml:space="preserve">. </w:t>
      </w:r>
      <w:r w:rsidR="002E1E9D" w:rsidRPr="00BB78B9">
        <w:rPr>
          <w:color w:val="0070C0"/>
          <w:sz w:val="20"/>
          <w:szCs w:val="22"/>
        </w:rPr>
        <w:t xml:space="preserve">Kết quả </w:t>
      </w:r>
      <w:r w:rsidR="00BB78B9" w:rsidRPr="00BB78B9">
        <w:rPr>
          <w:color w:val="0070C0"/>
          <w:sz w:val="20"/>
          <w:szCs w:val="22"/>
        </w:rPr>
        <w:t xml:space="preserve">phân tích </w:t>
      </w:r>
      <w:r w:rsidR="002E1E9D" w:rsidRPr="00BB78B9">
        <w:rPr>
          <w:color w:val="0070C0"/>
          <w:sz w:val="20"/>
          <w:szCs w:val="22"/>
        </w:rPr>
        <w:t>n</w:t>
      </w:r>
      <w:r w:rsidRPr="00BB78B9">
        <w:rPr>
          <w:color w:val="0070C0"/>
          <w:sz w:val="20"/>
          <w:szCs w:val="22"/>
        </w:rPr>
        <w:t xml:space="preserve">hiệt trị </w:t>
      </w:r>
      <w:r w:rsidR="00BB78B9" w:rsidRPr="00BB78B9">
        <w:rPr>
          <w:color w:val="0070C0"/>
          <w:sz w:val="20"/>
          <w:szCs w:val="22"/>
        </w:rPr>
        <w:t xml:space="preserve">các </w:t>
      </w:r>
      <w:r w:rsidRPr="00BB78B9">
        <w:rPr>
          <w:color w:val="0070C0"/>
          <w:sz w:val="20"/>
          <w:szCs w:val="22"/>
        </w:rPr>
        <w:t>thành phần chất thải rắn sinh hoạt</w:t>
      </w:r>
      <w:r w:rsidR="00BB78B9" w:rsidRPr="00BB78B9">
        <w:rPr>
          <w:color w:val="0070C0"/>
          <w:sz w:val="20"/>
          <w:szCs w:val="22"/>
        </w:rPr>
        <w:t xml:space="preserve"> ở Pleiku</w:t>
      </w:r>
    </w:p>
    <w:tbl>
      <w:tblPr>
        <w:tblStyle w:val="TableGrid"/>
        <w:tblW w:w="0" w:type="auto"/>
        <w:tblInd w:w="279" w:type="dxa"/>
        <w:tblLook w:val="04A0" w:firstRow="1" w:lastRow="0" w:firstColumn="1" w:lastColumn="0" w:noHBand="0" w:noVBand="1"/>
      </w:tblPr>
      <w:tblGrid>
        <w:gridCol w:w="541"/>
        <w:gridCol w:w="1869"/>
        <w:gridCol w:w="1547"/>
        <w:gridCol w:w="1321"/>
        <w:gridCol w:w="1668"/>
        <w:gridCol w:w="1984"/>
      </w:tblGrid>
      <w:tr w:rsidR="00D23F08" w:rsidRPr="00BB78B9" w:rsidTr="00A24AD6">
        <w:tc>
          <w:tcPr>
            <w:tcW w:w="541" w:type="dxa"/>
            <w:vAlign w:val="center"/>
          </w:tcPr>
          <w:p w:rsidR="00D23F08"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lastRenderedPageBreak/>
              <w:t>TT</w:t>
            </w:r>
          </w:p>
        </w:tc>
        <w:tc>
          <w:tcPr>
            <w:tcW w:w="1869" w:type="dxa"/>
            <w:vAlign w:val="center"/>
          </w:tcPr>
          <w:p w:rsidR="00D23F08" w:rsidRPr="00BB78B9" w:rsidRDefault="00D23F08"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Thành phần</w:t>
            </w:r>
          </w:p>
        </w:tc>
        <w:tc>
          <w:tcPr>
            <w:tcW w:w="1547" w:type="dxa"/>
            <w:vAlign w:val="center"/>
          </w:tcPr>
          <w:p w:rsidR="00D23F08" w:rsidRPr="00BB78B9" w:rsidRDefault="00D23F08"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Nhiệt trị, kJ/kg</w:t>
            </w:r>
          </w:p>
        </w:tc>
        <w:tc>
          <w:tcPr>
            <w:tcW w:w="1321" w:type="dxa"/>
            <w:vAlign w:val="center"/>
          </w:tcPr>
          <w:p w:rsidR="00D23F08" w:rsidRPr="00BB78B9" w:rsidRDefault="00D23F08"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Tỷ lệ</w:t>
            </w:r>
            <w:r w:rsidR="00F15FB3" w:rsidRPr="00BB78B9">
              <w:rPr>
                <w:color w:val="0070C0"/>
                <w:sz w:val="20"/>
                <w:szCs w:val="22"/>
                <w:lang w:val="en-US"/>
              </w:rPr>
              <w:t>, %</w:t>
            </w:r>
          </w:p>
        </w:tc>
        <w:tc>
          <w:tcPr>
            <w:tcW w:w="1668" w:type="dxa"/>
            <w:vAlign w:val="center"/>
          </w:tcPr>
          <w:p w:rsidR="00D23F08" w:rsidRPr="00BB78B9" w:rsidRDefault="00D23F08" w:rsidP="00C47F31">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 xml:space="preserve">Khối </w:t>
            </w:r>
            <w:r w:rsidR="00B45DE7" w:rsidRPr="00BB78B9">
              <w:rPr>
                <w:color w:val="0070C0"/>
                <w:sz w:val="20"/>
                <w:szCs w:val="22"/>
                <w:lang w:val="en-US"/>
              </w:rPr>
              <w:t>l</w:t>
            </w:r>
            <w:r w:rsidRPr="00BB78B9">
              <w:rPr>
                <w:color w:val="0070C0"/>
                <w:sz w:val="20"/>
                <w:szCs w:val="22"/>
                <w:lang w:val="en-US"/>
              </w:rPr>
              <w:t>ượng</w:t>
            </w:r>
            <w:r w:rsidR="00F15FB3" w:rsidRPr="00BB78B9">
              <w:rPr>
                <w:color w:val="0070C0"/>
                <w:sz w:val="20"/>
                <w:szCs w:val="22"/>
                <w:lang w:val="en-US"/>
              </w:rPr>
              <w:t>, tấn</w:t>
            </w:r>
          </w:p>
        </w:tc>
        <w:tc>
          <w:tcPr>
            <w:tcW w:w="1984" w:type="dxa"/>
            <w:vAlign w:val="center"/>
          </w:tcPr>
          <w:p w:rsidR="00D23F08" w:rsidRPr="00BB78B9" w:rsidRDefault="00D23F08"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Năng lượng</w:t>
            </w:r>
            <w:r w:rsidR="00F15FB3" w:rsidRPr="00BB78B9">
              <w:rPr>
                <w:color w:val="0070C0"/>
                <w:sz w:val="20"/>
                <w:szCs w:val="22"/>
                <w:lang w:val="en-US"/>
              </w:rPr>
              <w:t>, kJ</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rPr>
            </w:pPr>
            <w:r w:rsidRPr="00BB78B9">
              <w:rPr>
                <w:color w:val="0070C0"/>
                <w:sz w:val="20"/>
                <w:szCs w:val="22"/>
              </w:rPr>
              <w:t>Chất hữu cơ (thực phẩm)</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3</w:t>
            </w:r>
            <w:r w:rsidR="00697457">
              <w:rPr>
                <w:color w:val="0070C0"/>
                <w:sz w:val="20"/>
                <w:szCs w:val="22"/>
                <w:lang w:val="en-US"/>
              </w:rPr>
              <w:t>.</w:t>
            </w:r>
            <w:r w:rsidRPr="00BB78B9">
              <w:rPr>
                <w:color w:val="0070C0"/>
                <w:sz w:val="20"/>
                <w:szCs w:val="22"/>
                <w:lang w:val="en-US"/>
              </w:rPr>
              <w:t>705</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11,5</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15,985</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59</w:t>
            </w:r>
            <w:r w:rsidR="00697457">
              <w:rPr>
                <w:color w:val="0070C0"/>
                <w:sz w:val="20"/>
                <w:szCs w:val="22"/>
                <w:lang w:val="en-US"/>
              </w:rPr>
              <w:t>.</w:t>
            </w:r>
            <w:r w:rsidRPr="00BB78B9">
              <w:rPr>
                <w:color w:val="0070C0"/>
                <w:sz w:val="20"/>
                <w:szCs w:val="22"/>
              </w:rPr>
              <w:t>224</w:t>
            </w:r>
            <w:r w:rsidR="00697457">
              <w:rPr>
                <w:color w:val="0070C0"/>
                <w:sz w:val="20"/>
                <w:szCs w:val="22"/>
                <w:lang w:val="en-US"/>
              </w:rPr>
              <w:t>.</w:t>
            </w:r>
            <w:r w:rsidRPr="00BB78B9">
              <w:rPr>
                <w:color w:val="0070C0"/>
                <w:sz w:val="20"/>
                <w:szCs w:val="22"/>
              </w:rPr>
              <w:t>425</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2</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Giấy, carton</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14</w:t>
            </w:r>
            <w:r w:rsidR="00697457">
              <w:rPr>
                <w:color w:val="0070C0"/>
                <w:sz w:val="20"/>
                <w:szCs w:val="22"/>
                <w:lang w:val="en-US"/>
              </w:rPr>
              <w:t>.</w:t>
            </w:r>
            <w:r w:rsidRPr="00BB78B9">
              <w:rPr>
                <w:color w:val="0070C0"/>
                <w:sz w:val="20"/>
                <w:szCs w:val="22"/>
                <w:lang w:val="en-US"/>
              </w:rPr>
              <w:t>503</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3,4</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4,726</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68</w:t>
            </w:r>
            <w:r w:rsidR="00697457">
              <w:rPr>
                <w:color w:val="0070C0"/>
                <w:sz w:val="20"/>
                <w:szCs w:val="22"/>
                <w:lang w:val="en-US"/>
              </w:rPr>
              <w:t>.</w:t>
            </w:r>
            <w:r w:rsidRPr="00BB78B9">
              <w:rPr>
                <w:color w:val="0070C0"/>
                <w:sz w:val="20"/>
                <w:szCs w:val="22"/>
              </w:rPr>
              <w:t>541</w:t>
            </w:r>
            <w:r w:rsidR="00697457">
              <w:rPr>
                <w:color w:val="0070C0"/>
                <w:sz w:val="20"/>
                <w:szCs w:val="22"/>
                <w:lang w:val="en-US"/>
              </w:rPr>
              <w:t>.</w:t>
            </w:r>
            <w:r w:rsidRPr="00BB78B9">
              <w:rPr>
                <w:color w:val="0070C0"/>
                <w:sz w:val="20"/>
                <w:szCs w:val="22"/>
              </w:rPr>
              <w:t>178</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3</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Nhựa các loại</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16</w:t>
            </w:r>
            <w:r w:rsidR="00697457">
              <w:rPr>
                <w:color w:val="0070C0"/>
                <w:sz w:val="20"/>
                <w:szCs w:val="22"/>
                <w:lang w:val="en-US"/>
              </w:rPr>
              <w:t>.</w:t>
            </w:r>
            <w:r w:rsidRPr="00BB78B9">
              <w:rPr>
                <w:color w:val="0070C0"/>
                <w:sz w:val="20"/>
                <w:szCs w:val="22"/>
                <w:lang w:val="en-US"/>
              </w:rPr>
              <w:t>017</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12,4</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17,236</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276</w:t>
            </w:r>
            <w:r w:rsidR="00697457">
              <w:rPr>
                <w:color w:val="0070C0"/>
                <w:sz w:val="20"/>
                <w:szCs w:val="22"/>
                <w:lang w:val="en-US"/>
              </w:rPr>
              <w:t>.</w:t>
            </w:r>
            <w:r w:rsidRPr="00BB78B9">
              <w:rPr>
                <w:color w:val="0070C0"/>
                <w:sz w:val="20"/>
                <w:szCs w:val="22"/>
              </w:rPr>
              <w:t>069</w:t>
            </w:r>
            <w:r w:rsidR="00697457">
              <w:rPr>
                <w:color w:val="0070C0"/>
                <w:sz w:val="20"/>
                <w:szCs w:val="22"/>
                <w:lang w:val="en-US"/>
              </w:rPr>
              <w:t>.</w:t>
            </w:r>
            <w:r w:rsidRPr="00BB78B9">
              <w:rPr>
                <w:color w:val="0070C0"/>
                <w:sz w:val="20"/>
                <w:szCs w:val="22"/>
              </w:rPr>
              <w:t>012</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4</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Vải</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16</w:t>
            </w:r>
            <w:r w:rsidR="00697457">
              <w:rPr>
                <w:color w:val="0070C0"/>
                <w:sz w:val="20"/>
                <w:szCs w:val="22"/>
                <w:lang w:val="en-US"/>
              </w:rPr>
              <w:t>.</w:t>
            </w:r>
            <w:r w:rsidRPr="00BB78B9">
              <w:rPr>
                <w:color w:val="0070C0"/>
                <w:sz w:val="20"/>
                <w:szCs w:val="22"/>
                <w:lang w:val="en-US"/>
              </w:rPr>
              <w:t>211</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1,1</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1,529</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24</w:t>
            </w:r>
            <w:r w:rsidR="00697457">
              <w:rPr>
                <w:color w:val="0070C0"/>
                <w:sz w:val="20"/>
                <w:szCs w:val="22"/>
                <w:lang w:val="en-US"/>
              </w:rPr>
              <w:t>.</w:t>
            </w:r>
            <w:r w:rsidRPr="00BB78B9">
              <w:rPr>
                <w:color w:val="0070C0"/>
                <w:sz w:val="20"/>
                <w:szCs w:val="22"/>
              </w:rPr>
              <w:t>786</w:t>
            </w:r>
            <w:r w:rsidR="00697457">
              <w:rPr>
                <w:color w:val="0070C0"/>
                <w:sz w:val="20"/>
                <w:szCs w:val="22"/>
                <w:lang w:val="en-US"/>
              </w:rPr>
              <w:t>.</w:t>
            </w:r>
            <w:r w:rsidRPr="00BB78B9">
              <w:rPr>
                <w:color w:val="0070C0"/>
                <w:sz w:val="20"/>
                <w:szCs w:val="22"/>
              </w:rPr>
              <w:t>619</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5</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Cao su, da</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21</w:t>
            </w:r>
            <w:r w:rsidR="00697457">
              <w:rPr>
                <w:color w:val="0070C0"/>
                <w:sz w:val="20"/>
                <w:szCs w:val="22"/>
                <w:lang w:val="en-US"/>
              </w:rPr>
              <w:t>.</w:t>
            </w:r>
            <w:r w:rsidRPr="00BB78B9">
              <w:rPr>
                <w:color w:val="0070C0"/>
                <w:sz w:val="20"/>
                <w:szCs w:val="22"/>
                <w:lang w:val="en-US"/>
              </w:rPr>
              <w:t>640</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1,4</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1,946</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42</w:t>
            </w:r>
            <w:r w:rsidR="00697457">
              <w:rPr>
                <w:color w:val="0070C0"/>
                <w:sz w:val="20"/>
                <w:szCs w:val="22"/>
                <w:lang w:val="en-US"/>
              </w:rPr>
              <w:t>.</w:t>
            </w:r>
            <w:r w:rsidRPr="00BB78B9">
              <w:rPr>
                <w:color w:val="0070C0"/>
                <w:sz w:val="20"/>
                <w:szCs w:val="22"/>
              </w:rPr>
              <w:t>111</w:t>
            </w:r>
            <w:r w:rsidR="00697457">
              <w:rPr>
                <w:color w:val="0070C0"/>
                <w:sz w:val="20"/>
                <w:szCs w:val="22"/>
                <w:lang w:val="en-US"/>
              </w:rPr>
              <w:t>.</w:t>
            </w:r>
            <w:r w:rsidRPr="00BB78B9">
              <w:rPr>
                <w:color w:val="0070C0"/>
                <w:sz w:val="20"/>
                <w:szCs w:val="22"/>
              </w:rPr>
              <w:t>440</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6</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Polyethylene (PE)</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20</w:t>
            </w:r>
            <w:r w:rsidR="00697457">
              <w:rPr>
                <w:color w:val="0070C0"/>
                <w:sz w:val="20"/>
                <w:szCs w:val="22"/>
                <w:lang w:val="en-US"/>
              </w:rPr>
              <w:t>.</w:t>
            </w:r>
            <w:r w:rsidRPr="00BB78B9">
              <w:rPr>
                <w:color w:val="0070C0"/>
                <w:sz w:val="20"/>
                <w:szCs w:val="22"/>
                <w:lang w:val="en-US"/>
              </w:rPr>
              <w:t>915</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5,7</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7,923</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165</w:t>
            </w:r>
            <w:r w:rsidR="00697457">
              <w:rPr>
                <w:color w:val="0070C0"/>
                <w:sz w:val="20"/>
                <w:szCs w:val="22"/>
                <w:lang w:val="en-US"/>
              </w:rPr>
              <w:t>.</w:t>
            </w:r>
            <w:r w:rsidRPr="00BB78B9">
              <w:rPr>
                <w:color w:val="0070C0"/>
                <w:sz w:val="20"/>
                <w:szCs w:val="22"/>
              </w:rPr>
              <w:t>709</w:t>
            </w:r>
            <w:r w:rsidR="00697457">
              <w:rPr>
                <w:color w:val="0070C0"/>
                <w:sz w:val="20"/>
                <w:szCs w:val="22"/>
                <w:lang w:val="en-US"/>
              </w:rPr>
              <w:t>.</w:t>
            </w:r>
            <w:r w:rsidRPr="00BB78B9">
              <w:rPr>
                <w:color w:val="0070C0"/>
                <w:sz w:val="20"/>
                <w:szCs w:val="22"/>
              </w:rPr>
              <w:t>545</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7</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Gỗ</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14</w:t>
            </w:r>
            <w:r w:rsidR="00697457">
              <w:rPr>
                <w:color w:val="0070C0"/>
                <w:sz w:val="20"/>
                <w:szCs w:val="22"/>
                <w:lang w:val="en-US"/>
              </w:rPr>
              <w:t>.</w:t>
            </w:r>
            <w:r w:rsidRPr="00BB78B9">
              <w:rPr>
                <w:color w:val="0070C0"/>
                <w:sz w:val="20"/>
                <w:szCs w:val="22"/>
                <w:lang w:val="en-US"/>
              </w:rPr>
              <w:t>190</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9,6</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13,344</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189</w:t>
            </w:r>
            <w:r w:rsidR="00697457">
              <w:rPr>
                <w:color w:val="0070C0"/>
                <w:sz w:val="20"/>
                <w:szCs w:val="22"/>
                <w:lang w:val="en-US"/>
              </w:rPr>
              <w:t>.</w:t>
            </w:r>
            <w:r w:rsidRPr="00BB78B9">
              <w:rPr>
                <w:color w:val="0070C0"/>
                <w:sz w:val="20"/>
                <w:szCs w:val="22"/>
              </w:rPr>
              <w:t>351</w:t>
            </w:r>
            <w:r w:rsidR="00697457">
              <w:rPr>
                <w:color w:val="0070C0"/>
                <w:sz w:val="20"/>
                <w:szCs w:val="22"/>
                <w:lang w:val="en-US"/>
              </w:rPr>
              <w:t>.</w:t>
            </w:r>
            <w:r w:rsidRPr="00BB78B9">
              <w:rPr>
                <w:color w:val="0070C0"/>
                <w:sz w:val="20"/>
                <w:szCs w:val="22"/>
              </w:rPr>
              <w:t>360</w:t>
            </w:r>
          </w:p>
        </w:tc>
      </w:tr>
      <w:tr w:rsidR="009E2C29" w:rsidRPr="00BB78B9" w:rsidTr="00A24AD6">
        <w:tc>
          <w:tcPr>
            <w:tcW w:w="541" w:type="dxa"/>
            <w:vAlign w:val="center"/>
          </w:tcPr>
          <w:p w:rsidR="009E2C29" w:rsidRPr="00BB78B9" w:rsidRDefault="002E1E9D"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8</w:t>
            </w:r>
          </w:p>
        </w:tc>
        <w:tc>
          <w:tcPr>
            <w:tcW w:w="1869"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Rác hữu cơ khác</w:t>
            </w:r>
          </w:p>
        </w:tc>
        <w:tc>
          <w:tcPr>
            <w:tcW w:w="1547" w:type="dxa"/>
            <w:vAlign w:val="center"/>
          </w:tcPr>
          <w:p w:rsidR="009E2C29" w:rsidRPr="00BB78B9" w:rsidRDefault="009E2C29"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5</w:t>
            </w:r>
            <w:r w:rsidR="00697457">
              <w:rPr>
                <w:color w:val="0070C0"/>
                <w:sz w:val="20"/>
                <w:szCs w:val="22"/>
                <w:lang w:val="en-US"/>
              </w:rPr>
              <w:t>.</w:t>
            </w:r>
            <w:r w:rsidRPr="00BB78B9">
              <w:rPr>
                <w:color w:val="0070C0"/>
                <w:sz w:val="20"/>
                <w:szCs w:val="22"/>
                <w:lang w:val="en-US"/>
              </w:rPr>
              <w:t>420</w:t>
            </w:r>
          </w:p>
        </w:tc>
        <w:tc>
          <w:tcPr>
            <w:tcW w:w="1321"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40,9</w:t>
            </w:r>
          </w:p>
        </w:tc>
        <w:tc>
          <w:tcPr>
            <w:tcW w:w="1668"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56,851</w:t>
            </w:r>
          </w:p>
        </w:tc>
        <w:tc>
          <w:tcPr>
            <w:tcW w:w="1984" w:type="dxa"/>
            <w:vAlign w:val="center"/>
          </w:tcPr>
          <w:p w:rsidR="009E2C29" w:rsidRPr="00BB78B9" w:rsidRDefault="009E2C29" w:rsidP="00BB78B9">
            <w:pPr>
              <w:spacing w:line="240" w:lineRule="auto"/>
              <w:ind w:firstLine="0"/>
              <w:jc w:val="center"/>
              <w:rPr>
                <w:color w:val="0070C0"/>
                <w:sz w:val="20"/>
                <w:szCs w:val="22"/>
              </w:rPr>
            </w:pPr>
            <w:r w:rsidRPr="00BB78B9">
              <w:rPr>
                <w:color w:val="0070C0"/>
                <w:sz w:val="20"/>
                <w:szCs w:val="22"/>
              </w:rPr>
              <w:t>308</w:t>
            </w:r>
            <w:r w:rsidR="00697457">
              <w:rPr>
                <w:color w:val="0070C0"/>
                <w:sz w:val="20"/>
                <w:szCs w:val="22"/>
                <w:lang w:val="en-US"/>
              </w:rPr>
              <w:t>.</w:t>
            </w:r>
            <w:r w:rsidRPr="00BB78B9">
              <w:rPr>
                <w:color w:val="0070C0"/>
                <w:sz w:val="20"/>
                <w:szCs w:val="22"/>
              </w:rPr>
              <w:t>132</w:t>
            </w:r>
            <w:r w:rsidR="00697457">
              <w:rPr>
                <w:color w:val="0070C0"/>
                <w:sz w:val="20"/>
                <w:szCs w:val="22"/>
                <w:lang w:val="en-US"/>
              </w:rPr>
              <w:t>.</w:t>
            </w:r>
            <w:r w:rsidRPr="00BB78B9">
              <w:rPr>
                <w:color w:val="0070C0"/>
                <w:sz w:val="20"/>
                <w:szCs w:val="22"/>
              </w:rPr>
              <w:t>420</w:t>
            </w:r>
          </w:p>
        </w:tc>
      </w:tr>
    </w:tbl>
    <w:p w:rsidR="00D23F08" w:rsidRPr="002E1E9D" w:rsidRDefault="00D23F08" w:rsidP="006B6D7C">
      <w:pPr>
        <w:spacing w:before="80" w:after="80" w:line="280" w:lineRule="exact"/>
        <w:ind w:firstLine="340"/>
        <w:rPr>
          <w:color w:val="0070C0"/>
          <w:sz w:val="22"/>
          <w:szCs w:val="22"/>
          <w:lang w:val="en-US"/>
        </w:rPr>
        <w:sectPr w:rsidR="00D23F08" w:rsidRPr="002E1E9D" w:rsidSect="00D23F08">
          <w:type w:val="continuous"/>
          <w:pgSz w:w="12240" w:h="15840"/>
          <w:pgMar w:top="2041" w:right="1418" w:bottom="2438" w:left="1418" w:header="720" w:footer="720" w:gutter="0"/>
          <w:cols w:space="720"/>
          <w:docGrid w:linePitch="360"/>
        </w:sectPr>
      </w:pPr>
    </w:p>
    <w:p w:rsidR="00577A78" w:rsidRPr="00A24AD6" w:rsidRDefault="00A24AD6" w:rsidP="00BB78B9">
      <w:pPr>
        <w:pBdr>
          <w:top w:val="none" w:sz="0" w:space="0" w:color="auto"/>
          <w:left w:val="none" w:sz="0" w:space="0" w:color="auto"/>
          <w:bottom w:val="none" w:sz="0" w:space="0" w:color="auto"/>
          <w:right w:val="none" w:sz="0" w:space="0" w:color="auto"/>
          <w:between w:val="none" w:sz="0" w:space="0" w:color="auto"/>
        </w:pBdr>
        <w:spacing w:before="80" w:after="80" w:line="280" w:lineRule="exact"/>
        <w:ind w:firstLine="0"/>
        <w:rPr>
          <w:color w:val="0070C0"/>
          <w:sz w:val="22"/>
          <w:szCs w:val="22"/>
        </w:rPr>
      </w:pPr>
      <w:r w:rsidRPr="00A24AD6">
        <w:rPr>
          <w:color w:val="0070C0"/>
          <w:sz w:val="22"/>
          <w:szCs w:val="22"/>
        </w:rPr>
        <w:lastRenderedPageBreak/>
        <w:t>T</w:t>
      </w:r>
      <w:r w:rsidR="001C27E9" w:rsidRPr="00A24AD6">
        <w:rPr>
          <w:color w:val="0070C0"/>
          <w:sz w:val="22"/>
          <w:szCs w:val="22"/>
        </w:rPr>
        <w:t>ổng nhiệt trị sinh ra từ 139 tấn/ngày rác thải sinh hoạt ở Pleiku là 1</w:t>
      </w:r>
      <w:r w:rsidR="00697457">
        <w:rPr>
          <w:color w:val="0070C0"/>
          <w:sz w:val="22"/>
          <w:szCs w:val="22"/>
          <w:lang w:val="en-US"/>
        </w:rPr>
        <w:t>.</w:t>
      </w:r>
      <w:r w:rsidR="001C27E9" w:rsidRPr="00A24AD6">
        <w:rPr>
          <w:color w:val="0070C0"/>
          <w:sz w:val="22"/>
          <w:szCs w:val="22"/>
        </w:rPr>
        <w:t>1</w:t>
      </w:r>
      <w:r w:rsidR="009E2C29" w:rsidRPr="00A24AD6">
        <w:rPr>
          <w:color w:val="0070C0"/>
          <w:sz w:val="22"/>
          <w:szCs w:val="22"/>
        </w:rPr>
        <w:t>3</w:t>
      </w:r>
      <w:r w:rsidR="001C27E9" w:rsidRPr="00A24AD6">
        <w:rPr>
          <w:color w:val="0070C0"/>
          <w:sz w:val="22"/>
          <w:szCs w:val="22"/>
        </w:rPr>
        <w:t>4 x 10</w:t>
      </w:r>
      <w:r w:rsidR="001C27E9" w:rsidRPr="00A24AD6">
        <w:rPr>
          <w:color w:val="0070C0"/>
          <w:sz w:val="22"/>
          <w:szCs w:val="22"/>
          <w:vertAlign w:val="superscript"/>
        </w:rPr>
        <w:t xml:space="preserve">6  </w:t>
      </w:r>
      <w:r w:rsidR="0058218E">
        <w:rPr>
          <w:color w:val="0070C0"/>
          <w:sz w:val="22"/>
          <w:szCs w:val="22"/>
          <w:lang w:val="en-US"/>
        </w:rPr>
        <w:t>k</w:t>
      </w:r>
      <w:r w:rsidR="001C27E9" w:rsidRPr="00A24AD6">
        <w:rPr>
          <w:color w:val="0070C0"/>
          <w:sz w:val="22"/>
          <w:szCs w:val="22"/>
        </w:rPr>
        <w:t xml:space="preserve">J và </w:t>
      </w:r>
      <w:r w:rsidR="00CE6313">
        <w:rPr>
          <w:color w:val="0070C0"/>
          <w:sz w:val="22"/>
          <w:szCs w:val="22"/>
          <w:lang w:val="en-US"/>
        </w:rPr>
        <w:t xml:space="preserve">tương đương </w:t>
      </w:r>
      <w:r w:rsidR="005D6784" w:rsidRPr="00A24AD6">
        <w:rPr>
          <w:color w:val="0070C0"/>
          <w:sz w:val="22"/>
          <w:szCs w:val="22"/>
        </w:rPr>
        <w:t xml:space="preserve">giá trị </w:t>
      </w:r>
      <w:r w:rsidR="001C27E9" w:rsidRPr="00A24AD6">
        <w:rPr>
          <w:color w:val="0070C0"/>
          <w:sz w:val="22"/>
          <w:szCs w:val="22"/>
        </w:rPr>
        <w:t xml:space="preserve">trung bình </w:t>
      </w:r>
      <w:r w:rsidR="009E2C29" w:rsidRPr="00A24AD6">
        <w:rPr>
          <w:color w:val="0070C0"/>
          <w:sz w:val="22"/>
          <w:szCs w:val="22"/>
        </w:rPr>
        <w:t>8</w:t>
      </w:r>
      <w:r w:rsidR="00697457">
        <w:rPr>
          <w:color w:val="0070C0"/>
          <w:sz w:val="22"/>
          <w:szCs w:val="22"/>
          <w:lang w:val="en-US"/>
        </w:rPr>
        <w:t>.</w:t>
      </w:r>
      <w:r w:rsidR="009E2C29" w:rsidRPr="00A24AD6">
        <w:rPr>
          <w:color w:val="0070C0"/>
          <w:sz w:val="22"/>
          <w:szCs w:val="22"/>
        </w:rPr>
        <w:t xml:space="preserve">157,7 </w:t>
      </w:r>
      <w:r w:rsidR="001C27E9" w:rsidRPr="00A24AD6">
        <w:rPr>
          <w:color w:val="0070C0"/>
          <w:sz w:val="22"/>
          <w:szCs w:val="22"/>
        </w:rPr>
        <w:t>kJ/kg rác thải.</w:t>
      </w:r>
      <w:r w:rsidR="005D6784" w:rsidRPr="00A24AD6">
        <w:rPr>
          <w:color w:val="0070C0"/>
          <w:sz w:val="22"/>
          <w:szCs w:val="22"/>
        </w:rPr>
        <w:t xml:space="preserve"> </w:t>
      </w:r>
      <w:r w:rsidR="00BD6C51" w:rsidRPr="00A24AD6">
        <w:rPr>
          <w:color w:val="0070C0"/>
          <w:sz w:val="22"/>
          <w:szCs w:val="22"/>
        </w:rPr>
        <w:t xml:space="preserve">Từ đó </w:t>
      </w:r>
      <w:r w:rsidR="00480C5F" w:rsidRPr="00A24AD6">
        <w:rPr>
          <w:color w:val="0070C0"/>
          <w:sz w:val="22"/>
          <w:szCs w:val="22"/>
        </w:rPr>
        <w:t xml:space="preserve">cho thấy hiệu quả của việc đốt chất thải tận thu năng lượng, đồng </w:t>
      </w:r>
      <w:r w:rsidR="00CE6313">
        <w:rPr>
          <w:color w:val="0070C0"/>
          <w:sz w:val="22"/>
          <w:szCs w:val="22"/>
        </w:rPr>
        <w:t>thời có thể kiểm soát</w:t>
      </w:r>
      <w:r w:rsidR="00480C5F" w:rsidRPr="00A24AD6">
        <w:rPr>
          <w:color w:val="0070C0"/>
          <w:sz w:val="22"/>
          <w:szCs w:val="22"/>
        </w:rPr>
        <w:t xml:space="preserve"> khí thải phát sinh</w:t>
      </w:r>
      <w:r w:rsidR="00BD6C51" w:rsidRPr="00A24AD6">
        <w:rPr>
          <w:color w:val="0070C0"/>
          <w:sz w:val="22"/>
          <w:szCs w:val="22"/>
        </w:rPr>
        <w:t xml:space="preserve"> [14]</w:t>
      </w:r>
      <w:r w:rsidR="00480C5F" w:rsidRPr="00A24AD6">
        <w:rPr>
          <w:color w:val="0070C0"/>
          <w:sz w:val="22"/>
          <w:szCs w:val="22"/>
        </w:rPr>
        <w:t xml:space="preserve">. </w:t>
      </w:r>
      <w:r w:rsidR="006B6D7C" w:rsidRPr="00A24AD6">
        <w:rPr>
          <w:color w:val="0070C0"/>
          <w:sz w:val="22"/>
          <w:szCs w:val="22"/>
        </w:rPr>
        <w:t>Ngoài ra, đ</w:t>
      </w:r>
      <w:r w:rsidR="003A183A" w:rsidRPr="00A24AD6">
        <w:rPr>
          <w:color w:val="0070C0"/>
          <w:sz w:val="22"/>
          <w:szCs w:val="22"/>
        </w:rPr>
        <w:t xml:space="preserve">ể đánh giá </w:t>
      </w:r>
      <w:r w:rsidR="0058218E" w:rsidRPr="0058218E">
        <w:rPr>
          <w:color w:val="0070C0"/>
          <w:sz w:val="22"/>
          <w:szCs w:val="22"/>
        </w:rPr>
        <w:t xml:space="preserve">thêm </w:t>
      </w:r>
      <w:r w:rsidR="003A183A" w:rsidRPr="00A24AD6">
        <w:rPr>
          <w:color w:val="0070C0"/>
          <w:sz w:val="22"/>
          <w:szCs w:val="22"/>
        </w:rPr>
        <w:t xml:space="preserve">tính khả thi giải pháp, nghiên cứu sử dụng phương pháp so sánh dựa trên </w:t>
      </w:r>
      <w:r w:rsidR="0058218E" w:rsidRPr="0058218E">
        <w:rPr>
          <w:color w:val="0070C0"/>
          <w:sz w:val="22"/>
          <w:szCs w:val="22"/>
        </w:rPr>
        <w:t>quá trình</w:t>
      </w:r>
      <w:r w:rsidR="003A183A" w:rsidRPr="00A24AD6">
        <w:rPr>
          <w:color w:val="0070C0"/>
          <w:sz w:val="22"/>
          <w:szCs w:val="22"/>
        </w:rPr>
        <w:t xml:space="preserve"> </w:t>
      </w:r>
      <w:r w:rsidR="000D0D70" w:rsidRPr="00A24AD6">
        <w:rPr>
          <w:color w:val="0070C0"/>
          <w:sz w:val="22"/>
          <w:szCs w:val="22"/>
        </w:rPr>
        <w:t>khảo sát</w:t>
      </w:r>
      <w:r w:rsidR="003A183A" w:rsidRPr="00A24AD6">
        <w:rPr>
          <w:color w:val="0070C0"/>
          <w:sz w:val="22"/>
          <w:szCs w:val="22"/>
        </w:rPr>
        <w:t xml:space="preserve"> chuyên gia</w:t>
      </w:r>
      <w:r w:rsidR="00263E3F" w:rsidRPr="00263E3F">
        <w:rPr>
          <w:color w:val="0070C0"/>
          <w:sz w:val="22"/>
          <w:szCs w:val="22"/>
        </w:rPr>
        <w:t xml:space="preserve"> t</w:t>
      </w:r>
      <w:r w:rsidR="00263E3F">
        <w:rPr>
          <w:color w:val="0070C0"/>
          <w:sz w:val="22"/>
          <w:szCs w:val="22"/>
        </w:rPr>
        <w:t xml:space="preserve">ại Trường Đại học </w:t>
      </w:r>
      <w:r w:rsidR="00263E3F">
        <w:rPr>
          <w:color w:val="0070C0"/>
          <w:sz w:val="22"/>
          <w:szCs w:val="22"/>
        </w:rPr>
        <w:lastRenderedPageBreak/>
        <w:t xml:space="preserve">Nông Lâm TP. </w:t>
      </w:r>
      <w:r w:rsidR="00263E3F" w:rsidRPr="00263E3F">
        <w:rPr>
          <w:color w:val="0070C0"/>
          <w:sz w:val="22"/>
          <w:szCs w:val="22"/>
        </w:rPr>
        <w:t>Hồ Chí Minh</w:t>
      </w:r>
      <w:r w:rsidR="003A183A" w:rsidRPr="00A24AD6">
        <w:rPr>
          <w:color w:val="0070C0"/>
          <w:sz w:val="22"/>
          <w:szCs w:val="22"/>
        </w:rPr>
        <w:t xml:space="preserve">. </w:t>
      </w:r>
      <w:r w:rsidR="00263E3F" w:rsidRPr="00263E3F">
        <w:rPr>
          <w:color w:val="0070C0"/>
          <w:sz w:val="22"/>
          <w:szCs w:val="22"/>
        </w:rPr>
        <w:t xml:space="preserve">Theo đó, các chuyên gia thảo luận các tiêu chí đánh giá dựa trên </w:t>
      </w:r>
      <w:r w:rsidR="00657013" w:rsidRPr="00657013">
        <w:rPr>
          <w:color w:val="0070C0"/>
          <w:sz w:val="22"/>
          <w:szCs w:val="22"/>
        </w:rPr>
        <w:t>b</w:t>
      </w:r>
      <w:r w:rsidR="00657013">
        <w:rPr>
          <w:color w:val="0070C0"/>
          <w:sz w:val="22"/>
          <w:szCs w:val="22"/>
        </w:rPr>
        <w:t>ộ</w:t>
      </w:r>
      <w:r w:rsidR="00657013" w:rsidRPr="00657013">
        <w:rPr>
          <w:color w:val="0070C0"/>
          <w:sz w:val="22"/>
          <w:szCs w:val="22"/>
        </w:rPr>
        <w:t xml:space="preserve"> tr</w:t>
      </w:r>
      <w:r w:rsidR="00657013">
        <w:rPr>
          <w:color w:val="0070C0"/>
          <w:sz w:val="22"/>
          <w:szCs w:val="22"/>
        </w:rPr>
        <w:t>ọn</w:t>
      </w:r>
      <w:r w:rsidR="00657013" w:rsidRPr="00657013">
        <w:rPr>
          <w:color w:val="0070C0"/>
          <w:sz w:val="22"/>
          <w:szCs w:val="22"/>
        </w:rPr>
        <w:t xml:space="preserve">g số 0,4; 0,3 và 0,3 đối với các yếu tố kinh tế, xã hội và môi trường. Mỗi </w:t>
      </w:r>
      <w:r w:rsidR="000E3572">
        <w:rPr>
          <w:color w:val="0070C0"/>
          <w:sz w:val="22"/>
          <w:szCs w:val="22"/>
        </w:rPr>
        <w:t>một</w:t>
      </w:r>
      <w:r w:rsidR="004B125E" w:rsidRPr="004B125E">
        <w:rPr>
          <w:color w:val="0070C0"/>
          <w:sz w:val="22"/>
          <w:szCs w:val="22"/>
        </w:rPr>
        <w:t xml:space="preserve"> </w:t>
      </w:r>
      <w:r w:rsidR="00657013" w:rsidRPr="00657013">
        <w:rPr>
          <w:color w:val="0070C0"/>
          <w:sz w:val="22"/>
          <w:szCs w:val="22"/>
        </w:rPr>
        <w:t xml:space="preserve">ý kiến đánh giá căn cứ kiến thức, </w:t>
      </w:r>
      <w:r w:rsidR="00263E3F" w:rsidRPr="00263E3F">
        <w:rPr>
          <w:color w:val="0070C0"/>
          <w:sz w:val="22"/>
          <w:szCs w:val="22"/>
        </w:rPr>
        <w:t xml:space="preserve">kinh nghiệm </w:t>
      </w:r>
      <w:r w:rsidR="00E60192" w:rsidRPr="00E60192">
        <w:rPr>
          <w:color w:val="0070C0"/>
          <w:sz w:val="22"/>
          <w:szCs w:val="22"/>
        </w:rPr>
        <w:t xml:space="preserve">chuyên gia </w:t>
      </w:r>
      <w:r w:rsidR="00263E3F" w:rsidRPr="00263E3F">
        <w:rPr>
          <w:color w:val="0070C0"/>
          <w:sz w:val="22"/>
          <w:szCs w:val="22"/>
        </w:rPr>
        <w:t xml:space="preserve">và </w:t>
      </w:r>
      <w:r w:rsidR="00657013" w:rsidRPr="004B125E">
        <w:rPr>
          <w:color w:val="0070C0"/>
          <w:sz w:val="22"/>
          <w:szCs w:val="22"/>
        </w:rPr>
        <w:t>sử dụng thang điểm -1, -3, -5, 0, 1, 3, 5</w:t>
      </w:r>
      <w:r w:rsidR="00D80BBA" w:rsidRPr="00D80BBA">
        <w:rPr>
          <w:color w:val="0070C0"/>
          <w:sz w:val="22"/>
          <w:szCs w:val="22"/>
        </w:rPr>
        <w:t xml:space="preserve"> </w:t>
      </w:r>
      <w:r w:rsidR="00D80BBA" w:rsidRPr="00664290">
        <w:rPr>
          <w:color w:val="0070C0"/>
          <w:sz w:val="22"/>
          <w:szCs w:val="22"/>
        </w:rPr>
        <w:t>[</w:t>
      </w:r>
      <w:r w:rsidR="00664290" w:rsidRPr="00664290">
        <w:rPr>
          <w:color w:val="0070C0"/>
          <w:sz w:val="22"/>
          <w:szCs w:val="22"/>
        </w:rPr>
        <w:t>25</w:t>
      </w:r>
      <w:r w:rsidR="00D80BBA" w:rsidRPr="00664290">
        <w:rPr>
          <w:color w:val="0070C0"/>
          <w:sz w:val="22"/>
          <w:szCs w:val="22"/>
        </w:rPr>
        <w:t>]</w:t>
      </w:r>
      <w:r w:rsidR="00AD221E" w:rsidRPr="00664290">
        <w:rPr>
          <w:color w:val="0070C0"/>
          <w:sz w:val="22"/>
          <w:szCs w:val="22"/>
        </w:rPr>
        <w:t>.</w:t>
      </w:r>
      <w:r w:rsidR="00263E3F" w:rsidRPr="00263E3F">
        <w:rPr>
          <w:color w:val="0070C0"/>
          <w:sz w:val="22"/>
          <w:szCs w:val="22"/>
        </w:rPr>
        <w:t xml:space="preserve"> </w:t>
      </w:r>
      <w:r w:rsidR="003A183A" w:rsidRPr="00A24AD6">
        <w:rPr>
          <w:color w:val="0070C0"/>
          <w:sz w:val="22"/>
          <w:szCs w:val="22"/>
        </w:rPr>
        <w:t xml:space="preserve">Kết quả </w:t>
      </w:r>
      <w:r w:rsidR="00697457" w:rsidRPr="00697457">
        <w:rPr>
          <w:color w:val="0070C0"/>
          <w:sz w:val="22"/>
          <w:szCs w:val="22"/>
        </w:rPr>
        <w:t xml:space="preserve">lựa chọn </w:t>
      </w:r>
      <w:r w:rsidR="0058218E" w:rsidRPr="0058218E">
        <w:rPr>
          <w:color w:val="0070C0"/>
          <w:sz w:val="22"/>
          <w:szCs w:val="22"/>
        </w:rPr>
        <w:t xml:space="preserve">sơ bộ </w:t>
      </w:r>
      <w:r w:rsidR="00697457" w:rsidRPr="00697457">
        <w:rPr>
          <w:color w:val="0070C0"/>
          <w:sz w:val="22"/>
          <w:szCs w:val="22"/>
        </w:rPr>
        <w:t xml:space="preserve">công nghệ </w:t>
      </w:r>
      <w:r w:rsidR="003A183A" w:rsidRPr="00A24AD6">
        <w:rPr>
          <w:color w:val="0070C0"/>
          <w:sz w:val="22"/>
          <w:szCs w:val="22"/>
        </w:rPr>
        <w:t xml:space="preserve">được thể hiện </w:t>
      </w:r>
      <w:r w:rsidR="002D4B11" w:rsidRPr="00A24AD6">
        <w:rPr>
          <w:color w:val="0070C0"/>
          <w:sz w:val="22"/>
          <w:szCs w:val="22"/>
        </w:rPr>
        <w:t xml:space="preserve">và trình bày ở </w:t>
      </w:r>
      <w:r w:rsidR="003A183A" w:rsidRPr="00A24AD6">
        <w:rPr>
          <w:color w:val="0070C0"/>
          <w:sz w:val="22"/>
          <w:szCs w:val="22"/>
        </w:rPr>
        <w:t>bảng sau:</w:t>
      </w:r>
    </w:p>
    <w:p w:rsidR="0087682A" w:rsidRDefault="0087682A"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FF0000"/>
          <w:sz w:val="22"/>
          <w:szCs w:val="22"/>
        </w:rPr>
        <w:sectPr w:rsidR="0087682A" w:rsidSect="0087682A">
          <w:type w:val="continuous"/>
          <w:pgSz w:w="12240" w:h="15840"/>
          <w:pgMar w:top="2041" w:right="1418" w:bottom="2438" w:left="1418" w:header="720" w:footer="720" w:gutter="0"/>
          <w:cols w:num="2" w:space="340"/>
          <w:docGrid w:linePitch="360"/>
        </w:sectPr>
      </w:pPr>
    </w:p>
    <w:p w:rsidR="00006D9A" w:rsidRDefault="00006D9A"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FF0000"/>
          <w:sz w:val="22"/>
          <w:szCs w:val="22"/>
        </w:rPr>
      </w:pPr>
    </w:p>
    <w:p w:rsidR="00BD6C51" w:rsidRDefault="00BD6C51"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pPr>
    </w:p>
    <w:p w:rsidR="00FF2EC2" w:rsidRDefault="00FF2EC2" w:rsidP="003A183A">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2"/>
          <w:szCs w:val="22"/>
        </w:rPr>
        <w:sectPr w:rsidR="00FF2EC2" w:rsidSect="00641D8A">
          <w:type w:val="continuous"/>
          <w:pgSz w:w="12240" w:h="15840"/>
          <w:pgMar w:top="2041" w:right="1418" w:bottom="2438" w:left="1418" w:header="720" w:footer="720" w:gutter="0"/>
          <w:cols w:num="2" w:space="720"/>
          <w:docGrid w:linePitch="360"/>
        </w:sectPr>
      </w:pPr>
    </w:p>
    <w:p w:rsidR="00BD6C51" w:rsidRDefault="00BD6C51" w:rsidP="00BB78B9">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lastRenderedPageBreak/>
        <w:t xml:space="preserve">Bảng </w:t>
      </w:r>
      <w:r w:rsidR="00B758FD" w:rsidRPr="00657013">
        <w:rPr>
          <w:color w:val="0070C0"/>
          <w:sz w:val="20"/>
          <w:szCs w:val="22"/>
        </w:rPr>
        <w:t>9</w:t>
      </w:r>
      <w:r w:rsidRPr="00BB78B9">
        <w:rPr>
          <w:color w:val="0070C0"/>
          <w:sz w:val="20"/>
          <w:szCs w:val="22"/>
        </w:rPr>
        <w:t>. Kết quả tổng hợp đánh giá lựa chọn giải pháp công nghệ xử lý chất thải rắn tại Pleiku</w:t>
      </w:r>
    </w:p>
    <w:tbl>
      <w:tblPr>
        <w:tblStyle w:val="TableGrid"/>
        <w:tblW w:w="0" w:type="auto"/>
        <w:jc w:val="center"/>
        <w:tblLook w:val="04A0" w:firstRow="1" w:lastRow="0" w:firstColumn="1" w:lastColumn="0" w:noHBand="0" w:noVBand="1"/>
      </w:tblPr>
      <w:tblGrid>
        <w:gridCol w:w="704"/>
        <w:gridCol w:w="2552"/>
        <w:gridCol w:w="1984"/>
        <w:gridCol w:w="1843"/>
        <w:gridCol w:w="1701"/>
      </w:tblGrid>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t>TT</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t>Tiêu chí đánh giá</w:t>
            </w:r>
          </w:p>
        </w:tc>
        <w:tc>
          <w:tcPr>
            <w:tcW w:w="198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t>Chôn lấp truyền thống</w:t>
            </w:r>
          </w:p>
        </w:tc>
        <w:tc>
          <w:tcPr>
            <w:tcW w:w="1843"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t>Sản xuất phân compost</w:t>
            </w:r>
          </w:p>
        </w:tc>
        <w:tc>
          <w:tcPr>
            <w:tcW w:w="1701"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t>Công nghệ MBT-CD.08</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t>1.</w:t>
            </w:r>
          </w:p>
        </w:tc>
        <w:tc>
          <w:tcPr>
            <w:tcW w:w="2552" w:type="dxa"/>
            <w:vAlign w:val="center"/>
          </w:tcPr>
          <w:p w:rsidR="004B125E" w:rsidRPr="002645FA"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rPr>
              <w:t>Kinh tế</w:t>
            </w:r>
            <w:r>
              <w:rPr>
                <w:color w:val="0070C0"/>
                <w:sz w:val="20"/>
                <w:szCs w:val="22"/>
                <w:lang w:val="en-US"/>
              </w:rPr>
              <w:t xml:space="preserve"> (trọng số 0,4)</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-8</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BB78B9">
              <w:rPr>
                <w:color w:val="0070C0"/>
                <w:sz w:val="20"/>
                <w:szCs w:val="22"/>
              </w:rPr>
              <w:t>1.1</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rPr>
            </w:pPr>
            <w:r w:rsidRPr="00BB78B9">
              <w:rPr>
                <w:color w:val="0070C0"/>
                <w:sz w:val="20"/>
                <w:szCs w:val="22"/>
              </w:rPr>
              <w:t>Đầu tư ban đầu</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rPr>
            </w:pPr>
            <w:r w:rsidRPr="004B125E">
              <w:rPr>
                <w:color w:val="0070C0"/>
                <w:sz w:val="20"/>
                <w:szCs w:val="20"/>
                <w:lang w:val="en-US"/>
              </w:rPr>
              <w:t>-3</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-2</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-2</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1.2</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Nhu cầu sử dụng đất</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1.3</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Pr>
                <w:color w:val="0070C0"/>
                <w:sz w:val="20"/>
                <w:szCs w:val="22"/>
                <w:lang w:val="en-US"/>
              </w:rPr>
              <w:t>Doanh thu</w:t>
            </w:r>
            <w:r w:rsidRPr="00BB78B9">
              <w:rPr>
                <w:color w:val="0070C0"/>
                <w:sz w:val="20"/>
                <w:szCs w:val="22"/>
                <w:lang w:val="en-US"/>
              </w:rPr>
              <w:t xml:space="preserve"> sản phẩm phụ</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0</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1.4</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Pr>
                <w:color w:val="0070C0"/>
                <w:sz w:val="20"/>
                <w:szCs w:val="22"/>
                <w:lang w:val="en-US"/>
              </w:rPr>
              <w:t>Khả năng</w:t>
            </w:r>
            <w:r w:rsidRPr="00BB78B9">
              <w:rPr>
                <w:color w:val="0070C0"/>
                <w:sz w:val="20"/>
                <w:szCs w:val="22"/>
                <w:lang w:val="en-US"/>
              </w:rPr>
              <w:t xml:space="preserve"> hoàn vốn</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0</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2.</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Xã hội</w:t>
            </w:r>
            <w:r>
              <w:rPr>
                <w:color w:val="0070C0"/>
                <w:sz w:val="20"/>
                <w:szCs w:val="22"/>
                <w:lang w:val="en-US"/>
              </w:rPr>
              <w:t xml:space="preserve"> (trọng số 0,3)</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+4</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+6</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+10</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2.1</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Pr>
                <w:color w:val="0070C0"/>
                <w:sz w:val="20"/>
                <w:szCs w:val="22"/>
                <w:lang w:val="en-US"/>
              </w:rPr>
              <w:t>Ủ</w:t>
            </w:r>
            <w:r w:rsidRPr="00BB78B9">
              <w:rPr>
                <w:color w:val="0070C0"/>
                <w:sz w:val="20"/>
                <w:szCs w:val="22"/>
                <w:lang w:val="en-US"/>
              </w:rPr>
              <w:t>ng hộ của cộng đồng</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2.2</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Pr>
                <w:color w:val="0070C0"/>
                <w:sz w:val="20"/>
                <w:szCs w:val="22"/>
                <w:lang w:val="en-US"/>
              </w:rPr>
              <w:t>Cơ hội</w:t>
            </w:r>
            <w:r w:rsidRPr="00BB78B9">
              <w:rPr>
                <w:color w:val="0070C0"/>
                <w:sz w:val="20"/>
                <w:szCs w:val="22"/>
                <w:lang w:val="en-US"/>
              </w:rPr>
              <w:t xml:space="preserve"> việc làm</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3.</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Môi trường</w:t>
            </w:r>
            <w:r>
              <w:rPr>
                <w:color w:val="0070C0"/>
                <w:sz w:val="20"/>
                <w:szCs w:val="22"/>
                <w:lang w:val="en-US"/>
              </w:rPr>
              <w:t xml:space="preserve"> (trọng số 0,3)</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-4</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+10</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3.1</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Ô nhiễm thứ cấp</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0</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3.2</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Khả năng tái chế, tái sử dụng</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0</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r>
      <w:tr w:rsidR="004B125E" w:rsidRPr="00BB78B9" w:rsidTr="004B125E">
        <w:trPr>
          <w:jc w:val="center"/>
        </w:trPr>
        <w:tc>
          <w:tcPr>
            <w:tcW w:w="70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3.3</w:t>
            </w:r>
          </w:p>
        </w:tc>
        <w:tc>
          <w:tcPr>
            <w:tcW w:w="2552"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0070C0"/>
                <w:sz w:val="20"/>
                <w:szCs w:val="22"/>
                <w:lang w:val="en-US"/>
              </w:rPr>
            </w:pPr>
            <w:r w:rsidRPr="00BB78B9">
              <w:rPr>
                <w:color w:val="0070C0"/>
                <w:sz w:val="20"/>
                <w:szCs w:val="22"/>
                <w:lang w:val="en-US"/>
              </w:rPr>
              <w:t>Bảo vệ môi trường</w:t>
            </w:r>
          </w:p>
        </w:tc>
        <w:tc>
          <w:tcPr>
            <w:tcW w:w="1984"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+1</w:t>
            </w:r>
          </w:p>
        </w:tc>
        <w:tc>
          <w:tcPr>
            <w:tcW w:w="1843"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+3</w:t>
            </w:r>
          </w:p>
        </w:tc>
        <w:tc>
          <w:tcPr>
            <w:tcW w:w="1701" w:type="dxa"/>
            <w:vAlign w:val="center"/>
          </w:tcPr>
          <w:p w:rsidR="004B125E" w:rsidRPr="004B125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0"/>
                <w:lang w:val="en-US"/>
              </w:rPr>
            </w:pPr>
            <w:r w:rsidRPr="004B125E">
              <w:rPr>
                <w:color w:val="0070C0"/>
                <w:sz w:val="20"/>
                <w:szCs w:val="20"/>
                <w:lang w:val="en-US"/>
              </w:rPr>
              <w:t>+5</w:t>
            </w:r>
          </w:p>
        </w:tc>
      </w:tr>
      <w:tr w:rsidR="004B125E" w:rsidRPr="00BB78B9" w:rsidTr="004B125E">
        <w:trPr>
          <w:jc w:val="center"/>
        </w:trPr>
        <w:tc>
          <w:tcPr>
            <w:tcW w:w="3256" w:type="dxa"/>
            <w:gridSpan w:val="2"/>
            <w:vAlign w:val="center"/>
          </w:tcPr>
          <w:p w:rsidR="004B125E" w:rsidRPr="00221FF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221FF9">
              <w:rPr>
                <w:color w:val="0070C0"/>
                <w:sz w:val="20"/>
                <w:szCs w:val="22"/>
              </w:rPr>
              <w:t>Tổng điểm có trọng số</w:t>
            </w:r>
          </w:p>
        </w:tc>
        <w:tc>
          <w:tcPr>
            <w:tcW w:w="1984" w:type="dxa"/>
          </w:tcPr>
          <w:p w:rsidR="004B125E" w:rsidRPr="004B125E" w:rsidRDefault="004B125E" w:rsidP="004B125E">
            <w:pPr>
              <w:spacing w:line="240" w:lineRule="auto"/>
              <w:rPr>
                <w:color w:val="0070C0"/>
                <w:sz w:val="20"/>
                <w:szCs w:val="20"/>
              </w:rPr>
            </w:pPr>
            <w:r w:rsidRPr="004B125E">
              <w:rPr>
                <w:color w:val="0070C0"/>
                <w:sz w:val="20"/>
                <w:szCs w:val="20"/>
              </w:rPr>
              <w:t>-3,2</w:t>
            </w:r>
          </w:p>
        </w:tc>
        <w:tc>
          <w:tcPr>
            <w:tcW w:w="1843" w:type="dxa"/>
          </w:tcPr>
          <w:p w:rsidR="004B125E" w:rsidRPr="004B125E" w:rsidRDefault="000E3572" w:rsidP="00E60192">
            <w:pPr>
              <w:spacing w:line="240" w:lineRule="auto"/>
              <w:ind w:firstLine="0"/>
              <w:jc w:val="center"/>
              <w:rPr>
                <w:color w:val="0070C0"/>
                <w:sz w:val="20"/>
                <w:szCs w:val="20"/>
              </w:rPr>
            </w:pPr>
            <w:r>
              <w:rPr>
                <w:color w:val="0070C0"/>
                <w:sz w:val="20"/>
                <w:szCs w:val="20"/>
                <w:lang w:val="en-US"/>
              </w:rPr>
              <w:t>+</w:t>
            </w:r>
            <w:r w:rsidR="004B125E" w:rsidRPr="004B125E">
              <w:rPr>
                <w:color w:val="0070C0"/>
                <w:sz w:val="20"/>
                <w:szCs w:val="20"/>
              </w:rPr>
              <w:t>2,9</w:t>
            </w:r>
          </w:p>
        </w:tc>
        <w:tc>
          <w:tcPr>
            <w:tcW w:w="1701" w:type="dxa"/>
          </w:tcPr>
          <w:p w:rsidR="004B125E" w:rsidRPr="000E3572" w:rsidRDefault="000E3572" w:rsidP="000E3572">
            <w:pPr>
              <w:spacing w:line="240" w:lineRule="auto"/>
              <w:ind w:firstLine="0"/>
              <w:jc w:val="center"/>
              <w:rPr>
                <w:color w:val="0070C0"/>
                <w:sz w:val="20"/>
                <w:szCs w:val="20"/>
                <w:lang w:val="en-US"/>
              </w:rPr>
            </w:pPr>
            <w:r>
              <w:rPr>
                <w:color w:val="0070C0"/>
                <w:sz w:val="20"/>
                <w:szCs w:val="20"/>
                <w:lang w:val="en-US"/>
              </w:rPr>
              <w:t>+</w:t>
            </w:r>
            <w:r w:rsidR="004B125E" w:rsidRPr="004B125E">
              <w:rPr>
                <w:color w:val="0070C0"/>
                <w:sz w:val="20"/>
                <w:szCs w:val="20"/>
              </w:rPr>
              <w:t>8</w:t>
            </w:r>
            <w:r>
              <w:rPr>
                <w:color w:val="0070C0"/>
                <w:sz w:val="20"/>
                <w:szCs w:val="20"/>
                <w:lang w:val="en-US"/>
              </w:rPr>
              <w:t>,0</w:t>
            </w:r>
          </w:p>
        </w:tc>
      </w:tr>
      <w:tr w:rsidR="004B125E" w:rsidRPr="00BB78B9" w:rsidTr="004B125E">
        <w:trPr>
          <w:jc w:val="center"/>
        </w:trPr>
        <w:tc>
          <w:tcPr>
            <w:tcW w:w="3256" w:type="dxa"/>
            <w:gridSpan w:val="2"/>
            <w:vAlign w:val="center"/>
          </w:tcPr>
          <w:p w:rsidR="004B125E" w:rsidRPr="005A292E"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rPr>
            </w:pPr>
            <w:r w:rsidRPr="005A292E">
              <w:rPr>
                <w:color w:val="0070C0"/>
                <w:sz w:val="20"/>
                <w:szCs w:val="22"/>
              </w:rPr>
              <w:t xml:space="preserve">Phân hạng </w:t>
            </w:r>
            <w:r w:rsidRPr="00CB249A">
              <w:rPr>
                <w:color w:val="0070C0"/>
                <w:sz w:val="20"/>
                <w:szCs w:val="22"/>
              </w:rPr>
              <w:t xml:space="preserve">giải pháp </w:t>
            </w:r>
            <w:r w:rsidRPr="005A292E">
              <w:rPr>
                <w:color w:val="0070C0"/>
                <w:sz w:val="20"/>
                <w:szCs w:val="22"/>
              </w:rPr>
              <w:t xml:space="preserve">ưu tiên </w:t>
            </w:r>
          </w:p>
        </w:tc>
        <w:tc>
          <w:tcPr>
            <w:tcW w:w="1984"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3</w:t>
            </w:r>
          </w:p>
        </w:tc>
        <w:tc>
          <w:tcPr>
            <w:tcW w:w="1843"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2</w:t>
            </w:r>
          </w:p>
        </w:tc>
        <w:tc>
          <w:tcPr>
            <w:tcW w:w="1701" w:type="dxa"/>
            <w:vAlign w:val="center"/>
          </w:tcPr>
          <w:p w:rsidR="004B125E" w:rsidRPr="00BB78B9" w:rsidRDefault="004B125E" w:rsidP="004B125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0070C0"/>
                <w:sz w:val="20"/>
                <w:szCs w:val="22"/>
                <w:lang w:val="en-US"/>
              </w:rPr>
            </w:pPr>
            <w:r w:rsidRPr="00BB78B9">
              <w:rPr>
                <w:color w:val="0070C0"/>
                <w:sz w:val="20"/>
                <w:szCs w:val="22"/>
                <w:lang w:val="en-US"/>
              </w:rPr>
              <w:t>1</w:t>
            </w:r>
          </w:p>
        </w:tc>
      </w:tr>
    </w:tbl>
    <w:p w:rsidR="00867427" w:rsidRPr="00635DFD" w:rsidRDefault="00635DFD" w:rsidP="00BC1636">
      <w:pPr>
        <w:tabs>
          <w:tab w:val="left" w:pos="3471"/>
        </w:tabs>
        <w:spacing w:line="240" w:lineRule="auto"/>
        <w:ind w:firstLine="340"/>
        <w:jc w:val="right"/>
        <w:rPr>
          <w:i/>
          <w:color w:val="0070C0"/>
          <w:sz w:val="20"/>
          <w:szCs w:val="22"/>
          <w:lang w:val="en-US"/>
        </w:rPr>
      </w:pPr>
      <w:r>
        <w:rPr>
          <w:color w:val="FF0000"/>
          <w:sz w:val="20"/>
          <w:szCs w:val="22"/>
          <w:lang w:val="en-US"/>
        </w:rPr>
        <w:tab/>
      </w:r>
      <w:bookmarkStart w:id="18" w:name="_Toc502496509"/>
    </w:p>
    <w:p w:rsidR="00527B62" w:rsidRDefault="00527B62" w:rsidP="00D51B30">
      <w:pPr>
        <w:spacing w:before="80" w:after="80" w:line="280" w:lineRule="atLeast"/>
        <w:ind w:firstLine="340"/>
        <w:rPr>
          <w:color w:val="auto"/>
          <w:sz w:val="22"/>
          <w:szCs w:val="22"/>
          <w:lang w:val="en-US"/>
        </w:rPr>
        <w:sectPr w:rsidR="00527B62" w:rsidSect="00527B62">
          <w:type w:val="continuous"/>
          <w:pgSz w:w="12240" w:h="15840"/>
          <w:pgMar w:top="2041" w:right="1418" w:bottom="2438" w:left="1418" w:header="720" w:footer="720" w:gutter="0"/>
          <w:cols w:space="720"/>
          <w:docGrid w:linePitch="360"/>
        </w:sectPr>
      </w:pPr>
    </w:p>
    <w:p w:rsidR="004B3E8C" w:rsidRPr="00E85A44" w:rsidRDefault="00CE1518" w:rsidP="00D51B30">
      <w:pPr>
        <w:spacing w:before="80" w:after="80" w:line="280" w:lineRule="atLeast"/>
        <w:ind w:firstLine="340"/>
        <w:rPr>
          <w:color w:val="auto"/>
          <w:sz w:val="22"/>
          <w:szCs w:val="22"/>
        </w:rPr>
      </w:pPr>
      <w:r>
        <w:rPr>
          <w:color w:val="auto"/>
          <w:sz w:val="22"/>
          <w:szCs w:val="22"/>
          <w:lang w:val="en-US"/>
        </w:rPr>
        <w:lastRenderedPageBreak/>
        <w:t>S</w:t>
      </w:r>
      <w:r w:rsidR="00873374" w:rsidRPr="00E85A44">
        <w:rPr>
          <w:color w:val="auto"/>
          <w:sz w:val="22"/>
          <w:szCs w:val="22"/>
        </w:rPr>
        <w:t xml:space="preserve">ố liệu </w:t>
      </w:r>
      <w:r w:rsidR="00307F54" w:rsidRPr="00E85A44">
        <w:rPr>
          <w:color w:val="auto"/>
          <w:sz w:val="22"/>
          <w:szCs w:val="22"/>
        </w:rPr>
        <w:t>thống kê</w:t>
      </w:r>
      <w:r w:rsidR="00873374" w:rsidRPr="00E85A44">
        <w:rPr>
          <w:color w:val="auto"/>
          <w:sz w:val="22"/>
          <w:szCs w:val="22"/>
        </w:rPr>
        <w:t xml:space="preserve"> </w:t>
      </w:r>
      <w:r>
        <w:rPr>
          <w:color w:val="auto"/>
          <w:sz w:val="22"/>
          <w:szCs w:val="22"/>
          <w:lang w:val="en-US"/>
        </w:rPr>
        <w:t xml:space="preserve">về </w:t>
      </w:r>
      <w:r w:rsidR="000A2A6B" w:rsidRPr="00E85A44">
        <w:rPr>
          <w:color w:val="auto"/>
          <w:sz w:val="22"/>
          <w:szCs w:val="22"/>
        </w:rPr>
        <w:t xml:space="preserve">nhu cầu </w:t>
      </w:r>
      <w:r w:rsidR="00873374" w:rsidRPr="00E85A44">
        <w:rPr>
          <w:color w:val="auto"/>
          <w:sz w:val="22"/>
          <w:szCs w:val="22"/>
        </w:rPr>
        <w:t xml:space="preserve">quỹ đất của thành phố Pleiku sử dụng làm bãi </w:t>
      </w:r>
      <w:r w:rsidR="000A2A6B" w:rsidRPr="00E85A44">
        <w:rPr>
          <w:color w:val="auto"/>
          <w:sz w:val="22"/>
          <w:szCs w:val="22"/>
        </w:rPr>
        <w:t xml:space="preserve">rác </w:t>
      </w:r>
      <w:r w:rsidR="00873374" w:rsidRPr="00E85A44">
        <w:rPr>
          <w:color w:val="auto"/>
          <w:sz w:val="22"/>
          <w:szCs w:val="22"/>
        </w:rPr>
        <w:t xml:space="preserve">từ năm 1998 đến nay </w:t>
      </w:r>
      <w:r>
        <w:rPr>
          <w:color w:val="auto"/>
          <w:sz w:val="22"/>
          <w:szCs w:val="22"/>
          <w:lang w:val="en-US"/>
        </w:rPr>
        <w:t>là</w:t>
      </w:r>
      <w:r w:rsidR="00873374" w:rsidRPr="00E85A44">
        <w:rPr>
          <w:color w:val="auto"/>
          <w:sz w:val="22"/>
          <w:szCs w:val="22"/>
        </w:rPr>
        <w:t xml:space="preserve"> 25ha. Diện tích đất này </w:t>
      </w:r>
      <w:r w:rsidR="000A2A6B" w:rsidRPr="00E85A44">
        <w:rPr>
          <w:color w:val="auto"/>
          <w:sz w:val="22"/>
          <w:szCs w:val="22"/>
        </w:rPr>
        <w:t>bị</w:t>
      </w:r>
      <w:r w:rsidR="00873374" w:rsidRPr="00E85A44">
        <w:rPr>
          <w:color w:val="auto"/>
          <w:sz w:val="22"/>
          <w:szCs w:val="22"/>
        </w:rPr>
        <w:t xml:space="preserve"> mất </w:t>
      </w:r>
      <w:r w:rsidR="00307F54" w:rsidRPr="00E85A44">
        <w:rPr>
          <w:color w:val="auto"/>
          <w:sz w:val="22"/>
          <w:szCs w:val="22"/>
        </w:rPr>
        <w:t xml:space="preserve">đi </w:t>
      </w:r>
      <w:r w:rsidR="00873374" w:rsidRPr="00E85A44">
        <w:rPr>
          <w:color w:val="auto"/>
          <w:sz w:val="22"/>
          <w:szCs w:val="22"/>
        </w:rPr>
        <w:t>giá trị sử dụng</w:t>
      </w:r>
      <w:r w:rsidR="00376766" w:rsidRPr="00E85A44">
        <w:rPr>
          <w:color w:val="auto"/>
          <w:sz w:val="22"/>
          <w:szCs w:val="22"/>
        </w:rPr>
        <w:t xml:space="preserve"> và gây ra những ảnh hưởng </w:t>
      </w:r>
      <w:r w:rsidR="00307F54" w:rsidRPr="00E85A44">
        <w:rPr>
          <w:color w:val="auto"/>
          <w:sz w:val="22"/>
          <w:szCs w:val="22"/>
        </w:rPr>
        <w:t>xấu</w:t>
      </w:r>
      <w:r w:rsidR="00376766" w:rsidRPr="00E85A44">
        <w:rPr>
          <w:color w:val="auto"/>
          <w:sz w:val="22"/>
          <w:szCs w:val="22"/>
        </w:rPr>
        <w:t xml:space="preserve"> về mặt môi trường sinh thái.</w:t>
      </w:r>
      <w:r w:rsidR="00873374" w:rsidRPr="00E85A44">
        <w:rPr>
          <w:color w:val="auto"/>
          <w:sz w:val="22"/>
          <w:szCs w:val="22"/>
        </w:rPr>
        <w:t xml:space="preserve"> </w:t>
      </w:r>
      <w:r w:rsidR="00BB78B9" w:rsidRPr="00BB78B9">
        <w:rPr>
          <w:color w:val="auto"/>
          <w:sz w:val="22"/>
          <w:szCs w:val="22"/>
        </w:rPr>
        <w:t>C</w:t>
      </w:r>
      <w:r w:rsidR="00873374" w:rsidRPr="00E85A44">
        <w:rPr>
          <w:color w:val="auto"/>
          <w:sz w:val="22"/>
          <w:szCs w:val="22"/>
        </w:rPr>
        <w:t>hi phí chi cho xử lý ô nhiễm môi trường do hệ luỵ từ chất thải rắ</w:t>
      </w:r>
      <w:r w:rsidR="00DB4DE5" w:rsidRPr="00E85A44">
        <w:rPr>
          <w:color w:val="auto"/>
          <w:sz w:val="22"/>
          <w:szCs w:val="22"/>
        </w:rPr>
        <w:t>n</w:t>
      </w:r>
      <w:r w:rsidR="00873374" w:rsidRPr="00E85A44">
        <w:rPr>
          <w:color w:val="auto"/>
          <w:sz w:val="22"/>
          <w:szCs w:val="22"/>
        </w:rPr>
        <w:t xml:space="preserve"> sinh hoạt </w:t>
      </w:r>
      <w:r w:rsidR="00EF368F" w:rsidRPr="00E85A44">
        <w:rPr>
          <w:color w:val="auto"/>
          <w:sz w:val="22"/>
          <w:szCs w:val="22"/>
        </w:rPr>
        <w:t>khá</w:t>
      </w:r>
      <w:r w:rsidR="00873374" w:rsidRPr="00E85A44">
        <w:rPr>
          <w:color w:val="auto"/>
          <w:sz w:val="22"/>
          <w:szCs w:val="22"/>
        </w:rPr>
        <w:t xml:space="preserve"> cao [</w:t>
      </w:r>
      <w:r w:rsidR="006C4C6A" w:rsidRPr="00E85A44">
        <w:rPr>
          <w:color w:val="auto"/>
          <w:sz w:val="22"/>
          <w:szCs w:val="22"/>
        </w:rPr>
        <w:t>19</w:t>
      </w:r>
      <w:r w:rsidR="00873374" w:rsidRPr="00E85A44">
        <w:rPr>
          <w:color w:val="auto"/>
          <w:sz w:val="22"/>
          <w:szCs w:val="22"/>
        </w:rPr>
        <w:t>]. Hậu quả lâu dài gây ô nhiễm nghiêm trọng đến môi trường đất, nguồn nước</w:t>
      </w:r>
      <w:r w:rsidR="00064C34" w:rsidRPr="00E85A44">
        <w:rPr>
          <w:color w:val="auto"/>
          <w:sz w:val="22"/>
          <w:szCs w:val="22"/>
        </w:rPr>
        <w:t>,</w:t>
      </w:r>
      <w:r w:rsidR="00873374" w:rsidRPr="00E85A44">
        <w:rPr>
          <w:color w:val="auto"/>
          <w:sz w:val="22"/>
          <w:szCs w:val="22"/>
        </w:rPr>
        <w:t xml:space="preserve"> không khí </w:t>
      </w:r>
      <w:r w:rsidR="00064C34" w:rsidRPr="00E85A44">
        <w:rPr>
          <w:color w:val="auto"/>
          <w:sz w:val="22"/>
          <w:szCs w:val="22"/>
        </w:rPr>
        <w:t xml:space="preserve">và </w:t>
      </w:r>
      <w:r w:rsidR="00873374" w:rsidRPr="00E85A44">
        <w:rPr>
          <w:color w:val="auto"/>
          <w:sz w:val="22"/>
          <w:szCs w:val="22"/>
        </w:rPr>
        <w:t>ảnh hưởng lớn đến đời sống</w:t>
      </w:r>
      <w:r w:rsidR="00064C34" w:rsidRPr="00E85A44">
        <w:rPr>
          <w:color w:val="auto"/>
          <w:sz w:val="22"/>
          <w:szCs w:val="22"/>
        </w:rPr>
        <w:t xml:space="preserve"> sức khỏe</w:t>
      </w:r>
      <w:r w:rsidR="00873374" w:rsidRPr="00E85A44">
        <w:rPr>
          <w:color w:val="auto"/>
          <w:sz w:val="22"/>
          <w:szCs w:val="22"/>
        </w:rPr>
        <w:t xml:space="preserve"> của cộng đồng</w:t>
      </w:r>
      <w:r w:rsidR="00064C34" w:rsidRPr="00E85A44">
        <w:rPr>
          <w:color w:val="auto"/>
          <w:sz w:val="22"/>
          <w:szCs w:val="22"/>
        </w:rPr>
        <w:t xml:space="preserve"> [</w:t>
      </w:r>
      <w:r w:rsidR="006C4C6A" w:rsidRPr="00E85A44">
        <w:rPr>
          <w:color w:val="auto"/>
          <w:sz w:val="22"/>
          <w:szCs w:val="22"/>
        </w:rPr>
        <w:t>17</w:t>
      </w:r>
      <w:r w:rsidR="00E85A44" w:rsidRPr="00E85A44">
        <w:rPr>
          <w:color w:val="auto"/>
          <w:sz w:val="22"/>
          <w:szCs w:val="22"/>
        </w:rPr>
        <w:t>,</w:t>
      </w:r>
      <w:r w:rsidR="006C4C6A" w:rsidRPr="00E85A44">
        <w:rPr>
          <w:color w:val="auto"/>
          <w:sz w:val="22"/>
          <w:szCs w:val="22"/>
        </w:rPr>
        <w:t>23</w:t>
      </w:r>
      <w:r w:rsidR="00064C34" w:rsidRPr="00E85A44">
        <w:rPr>
          <w:color w:val="auto"/>
          <w:sz w:val="22"/>
          <w:szCs w:val="22"/>
        </w:rPr>
        <w:t>].</w:t>
      </w:r>
      <w:r w:rsidR="00376766" w:rsidRPr="00E85A44">
        <w:rPr>
          <w:color w:val="auto"/>
          <w:sz w:val="22"/>
          <w:szCs w:val="22"/>
        </w:rPr>
        <w:t xml:space="preserve"> </w:t>
      </w:r>
      <w:r w:rsidR="00DB2BC4" w:rsidRPr="00DB2BC4">
        <w:rPr>
          <w:color w:val="0070C0"/>
          <w:sz w:val="22"/>
          <w:szCs w:val="22"/>
        </w:rPr>
        <w:t xml:space="preserve">Trong khi, căn cứ kết quả phân hạng ở trên cho thấy giải pháp ưu tiên lựa chọn lần lượt theo thứ tự: </w:t>
      </w:r>
      <w:r w:rsidR="00F26943" w:rsidRPr="00F26943">
        <w:rPr>
          <w:color w:val="0070C0"/>
          <w:sz w:val="22"/>
          <w:szCs w:val="22"/>
        </w:rPr>
        <w:t>C</w:t>
      </w:r>
      <w:r w:rsidR="00DB2BC4" w:rsidRPr="00DB2BC4">
        <w:rPr>
          <w:color w:val="0070C0"/>
          <w:sz w:val="22"/>
          <w:szCs w:val="22"/>
        </w:rPr>
        <w:t xml:space="preserve">ông nghệ MBT-CD.08 – Sản xuất phân compost – Chôn lấp truyền thống. </w:t>
      </w:r>
      <w:r w:rsidR="00376766" w:rsidRPr="00E85A44">
        <w:rPr>
          <w:color w:val="auto"/>
          <w:sz w:val="22"/>
          <w:szCs w:val="22"/>
        </w:rPr>
        <w:t xml:space="preserve">Từ đó chỉ ra những lợi ích và tính </w:t>
      </w:r>
      <w:r w:rsidR="00307F54" w:rsidRPr="00E85A44">
        <w:rPr>
          <w:color w:val="auto"/>
          <w:sz w:val="22"/>
          <w:szCs w:val="22"/>
        </w:rPr>
        <w:t>ư</w:t>
      </w:r>
      <w:r w:rsidR="00376766" w:rsidRPr="00E85A44">
        <w:rPr>
          <w:color w:val="auto"/>
          <w:sz w:val="22"/>
          <w:szCs w:val="22"/>
        </w:rPr>
        <w:t xml:space="preserve">u điểm </w:t>
      </w:r>
      <w:r w:rsidR="00A51642" w:rsidRPr="00E85A44">
        <w:rPr>
          <w:color w:val="auto"/>
          <w:sz w:val="22"/>
          <w:szCs w:val="22"/>
        </w:rPr>
        <w:t>của</w:t>
      </w:r>
      <w:r w:rsidR="00376766" w:rsidRPr="00E85A44">
        <w:rPr>
          <w:color w:val="auto"/>
          <w:sz w:val="22"/>
          <w:szCs w:val="22"/>
        </w:rPr>
        <w:t xml:space="preserve"> công nghệ MBT-CD.08</w:t>
      </w:r>
      <w:r w:rsidR="00307F54" w:rsidRPr="00E85A44">
        <w:rPr>
          <w:color w:val="auto"/>
          <w:sz w:val="22"/>
          <w:szCs w:val="22"/>
        </w:rPr>
        <w:t xml:space="preserve"> </w:t>
      </w:r>
      <w:r w:rsidR="00A51642" w:rsidRPr="00E85A44">
        <w:rPr>
          <w:color w:val="auto"/>
          <w:sz w:val="22"/>
          <w:szCs w:val="22"/>
        </w:rPr>
        <w:t xml:space="preserve">áp dụng </w:t>
      </w:r>
      <w:r w:rsidR="00307F54" w:rsidRPr="00E85A44">
        <w:rPr>
          <w:color w:val="auto"/>
          <w:sz w:val="22"/>
          <w:szCs w:val="22"/>
        </w:rPr>
        <w:t xml:space="preserve">xử lý chất thải rắn sinh hoạt. </w:t>
      </w:r>
      <w:r w:rsidR="00F26943" w:rsidRPr="00F26943">
        <w:rPr>
          <w:color w:val="auto"/>
          <w:sz w:val="22"/>
          <w:szCs w:val="22"/>
        </w:rPr>
        <w:t>Cơ hội</w:t>
      </w:r>
      <w:r w:rsidR="00496550" w:rsidRPr="00E85A44">
        <w:rPr>
          <w:color w:val="auto"/>
          <w:sz w:val="22"/>
          <w:szCs w:val="22"/>
        </w:rPr>
        <w:t xml:space="preserve"> áp dụng công nghệ </w:t>
      </w:r>
      <w:r w:rsidR="00931DAB" w:rsidRPr="00931DAB">
        <w:rPr>
          <w:color w:val="auto"/>
          <w:sz w:val="22"/>
          <w:szCs w:val="22"/>
        </w:rPr>
        <w:t>này</w:t>
      </w:r>
      <w:r w:rsidR="002805D9" w:rsidRPr="00E85A44">
        <w:rPr>
          <w:color w:val="auto"/>
          <w:sz w:val="22"/>
          <w:szCs w:val="22"/>
        </w:rPr>
        <w:t xml:space="preserve"> </w:t>
      </w:r>
      <w:r w:rsidR="00A51642" w:rsidRPr="00E85A44">
        <w:rPr>
          <w:color w:val="auto"/>
          <w:sz w:val="22"/>
          <w:szCs w:val="22"/>
        </w:rPr>
        <w:t xml:space="preserve">bước đầu cho thấy </w:t>
      </w:r>
      <w:r w:rsidR="00496550" w:rsidRPr="00E85A44">
        <w:rPr>
          <w:color w:val="auto"/>
          <w:sz w:val="22"/>
          <w:szCs w:val="22"/>
        </w:rPr>
        <w:t>tính khả thi và tiết kiệm các khoản chi phí xử lý liên quan</w:t>
      </w:r>
      <w:r w:rsidR="002805D9" w:rsidRPr="00E85A44">
        <w:rPr>
          <w:color w:val="auto"/>
          <w:sz w:val="22"/>
          <w:szCs w:val="22"/>
        </w:rPr>
        <w:t xml:space="preserve"> cũng như</w:t>
      </w:r>
      <w:r w:rsidR="004B3E8C" w:rsidRPr="00E85A44">
        <w:rPr>
          <w:color w:val="auto"/>
          <w:sz w:val="22"/>
          <w:szCs w:val="22"/>
        </w:rPr>
        <w:t xml:space="preserve"> thiết thực </w:t>
      </w:r>
      <w:r w:rsidR="002805D9" w:rsidRPr="00E85A44">
        <w:rPr>
          <w:color w:val="auto"/>
          <w:sz w:val="22"/>
          <w:szCs w:val="22"/>
        </w:rPr>
        <w:t>trong bối cảnh hiện tại.</w:t>
      </w:r>
    </w:p>
    <w:bookmarkEnd w:id="18"/>
    <w:p w:rsidR="00F52602" w:rsidRDefault="00F52602" w:rsidP="00E367A4">
      <w:pPr>
        <w:spacing w:before="560" w:after="280" w:line="280" w:lineRule="exact"/>
        <w:ind w:firstLine="0"/>
        <w:rPr>
          <w:b/>
          <w:sz w:val="22"/>
          <w:szCs w:val="22"/>
          <w:lang w:val="pt-BR"/>
        </w:rPr>
      </w:pPr>
      <w:r w:rsidRPr="001647FA">
        <w:rPr>
          <w:b/>
          <w:sz w:val="22"/>
          <w:szCs w:val="22"/>
          <w:lang w:val="pt-BR"/>
        </w:rPr>
        <w:t>4. Kết luận</w:t>
      </w:r>
    </w:p>
    <w:p w:rsidR="00D27A3D" w:rsidRPr="00D27A3D" w:rsidRDefault="00F26943" w:rsidP="00D27A3D">
      <w:pPr>
        <w:pStyle w:val="0b"/>
        <w:spacing w:before="80" w:after="80" w:line="280" w:lineRule="exact"/>
        <w:ind w:firstLine="340"/>
        <w:rPr>
          <w:color w:val="0070C0"/>
          <w:sz w:val="22"/>
          <w:szCs w:val="22"/>
        </w:rPr>
      </w:pPr>
      <w:r w:rsidRPr="001647FA">
        <w:rPr>
          <w:color w:val="0070C0"/>
          <w:sz w:val="22"/>
          <w:szCs w:val="22"/>
          <w:lang w:val="pt-BR"/>
        </w:rPr>
        <w:t xml:space="preserve">Từ những kết quả đã đạt được nghiên cứu đi đến </w:t>
      </w:r>
      <w:r w:rsidRPr="001647FA">
        <w:rPr>
          <w:color w:val="0070C0"/>
          <w:sz w:val="22"/>
          <w:szCs w:val="22"/>
          <w:lang w:val="pt-BR"/>
        </w:rPr>
        <w:lastRenderedPageBreak/>
        <w:t>kết kết luận:</w:t>
      </w:r>
      <w:r w:rsidR="00A35DAB" w:rsidRPr="001647FA">
        <w:rPr>
          <w:color w:val="0070C0"/>
          <w:sz w:val="22"/>
          <w:szCs w:val="22"/>
          <w:lang w:val="pt-BR"/>
        </w:rPr>
        <w:t xml:space="preserve"> Lượng chất thải rắn thu gom chủ yếu phát sinh từ các hộ gia đình, chiếm tỷ lệ cao nhất với 78,7%. </w:t>
      </w:r>
      <w:r w:rsidR="00A35DAB" w:rsidRPr="001647FA">
        <w:rPr>
          <w:bCs/>
          <w:color w:val="0070C0"/>
          <w:sz w:val="22"/>
          <w:szCs w:val="22"/>
          <w:lang w:val="pt-BR"/>
        </w:rPr>
        <w:t>T</w:t>
      </w:r>
      <w:r w:rsidR="00A35DAB" w:rsidRPr="001647FA">
        <w:rPr>
          <w:bCs/>
          <w:color w:val="0070C0"/>
          <w:sz w:val="22"/>
          <w:szCs w:val="22"/>
        </w:rPr>
        <w:t>ốc độ phát thải chất thải rắn sinh hoạt tăng theo từng năm trong giai đoạn 2012-2016.</w:t>
      </w:r>
      <w:r w:rsidR="00024235" w:rsidRPr="001647FA">
        <w:rPr>
          <w:color w:val="0070C0"/>
          <w:sz w:val="22"/>
          <w:szCs w:val="22"/>
        </w:rPr>
        <w:t xml:space="preserve"> Dự báo đến năm 2030 lượng chất thải rắn phát sinh trên địa bàn Pleiku lên tới 361,186 tấn/ngày. </w:t>
      </w:r>
      <w:r w:rsidR="00A35DAB" w:rsidRPr="001647FA">
        <w:rPr>
          <w:color w:val="0070C0"/>
          <w:sz w:val="22"/>
          <w:szCs w:val="22"/>
        </w:rPr>
        <w:t xml:space="preserve">Kết quả định lượng thành phần, tính chất chất thải rắn sinh hoạt </w:t>
      </w:r>
      <w:r w:rsidR="00A35DAB" w:rsidRPr="001647FA">
        <w:rPr>
          <w:color w:val="0070C0"/>
          <w:sz w:val="22"/>
          <w:szCs w:val="22"/>
          <w:lang w:val="pt-BR"/>
        </w:rPr>
        <w:t>ở</w:t>
      </w:r>
      <w:r w:rsidR="00A35DAB" w:rsidRPr="001647FA">
        <w:rPr>
          <w:color w:val="0070C0"/>
          <w:sz w:val="22"/>
          <w:szCs w:val="22"/>
        </w:rPr>
        <w:t xml:space="preserve"> TP. Pleiku bước đầu cho thấy sự phù hợp áp dụng công nghệ MBT-CD.08.</w:t>
      </w:r>
      <w:r w:rsidR="00024235" w:rsidRPr="001647FA">
        <w:rPr>
          <w:color w:val="0070C0"/>
          <w:sz w:val="22"/>
          <w:szCs w:val="22"/>
        </w:rPr>
        <w:t xml:space="preserve"> Tổng nhiệt trị sinh ra từ 139 tấn/ngày rác thải sinh hoạt ở Pleiku là 1.134 x 10</w:t>
      </w:r>
      <w:r w:rsidR="00024235" w:rsidRPr="001647FA">
        <w:rPr>
          <w:color w:val="0070C0"/>
          <w:sz w:val="22"/>
          <w:szCs w:val="22"/>
          <w:vertAlign w:val="superscript"/>
        </w:rPr>
        <w:t xml:space="preserve">6  </w:t>
      </w:r>
      <w:r w:rsidR="00024235" w:rsidRPr="001647FA">
        <w:rPr>
          <w:color w:val="0070C0"/>
          <w:sz w:val="22"/>
          <w:szCs w:val="22"/>
        </w:rPr>
        <w:t>kJ và tương đương 8.157,7 kJ/kg rác thải.</w:t>
      </w:r>
      <w:r w:rsidR="001647FA" w:rsidRPr="001647FA">
        <w:rPr>
          <w:color w:val="0070C0"/>
          <w:sz w:val="22"/>
          <w:szCs w:val="22"/>
        </w:rPr>
        <w:t xml:space="preserve"> </w:t>
      </w:r>
      <w:r w:rsidR="00931DAB" w:rsidRPr="008D18A7">
        <w:rPr>
          <w:color w:val="0070C0"/>
          <w:sz w:val="22"/>
          <w:szCs w:val="22"/>
        </w:rPr>
        <w:t>Kết quả</w:t>
      </w:r>
      <w:r w:rsidR="001647FA" w:rsidRPr="001647FA">
        <w:rPr>
          <w:color w:val="0070C0"/>
          <w:sz w:val="22"/>
          <w:szCs w:val="22"/>
        </w:rPr>
        <w:t xml:space="preserve"> đánh giá sơ bộ cho thấy giải pháp ưu tiên bằng công nghệ MBT-CD.08 </w:t>
      </w:r>
      <w:r w:rsidR="00D27A3D" w:rsidRPr="00D27A3D">
        <w:rPr>
          <w:color w:val="0070C0"/>
          <w:sz w:val="22"/>
          <w:szCs w:val="22"/>
        </w:rPr>
        <w:t>hứa hẹn</w:t>
      </w:r>
      <w:r w:rsidR="001647FA" w:rsidRPr="001647FA">
        <w:rPr>
          <w:color w:val="0070C0"/>
          <w:sz w:val="22"/>
          <w:szCs w:val="22"/>
        </w:rPr>
        <w:t xml:space="preserve"> góp phần bảo vệ môi trường </w:t>
      </w:r>
      <w:r w:rsidR="00D27A3D" w:rsidRPr="00D27A3D">
        <w:rPr>
          <w:color w:val="0070C0"/>
          <w:sz w:val="22"/>
          <w:szCs w:val="22"/>
        </w:rPr>
        <w:t xml:space="preserve">theo xu hướng </w:t>
      </w:r>
      <w:r w:rsidR="001647FA" w:rsidRPr="001647FA">
        <w:rPr>
          <w:color w:val="0070C0"/>
          <w:sz w:val="22"/>
          <w:szCs w:val="22"/>
        </w:rPr>
        <w:t>bền v</w:t>
      </w:r>
      <w:r w:rsidR="00D27A3D">
        <w:rPr>
          <w:color w:val="0070C0"/>
          <w:sz w:val="22"/>
          <w:szCs w:val="22"/>
        </w:rPr>
        <w:t>ững</w:t>
      </w:r>
      <w:r w:rsidR="00D27A3D" w:rsidRPr="00D27A3D">
        <w:rPr>
          <w:color w:val="0070C0"/>
          <w:sz w:val="22"/>
          <w:szCs w:val="22"/>
        </w:rPr>
        <w:t>.</w:t>
      </w:r>
    </w:p>
    <w:p w:rsidR="00664290" w:rsidRDefault="00664290" w:rsidP="00D27A3D">
      <w:pPr>
        <w:pStyle w:val="0b"/>
        <w:spacing w:before="80" w:after="80" w:line="280" w:lineRule="exact"/>
        <w:ind w:firstLine="340"/>
        <w:rPr>
          <w:b/>
          <w:sz w:val="22"/>
          <w:szCs w:val="22"/>
          <w:lang w:val="pt-BR"/>
        </w:rPr>
      </w:pPr>
    </w:p>
    <w:p w:rsidR="00F52602" w:rsidRPr="007B6F13" w:rsidRDefault="00F52602" w:rsidP="00D27A3D">
      <w:pPr>
        <w:pStyle w:val="0b"/>
        <w:spacing w:before="80" w:after="80" w:line="280" w:lineRule="exact"/>
        <w:ind w:firstLine="340"/>
        <w:rPr>
          <w:b/>
          <w:sz w:val="22"/>
          <w:szCs w:val="22"/>
          <w:lang w:val="pt-BR"/>
        </w:rPr>
      </w:pPr>
      <w:r w:rsidRPr="007B6F13">
        <w:rPr>
          <w:b/>
          <w:sz w:val="22"/>
          <w:szCs w:val="22"/>
          <w:lang w:val="pt-BR"/>
        </w:rPr>
        <w:t>Tài liệu tham khảo</w:t>
      </w:r>
    </w:p>
    <w:p w:rsidR="00CD70F3" w:rsidRPr="007B6F13" w:rsidRDefault="00224047" w:rsidP="000668EF">
      <w:pPr>
        <w:spacing w:before="40" w:line="240" w:lineRule="auto"/>
        <w:ind w:left="340" w:hanging="340"/>
        <w:rPr>
          <w:color w:val="231F20"/>
          <w:sz w:val="22"/>
          <w:szCs w:val="22"/>
        </w:rPr>
      </w:pPr>
      <w:r w:rsidRPr="007B6F13">
        <w:rPr>
          <w:color w:val="231F20"/>
          <w:sz w:val="22"/>
          <w:szCs w:val="22"/>
          <w:lang w:val="en-US"/>
        </w:rPr>
        <w:t>[</w:t>
      </w:r>
      <w:r w:rsidR="001375C5" w:rsidRPr="007B6F13">
        <w:rPr>
          <w:color w:val="231F20"/>
          <w:sz w:val="22"/>
          <w:szCs w:val="22"/>
          <w:lang w:val="en-US"/>
        </w:rPr>
        <w:t>1</w:t>
      </w:r>
      <w:r w:rsidR="00CD70F3" w:rsidRPr="007B6F13">
        <w:rPr>
          <w:color w:val="231F20"/>
          <w:sz w:val="22"/>
          <w:szCs w:val="22"/>
          <w:lang w:val="en-US"/>
        </w:rPr>
        <w:t xml:space="preserve">]. </w:t>
      </w:r>
      <w:r w:rsidR="00CD70F3" w:rsidRPr="007B6F13">
        <w:rPr>
          <w:color w:val="231F20"/>
          <w:sz w:val="22"/>
          <w:szCs w:val="22"/>
        </w:rPr>
        <w:t>An H., Englehardt J., Fleming L., and Bean J.</w:t>
      </w:r>
      <w:r w:rsidR="00CD70F3" w:rsidRPr="007B6F13">
        <w:rPr>
          <w:color w:val="231F20"/>
          <w:sz w:val="22"/>
          <w:szCs w:val="22"/>
          <w:lang w:val="en-US"/>
        </w:rPr>
        <w:t>, (</w:t>
      </w:r>
      <w:r w:rsidR="00CD70F3" w:rsidRPr="007B6F13">
        <w:rPr>
          <w:color w:val="231F20"/>
          <w:sz w:val="22"/>
          <w:szCs w:val="22"/>
        </w:rPr>
        <w:t>1999</w:t>
      </w:r>
      <w:r w:rsidR="00CD70F3" w:rsidRPr="007B6F13">
        <w:rPr>
          <w:color w:val="231F20"/>
          <w:sz w:val="22"/>
          <w:szCs w:val="22"/>
          <w:lang w:val="en-US"/>
        </w:rPr>
        <w:t>).</w:t>
      </w:r>
      <w:r w:rsidR="00CD70F3" w:rsidRPr="007B6F13">
        <w:rPr>
          <w:color w:val="231F20"/>
          <w:sz w:val="22"/>
          <w:szCs w:val="22"/>
        </w:rPr>
        <w:t xml:space="preserve"> </w:t>
      </w:r>
      <w:r w:rsidR="00CD70F3" w:rsidRPr="007B6F13">
        <w:rPr>
          <w:i/>
          <w:color w:val="231F20"/>
          <w:sz w:val="22"/>
          <w:szCs w:val="22"/>
        </w:rPr>
        <w:t>Occupational</w:t>
      </w:r>
      <w:r w:rsidR="00CD70F3" w:rsidRPr="007B6F13">
        <w:rPr>
          <w:i/>
          <w:color w:val="231F20"/>
          <w:sz w:val="22"/>
          <w:szCs w:val="22"/>
          <w:lang w:val="en-US"/>
        </w:rPr>
        <w:t xml:space="preserve"> </w:t>
      </w:r>
      <w:r w:rsidR="00CD70F3" w:rsidRPr="007B6F13">
        <w:rPr>
          <w:i/>
          <w:color w:val="231F20"/>
          <w:sz w:val="22"/>
          <w:szCs w:val="22"/>
        </w:rPr>
        <w:t xml:space="preserve">health and safety </w:t>
      </w:r>
      <w:r w:rsidR="00CD70F3" w:rsidRPr="007B6F13">
        <w:rPr>
          <w:i/>
          <w:color w:val="231F20"/>
          <w:sz w:val="22"/>
          <w:szCs w:val="22"/>
          <w:lang w:val="en-US"/>
        </w:rPr>
        <w:t>a</w:t>
      </w:r>
      <w:r w:rsidR="00CD70F3" w:rsidRPr="007B6F13">
        <w:rPr>
          <w:i/>
          <w:color w:val="231F20"/>
          <w:sz w:val="22"/>
          <w:szCs w:val="22"/>
        </w:rPr>
        <w:t>mongst municipal solid waste workers in</w:t>
      </w:r>
      <w:r w:rsidR="00CD70F3" w:rsidRPr="007B6F13">
        <w:rPr>
          <w:i/>
          <w:color w:val="231F20"/>
          <w:sz w:val="22"/>
          <w:szCs w:val="22"/>
          <w:lang w:val="en-US"/>
        </w:rPr>
        <w:t xml:space="preserve"> </w:t>
      </w:r>
      <w:r w:rsidR="00CD70F3" w:rsidRPr="007B6F13">
        <w:rPr>
          <w:i/>
          <w:color w:val="231F20"/>
          <w:sz w:val="22"/>
          <w:szCs w:val="22"/>
        </w:rPr>
        <w:t>Florida</w:t>
      </w:r>
      <w:r w:rsidR="00CD70F3" w:rsidRPr="007B6F13">
        <w:rPr>
          <w:color w:val="231F20"/>
          <w:sz w:val="22"/>
          <w:szCs w:val="22"/>
        </w:rPr>
        <w:t xml:space="preserve">. </w:t>
      </w:r>
      <w:r w:rsidR="00CD70F3" w:rsidRPr="007B6F13">
        <w:rPr>
          <w:iCs/>
          <w:color w:val="231F20"/>
          <w:sz w:val="22"/>
          <w:szCs w:val="22"/>
        </w:rPr>
        <w:t>Waste Management and Research</w:t>
      </w:r>
      <w:r w:rsidR="00CD70F3" w:rsidRPr="007B6F13">
        <w:rPr>
          <w:color w:val="231F20"/>
          <w:sz w:val="22"/>
          <w:szCs w:val="22"/>
        </w:rPr>
        <w:t>, 17(5</w:t>
      </w:r>
      <w:r w:rsidR="00CD70F3" w:rsidRPr="007B6F13">
        <w:rPr>
          <w:color w:val="231F20"/>
          <w:sz w:val="22"/>
          <w:szCs w:val="22"/>
          <w:lang w:val="en-US"/>
        </w:rPr>
        <w:t>):</w:t>
      </w:r>
      <w:r w:rsidR="00CD70F3" w:rsidRPr="007B6F13">
        <w:rPr>
          <w:color w:val="231F20"/>
          <w:sz w:val="22"/>
          <w:szCs w:val="22"/>
        </w:rPr>
        <w:t>369-377.</w:t>
      </w:r>
    </w:p>
    <w:p w:rsidR="00647AA4" w:rsidRPr="007B6F13" w:rsidRDefault="00134BF4" w:rsidP="000668EF">
      <w:pPr>
        <w:spacing w:before="40" w:line="240" w:lineRule="auto"/>
        <w:ind w:left="340" w:hanging="340"/>
        <w:rPr>
          <w:color w:val="auto"/>
          <w:sz w:val="22"/>
          <w:szCs w:val="22"/>
          <w:lang w:val="en-US"/>
        </w:rPr>
      </w:pPr>
      <w:r w:rsidRPr="007B6F13">
        <w:rPr>
          <w:color w:val="auto"/>
          <w:sz w:val="22"/>
          <w:szCs w:val="22"/>
          <w:lang w:val="en-US"/>
        </w:rPr>
        <w:lastRenderedPageBreak/>
        <w:t>[</w:t>
      </w:r>
      <w:r w:rsidR="001375C5" w:rsidRPr="007B6F13">
        <w:rPr>
          <w:color w:val="auto"/>
          <w:sz w:val="22"/>
          <w:szCs w:val="22"/>
          <w:lang w:val="en-US"/>
        </w:rPr>
        <w:t>2</w:t>
      </w:r>
      <w:r w:rsidRPr="007B6F13">
        <w:rPr>
          <w:color w:val="auto"/>
          <w:sz w:val="22"/>
          <w:szCs w:val="22"/>
          <w:lang w:val="en-US"/>
        </w:rPr>
        <w:t xml:space="preserve">]. </w:t>
      </w:r>
      <w:r w:rsidR="00647AA4" w:rsidRPr="007B6F13">
        <w:rPr>
          <w:color w:val="auto"/>
          <w:sz w:val="22"/>
          <w:szCs w:val="22"/>
          <w:lang w:val="en-US"/>
        </w:rPr>
        <w:t>Ar</w:t>
      </w:r>
      <w:r w:rsidRPr="007B6F13">
        <w:rPr>
          <w:color w:val="auto"/>
          <w:sz w:val="22"/>
          <w:szCs w:val="22"/>
          <w:lang w:val="en-US"/>
        </w:rPr>
        <w:t>ena</w:t>
      </w:r>
      <w:r w:rsidR="00647AA4" w:rsidRPr="007B6F13">
        <w:rPr>
          <w:color w:val="auto"/>
          <w:sz w:val="22"/>
          <w:szCs w:val="22"/>
          <w:lang w:val="en-US"/>
        </w:rPr>
        <w:t xml:space="preserve"> U.</w:t>
      </w:r>
      <w:r w:rsidRPr="007B6F13">
        <w:rPr>
          <w:color w:val="auto"/>
          <w:sz w:val="22"/>
          <w:szCs w:val="22"/>
          <w:lang w:val="en-US"/>
        </w:rPr>
        <w:t>,</w:t>
      </w:r>
      <w:r w:rsidR="00647AA4" w:rsidRPr="007B6F13">
        <w:rPr>
          <w:color w:val="auto"/>
          <w:sz w:val="22"/>
          <w:szCs w:val="22"/>
          <w:lang w:val="en-US"/>
        </w:rPr>
        <w:t xml:space="preserve"> </w:t>
      </w:r>
      <w:r w:rsidRPr="007B6F13">
        <w:rPr>
          <w:color w:val="auto"/>
          <w:sz w:val="22"/>
          <w:szCs w:val="22"/>
          <w:lang w:val="en-US"/>
        </w:rPr>
        <w:t>(</w:t>
      </w:r>
      <w:r w:rsidR="00647AA4" w:rsidRPr="007B6F13">
        <w:rPr>
          <w:color w:val="auto"/>
          <w:sz w:val="22"/>
          <w:szCs w:val="22"/>
          <w:lang w:val="en-US"/>
        </w:rPr>
        <w:t>2012</w:t>
      </w:r>
      <w:r w:rsidRPr="007B6F13">
        <w:rPr>
          <w:color w:val="auto"/>
          <w:sz w:val="22"/>
          <w:szCs w:val="22"/>
          <w:lang w:val="en-US"/>
        </w:rPr>
        <w:t>)</w:t>
      </w:r>
      <w:r w:rsidR="00647AA4" w:rsidRPr="007B6F13">
        <w:rPr>
          <w:color w:val="auto"/>
          <w:sz w:val="22"/>
          <w:szCs w:val="22"/>
          <w:lang w:val="en-US"/>
        </w:rPr>
        <w:t xml:space="preserve">. </w:t>
      </w:r>
      <w:r w:rsidR="00647AA4" w:rsidRPr="007B6F13">
        <w:rPr>
          <w:i/>
          <w:color w:val="auto"/>
          <w:sz w:val="22"/>
          <w:szCs w:val="22"/>
          <w:lang w:val="en-US"/>
        </w:rPr>
        <w:t>Process and technological aspects of municipal solid waste gasification</w:t>
      </w:r>
      <w:r w:rsidR="001375C5" w:rsidRPr="007B6F13">
        <w:rPr>
          <w:color w:val="auto"/>
          <w:sz w:val="22"/>
          <w:szCs w:val="22"/>
          <w:lang w:val="en-US"/>
        </w:rPr>
        <w:t>: A Review. Waste Manage,</w:t>
      </w:r>
      <w:r w:rsidR="00647AA4" w:rsidRPr="007B6F13">
        <w:rPr>
          <w:color w:val="auto"/>
          <w:sz w:val="22"/>
          <w:szCs w:val="22"/>
          <w:lang w:val="en-US"/>
        </w:rPr>
        <w:t xml:space="preserve"> 32(4):625–</w:t>
      </w:r>
      <w:r w:rsidR="001375C5" w:rsidRPr="007B6F13">
        <w:rPr>
          <w:color w:val="auto"/>
          <w:sz w:val="22"/>
          <w:szCs w:val="22"/>
          <w:lang w:val="en-US"/>
        </w:rPr>
        <w:t>6</w:t>
      </w:r>
      <w:r w:rsidR="00647AA4" w:rsidRPr="007B6F13">
        <w:rPr>
          <w:color w:val="auto"/>
          <w:sz w:val="22"/>
          <w:szCs w:val="22"/>
          <w:lang w:val="en-US"/>
        </w:rPr>
        <w:t xml:space="preserve">39. </w:t>
      </w:r>
    </w:p>
    <w:p w:rsidR="00CD70F3" w:rsidRPr="007B6F13" w:rsidRDefault="00224047" w:rsidP="000668EF">
      <w:pPr>
        <w:spacing w:before="40" w:line="240" w:lineRule="auto"/>
        <w:ind w:left="340" w:hanging="340"/>
        <w:rPr>
          <w:color w:val="auto"/>
          <w:sz w:val="22"/>
          <w:szCs w:val="22"/>
        </w:rPr>
      </w:pPr>
      <w:r w:rsidRPr="007B6F13">
        <w:rPr>
          <w:color w:val="auto"/>
          <w:sz w:val="22"/>
          <w:szCs w:val="22"/>
          <w:lang w:val="en-US"/>
        </w:rPr>
        <w:t>[</w:t>
      </w:r>
      <w:r w:rsidR="001375C5" w:rsidRPr="007B6F13">
        <w:rPr>
          <w:color w:val="auto"/>
          <w:sz w:val="22"/>
          <w:szCs w:val="22"/>
          <w:lang w:val="en-US"/>
        </w:rPr>
        <w:t>3</w:t>
      </w:r>
      <w:r w:rsidR="00CD70F3" w:rsidRPr="007B6F13">
        <w:rPr>
          <w:color w:val="auto"/>
          <w:sz w:val="22"/>
          <w:szCs w:val="22"/>
          <w:lang w:val="en-US"/>
        </w:rPr>
        <w:t xml:space="preserve">]. </w:t>
      </w:r>
      <w:r w:rsidR="00CD70F3" w:rsidRPr="007B6F13">
        <w:rPr>
          <w:color w:val="auto"/>
          <w:sz w:val="22"/>
          <w:szCs w:val="22"/>
        </w:rPr>
        <w:t xml:space="preserve">Bai, R. &amp; Sutanto, M. (2002). </w:t>
      </w:r>
      <w:r w:rsidR="00CD70F3" w:rsidRPr="007B6F13">
        <w:rPr>
          <w:i/>
          <w:color w:val="auto"/>
          <w:sz w:val="22"/>
          <w:szCs w:val="22"/>
        </w:rPr>
        <w:t>The practice and challenges of solid waste</w:t>
      </w:r>
      <w:r w:rsidR="00CD70F3" w:rsidRPr="007B6F13">
        <w:rPr>
          <w:i/>
          <w:color w:val="auto"/>
          <w:sz w:val="22"/>
          <w:szCs w:val="22"/>
          <w:lang w:val="en-US"/>
        </w:rPr>
        <w:t xml:space="preserve"> </w:t>
      </w:r>
      <w:r w:rsidR="00CD70F3" w:rsidRPr="007B6F13">
        <w:rPr>
          <w:i/>
          <w:color w:val="auto"/>
          <w:sz w:val="22"/>
          <w:szCs w:val="22"/>
        </w:rPr>
        <w:t xml:space="preserve">management in Singapore. </w:t>
      </w:r>
      <w:r w:rsidR="00CD70F3" w:rsidRPr="007B6F13">
        <w:rPr>
          <w:iCs/>
          <w:color w:val="auto"/>
          <w:sz w:val="22"/>
          <w:szCs w:val="22"/>
        </w:rPr>
        <w:t xml:space="preserve">Waste Management, </w:t>
      </w:r>
      <w:r w:rsidR="00CD70F3" w:rsidRPr="007B6F13">
        <w:rPr>
          <w:color w:val="auto"/>
          <w:sz w:val="22"/>
          <w:szCs w:val="22"/>
        </w:rPr>
        <w:t>22(5):557-567.</w:t>
      </w:r>
    </w:p>
    <w:p w:rsidR="00CD70F3" w:rsidRPr="007B6F13" w:rsidRDefault="00224047" w:rsidP="000668EF">
      <w:pPr>
        <w:spacing w:before="40" w:line="240" w:lineRule="auto"/>
        <w:ind w:left="340" w:hanging="340"/>
        <w:rPr>
          <w:color w:val="auto"/>
          <w:sz w:val="22"/>
          <w:szCs w:val="22"/>
        </w:rPr>
      </w:pPr>
      <w:r w:rsidRPr="007B6F13">
        <w:rPr>
          <w:color w:val="auto"/>
          <w:sz w:val="22"/>
          <w:szCs w:val="22"/>
        </w:rPr>
        <w:t>[</w:t>
      </w:r>
      <w:r w:rsidR="001375C5" w:rsidRPr="007B6F13">
        <w:rPr>
          <w:color w:val="auto"/>
          <w:sz w:val="22"/>
          <w:szCs w:val="22"/>
        </w:rPr>
        <w:t>4</w:t>
      </w:r>
      <w:r w:rsidR="00CD70F3" w:rsidRPr="007B6F13">
        <w:rPr>
          <w:color w:val="auto"/>
          <w:sz w:val="22"/>
          <w:szCs w:val="22"/>
        </w:rPr>
        <w:t xml:space="preserve">]. Bộ Xây dựng (2008). </w:t>
      </w:r>
      <w:r w:rsidR="00CD70F3" w:rsidRPr="007B6F13">
        <w:rPr>
          <w:i/>
          <w:color w:val="auto"/>
          <w:sz w:val="22"/>
          <w:szCs w:val="22"/>
        </w:rPr>
        <w:t>Quyết định số 925/QĐ-BXD ngày 18/7/2008 của Bộ Xây dựng</w:t>
      </w:r>
      <w:r w:rsidR="009C1420" w:rsidRPr="007B6F13">
        <w:rPr>
          <w:i/>
          <w:color w:val="auto"/>
          <w:sz w:val="22"/>
          <w:szCs w:val="22"/>
        </w:rPr>
        <w:t xml:space="preserve"> </w:t>
      </w:r>
      <w:r w:rsidR="00057AC4" w:rsidRPr="007B6F13">
        <w:rPr>
          <w:i/>
          <w:color w:val="auto"/>
          <w:sz w:val="22"/>
          <w:szCs w:val="22"/>
        </w:rPr>
        <w:t>về việc cấp giấy chứng nhận công nghệ xử lý chất thải rắn phù hợp cho công nghệ xử lý chất thải rắn thành nhiên liệu MBT-CD.08</w:t>
      </w:r>
      <w:r w:rsidR="009C1420" w:rsidRPr="007B6F13">
        <w:rPr>
          <w:i/>
          <w:color w:val="auto"/>
          <w:sz w:val="22"/>
          <w:szCs w:val="22"/>
        </w:rPr>
        <w:t>.</w:t>
      </w:r>
      <w:r w:rsidR="009C1420" w:rsidRPr="007B6F13">
        <w:rPr>
          <w:color w:val="auto"/>
          <w:sz w:val="22"/>
          <w:szCs w:val="22"/>
        </w:rPr>
        <w:t xml:space="preserve"> </w:t>
      </w:r>
      <w:r w:rsidR="00026B1A" w:rsidRPr="007B6F13">
        <w:rPr>
          <w:color w:val="auto"/>
          <w:sz w:val="22"/>
          <w:szCs w:val="22"/>
        </w:rPr>
        <w:t>Hà Nội.</w:t>
      </w:r>
    </w:p>
    <w:p w:rsidR="00A8270D" w:rsidRPr="007B6F13" w:rsidRDefault="00224047" w:rsidP="000668EF">
      <w:pPr>
        <w:spacing w:before="40" w:line="240" w:lineRule="auto"/>
        <w:ind w:left="340" w:hanging="340"/>
        <w:rPr>
          <w:color w:val="auto"/>
          <w:sz w:val="22"/>
          <w:szCs w:val="22"/>
        </w:rPr>
      </w:pPr>
      <w:r w:rsidRPr="007B6F13">
        <w:rPr>
          <w:color w:val="auto"/>
          <w:sz w:val="22"/>
          <w:szCs w:val="22"/>
        </w:rPr>
        <w:t>[</w:t>
      </w:r>
      <w:r w:rsidR="001375C5" w:rsidRPr="007B6F13">
        <w:rPr>
          <w:color w:val="auto"/>
          <w:sz w:val="22"/>
          <w:szCs w:val="22"/>
        </w:rPr>
        <w:t>5</w:t>
      </w:r>
      <w:r w:rsidR="00A8270D" w:rsidRPr="007B6F13">
        <w:rPr>
          <w:color w:val="auto"/>
          <w:sz w:val="22"/>
          <w:szCs w:val="22"/>
        </w:rPr>
        <w:t xml:space="preserve">]. Bộ Xây dựng (2010). </w:t>
      </w:r>
      <w:r w:rsidR="00A8270D" w:rsidRPr="007B6F13">
        <w:rPr>
          <w:i/>
          <w:color w:val="auto"/>
          <w:sz w:val="22"/>
          <w:szCs w:val="22"/>
        </w:rPr>
        <w:t>Quy chuẩn QCVN 07:2010/BXD</w:t>
      </w:r>
      <w:r w:rsidR="00603046" w:rsidRPr="007B6F13">
        <w:rPr>
          <w:i/>
          <w:color w:val="auto"/>
          <w:sz w:val="22"/>
          <w:szCs w:val="22"/>
        </w:rPr>
        <w:t>:</w:t>
      </w:r>
      <w:r w:rsidR="00A8270D" w:rsidRPr="007B6F13">
        <w:rPr>
          <w:i/>
          <w:color w:val="auto"/>
          <w:sz w:val="22"/>
          <w:szCs w:val="22"/>
        </w:rPr>
        <w:t xml:space="preserve"> Quy chuẩn kỹ thuật quốc gia các công trình hạ tầng kỹ thuật đô thị.</w:t>
      </w:r>
      <w:r w:rsidR="00A8270D" w:rsidRPr="007B6F13">
        <w:rPr>
          <w:color w:val="auto"/>
          <w:sz w:val="22"/>
          <w:szCs w:val="22"/>
        </w:rPr>
        <w:t xml:space="preserve"> Hà Nội.</w:t>
      </w:r>
    </w:p>
    <w:p w:rsidR="00CD70F3" w:rsidRPr="007B6F13" w:rsidRDefault="00224047" w:rsidP="000668EF">
      <w:pPr>
        <w:spacing w:before="40" w:line="240" w:lineRule="auto"/>
        <w:ind w:left="340" w:hanging="340"/>
        <w:rPr>
          <w:color w:val="auto"/>
          <w:sz w:val="22"/>
          <w:szCs w:val="22"/>
        </w:rPr>
      </w:pPr>
      <w:r w:rsidRPr="007B6F13">
        <w:rPr>
          <w:color w:val="auto"/>
          <w:sz w:val="22"/>
          <w:szCs w:val="22"/>
        </w:rPr>
        <w:t>[</w:t>
      </w:r>
      <w:r w:rsidR="001375C5" w:rsidRPr="007B6F13">
        <w:rPr>
          <w:color w:val="auto"/>
          <w:sz w:val="22"/>
          <w:szCs w:val="22"/>
          <w:lang w:val="en-US"/>
        </w:rPr>
        <w:t>6</w:t>
      </w:r>
      <w:r w:rsidR="00CD70F3" w:rsidRPr="007B6F13">
        <w:rPr>
          <w:color w:val="auto"/>
          <w:sz w:val="22"/>
          <w:szCs w:val="22"/>
        </w:rPr>
        <w:t xml:space="preserve">]. Brunner, P.H., &amp; Fellner, J., (2007). </w:t>
      </w:r>
      <w:r w:rsidR="00CD70F3" w:rsidRPr="007B6F13">
        <w:rPr>
          <w:i/>
          <w:color w:val="auto"/>
          <w:sz w:val="22"/>
          <w:szCs w:val="22"/>
        </w:rPr>
        <w:t xml:space="preserve">Setting priorities for waste management strategies in developing countries. </w:t>
      </w:r>
      <w:r w:rsidR="00CD70F3" w:rsidRPr="007B6F13">
        <w:rPr>
          <w:iCs/>
          <w:color w:val="auto"/>
          <w:sz w:val="22"/>
          <w:szCs w:val="22"/>
        </w:rPr>
        <w:t xml:space="preserve">Waste Management Research, </w:t>
      </w:r>
      <w:r w:rsidR="00CD70F3" w:rsidRPr="007B6F13">
        <w:rPr>
          <w:color w:val="auto"/>
          <w:sz w:val="22"/>
          <w:szCs w:val="22"/>
        </w:rPr>
        <w:t xml:space="preserve">25:234-240. </w:t>
      </w:r>
    </w:p>
    <w:p w:rsidR="00134BF4" w:rsidRPr="007B6F13" w:rsidRDefault="00134BF4" w:rsidP="000668EF">
      <w:pPr>
        <w:spacing w:before="40" w:line="240" w:lineRule="auto"/>
        <w:ind w:left="340" w:hanging="340"/>
        <w:rPr>
          <w:color w:val="auto"/>
          <w:sz w:val="22"/>
          <w:szCs w:val="22"/>
        </w:rPr>
      </w:pPr>
      <w:r w:rsidRPr="007B6F13">
        <w:rPr>
          <w:color w:val="auto"/>
          <w:sz w:val="22"/>
          <w:szCs w:val="22"/>
          <w:lang w:val="en-US"/>
        </w:rPr>
        <w:t>[</w:t>
      </w:r>
      <w:r w:rsidR="001375C5" w:rsidRPr="007B6F13">
        <w:rPr>
          <w:color w:val="auto"/>
          <w:sz w:val="22"/>
          <w:szCs w:val="22"/>
          <w:lang w:val="en-US"/>
        </w:rPr>
        <w:t>7</w:t>
      </w:r>
      <w:r w:rsidRPr="007B6F13">
        <w:rPr>
          <w:color w:val="auto"/>
          <w:sz w:val="22"/>
          <w:szCs w:val="22"/>
          <w:lang w:val="en-US"/>
        </w:rPr>
        <w:t xml:space="preserve">]. </w:t>
      </w:r>
      <w:r w:rsidRPr="007B6F13">
        <w:rPr>
          <w:color w:val="auto"/>
          <w:sz w:val="22"/>
          <w:szCs w:val="22"/>
        </w:rPr>
        <w:t>Chen, D., L. Yin, H. Wang, and He P.</w:t>
      </w:r>
      <w:r w:rsidRPr="007B6F13">
        <w:rPr>
          <w:color w:val="auto"/>
          <w:sz w:val="22"/>
          <w:szCs w:val="22"/>
          <w:lang w:val="en-US"/>
        </w:rPr>
        <w:t>,</w:t>
      </w:r>
      <w:r w:rsidRPr="007B6F13">
        <w:rPr>
          <w:color w:val="auto"/>
          <w:sz w:val="22"/>
          <w:szCs w:val="22"/>
        </w:rPr>
        <w:t xml:space="preserve"> </w:t>
      </w:r>
      <w:r w:rsidRPr="007B6F13">
        <w:rPr>
          <w:color w:val="auto"/>
          <w:sz w:val="22"/>
          <w:szCs w:val="22"/>
          <w:lang w:val="en-US"/>
        </w:rPr>
        <w:t>(</w:t>
      </w:r>
      <w:r w:rsidRPr="007B6F13">
        <w:rPr>
          <w:color w:val="auto"/>
          <w:sz w:val="22"/>
          <w:szCs w:val="22"/>
        </w:rPr>
        <w:t>2014</w:t>
      </w:r>
      <w:r w:rsidRPr="007B6F13">
        <w:rPr>
          <w:color w:val="auto"/>
          <w:sz w:val="22"/>
          <w:szCs w:val="22"/>
          <w:lang w:val="en-US"/>
        </w:rPr>
        <w:t>)</w:t>
      </w:r>
      <w:r w:rsidRPr="007B6F13">
        <w:rPr>
          <w:color w:val="auto"/>
          <w:sz w:val="22"/>
          <w:szCs w:val="22"/>
        </w:rPr>
        <w:t xml:space="preserve">. </w:t>
      </w:r>
      <w:r w:rsidRPr="007B6F13">
        <w:rPr>
          <w:i/>
          <w:color w:val="auto"/>
          <w:sz w:val="22"/>
          <w:szCs w:val="22"/>
        </w:rPr>
        <w:t>Pyrolysis technologies for municipal solid waste: A Review</w:t>
      </w:r>
      <w:r w:rsidRPr="007B6F13">
        <w:rPr>
          <w:color w:val="auto"/>
          <w:sz w:val="22"/>
          <w:szCs w:val="22"/>
        </w:rPr>
        <w:t>. Waste Manage</w:t>
      </w:r>
      <w:r w:rsidR="001375C5" w:rsidRPr="007B6F13">
        <w:rPr>
          <w:color w:val="auto"/>
          <w:sz w:val="22"/>
          <w:szCs w:val="22"/>
          <w:lang w:val="en-US"/>
        </w:rPr>
        <w:t>,</w:t>
      </w:r>
      <w:r w:rsidRPr="007B6F13">
        <w:rPr>
          <w:color w:val="auto"/>
          <w:sz w:val="22"/>
          <w:szCs w:val="22"/>
        </w:rPr>
        <w:t xml:space="preserve"> 34(12):2466–</w:t>
      </w:r>
      <w:r w:rsidRPr="007B6F13">
        <w:rPr>
          <w:color w:val="auto"/>
          <w:sz w:val="22"/>
          <w:szCs w:val="22"/>
          <w:lang w:val="en-US"/>
        </w:rPr>
        <w:t>24</w:t>
      </w:r>
      <w:r w:rsidRPr="007B6F13">
        <w:rPr>
          <w:color w:val="auto"/>
          <w:sz w:val="22"/>
          <w:szCs w:val="22"/>
        </w:rPr>
        <w:t xml:space="preserve">86. </w:t>
      </w:r>
    </w:p>
    <w:p w:rsidR="00971438" w:rsidRPr="007B6F13" w:rsidRDefault="00AF58EF" w:rsidP="000668EF">
      <w:pPr>
        <w:spacing w:before="40" w:line="240" w:lineRule="auto"/>
        <w:ind w:left="340" w:hanging="340"/>
        <w:rPr>
          <w:color w:val="auto"/>
          <w:sz w:val="22"/>
          <w:szCs w:val="22"/>
        </w:rPr>
      </w:pPr>
      <w:r w:rsidRPr="007B6F13">
        <w:rPr>
          <w:color w:val="auto"/>
          <w:sz w:val="22"/>
          <w:szCs w:val="22"/>
        </w:rPr>
        <w:t>[</w:t>
      </w:r>
      <w:r w:rsidR="001375C5" w:rsidRPr="007B6F13">
        <w:rPr>
          <w:color w:val="auto"/>
          <w:sz w:val="22"/>
          <w:szCs w:val="22"/>
        </w:rPr>
        <w:t>8</w:t>
      </w:r>
      <w:r w:rsidRPr="007B6F13">
        <w:rPr>
          <w:color w:val="auto"/>
          <w:sz w:val="22"/>
          <w:szCs w:val="22"/>
        </w:rPr>
        <w:t>].</w:t>
      </w:r>
      <w:r w:rsidR="00026B1A" w:rsidRPr="007B6F13">
        <w:rPr>
          <w:color w:val="auto"/>
          <w:sz w:val="22"/>
          <w:szCs w:val="22"/>
        </w:rPr>
        <w:t xml:space="preserve"> </w:t>
      </w:r>
      <w:r w:rsidR="00555D03" w:rsidRPr="007B6F13">
        <w:rPr>
          <w:color w:val="auto"/>
          <w:sz w:val="22"/>
          <w:szCs w:val="22"/>
        </w:rPr>
        <w:t>Chính phủ (2013)</w:t>
      </w:r>
      <w:r w:rsidR="00026B1A" w:rsidRPr="007B6F13">
        <w:rPr>
          <w:color w:val="auto"/>
          <w:sz w:val="22"/>
          <w:szCs w:val="22"/>
        </w:rPr>
        <w:t>.</w:t>
      </w:r>
      <w:r w:rsidR="00555D03" w:rsidRPr="007B6F13">
        <w:rPr>
          <w:color w:val="auto"/>
          <w:sz w:val="22"/>
          <w:szCs w:val="22"/>
        </w:rPr>
        <w:t xml:space="preserve"> </w:t>
      </w:r>
      <w:r w:rsidR="00971438" w:rsidRPr="007B6F13">
        <w:rPr>
          <w:i/>
          <w:color w:val="auto"/>
          <w:sz w:val="22"/>
          <w:szCs w:val="22"/>
        </w:rPr>
        <w:t>Quyết định số 1788/QĐ-TTg ngày 01/10/2013 của Thủ tướng Chính phủ</w:t>
      </w:r>
      <w:r w:rsidR="005E543B" w:rsidRPr="007B6F13">
        <w:rPr>
          <w:i/>
          <w:color w:val="auto"/>
          <w:sz w:val="22"/>
          <w:szCs w:val="22"/>
        </w:rPr>
        <w:t xml:space="preserve"> phê duyệt kế hoạch xử lý triệt để các cơ sở gây ô nhiễm môi trường nghiêm trọng đến năm 2020.</w:t>
      </w:r>
      <w:r w:rsidR="00026B1A" w:rsidRPr="007B6F13">
        <w:rPr>
          <w:color w:val="auto"/>
          <w:sz w:val="22"/>
          <w:szCs w:val="22"/>
        </w:rPr>
        <w:t xml:space="preserve"> Hà Nội.</w:t>
      </w:r>
    </w:p>
    <w:p w:rsidR="005E32E8" w:rsidRPr="007B6F13" w:rsidRDefault="00224047" w:rsidP="005E32E8">
      <w:pPr>
        <w:spacing w:before="40" w:line="240" w:lineRule="auto"/>
        <w:ind w:left="340" w:hanging="340"/>
        <w:rPr>
          <w:color w:val="auto"/>
          <w:sz w:val="22"/>
          <w:szCs w:val="22"/>
        </w:rPr>
      </w:pPr>
      <w:r w:rsidRPr="007B6F13">
        <w:rPr>
          <w:color w:val="auto"/>
          <w:sz w:val="22"/>
          <w:szCs w:val="22"/>
          <w:lang w:val="en-US"/>
        </w:rPr>
        <w:t>[</w:t>
      </w:r>
      <w:r w:rsidR="001375C5" w:rsidRPr="007B6F13">
        <w:rPr>
          <w:color w:val="auto"/>
          <w:sz w:val="22"/>
          <w:szCs w:val="22"/>
          <w:lang w:val="en-US"/>
        </w:rPr>
        <w:t>9</w:t>
      </w:r>
      <w:r w:rsidR="005E32E8" w:rsidRPr="007B6F13">
        <w:rPr>
          <w:color w:val="auto"/>
          <w:sz w:val="22"/>
          <w:szCs w:val="22"/>
          <w:lang w:val="en-US"/>
        </w:rPr>
        <w:t xml:space="preserve">]. </w:t>
      </w:r>
      <w:r w:rsidR="005E32E8" w:rsidRPr="007B6F13">
        <w:rPr>
          <w:color w:val="auto"/>
          <w:sz w:val="22"/>
          <w:szCs w:val="22"/>
        </w:rPr>
        <w:t>Christensen, T.H.</w:t>
      </w:r>
      <w:r w:rsidR="005E32E8" w:rsidRPr="007B6F13">
        <w:rPr>
          <w:color w:val="auto"/>
          <w:sz w:val="22"/>
          <w:szCs w:val="22"/>
          <w:lang w:val="en-US"/>
        </w:rPr>
        <w:t>,</w:t>
      </w:r>
      <w:r w:rsidR="005E32E8" w:rsidRPr="007B6F13">
        <w:rPr>
          <w:color w:val="auto"/>
          <w:sz w:val="22"/>
          <w:szCs w:val="22"/>
        </w:rPr>
        <w:t xml:space="preserve"> (2011). </w:t>
      </w:r>
      <w:r w:rsidR="005E32E8" w:rsidRPr="007B6F13">
        <w:rPr>
          <w:i/>
          <w:iCs/>
          <w:color w:val="auto"/>
          <w:sz w:val="22"/>
          <w:szCs w:val="22"/>
        </w:rPr>
        <w:t>Solid waste technology &amp; management</w:t>
      </w:r>
      <w:r w:rsidR="005E32E8" w:rsidRPr="007B6F13">
        <w:rPr>
          <w:color w:val="auto"/>
          <w:sz w:val="22"/>
          <w:szCs w:val="22"/>
        </w:rPr>
        <w:t>. Wiley</w:t>
      </w:r>
      <w:r w:rsidR="005E32E8" w:rsidRPr="007B6F13">
        <w:rPr>
          <w:color w:val="auto"/>
          <w:sz w:val="22"/>
          <w:szCs w:val="22"/>
          <w:lang w:val="en-US"/>
        </w:rPr>
        <w:t>,</w:t>
      </w:r>
      <w:r w:rsidR="005E32E8" w:rsidRPr="007B6F13">
        <w:rPr>
          <w:color w:val="auto"/>
          <w:sz w:val="22"/>
          <w:szCs w:val="22"/>
        </w:rPr>
        <w:t xml:space="preserve"> Chichester, West Sussex, UK.</w:t>
      </w:r>
    </w:p>
    <w:p w:rsidR="005E32E8" w:rsidRPr="007B6F13" w:rsidRDefault="00224047" w:rsidP="005E32E8">
      <w:pPr>
        <w:spacing w:before="40" w:line="240" w:lineRule="auto"/>
        <w:ind w:left="340" w:hanging="340"/>
        <w:rPr>
          <w:color w:val="auto"/>
          <w:sz w:val="22"/>
          <w:szCs w:val="22"/>
        </w:rPr>
      </w:pPr>
      <w:r w:rsidRPr="007B6F13">
        <w:rPr>
          <w:color w:val="auto"/>
          <w:sz w:val="22"/>
          <w:szCs w:val="22"/>
        </w:rPr>
        <w:t>[</w:t>
      </w:r>
      <w:r w:rsidR="001375C5" w:rsidRPr="007B6F13">
        <w:rPr>
          <w:color w:val="auto"/>
          <w:sz w:val="22"/>
          <w:szCs w:val="22"/>
        </w:rPr>
        <w:t>10</w:t>
      </w:r>
      <w:r w:rsidR="005E32E8" w:rsidRPr="007B6F13">
        <w:rPr>
          <w:color w:val="auto"/>
          <w:sz w:val="22"/>
          <w:szCs w:val="22"/>
        </w:rPr>
        <w:t xml:space="preserve">]. Công ty Cổ phần công trình đô thị Gia Lai (2016). </w:t>
      </w:r>
      <w:r w:rsidR="005E32E8" w:rsidRPr="007B6F13">
        <w:rPr>
          <w:i/>
          <w:color w:val="auto"/>
          <w:sz w:val="22"/>
          <w:szCs w:val="22"/>
        </w:rPr>
        <w:t xml:space="preserve">Báo cáo </w:t>
      </w:r>
      <w:r w:rsidR="00357CDD" w:rsidRPr="007B6F13">
        <w:rPr>
          <w:i/>
          <w:color w:val="auto"/>
          <w:sz w:val="22"/>
          <w:szCs w:val="22"/>
        </w:rPr>
        <w:t xml:space="preserve">tổng hợp </w:t>
      </w:r>
      <w:r w:rsidR="005E32E8" w:rsidRPr="007B6F13">
        <w:rPr>
          <w:i/>
          <w:color w:val="auto"/>
          <w:sz w:val="22"/>
          <w:szCs w:val="22"/>
        </w:rPr>
        <w:t>công tác quản lý môi trường đô thị tỉnh Gia Lai</w:t>
      </w:r>
      <w:r w:rsidR="005E32E8" w:rsidRPr="007B6F13">
        <w:rPr>
          <w:color w:val="auto"/>
          <w:sz w:val="22"/>
          <w:szCs w:val="22"/>
        </w:rPr>
        <w:t>. Pleiku.</w:t>
      </w:r>
    </w:p>
    <w:p w:rsidR="00CD70F3" w:rsidRPr="007B6F13" w:rsidRDefault="00CD70F3" w:rsidP="005E32E8">
      <w:pPr>
        <w:spacing w:before="40" w:line="240" w:lineRule="auto"/>
        <w:ind w:left="340" w:hanging="340"/>
        <w:rPr>
          <w:color w:val="auto"/>
          <w:sz w:val="22"/>
          <w:szCs w:val="22"/>
        </w:rPr>
      </w:pPr>
      <w:r w:rsidRPr="007B6F13">
        <w:rPr>
          <w:color w:val="auto"/>
          <w:sz w:val="22"/>
          <w:szCs w:val="22"/>
          <w:lang w:val="pt-BR"/>
        </w:rPr>
        <w:t>[</w:t>
      </w:r>
      <w:r w:rsidR="001375C5" w:rsidRPr="007B6F13">
        <w:rPr>
          <w:color w:val="auto"/>
          <w:sz w:val="22"/>
          <w:szCs w:val="22"/>
          <w:lang w:val="pt-BR"/>
        </w:rPr>
        <w:t>11</w:t>
      </w:r>
      <w:r w:rsidRPr="007B6F13">
        <w:rPr>
          <w:color w:val="auto"/>
          <w:sz w:val="22"/>
          <w:szCs w:val="22"/>
          <w:lang w:val="pt-BR"/>
        </w:rPr>
        <w:t xml:space="preserve">]. </w:t>
      </w:r>
      <w:r w:rsidRPr="007B6F13">
        <w:rPr>
          <w:color w:val="auto"/>
          <w:sz w:val="22"/>
          <w:szCs w:val="22"/>
        </w:rPr>
        <w:t xml:space="preserve">Cục thống kê tỉnh Gia Lai </w:t>
      </w:r>
      <w:r w:rsidRPr="007B6F13">
        <w:rPr>
          <w:color w:val="auto"/>
          <w:sz w:val="22"/>
          <w:szCs w:val="22"/>
          <w:lang w:val="pt-BR"/>
        </w:rPr>
        <w:t>(</w:t>
      </w:r>
      <w:r w:rsidRPr="007B6F13">
        <w:rPr>
          <w:color w:val="auto"/>
          <w:sz w:val="22"/>
          <w:szCs w:val="22"/>
        </w:rPr>
        <w:t>201</w:t>
      </w:r>
      <w:r w:rsidR="009C1420" w:rsidRPr="007B6F13">
        <w:rPr>
          <w:color w:val="auto"/>
          <w:sz w:val="22"/>
          <w:szCs w:val="22"/>
          <w:lang w:val="pt-BR"/>
        </w:rPr>
        <w:t>6</w:t>
      </w:r>
      <w:r w:rsidRPr="007B6F13">
        <w:rPr>
          <w:color w:val="auto"/>
          <w:sz w:val="22"/>
          <w:szCs w:val="22"/>
          <w:lang w:val="pt-BR"/>
        </w:rPr>
        <w:t>)</w:t>
      </w:r>
      <w:r w:rsidRPr="007B6F13">
        <w:rPr>
          <w:color w:val="auto"/>
          <w:sz w:val="22"/>
          <w:szCs w:val="22"/>
        </w:rPr>
        <w:t xml:space="preserve">. </w:t>
      </w:r>
      <w:r w:rsidRPr="007B6F13">
        <w:rPr>
          <w:i/>
          <w:color w:val="auto"/>
          <w:sz w:val="22"/>
          <w:szCs w:val="22"/>
        </w:rPr>
        <w:t>Niên giám thống kê tỉnh Gia Lai năm 2016</w:t>
      </w:r>
      <w:r w:rsidR="00026B1A" w:rsidRPr="007B6F13">
        <w:rPr>
          <w:color w:val="auto"/>
          <w:sz w:val="22"/>
          <w:szCs w:val="22"/>
        </w:rPr>
        <w:t>.</w:t>
      </w:r>
      <w:r w:rsidRPr="007B6F13">
        <w:rPr>
          <w:color w:val="auto"/>
          <w:sz w:val="22"/>
          <w:szCs w:val="22"/>
        </w:rPr>
        <w:t xml:space="preserve"> Gia Lai.</w:t>
      </w:r>
    </w:p>
    <w:p w:rsidR="00062AE6" w:rsidRPr="007B6F13" w:rsidRDefault="00981E54" w:rsidP="000668EF">
      <w:pPr>
        <w:spacing w:before="40" w:line="240" w:lineRule="auto"/>
        <w:ind w:left="340" w:hanging="340"/>
        <w:rPr>
          <w:color w:val="auto"/>
          <w:sz w:val="22"/>
          <w:szCs w:val="22"/>
        </w:rPr>
      </w:pPr>
      <w:r w:rsidRPr="007B6F13">
        <w:rPr>
          <w:color w:val="auto"/>
          <w:sz w:val="22"/>
          <w:szCs w:val="22"/>
        </w:rPr>
        <w:t>[</w:t>
      </w:r>
      <w:r w:rsidR="001375C5" w:rsidRPr="007B6F13">
        <w:rPr>
          <w:color w:val="auto"/>
          <w:sz w:val="22"/>
          <w:szCs w:val="22"/>
          <w:lang w:val="en-US"/>
        </w:rPr>
        <w:t>12</w:t>
      </w:r>
      <w:r w:rsidRPr="007B6F13">
        <w:rPr>
          <w:color w:val="auto"/>
          <w:sz w:val="22"/>
          <w:szCs w:val="22"/>
        </w:rPr>
        <w:t xml:space="preserve">]. </w:t>
      </w:r>
      <w:r w:rsidR="00062AE6" w:rsidRPr="007B6F13">
        <w:rPr>
          <w:color w:val="auto"/>
          <w:sz w:val="22"/>
          <w:szCs w:val="22"/>
        </w:rPr>
        <w:t>Gajalakshmi, S., &amp; Abbasi, S. A.</w:t>
      </w:r>
      <w:r w:rsidRPr="007B6F13">
        <w:rPr>
          <w:color w:val="auto"/>
          <w:sz w:val="22"/>
          <w:szCs w:val="22"/>
        </w:rPr>
        <w:t>,</w:t>
      </w:r>
      <w:r w:rsidR="00062AE6" w:rsidRPr="007B6F13">
        <w:rPr>
          <w:color w:val="auto"/>
          <w:sz w:val="22"/>
          <w:szCs w:val="22"/>
        </w:rPr>
        <w:t xml:space="preserve"> (2008). </w:t>
      </w:r>
      <w:r w:rsidR="00062AE6" w:rsidRPr="007B6F13">
        <w:rPr>
          <w:i/>
          <w:color w:val="auto"/>
          <w:sz w:val="22"/>
          <w:szCs w:val="22"/>
        </w:rPr>
        <w:t>Solid waste management by composting: state of the art</w:t>
      </w:r>
      <w:r w:rsidR="00062AE6" w:rsidRPr="007B6F13">
        <w:rPr>
          <w:color w:val="auto"/>
          <w:sz w:val="22"/>
          <w:szCs w:val="22"/>
        </w:rPr>
        <w:t xml:space="preserve">. </w:t>
      </w:r>
      <w:r w:rsidR="00062AE6" w:rsidRPr="007B6F13">
        <w:rPr>
          <w:iCs/>
          <w:color w:val="auto"/>
          <w:sz w:val="22"/>
          <w:szCs w:val="22"/>
        </w:rPr>
        <w:t>Critical Reviews in Environmental Science and Technology</w:t>
      </w:r>
      <w:r w:rsidR="00062AE6" w:rsidRPr="007B6F13">
        <w:rPr>
          <w:color w:val="auto"/>
          <w:sz w:val="22"/>
          <w:szCs w:val="22"/>
        </w:rPr>
        <w:t>,</w:t>
      </w:r>
      <w:r w:rsidR="00062AE6" w:rsidRPr="007B6F13">
        <w:rPr>
          <w:i/>
          <w:iCs/>
          <w:color w:val="auto"/>
          <w:sz w:val="22"/>
          <w:szCs w:val="22"/>
        </w:rPr>
        <w:t xml:space="preserve"> </w:t>
      </w:r>
      <w:r w:rsidR="00062AE6" w:rsidRPr="007B6F13">
        <w:rPr>
          <w:iCs/>
          <w:color w:val="auto"/>
          <w:sz w:val="22"/>
          <w:szCs w:val="22"/>
        </w:rPr>
        <w:t>38</w:t>
      </w:r>
      <w:r w:rsidRPr="007B6F13">
        <w:rPr>
          <w:color w:val="auto"/>
          <w:sz w:val="22"/>
          <w:szCs w:val="22"/>
        </w:rPr>
        <w:t>(5):311</w:t>
      </w:r>
      <w:r w:rsidR="00062AE6" w:rsidRPr="007B6F13">
        <w:rPr>
          <w:color w:val="auto"/>
          <w:sz w:val="22"/>
          <w:szCs w:val="22"/>
        </w:rPr>
        <w:t>-400.</w:t>
      </w:r>
    </w:p>
    <w:p w:rsidR="00CD70F3" w:rsidRPr="007B6F13" w:rsidRDefault="00CD70F3" w:rsidP="000668EF">
      <w:pPr>
        <w:spacing w:before="40" w:line="240" w:lineRule="auto"/>
        <w:ind w:left="340" w:hanging="340"/>
        <w:rPr>
          <w:iCs/>
          <w:color w:val="auto"/>
          <w:sz w:val="22"/>
          <w:szCs w:val="22"/>
        </w:rPr>
      </w:pPr>
      <w:r w:rsidRPr="007B6F13">
        <w:rPr>
          <w:color w:val="auto"/>
          <w:sz w:val="22"/>
          <w:szCs w:val="22"/>
        </w:rPr>
        <w:t>[</w:t>
      </w:r>
      <w:r w:rsidR="001375C5" w:rsidRPr="007B6F13">
        <w:rPr>
          <w:color w:val="auto"/>
          <w:sz w:val="22"/>
          <w:szCs w:val="22"/>
          <w:lang w:val="en-US"/>
        </w:rPr>
        <w:t>13</w:t>
      </w:r>
      <w:r w:rsidRPr="007B6F13">
        <w:rPr>
          <w:color w:val="auto"/>
          <w:sz w:val="22"/>
          <w:szCs w:val="22"/>
        </w:rPr>
        <w:t xml:space="preserve">]. Dhokhikah, Y. &amp; Trihadiningrum, Y. (2012). </w:t>
      </w:r>
      <w:r w:rsidRPr="007B6F13">
        <w:rPr>
          <w:i/>
          <w:iCs/>
          <w:color w:val="auto"/>
          <w:sz w:val="22"/>
          <w:szCs w:val="22"/>
        </w:rPr>
        <w:t>Solid Waste Management in</w:t>
      </w:r>
      <w:r w:rsidRPr="007B6F13">
        <w:rPr>
          <w:i/>
          <w:iCs/>
          <w:color w:val="auto"/>
          <w:sz w:val="22"/>
          <w:szCs w:val="22"/>
          <w:lang w:val="en-US"/>
        </w:rPr>
        <w:t xml:space="preserve"> </w:t>
      </w:r>
      <w:r w:rsidRPr="007B6F13">
        <w:rPr>
          <w:i/>
          <w:iCs/>
          <w:color w:val="auto"/>
          <w:sz w:val="22"/>
          <w:szCs w:val="22"/>
        </w:rPr>
        <w:t xml:space="preserve">Asian Developing Countries: Challenges and Opportunities. </w:t>
      </w:r>
      <w:r w:rsidRPr="007B6F13">
        <w:rPr>
          <w:iCs/>
          <w:color w:val="auto"/>
          <w:sz w:val="22"/>
          <w:szCs w:val="22"/>
        </w:rPr>
        <w:lastRenderedPageBreak/>
        <w:t>Journal of</w:t>
      </w:r>
      <w:r w:rsidRPr="007B6F13">
        <w:rPr>
          <w:iCs/>
          <w:color w:val="auto"/>
          <w:sz w:val="22"/>
          <w:szCs w:val="22"/>
          <w:lang w:val="en-US"/>
        </w:rPr>
        <w:t xml:space="preserve"> </w:t>
      </w:r>
      <w:r w:rsidRPr="007B6F13">
        <w:rPr>
          <w:iCs/>
          <w:color w:val="auto"/>
          <w:sz w:val="22"/>
          <w:szCs w:val="22"/>
        </w:rPr>
        <w:t>Applied Environmental and Biological Sciences, 2(7):329-335.</w:t>
      </w:r>
    </w:p>
    <w:p w:rsidR="000B5409" w:rsidRPr="007B6F13" w:rsidRDefault="00CF7805" w:rsidP="000668EF">
      <w:pPr>
        <w:pBdr>
          <w:top w:val="none" w:sz="0" w:space="0" w:color="auto"/>
          <w:left w:val="none" w:sz="0" w:space="0" w:color="auto"/>
          <w:bottom w:val="none" w:sz="0" w:space="0" w:color="auto"/>
          <w:right w:val="none" w:sz="0" w:space="0" w:color="auto"/>
          <w:between w:val="none" w:sz="0" w:space="0" w:color="auto"/>
        </w:pBdr>
        <w:spacing w:before="40" w:line="240" w:lineRule="auto"/>
        <w:ind w:left="340" w:hanging="340"/>
        <w:rPr>
          <w:color w:val="auto"/>
          <w:sz w:val="22"/>
          <w:szCs w:val="22"/>
          <w:lang w:val="en-US"/>
        </w:rPr>
      </w:pPr>
      <w:r w:rsidRPr="007B6F13">
        <w:rPr>
          <w:color w:val="auto"/>
          <w:sz w:val="22"/>
          <w:szCs w:val="22"/>
          <w:lang w:val="en-US"/>
        </w:rPr>
        <w:t>[</w:t>
      </w:r>
      <w:r w:rsidR="001375C5" w:rsidRPr="007B6F13">
        <w:rPr>
          <w:color w:val="auto"/>
          <w:sz w:val="22"/>
          <w:szCs w:val="22"/>
          <w:lang w:val="en-US"/>
        </w:rPr>
        <w:t>14</w:t>
      </w:r>
      <w:r w:rsidRPr="007B6F13">
        <w:rPr>
          <w:color w:val="auto"/>
          <w:sz w:val="22"/>
          <w:szCs w:val="22"/>
          <w:lang w:val="en-US"/>
        </w:rPr>
        <w:t xml:space="preserve">]. </w:t>
      </w:r>
      <w:hyperlink r:id="rId14" w:tooltip="Doyce Tesoro-Martinez" w:history="1">
        <w:r w:rsidR="00B7052E" w:rsidRPr="007B6F13">
          <w:rPr>
            <w:rStyle w:val="Hyperlink"/>
            <w:color w:val="auto"/>
            <w:sz w:val="22"/>
            <w:szCs w:val="22"/>
            <w:u w:val="none"/>
          </w:rPr>
          <w:t>Doyce T</w:t>
        </w:r>
        <w:r w:rsidRPr="007B6F13">
          <w:rPr>
            <w:rStyle w:val="Hyperlink"/>
            <w:color w:val="auto"/>
            <w:sz w:val="22"/>
            <w:szCs w:val="22"/>
            <w:u w:val="none"/>
            <w:lang w:val="en-US"/>
          </w:rPr>
          <w:t>.</w:t>
        </w:r>
        <w:r w:rsidR="00B7052E" w:rsidRPr="007B6F13">
          <w:rPr>
            <w:rStyle w:val="Hyperlink"/>
            <w:color w:val="auto"/>
            <w:sz w:val="22"/>
            <w:szCs w:val="22"/>
            <w:u w:val="none"/>
          </w:rPr>
          <w:t>M</w:t>
        </w:r>
        <w:r w:rsidRPr="007B6F13">
          <w:rPr>
            <w:rStyle w:val="Hyperlink"/>
            <w:color w:val="auto"/>
            <w:sz w:val="22"/>
            <w:szCs w:val="22"/>
            <w:u w:val="none"/>
            <w:lang w:val="en-US"/>
          </w:rPr>
          <w:t>.</w:t>
        </w:r>
      </w:hyperlink>
      <w:r w:rsidR="00B7052E" w:rsidRPr="007B6F13">
        <w:rPr>
          <w:color w:val="auto"/>
          <w:sz w:val="22"/>
          <w:szCs w:val="22"/>
        </w:rPr>
        <w:t xml:space="preserve">, </w:t>
      </w:r>
      <w:r w:rsidRPr="007B6F13">
        <w:rPr>
          <w:color w:val="auto"/>
          <w:sz w:val="22"/>
          <w:szCs w:val="22"/>
        </w:rPr>
        <w:t>Tomas U.</w:t>
      </w:r>
      <w:r w:rsidR="00B7052E" w:rsidRPr="007B6F13">
        <w:rPr>
          <w:color w:val="auto"/>
          <w:sz w:val="22"/>
          <w:szCs w:val="22"/>
        </w:rPr>
        <w:t>G</w:t>
      </w:r>
      <w:r w:rsidRPr="007B6F13">
        <w:rPr>
          <w:color w:val="auto"/>
          <w:sz w:val="22"/>
          <w:szCs w:val="22"/>
          <w:lang w:val="en-US"/>
        </w:rPr>
        <w:t>.</w:t>
      </w:r>
      <w:r w:rsidR="00B7052E" w:rsidRPr="007B6F13">
        <w:rPr>
          <w:color w:val="auto"/>
          <w:sz w:val="22"/>
          <w:szCs w:val="22"/>
        </w:rPr>
        <w:t xml:space="preserve">, </w:t>
      </w:r>
      <w:hyperlink r:id="rId15" w:tooltip="Harold S. Taylor" w:history="1">
        <w:r w:rsidRPr="007B6F13">
          <w:rPr>
            <w:rStyle w:val="Hyperlink"/>
            <w:color w:val="auto"/>
            <w:sz w:val="22"/>
            <w:szCs w:val="22"/>
            <w:u w:val="none"/>
          </w:rPr>
          <w:t>Harold S.</w:t>
        </w:r>
        <w:r w:rsidR="00B7052E" w:rsidRPr="007B6F13">
          <w:rPr>
            <w:rStyle w:val="Hyperlink"/>
            <w:color w:val="auto"/>
            <w:sz w:val="22"/>
            <w:szCs w:val="22"/>
            <w:u w:val="none"/>
          </w:rPr>
          <w:t>T</w:t>
        </w:r>
        <w:r w:rsidRPr="007B6F13">
          <w:rPr>
            <w:rStyle w:val="Hyperlink"/>
            <w:color w:val="auto"/>
            <w:sz w:val="22"/>
            <w:szCs w:val="22"/>
            <w:u w:val="none"/>
            <w:lang w:val="en-US"/>
          </w:rPr>
          <w:t>.</w:t>
        </w:r>
      </w:hyperlink>
      <w:r w:rsidRPr="007B6F13">
        <w:rPr>
          <w:color w:val="auto"/>
          <w:sz w:val="22"/>
          <w:szCs w:val="22"/>
          <w:lang w:val="en-US"/>
        </w:rPr>
        <w:t>,</w:t>
      </w:r>
      <w:r w:rsidR="002F7D60" w:rsidRPr="007B6F13">
        <w:rPr>
          <w:color w:val="auto"/>
          <w:sz w:val="22"/>
          <w:szCs w:val="22"/>
          <w:lang w:val="en-US"/>
        </w:rPr>
        <w:t xml:space="preserve"> (2014). </w:t>
      </w:r>
      <w:r w:rsidR="000B5409" w:rsidRPr="007B6F13">
        <w:rPr>
          <w:i/>
          <w:color w:val="auto"/>
          <w:sz w:val="22"/>
          <w:szCs w:val="22"/>
        </w:rPr>
        <w:t>Use of Fluidized Bed Technology in Solid Waste Management</w:t>
      </w:r>
      <w:r w:rsidRPr="007B6F13">
        <w:rPr>
          <w:i/>
          <w:color w:val="auto"/>
          <w:sz w:val="22"/>
          <w:szCs w:val="22"/>
          <w:lang w:val="en-US"/>
        </w:rPr>
        <w:t>.</w:t>
      </w:r>
      <w:r w:rsidR="002F7D60" w:rsidRPr="007B6F13">
        <w:rPr>
          <w:i/>
          <w:color w:val="auto"/>
          <w:sz w:val="22"/>
          <w:szCs w:val="22"/>
          <w:lang w:val="en-US"/>
        </w:rPr>
        <w:t xml:space="preserve"> </w:t>
      </w:r>
      <w:r w:rsidR="000B5409" w:rsidRPr="007B6F13">
        <w:rPr>
          <w:color w:val="auto"/>
          <w:sz w:val="22"/>
          <w:szCs w:val="22"/>
        </w:rPr>
        <w:t>International Journal of u- and e- Service, Science and Technology</w:t>
      </w:r>
      <w:r w:rsidRPr="007B6F13">
        <w:rPr>
          <w:color w:val="auto"/>
          <w:sz w:val="22"/>
          <w:szCs w:val="22"/>
          <w:lang w:val="en-US"/>
        </w:rPr>
        <w:t xml:space="preserve">, </w:t>
      </w:r>
      <w:r w:rsidRPr="007B6F13">
        <w:rPr>
          <w:color w:val="auto"/>
          <w:sz w:val="22"/>
          <w:szCs w:val="22"/>
        </w:rPr>
        <w:t>7</w:t>
      </w:r>
      <w:r w:rsidRPr="007B6F13">
        <w:rPr>
          <w:color w:val="auto"/>
          <w:sz w:val="22"/>
          <w:szCs w:val="22"/>
          <w:lang w:val="en-US"/>
        </w:rPr>
        <w:t>(</w:t>
      </w:r>
      <w:r w:rsidRPr="007B6F13">
        <w:rPr>
          <w:color w:val="auto"/>
          <w:sz w:val="22"/>
          <w:szCs w:val="22"/>
        </w:rPr>
        <w:t>1</w:t>
      </w:r>
      <w:r w:rsidRPr="007B6F13">
        <w:rPr>
          <w:color w:val="auto"/>
          <w:sz w:val="22"/>
          <w:szCs w:val="22"/>
          <w:lang w:val="en-US"/>
        </w:rPr>
        <w:t>):</w:t>
      </w:r>
      <w:r w:rsidRPr="007B6F13">
        <w:rPr>
          <w:color w:val="auto"/>
          <w:sz w:val="22"/>
          <w:szCs w:val="22"/>
        </w:rPr>
        <w:t>223-232</w:t>
      </w:r>
      <w:r w:rsidR="002F7D60" w:rsidRPr="007B6F13">
        <w:rPr>
          <w:color w:val="auto"/>
          <w:sz w:val="22"/>
          <w:szCs w:val="22"/>
          <w:lang w:val="en-US"/>
        </w:rPr>
        <w:t>.</w:t>
      </w:r>
    </w:p>
    <w:p w:rsidR="0048427A" w:rsidRPr="007B6F13" w:rsidRDefault="0048427A" w:rsidP="000668EF">
      <w:pPr>
        <w:spacing w:before="40" w:line="240" w:lineRule="auto"/>
        <w:ind w:left="340" w:hanging="340"/>
        <w:rPr>
          <w:color w:val="auto"/>
          <w:sz w:val="22"/>
          <w:szCs w:val="22"/>
          <w:lang w:val="en-US"/>
        </w:rPr>
      </w:pPr>
      <w:r w:rsidRPr="007B6F13">
        <w:rPr>
          <w:color w:val="auto"/>
          <w:sz w:val="22"/>
          <w:szCs w:val="22"/>
          <w:lang w:val="en-US"/>
        </w:rPr>
        <w:t>[</w:t>
      </w:r>
      <w:r w:rsidR="001375C5" w:rsidRPr="007B6F13">
        <w:rPr>
          <w:color w:val="auto"/>
          <w:sz w:val="22"/>
          <w:szCs w:val="22"/>
          <w:lang w:val="en-US"/>
        </w:rPr>
        <w:t>15</w:t>
      </w:r>
      <w:r w:rsidRPr="007B6F13">
        <w:rPr>
          <w:color w:val="auto"/>
          <w:sz w:val="22"/>
          <w:szCs w:val="22"/>
          <w:lang w:val="en-US"/>
        </w:rPr>
        <w:t xml:space="preserve">]. Environmental Protection Agency (2002). </w:t>
      </w:r>
      <w:r w:rsidRPr="007B6F13">
        <w:rPr>
          <w:i/>
          <w:color w:val="auto"/>
          <w:sz w:val="22"/>
          <w:szCs w:val="22"/>
          <w:lang w:val="en-US"/>
        </w:rPr>
        <w:t xml:space="preserve">RCRA Waste Sampling Technical Guidance: Planning, Implementation, and Assessment. </w:t>
      </w:r>
      <w:r w:rsidRPr="007B6F13">
        <w:rPr>
          <w:color w:val="auto"/>
          <w:sz w:val="22"/>
          <w:szCs w:val="22"/>
          <w:lang w:val="en-US"/>
        </w:rPr>
        <w:t>Office of Solid Waste, Washington, DC.</w:t>
      </w:r>
    </w:p>
    <w:p w:rsidR="00CD70F3" w:rsidRPr="007B6F13" w:rsidRDefault="00224047" w:rsidP="000668EF">
      <w:pPr>
        <w:spacing w:before="40" w:line="240" w:lineRule="auto"/>
        <w:ind w:left="340" w:hanging="340"/>
        <w:rPr>
          <w:color w:val="auto"/>
          <w:sz w:val="22"/>
          <w:szCs w:val="22"/>
        </w:rPr>
      </w:pPr>
      <w:r w:rsidRPr="007B6F13">
        <w:rPr>
          <w:color w:val="auto"/>
          <w:sz w:val="22"/>
          <w:szCs w:val="22"/>
          <w:lang w:val="en-US"/>
        </w:rPr>
        <w:t>[</w:t>
      </w:r>
      <w:r w:rsidR="001375C5" w:rsidRPr="007B6F13">
        <w:rPr>
          <w:color w:val="auto"/>
          <w:sz w:val="22"/>
          <w:szCs w:val="22"/>
          <w:lang w:val="en-US"/>
        </w:rPr>
        <w:t>16</w:t>
      </w:r>
      <w:r w:rsidR="00CD70F3" w:rsidRPr="007B6F13">
        <w:rPr>
          <w:color w:val="auto"/>
          <w:sz w:val="22"/>
          <w:szCs w:val="22"/>
          <w:lang w:val="en-US"/>
        </w:rPr>
        <w:t xml:space="preserve">]. </w:t>
      </w:r>
      <w:r w:rsidR="00CD70F3" w:rsidRPr="007B6F13">
        <w:rPr>
          <w:color w:val="auto"/>
          <w:sz w:val="22"/>
          <w:szCs w:val="22"/>
        </w:rPr>
        <w:t>Giusti L.</w:t>
      </w:r>
      <w:r w:rsidR="00CD70F3" w:rsidRPr="007B6F13">
        <w:rPr>
          <w:color w:val="auto"/>
          <w:sz w:val="22"/>
          <w:szCs w:val="22"/>
          <w:lang w:val="en-US"/>
        </w:rPr>
        <w:t>,</w:t>
      </w:r>
      <w:r w:rsidR="00CD70F3" w:rsidRPr="007B6F13">
        <w:rPr>
          <w:color w:val="auto"/>
          <w:sz w:val="22"/>
          <w:szCs w:val="22"/>
        </w:rPr>
        <w:t xml:space="preserve"> (2009). </w:t>
      </w:r>
      <w:r w:rsidR="00CD70F3" w:rsidRPr="007B6F13">
        <w:rPr>
          <w:i/>
          <w:color w:val="auto"/>
          <w:sz w:val="22"/>
          <w:szCs w:val="22"/>
        </w:rPr>
        <w:t>A review of waste management practices and their impact on</w:t>
      </w:r>
      <w:r w:rsidR="00CD70F3" w:rsidRPr="007B6F13">
        <w:rPr>
          <w:i/>
          <w:color w:val="auto"/>
          <w:sz w:val="22"/>
          <w:szCs w:val="22"/>
          <w:lang w:val="en-US"/>
        </w:rPr>
        <w:t xml:space="preserve"> </w:t>
      </w:r>
      <w:r w:rsidR="00CD70F3" w:rsidRPr="007B6F13">
        <w:rPr>
          <w:i/>
          <w:color w:val="auto"/>
          <w:sz w:val="22"/>
          <w:szCs w:val="22"/>
        </w:rPr>
        <w:t>human health</w:t>
      </w:r>
      <w:r w:rsidR="00CD70F3" w:rsidRPr="007B6F13">
        <w:rPr>
          <w:color w:val="auto"/>
          <w:sz w:val="22"/>
          <w:szCs w:val="22"/>
        </w:rPr>
        <w:t xml:space="preserve">. </w:t>
      </w:r>
      <w:r w:rsidR="00CD70F3" w:rsidRPr="007B6F13">
        <w:rPr>
          <w:iCs/>
          <w:color w:val="auto"/>
          <w:sz w:val="22"/>
          <w:szCs w:val="22"/>
        </w:rPr>
        <w:t>Waste Management,</w:t>
      </w:r>
      <w:r w:rsidR="00CD70F3" w:rsidRPr="007B6F13">
        <w:rPr>
          <w:i/>
          <w:iCs/>
          <w:color w:val="auto"/>
          <w:sz w:val="22"/>
          <w:szCs w:val="22"/>
        </w:rPr>
        <w:t xml:space="preserve"> </w:t>
      </w:r>
      <w:r w:rsidR="00CD70F3" w:rsidRPr="007B6F13">
        <w:rPr>
          <w:color w:val="auto"/>
          <w:sz w:val="22"/>
          <w:szCs w:val="22"/>
        </w:rPr>
        <w:t>29:2227–2239.</w:t>
      </w:r>
    </w:p>
    <w:p w:rsidR="00A3784C" w:rsidRPr="007B6F13" w:rsidRDefault="00A3784C" w:rsidP="00C348F0">
      <w:pPr>
        <w:spacing w:before="40" w:line="240" w:lineRule="auto"/>
        <w:ind w:left="340" w:hanging="340"/>
        <w:rPr>
          <w:color w:val="auto"/>
          <w:sz w:val="22"/>
          <w:szCs w:val="22"/>
        </w:rPr>
      </w:pPr>
      <w:r w:rsidRPr="007B6F13">
        <w:rPr>
          <w:color w:val="auto"/>
          <w:sz w:val="22"/>
          <w:szCs w:val="22"/>
          <w:lang w:val="en-US"/>
        </w:rPr>
        <w:t>[</w:t>
      </w:r>
      <w:r w:rsidR="006C4C6A" w:rsidRPr="007B6F13">
        <w:rPr>
          <w:color w:val="auto"/>
          <w:sz w:val="22"/>
          <w:szCs w:val="22"/>
          <w:lang w:val="en-US"/>
        </w:rPr>
        <w:t>17</w:t>
      </w:r>
      <w:r w:rsidRPr="007B6F13">
        <w:rPr>
          <w:color w:val="auto"/>
          <w:sz w:val="22"/>
          <w:szCs w:val="22"/>
          <w:lang w:val="en-US"/>
        </w:rPr>
        <w:t xml:space="preserve">]. </w:t>
      </w:r>
      <w:r w:rsidRPr="007B6F13">
        <w:rPr>
          <w:color w:val="auto"/>
          <w:sz w:val="22"/>
          <w:szCs w:val="22"/>
        </w:rPr>
        <w:t xml:space="preserve">Hamer G., (2003). </w:t>
      </w:r>
      <w:r w:rsidRPr="007B6F13">
        <w:rPr>
          <w:i/>
          <w:color w:val="auto"/>
          <w:sz w:val="22"/>
          <w:szCs w:val="22"/>
        </w:rPr>
        <w:t>Solid waste treatment and disposal: effects on public health and environmental safety</w:t>
      </w:r>
      <w:r w:rsidRPr="007B6F13">
        <w:rPr>
          <w:color w:val="auto"/>
          <w:sz w:val="22"/>
          <w:szCs w:val="22"/>
        </w:rPr>
        <w:t xml:space="preserve">. Biotechnol Adv., 22(1-2):71-79. </w:t>
      </w:r>
    </w:p>
    <w:p w:rsidR="00C348F0" w:rsidRPr="007B6F13" w:rsidRDefault="00C348F0" w:rsidP="00C348F0">
      <w:pPr>
        <w:spacing w:before="40" w:line="240" w:lineRule="auto"/>
        <w:ind w:left="340" w:hanging="340"/>
        <w:rPr>
          <w:color w:val="auto"/>
          <w:sz w:val="22"/>
          <w:szCs w:val="22"/>
        </w:rPr>
      </w:pPr>
      <w:r w:rsidRPr="007B6F13">
        <w:rPr>
          <w:color w:val="auto"/>
          <w:sz w:val="22"/>
          <w:szCs w:val="22"/>
        </w:rPr>
        <w:t>[</w:t>
      </w:r>
      <w:r w:rsidR="006C4C6A" w:rsidRPr="007B6F13">
        <w:rPr>
          <w:color w:val="auto"/>
          <w:sz w:val="22"/>
          <w:szCs w:val="22"/>
        </w:rPr>
        <w:t>18</w:t>
      </w:r>
      <w:r w:rsidRPr="007B6F13">
        <w:rPr>
          <w:color w:val="auto"/>
          <w:sz w:val="22"/>
          <w:szCs w:val="22"/>
        </w:rPr>
        <w:t xml:space="preserve">]. Trần Thị Hường (2009). </w:t>
      </w:r>
      <w:r w:rsidRPr="007B6F13">
        <w:rPr>
          <w:i/>
          <w:color w:val="auto"/>
          <w:sz w:val="22"/>
          <w:szCs w:val="22"/>
        </w:rPr>
        <w:t>Phương pháp lựa chọn công nghệ xử lý chất thải rắn thích hợp.</w:t>
      </w:r>
      <w:r w:rsidRPr="007B6F13">
        <w:rPr>
          <w:color w:val="auto"/>
          <w:sz w:val="22"/>
          <w:szCs w:val="22"/>
        </w:rPr>
        <w:t xml:space="preserve"> Hội thảo Công nghệ xử lý chất thải đô thị và khu công nghiệp. Hà Nội. </w:t>
      </w:r>
    </w:p>
    <w:p w:rsidR="00511AA9" w:rsidRPr="007B6F13" w:rsidRDefault="00511AA9" w:rsidP="00C348F0">
      <w:pPr>
        <w:spacing w:before="40" w:line="240" w:lineRule="auto"/>
        <w:ind w:left="340" w:hanging="340"/>
        <w:rPr>
          <w:color w:val="auto"/>
          <w:sz w:val="22"/>
          <w:szCs w:val="22"/>
          <w:lang w:val="en-US"/>
        </w:rPr>
      </w:pPr>
      <w:r w:rsidRPr="007B6F13">
        <w:rPr>
          <w:color w:val="auto"/>
          <w:sz w:val="22"/>
          <w:szCs w:val="22"/>
          <w:lang w:val="en-US"/>
        </w:rPr>
        <w:t>[</w:t>
      </w:r>
      <w:r w:rsidR="006C4C6A" w:rsidRPr="007B6F13">
        <w:rPr>
          <w:color w:val="auto"/>
          <w:sz w:val="22"/>
          <w:szCs w:val="22"/>
          <w:lang w:val="en-US"/>
        </w:rPr>
        <w:t>19</w:t>
      </w:r>
      <w:r w:rsidRPr="007B6F13">
        <w:rPr>
          <w:color w:val="auto"/>
          <w:sz w:val="22"/>
          <w:szCs w:val="22"/>
          <w:lang w:val="en-US"/>
        </w:rPr>
        <w:t xml:space="preserve">]. João A., Paulo F., (2017). </w:t>
      </w:r>
      <w:r w:rsidRPr="007B6F13">
        <w:rPr>
          <w:i/>
          <w:color w:val="auto"/>
          <w:sz w:val="22"/>
          <w:szCs w:val="22"/>
          <w:lang w:val="en-US"/>
        </w:rPr>
        <w:t>Assessing the costs of municipal solid waste treatment technologies in developing Asian countries</w:t>
      </w:r>
      <w:r w:rsidRPr="007B6F13">
        <w:rPr>
          <w:color w:val="auto"/>
          <w:sz w:val="22"/>
          <w:szCs w:val="22"/>
          <w:lang w:val="en-US"/>
        </w:rPr>
        <w:t xml:space="preserve">. Waste Management, 69:592-608. </w:t>
      </w:r>
    </w:p>
    <w:p w:rsidR="00CD70F3" w:rsidRPr="007B6F13" w:rsidRDefault="00224047" w:rsidP="00C348F0">
      <w:pPr>
        <w:spacing w:before="40" w:line="240" w:lineRule="auto"/>
        <w:ind w:left="340" w:hanging="340"/>
        <w:rPr>
          <w:color w:val="auto"/>
          <w:sz w:val="22"/>
          <w:szCs w:val="22"/>
          <w:lang w:val="en-US"/>
        </w:rPr>
      </w:pPr>
      <w:r w:rsidRPr="007B6F13">
        <w:rPr>
          <w:color w:val="auto"/>
          <w:sz w:val="22"/>
          <w:szCs w:val="22"/>
          <w:lang w:val="en-US"/>
        </w:rPr>
        <w:t>[</w:t>
      </w:r>
      <w:r w:rsidR="006C4C6A" w:rsidRPr="007B6F13">
        <w:rPr>
          <w:color w:val="auto"/>
          <w:sz w:val="22"/>
          <w:szCs w:val="22"/>
          <w:lang w:val="en-US"/>
        </w:rPr>
        <w:t>20</w:t>
      </w:r>
      <w:r w:rsidR="00CD70F3" w:rsidRPr="007B6F13">
        <w:rPr>
          <w:color w:val="auto"/>
          <w:sz w:val="22"/>
          <w:szCs w:val="22"/>
          <w:lang w:val="en-US"/>
        </w:rPr>
        <w:t xml:space="preserve">]. </w:t>
      </w:r>
      <w:r w:rsidR="00CD70F3" w:rsidRPr="007B6F13">
        <w:rPr>
          <w:color w:val="auto"/>
          <w:sz w:val="22"/>
          <w:szCs w:val="22"/>
        </w:rPr>
        <w:t>Kathirvale, S., Yunus, N.M., Sopian, K. &amp; Samsuddin, A.H.</w:t>
      </w:r>
      <w:r w:rsidR="00CD70F3" w:rsidRPr="007B6F13">
        <w:rPr>
          <w:color w:val="auto"/>
          <w:sz w:val="22"/>
          <w:szCs w:val="22"/>
          <w:lang w:val="en-US"/>
        </w:rPr>
        <w:t>,</w:t>
      </w:r>
      <w:r w:rsidR="00CD70F3" w:rsidRPr="007B6F13">
        <w:rPr>
          <w:color w:val="auto"/>
          <w:sz w:val="22"/>
          <w:szCs w:val="22"/>
        </w:rPr>
        <w:t xml:space="preserve"> (2004). </w:t>
      </w:r>
      <w:r w:rsidR="00CD70F3" w:rsidRPr="007B6F13">
        <w:rPr>
          <w:i/>
          <w:color w:val="auto"/>
          <w:sz w:val="22"/>
          <w:szCs w:val="22"/>
        </w:rPr>
        <w:t>Energy</w:t>
      </w:r>
      <w:r w:rsidR="00CD70F3" w:rsidRPr="007B6F13">
        <w:rPr>
          <w:i/>
          <w:color w:val="auto"/>
          <w:sz w:val="22"/>
          <w:szCs w:val="22"/>
          <w:lang w:val="en-US"/>
        </w:rPr>
        <w:t xml:space="preserve"> </w:t>
      </w:r>
      <w:r w:rsidR="00CD70F3" w:rsidRPr="007B6F13">
        <w:rPr>
          <w:i/>
          <w:color w:val="auto"/>
          <w:sz w:val="22"/>
          <w:szCs w:val="22"/>
        </w:rPr>
        <w:t>potential from municipal solid waste in Malaysia</w:t>
      </w:r>
      <w:r w:rsidR="00CD70F3" w:rsidRPr="007B6F13">
        <w:rPr>
          <w:color w:val="auto"/>
          <w:sz w:val="22"/>
          <w:szCs w:val="22"/>
        </w:rPr>
        <w:t xml:space="preserve">. </w:t>
      </w:r>
      <w:r w:rsidR="00CD70F3" w:rsidRPr="007B6F13">
        <w:rPr>
          <w:iCs/>
          <w:color w:val="auto"/>
          <w:sz w:val="22"/>
          <w:szCs w:val="22"/>
        </w:rPr>
        <w:t>Renewable Energy</w:t>
      </w:r>
      <w:r w:rsidR="00CD70F3" w:rsidRPr="007B6F13">
        <w:rPr>
          <w:iCs/>
          <w:color w:val="auto"/>
          <w:sz w:val="22"/>
          <w:szCs w:val="22"/>
          <w:lang w:val="en-US"/>
        </w:rPr>
        <w:t>,</w:t>
      </w:r>
      <w:r w:rsidR="00CD70F3" w:rsidRPr="007B6F13">
        <w:rPr>
          <w:i/>
          <w:iCs/>
          <w:color w:val="auto"/>
          <w:sz w:val="22"/>
          <w:szCs w:val="22"/>
          <w:lang w:val="en-US"/>
        </w:rPr>
        <w:t xml:space="preserve"> </w:t>
      </w:r>
      <w:r w:rsidR="00CD70F3" w:rsidRPr="007B6F13">
        <w:rPr>
          <w:color w:val="auto"/>
          <w:sz w:val="22"/>
          <w:szCs w:val="22"/>
        </w:rPr>
        <w:t>29(4):559-567</w:t>
      </w:r>
      <w:r w:rsidR="00CD70F3" w:rsidRPr="007B6F13">
        <w:rPr>
          <w:color w:val="auto"/>
          <w:sz w:val="22"/>
          <w:szCs w:val="22"/>
          <w:lang w:val="en-US"/>
        </w:rPr>
        <w:t>.</w:t>
      </w:r>
    </w:p>
    <w:p w:rsidR="00CD70F3" w:rsidRPr="007B6F13" w:rsidRDefault="00224047" w:rsidP="000668EF">
      <w:pPr>
        <w:spacing w:before="40" w:line="240" w:lineRule="auto"/>
        <w:ind w:left="340" w:hanging="340"/>
        <w:rPr>
          <w:color w:val="auto"/>
          <w:sz w:val="22"/>
          <w:szCs w:val="22"/>
          <w:lang w:val="en-US"/>
        </w:rPr>
      </w:pPr>
      <w:r w:rsidRPr="007B6F13">
        <w:rPr>
          <w:color w:val="auto"/>
          <w:sz w:val="22"/>
          <w:szCs w:val="22"/>
          <w:lang w:val="en-US"/>
        </w:rPr>
        <w:t>[</w:t>
      </w:r>
      <w:r w:rsidR="006C4C6A" w:rsidRPr="007B6F13">
        <w:rPr>
          <w:color w:val="auto"/>
          <w:sz w:val="22"/>
          <w:szCs w:val="22"/>
          <w:lang w:val="en-US"/>
        </w:rPr>
        <w:t>21</w:t>
      </w:r>
      <w:r w:rsidR="00CD70F3" w:rsidRPr="007B6F13">
        <w:rPr>
          <w:color w:val="auto"/>
          <w:sz w:val="22"/>
          <w:szCs w:val="22"/>
          <w:lang w:val="en-US"/>
        </w:rPr>
        <w:t xml:space="preserve">]. </w:t>
      </w:r>
      <w:r w:rsidR="00CD70F3" w:rsidRPr="007B6F13">
        <w:rPr>
          <w:color w:val="auto"/>
          <w:sz w:val="22"/>
          <w:szCs w:val="22"/>
        </w:rPr>
        <w:t>Lee S.</w:t>
      </w:r>
      <w:r w:rsidR="00CD70F3" w:rsidRPr="007B6F13">
        <w:rPr>
          <w:color w:val="auto"/>
          <w:sz w:val="22"/>
          <w:szCs w:val="22"/>
          <w:lang w:val="en-US"/>
        </w:rPr>
        <w:t>,</w:t>
      </w:r>
      <w:r w:rsidR="00CD70F3" w:rsidRPr="007B6F13">
        <w:rPr>
          <w:color w:val="auto"/>
          <w:sz w:val="22"/>
          <w:szCs w:val="22"/>
        </w:rPr>
        <w:t xml:space="preserve"> &amp; Paik, H.S.</w:t>
      </w:r>
      <w:r w:rsidR="00CD70F3" w:rsidRPr="007B6F13">
        <w:rPr>
          <w:color w:val="auto"/>
          <w:sz w:val="22"/>
          <w:szCs w:val="22"/>
          <w:lang w:val="en-US"/>
        </w:rPr>
        <w:t>,</w:t>
      </w:r>
      <w:r w:rsidR="00CD70F3" w:rsidRPr="007B6F13">
        <w:rPr>
          <w:color w:val="auto"/>
          <w:sz w:val="22"/>
          <w:szCs w:val="22"/>
        </w:rPr>
        <w:t xml:space="preserve"> (2011). </w:t>
      </w:r>
      <w:r w:rsidR="00CD70F3" w:rsidRPr="007B6F13">
        <w:rPr>
          <w:i/>
          <w:color w:val="auto"/>
          <w:sz w:val="22"/>
          <w:szCs w:val="22"/>
        </w:rPr>
        <w:t>Korean household waste management and recycling</w:t>
      </w:r>
      <w:r w:rsidR="00CD70F3" w:rsidRPr="007B6F13">
        <w:rPr>
          <w:i/>
          <w:color w:val="auto"/>
          <w:sz w:val="22"/>
          <w:szCs w:val="22"/>
          <w:lang w:val="en-US"/>
        </w:rPr>
        <w:t xml:space="preserve"> </w:t>
      </w:r>
      <w:r w:rsidR="00CD70F3" w:rsidRPr="007B6F13">
        <w:rPr>
          <w:i/>
          <w:color w:val="auto"/>
          <w:sz w:val="22"/>
          <w:szCs w:val="22"/>
        </w:rPr>
        <w:t xml:space="preserve">behavior. </w:t>
      </w:r>
      <w:r w:rsidR="00CD70F3" w:rsidRPr="007B6F13">
        <w:rPr>
          <w:iCs/>
          <w:color w:val="auto"/>
          <w:sz w:val="22"/>
          <w:szCs w:val="22"/>
        </w:rPr>
        <w:t>Building and Environment</w:t>
      </w:r>
      <w:r w:rsidR="00CD70F3" w:rsidRPr="007B6F13">
        <w:rPr>
          <w:iCs/>
          <w:color w:val="auto"/>
          <w:sz w:val="22"/>
          <w:szCs w:val="22"/>
          <w:lang w:val="en-US"/>
        </w:rPr>
        <w:t>,</w:t>
      </w:r>
      <w:r w:rsidR="00CD70F3" w:rsidRPr="007B6F13">
        <w:rPr>
          <w:iCs/>
          <w:color w:val="auto"/>
          <w:sz w:val="22"/>
          <w:szCs w:val="22"/>
        </w:rPr>
        <w:t xml:space="preserve"> </w:t>
      </w:r>
      <w:r w:rsidR="00CD70F3" w:rsidRPr="007B6F13">
        <w:rPr>
          <w:color w:val="auto"/>
          <w:sz w:val="22"/>
          <w:szCs w:val="22"/>
        </w:rPr>
        <w:t>46(5):1159-1166</w:t>
      </w:r>
      <w:r w:rsidR="00CD70F3" w:rsidRPr="007B6F13">
        <w:rPr>
          <w:color w:val="auto"/>
          <w:sz w:val="22"/>
          <w:szCs w:val="22"/>
          <w:lang w:val="en-US"/>
        </w:rPr>
        <w:t>.</w:t>
      </w:r>
    </w:p>
    <w:p w:rsidR="00134BF4" w:rsidRPr="007B6F13" w:rsidRDefault="003A268A" w:rsidP="000668EF">
      <w:pPr>
        <w:spacing w:before="40" w:line="240" w:lineRule="auto"/>
        <w:ind w:left="340" w:hanging="340"/>
        <w:rPr>
          <w:color w:val="auto"/>
          <w:sz w:val="22"/>
          <w:szCs w:val="22"/>
          <w:lang w:val="en-US"/>
        </w:rPr>
      </w:pPr>
      <w:r w:rsidRPr="007B6F13">
        <w:rPr>
          <w:color w:val="auto"/>
          <w:sz w:val="22"/>
          <w:szCs w:val="22"/>
          <w:lang w:val="en-US"/>
        </w:rPr>
        <w:t>[</w:t>
      </w:r>
      <w:r w:rsidR="006C4C6A" w:rsidRPr="007B6F13">
        <w:rPr>
          <w:color w:val="auto"/>
          <w:sz w:val="22"/>
          <w:szCs w:val="22"/>
          <w:lang w:val="en-US"/>
        </w:rPr>
        <w:t>22</w:t>
      </w:r>
      <w:r w:rsidR="001375C5" w:rsidRPr="007B6F13">
        <w:rPr>
          <w:color w:val="auto"/>
          <w:sz w:val="22"/>
          <w:szCs w:val="22"/>
          <w:lang w:val="en-US"/>
        </w:rPr>
        <w:t xml:space="preserve">]. </w:t>
      </w:r>
      <w:r w:rsidR="00134BF4" w:rsidRPr="007B6F13">
        <w:rPr>
          <w:color w:val="auto"/>
          <w:sz w:val="22"/>
          <w:szCs w:val="22"/>
          <w:lang w:val="en-US"/>
        </w:rPr>
        <w:t xml:space="preserve">Murphy, J.D., and </w:t>
      </w:r>
      <w:r w:rsidR="001375C5" w:rsidRPr="007B6F13">
        <w:rPr>
          <w:color w:val="auto"/>
          <w:sz w:val="22"/>
          <w:szCs w:val="22"/>
          <w:lang w:val="en-US"/>
        </w:rPr>
        <w:t xml:space="preserve">McKeogh </w:t>
      </w:r>
      <w:r w:rsidR="00134BF4" w:rsidRPr="007B6F13">
        <w:rPr>
          <w:color w:val="auto"/>
          <w:sz w:val="22"/>
          <w:szCs w:val="22"/>
          <w:lang w:val="en-US"/>
        </w:rPr>
        <w:t>E.</w:t>
      </w:r>
      <w:r w:rsidR="001375C5" w:rsidRPr="007B6F13">
        <w:rPr>
          <w:color w:val="auto"/>
          <w:sz w:val="22"/>
          <w:szCs w:val="22"/>
          <w:lang w:val="en-US"/>
        </w:rPr>
        <w:t>,</w:t>
      </w:r>
      <w:r w:rsidR="00134BF4" w:rsidRPr="007B6F13">
        <w:rPr>
          <w:color w:val="auto"/>
          <w:sz w:val="22"/>
          <w:szCs w:val="22"/>
          <w:lang w:val="en-US"/>
        </w:rPr>
        <w:t xml:space="preserve"> </w:t>
      </w:r>
      <w:r w:rsidR="001375C5" w:rsidRPr="007B6F13">
        <w:rPr>
          <w:color w:val="auto"/>
          <w:sz w:val="22"/>
          <w:szCs w:val="22"/>
          <w:lang w:val="en-US"/>
        </w:rPr>
        <w:t>(</w:t>
      </w:r>
      <w:r w:rsidR="00134BF4" w:rsidRPr="007B6F13">
        <w:rPr>
          <w:color w:val="auto"/>
          <w:sz w:val="22"/>
          <w:szCs w:val="22"/>
          <w:lang w:val="en-US"/>
        </w:rPr>
        <w:t>2004</w:t>
      </w:r>
      <w:r w:rsidR="001375C5" w:rsidRPr="007B6F13">
        <w:rPr>
          <w:color w:val="auto"/>
          <w:sz w:val="22"/>
          <w:szCs w:val="22"/>
          <w:lang w:val="en-US"/>
        </w:rPr>
        <w:t>)</w:t>
      </w:r>
      <w:r w:rsidR="00134BF4" w:rsidRPr="007B6F13">
        <w:rPr>
          <w:color w:val="auto"/>
          <w:sz w:val="22"/>
          <w:szCs w:val="22"/>
          <w:lang w:val="en-US"/>
        </w:rPr>
        <w:t xml:space="preserve">. </w:t>
      </w:r>
      <w:r w:rsidR="00134BF4" w:rsidRPr="007B6F13">
        <w:rPr>
          <w:i/>
          <w:color w:val="auto"/>
          <w:sz w:val="22"/>
          <w:szCs w:val="22"/>
          <w:lang w:val="en-US"/>
        </w:rPr>
        <w:t>Technical, economic and environmental analysis of energy production from municipal solid waste.</w:t>
      </w:r>
      <w:r w:rsidR="00134BF4" w:rsidRPr="007B6F13">
        <w:rPr>
          <w:color w:val="auto"/>
          <w:sz w:val="22"/>
          <w:szCs w:val="22"/>
          <w:lang w:val="en-US"/>
        </w:rPr>
        <w:t xml:space="preserve"> Renew. Energy</w:t>
      </w:r>
      <w:r w:rsidR="001375C5" w:rsidRPr="007B6F13">
        <w:rPr>
          <w:color w:val="auto"/>
          <w:sz w:val="22"/>
          <w:szCs w:val="22"/>
          <w:lang w:val="en-US"/>
        </w:rPr>
        <w:t>,</w:t>
      </w:r>
      <w:r w:rsidR="00134BF4" w:rsidRPr="007B6F13">
        <w:rPr>
          <w:color w:val="auto"/>
          <w:sz w:val="22"/>
          <w:szCs w:val="22"/>
          <w:lang w:val="en-US"/>
        </w:rPr>
        <w:t xml:space="preserve"> 29(7):1043–</w:t>
      </w:r>
      <w:r w:rsidR="001375C5" w:rsidRPr="007B6F13">
        <w:rPr>
          <w:color w:val="auto"/>
          <w:sz w:val="22"/>
          <w:szCs w:val="22"/>
          <w:lang w:val="en-US"/>
        </w:rPr>
        <w:t>10</w:t>
      </w:r>
      <w:r w:rsidR="00134BF4" w:rsidRPr="007B6F13">
        <w:rPr>
          <w:color w:val="auto"/>
          <w:sz w:val="22"/>
          <w:szCs w:val="22"/>
          <w:lang w:val="en-US"/>
        </w:rPr>
        <w:t xml:space="preserve">57. </w:t>
      </w:r>
    </w:p>
    <w:p w:rsidR="00DB4DE5" w:rsidRPr="007B6F13" w:rsidRDefault="00DB4DE5" w:rsidP="000668EF">
      <w:pPr>
        <w:spacing w:before="40" w:line="240" w:lineRule="auto"/>
        <w:ind w:left="340" w:hanging="340"/>
        <w:rPr>
          <w:color w:val="auto"/>
          <w:sz w:val="22"/>
          <w:szCs w:val="22"/>
          <w:lang w:val="en-US"/>
        </w:rPr>
      </w:pPr>
      <w:r w:rsidRPr="007B6F13">
        <w:rPr>
          <w:color w:val="auto"/>
          <w:sz w:val="22"/>
          <w:szCs w:val="22"/>
          <w:lang w:val="en-US"/>
        </w:rPr>
        <w:t>[</w:t>
      </w:r>
      <w:r w:rsidR="006C4C6A" w:rsidRPr="007B6F13">
        <w:rPr>
          <w:color w:val="auto"/>
          <w:sz w:val="22"/>
          <w:szCs w:val="22"/>
          <w:lang w:val="en-US"/>
        </w:rPr>
        <w:t>23</w:t>
      </w:r>
      <w:r w:rsidRPr="007B6F13">
        <w:rPr>
          <w:color w:val="auto"/>
          <w:sz w:val="22"/>
          <w:szCs w:val="22"/>
          <w:lang w:val="en-US"/>
        </w:rPr>
        <w:t xml:space="preserve">]. Mutasem E.F., Angelos N.F., James O.L., (1997). </w:t>
      </w:r>
      <w:r w:rsidRPr="007B6F13">
        <w:rPr>
          <w:i/>
          <w:color w:val="auto"/>
          <w:sz w:val="22"/>
          <w:szCs w:val="22"/>
          <w:lang w:val="en-US"/>
        </w:rPr>
        <w:t>Environmental Impacts of Solid Waste Landfilling</w:t>
      </w:r>
      <w:r w:rsidRPr="007B6F13">
        <w:rPr>
          <w:color w:val="auto"/>
          <w:sz w:val="22"/>
          <w:szCs w:val="22"/>
          <w:lang w:val="en-US"/>
        </w:rPr>
        <w:t>. Journal of Environmental Management, 50(1):1-25.</w:t>
      </w:r>
    </w:p>
    <w:p w:rsidR="004D7C0B" w:rsidRDefault="00CD70F3" w:rsidP="004D7C0B">
      <w:pPr>
        <w:spacing w:before="40" w:line="240" w:lineRule="auto"/>
        <w:ind w:left="340" w:hanging="340"/>
        <w:rPr>
          <w:color w:val="auto"/>
          <w:sz w:val="22"/>
          <w:szCs w:val="22"/>
          <w:lang w:val="en-US"/>
        </w:rPr>
      </w:pPr>
      <w:r w:rsidRPr="007B6F13">
        <w:rPr>
          <w:color w:val="auto"/>
          <w:sz w:val="22"/>
          <w:szCs w:val="22"/>
          <w:lang w:val="en-US"/>
        </w:rPr>
        <w:lastRenderedPageBreak/>
        <w:t>[</w:t>
      </w:r>
      <w:r w:rsidR="006C4C6A" w:rsidRPr="007B6F13">
        <w:rPr>
          <w:color w:val="auto"/>
          <w:sz w:val="22"/>
          <w:szCs w:val="22"/>
          <w:lang w:val="en-US"/>
        </w:rPr>
        <w:t>24</w:t>
      </w:r>
      <w:r w:rsidRPr="007B6F13">
        <w:rPr>
          <w:color w:val="auto"/>
          <w:sz w:val="22"/>
          <w:szCs w:val="22"/>
          <w:lang w:val="en-US"/>
        </w:rPr>
        <w:t xml:space="preserve">]. </w:t>
      </w:r>
      <w:r w:rsidRPr="007B6F13">
        <w:rPr>
          <w:color w:val="auto"/>
          <w:sz w:val="22"/>
          <w:szCs w:val="22"/>
        </w:rPr>
        <w:t>Nguyen Thi Diem Trang</w:t>
      </w:r>
      <w:r w:rsidRPr="007B6F13">
        <w:rPr>
          <w:rStyle w:val="ueberschriftmagazin"/>
          <w:color w:val="auto"/>
          <w:sz w:val="22"/>
          <w:szCs w:val="22"/>
          <w:lang w:val="en-US"/>
        </w:rPr>
        <w:t xml:space="preserve">, Nguyen Binh, Nguyen Gia Long (2009). </w:t>
      </w:r>
      <w:r w:rsidRPr="007B6F13">
        <w:rPr>
          <w:rStyle w:val="ueberschriftmagazin"/>
          <w:i/>
          <w:color w:val="auto"/>
          <w:sz w:val="22"/>
          <w:szCs w:val="22"/>
          <w:lang w:val="en-US"/>
        </w:rPr>
        <w:t>Municipal Solid Waste Treatment - Experiences getting from practice</w:t>
      </w:r>
      <w:r w:rsidRPr="007B6F13">
        <w:rPr>
          <w:rStyle w:val="ueberschriftmagazin"/>
          <w:color w:val="auto"/>
          <w:sz w:val="22"/>
          <w:szCs w:val="22"/>
          <w:lang w:val="en-US"/>
        </w:rPr>
        <w:t xml:space="preserve">. In: </w:t>
      </w:r>
      <w:r w:rsidRPr="007B6F13">
        <w:rPr>
          <w:rStyle w:val="ueberschriftmagazin"/>
          <w:color w:val="auto"/>
          <w:sz w:val="22"/>
          <w:szCs w:val="22"/>
        </w:rPr>
        <w:t>Waste-to-Resources</w:t>
      </w:r>
      <w:r w:rsidRPr="007B6F13">
        <w:rPr>
          <w:rStyle w:val="ueberschriftmagazin"/>
          <w:color w:val="auto"/>
          <w:sz w:val="22"/>
          <w:szCs w:val="22"/>
          <w:lang w:val="en-US"/>
        </w:rPr>
        <w:t xml:space="preserve">. </w:t>
      </w:r>
      <w:r w:rsidRPr="007B6F13">
        <w:rPr>
          <w:color w:val="auto"/>
          <w:sz w:val="22"/>
          <w:szCs w:val="22"/>
        </w:rPr>
        <w:t>III International Symposium MBT &amp; MRF</w:t>
      </w:r>
      <w:r w:rsidRPr="007B6F13">
        <w:rPr>
          <w:color w:val="auto"/>
          <w:sz w:val="22"/>
          <w:szCs w:val="22"/>
          <w:lang w:val="en-US"/>
        </w:rPr>
        <w:t>, Hanover.</w:t>
      </w:r>
    </w:p>
    <w:p w:rsidR="00CD70F3" w:rsidRPr="00664290" w:rsidRDefault="004D7C0B" w:rsidP="004D7C0B">
      <w:pPr>
        <w:spacing w:before="40" w:line="240" w:lineRule="auto"/>
        <w:ind w:left="340" w:hanging="340"/>
        <w:rPr>
          <w:color w:val="auto"/>
          <w:sz w:val="22"/>
          <w:szCs w:val="22"/>
          <w:lang w:val="en-US"/>
        </w:rPr>
      </w:pPr>
      <w:r>
        <w:rPr>
          <w:color w:val="auto"/>
          <w:sz w:val="22"/>
          <w:szCs w:val="22"/>
          <w:lang w:val="en-US"/>
        </w:rPr>
        <w:lastRenderedPageBreak/>
        <w:t xml:space="preserve">[25]. </w:t>
      </w:r>
      <w:r w:rsidRPr="004D7C0B">
        <w:rPr>
          <w:color w:val="auto"/>
          <w:sz w:val="22"/>
          <w:szCs w:val="22"/>
          <w:lang w:val="en-US"/>
        </w:rPr>
        <w:t>Saaty, T.L.</w:t>
      </w:r>
      <w:r>
        <w:rPr>
          <w:color w:val="auto"/>
          <w:sz w:val="22"/>
          <w:szCs w:val="22"/>
          <w:lang w:val="en-US"/>
        </w:rPr>
        <w:t>,</w:t>
      </w:r>
      <w:r w:rsidRPr="004D7C0B">
        <w:rPr>
          <w:color w:val="auto"/>
          <w:sz w:val="22"/>
          <w:szCs w:val="22"/>
          <w:lang w:val="en-US"/>
        </w:rPr>
        <w:t xml:space="preserve"> (2008)</w:t>
      </w:r>
      <w:r>
        <w:rPr>
          <w:color w:val="auto"/>
          <w:sz w:val="22"/>
          <w:szCs w:val="22"/>
          <w:lang w:val="en-US"/>
        </w:rPr>
        <w:t>.</w:t>
      </w:r>
      <w:r w:rsidRPr="004D7C0B">
        <w:rPr>
          <w:color w:val="auto"/>
          <w:sz w:val="22"/>
          <w:szCs w:val="22"/>
          <w:lang w:val="en-US"/>
        </w:rPr>
        <w:t xml:space="preserve"> </w:t>
      </w:r>
      <w:r w:rsidRPr="00664290">
        <w:rPr>
          <w:i/>
          <w:color w:val="auto"/>
          <w:sz w:val="22"/>
          <w:szCs w:val="22"/>
          <w:lang w:val="en-US"/>
        </w:rPr>
        <w:t>Decision making with</w:t>
      </w:r>
      <w:r w:rsidRPr="00664290">
        <w:rPr>
          <w:i/>
          <w:color w:val="auto"/>
          <w:sz w:val="22"/>
          <w:szCs w:val="22"/>
          <w:lang w:val="en-US"/>
        </w:rPr>
        <w:t xml:space="preserve"> the analytic hierarchy process</w:t>
      </w:r>
      <w:r>
        <w:rPr>
          <w:color w:val="auto"/>
          <w:sz w:val="22"/>
          <w:szCs w:val="22"/>
          <w:lang w:val="en-US"/>
        </w:rPr>
        <w:t xml:space="preserve">. </w:t>
      </w:r>
      <w:r w:rsidR="00664290" w:rsidRPr="00664290">
        <w:rPr>
          <w:color w:val="auto"/>
          <w:sz w:val="22"/>
          <w:szCs w:val="22"/>
          <w:lang w:val="en-US"/>
        </w:rPr>
        <w:t xml:space="preserve">Int. J. </w:t>
      </w:r>
      <w:r w:rsidRPr="00664290">
        <w:rPr>
          <w:color w:val="auto"/>
          <w:sz w:val="22"/>
          <w:szCs w:val="22"/>
          <w:lang w:val="en-US"/>
        </w:rPr>
        <w:t>Services Scien</w:t>
      </w:r>
      <w:bookmarkStart w:id="19" w:name="_GoBack"/>
      <w:bookmarkEnd w:id="19"/>
      <w:r w:rsidRPr="00664290">
        <w:rPr>
          <w:color w:val="auto"/>
          <w:sz w:val="22"/>
          <w:szCs w:val="22"/>
          <w:lang w:val="en-US"/>
        </w:rPr>
        <w:t>ces</w:t>
      </w:r>
      <w:r w:rsidRPr="00664290">
        <w:rPr>
          <w:color w:val="auto"/>
          <w:sz w:val="22"/>
          <w:szCs w:val="22"/>
          <w:lang w:val="en-US"/>
        </w:rPr>
        <w:t>, 1</w:t>
      </w:r>
      <w:r w:rsidRPr="00664290">
        <w:rPr>
          <w:color w:val="auto"/>
          <w:sz w:val="22"/>
          <w:szCs w:val="22"/>
          <w:lang w:val="en-US"/>
        </w:rPr>
        <w:t>(</w:t>
      </w:r>
      <w:r w:rsidRPr="00664290">
        <w:rPr>
          <w:color w:val="auto"/>
          <w:sz w:val="22"/>
          <w:szCs w:val="22"/>
          <w:lang w:val="en-US"/>
        </w:rPr>
        <w:t>1</w:t>
      </w:r>
      <w:r w:rsidRPr="00664290">
        <w:rPr>
          <w:color w:val="auto"/>
          <w:sz w:val="22"/>
          <w:szCs w:val="22"/>
          <w:lang w:val="en-US"/>
        </w:rPr>
        <w:t>):</w:t>
      </w:r>
      <w:r w:rsidRPr="00664290">
        <w:rPr>
          <w:color w:val="auto"/>
          <w:sz w:val="22"/>
          <w:szCs w:val="22"/>
          <w:lang w:val="en-US"/>
        </w:rPr>
        <w:t xml:space="preserve">83–98. </w:t>
      </w:r>
      <w:r w:rsidR="00CD70F3" w:rsidRPr="00664290">
        <w:rPr>
          <w:color w:val="auto"/>
          <w:sz w:val="22"/>
          <w:szCs w:val="22"/>
          <w:lang w:val="en-US"/>
        </w:rPr>
        <w:t xml:space="preserve"> </w:t>
      </w:r>
    </w:p>
    <w:p w:rsidR="00641D8A" w:rsidRPr="00664290" w:rsidRDefault="00641D8A" w:rsidP="00026B1A">
      <w:pPr>
        <w:spacing w:line="240" w:lineRule="auto"/>
        <w:ind w:firstLine="340"/>
        <w:rPr>
          <w:sz w:val="22"/>
          <w:szCs w:val="22"/>
          <w:lang w:val="en-US"/>
        </w:rPr>
        <w:sectPr w:rsidR="00641D8A" w:rsidRPr="00664290" w:rsidSect="002B3577">
          <w:type w:val="continuous"/>
          <w:pgSz w:w="12240" w:h="15840"/>
          <w:pgMar w:top="2041" w:right="1418" w:bottom="2438" w:left="1418" w:header="720" w:footer="720" w:gutter="0"/>
          <w:cols w:num="2" w:space="340"/>
          <w:docGrid w:linePitch="360"/>
        </w:sectPr>
      </w:pPr>
    </w:p>
    <w:p w:rsidR="005C4501" w:rsidRDefault="005C4501" w:rsidP="00026B1A">
      <w:pPr>
        <w:spacing w:line="240" w:lineRule="auto"/>
        <w:ind w:firstLine="340"/>
        <w:rPr>
          <w:sz w:val="22"/>
          <w:szCs w:val="22"/>
          <w:lang w:val="en-US"/>
        </w:rPr>
      </w:pPr>
    </w:p>
    <w:p w:rsidR="000F2F90" w:rsidRPr="00177876" w:rsidRDefault="005C4501" w:rsidP="00E367A4">
      <w:pPr>
        <w:spacing w:line="240" w:lineRule="auto"/>
        <w:ind w:firstLine="0"/>
        <w:jc w:val="center"/>
        <w:rPr>
          <w:color w:val="0070C0"/>
          <w:spacing w:val="6"/>
          <w:sz w:val="36"/>
          <w:szCs w:val="36"/>
          <w:lang w:val="en-US"/>
        </w:rPr>
      </w:pPr>
      <w:r w:rsidRPr="00177876">
        <w:rPr>
          <w:color w:val="0070C0"/>
          <w:spacing w:val="6"/>
          <w:sz w:val="36"/>
          <w:szCs w:val="36"/>
          <w:lang w:val="en-US"/>
        </w:rPr>
        <w:t xml:space="preserve">Current assessment and </w:t>
      </w:r>
      <w:r w:rsidR="00654EA6" w:rsidRPr="00177876">
        <w:rPr>
          <w:color w:val="0070C0"/>
          <w:spacing w:val="6"/>
          <w:sz w:val="36"/>
          <w:szCs w:val="36"/>
          <w:lang w:val="en-US"/>
        </w:rPr>
        <w:t xml:space="preserve">determining </w:t>
      </w:r>
      <w:r w:rsidR="00FF356A" w:rsidRPr="00177876">
        <w:rPr>
          <w:color w:val="0070C0"/>
          <w:spacing w:val="6"/>
          <w:sz w:val="36"/>
          <w:szCs w:val="36"/>
          <w:lang w:val="en-US"/>
        </w:rPr>
        <w:t xml:space="preserve">the </w:t>
      </w:r>
      <w:r w:rsidR="00177876" w:rsidRPr="00177876">
        <w:rPr>
          <w:color w:val="0070C0"/>
          <w:spacing w:val="6"/>
          <w:sz w:val="36"/>
          <w:szCs w:val="36"/>
          <w:lang w:val="en-US"/>
        </w:rPr>
        <w:t xml:space="preserve">opportunities for application </w:t>
      </w:r>
      <w:r w:rsidR="00654EA6" w:rsidRPr="00177876">
        <w:rPr>
          <w:color w:val="0070C0"/>
          <w:spacing w:val="6"/>
          <w:sz w:val="36"/>
          <w:szCs w:val="36"/>
          <w:lang w:val="en-US"/>
        </w:rPr>
        <w:t>of MBT-CD.08 tec</w:t>
      </w:r>
      <w:r w:rsidR="00FF356A" w:rsidRPr="00177876">
        <w:rPr>
          <w:color w:val="0070C0"/>
          <w:spacing w:val="6"/>
          <w:sz w:val="36"/>
          <w:szCs w:val="36"/>
          <w:lang w:val="en-US"/>
        </w:rPr>
        <w:t xml:space="preserve">hnology </w:t>
      </w:r>
      <w:r w:rsidR="00015C77" w:rsidRPr="00177876">
        <w:rPr>
          <w:color w:val="0070C0"/>
          <w:spacing w:val="6"/>
          <w:sz w:val="36"/>
          <w:szCs w:val="36"/>
          <w:lang w:val="en-US"/>
        </w:rPr>
        <w:t>for</w:t>
      </w:r>
      <w:r w:rsidR="00FF356A" w:rsidRPr="00177876">
        <w:rPr>
          <w:color w:val="0070C0"/>
          <w:spacing w:val="6"/>
          <w:sz w:val="36"/>
          <w:szCs w:val="36"/>
          <w:lang w:val="en-US"/>
        </w:rPr>
        <w:t xml:space="preserve"> domestic solid </w:t>
      </w:r>
      <w:r w:rsidR="00654EA6" w:rsidRPr="00177876">
        <w:rPr>
          <w:color w:val="0070C0"/>
          <w:spacing w:val="6"/>
          <w:sz w:val="36"/>
          <w:szCs w:val="36"/>
          <w:lang w:val="en-US"/>
        </w:rPr>
        <w:t>waste</w:t>
      </w:r>
      <w:r w:rsidR="00015C77" w:rsidRPr="00177876">
        <w:rPr>
          <w:color w:val="0070C0"/>
          <w:spacing w:val="6"/>
          <w:sz w:val="36"/>
          <w:szCs w:val="36"/>
          <w:lang w:val="en-US"/>
        </w:rPr>
        <w:t xml:space="preserve"> treatment</w:t>
      </w:r>
      <w:r w:rsidR="00654EA6" w:rsidRPr="00177876">
        <w:rPr>
          <w:color w:val="0070C0"/>
          <w:spacing w:val="6"/>
          <w:sz w:val="36"/>
          <w:szCs w:val="36"/>
          <w:lang w:val="en-US"/>
        </w:rPr>
        <w:t xml:space="preserve"> in Pleiku city</w:t>
      </w:r>
    </w:p>
    <w:p w:rsidR="000F2F90" w:rsidRPr="007A1D35" w:rsidRDefault="00EE1F00" w:rsidP="000F2F90">
      <w:pPr>
        <w:pStyle w:val="TENTCGIF11"/>
        <w:rPr>
          <w:vertAlign w:val="superscript"/>
        </w:rPr>
      </w:pPr>
      <w:r w:rsidRPr="007A1D35">
        <w:t>Nguyen Tri Quang Hung</w:t>
      </w:r>
      <w:r w:rsidRPr="007A1D35">
        <w:rPr>
          <w:vertAlign w:val="superscript"/>
        </w:rPr>
        <w:t>1</w:t>
      </w:r>
      <w:r w:rsidRPr="007A1D35">
        <w:t xml:space="preserve">, </w:t>
      </w:r>
      <w:r w:rsidR="000F2F90" w:rsidRPr="007A1D35">
        <w:t>Dang Xuan Toan</w:t>
      </w:r>
      <w:r w:rsidR="000F2F90" w:rsidRPr="007A1D35">
        <w:rPr>
          <w:vertAlign w:val="superscript"/>
        </w:rPr>
        <w:t>1</w:t>
      </w:r>
      <w:r w:rsidR="000F2F90" w:rsidRPr="007A1D35">
        <w:t>, Nguyen Minh Ky</w:t>
      </w:r>
      <w:r w:rsidR="000F2F90" w:rsidRPr="007A1D35">
        <w:rPr>
          <w:vertAlign w:val="superscript"/>
        </w:rPr>
        <w:t>1,*</w:t>
      </w:r>
    </w:p>
    <w:p w:rsidR="005C4501" w:rsidRDefault="005C4501" w:rsidP="005C4501">
      <w:pPr>
        <w:pStyle w:val="diachif10"/>
        <w:rPr>
          <w:lang w:eastAsia="ja-JP"/>
        </w:rPr>
      </w:pPr>
      <w:r>
        <w:rPr>
          <w:rFonts w:eastAsia="Arial"/>
          <w:i w:val="0"/>
          <w:sz w:val="20"/>
          <w:szCs w:val="22"/>
          <w:vertAlign w:val="superscript"/>
        </w:rPr>
        <w:t>1</w:t>
      </w:r>
      <w:r>
        <w:rPr>
          <w:rFonts w:eastAsia="Arial"/>
          <w:sz w:val="20"/>
          <w:szCs w:val="22"/>
          <w:vertAlign w:val="superscript"/>
        </w:rPr>
        <w:t xml:space="preserve"> </w:t>
      </w:r>
      <w:r>
        <w:rPr>
          <w:bCs/>
          <w:iCs/>
        </w:rPr>
        <w:t>Nong Lam University of Ho Chi Minh City, Linh Trung Ward, Thu Duc Dist., Ho Chi Minh City, Vietnam</w:t>
      </w:r>
    </w:p>
    <w:p w:rsidR="003916B9" w:rsidRPr="00DE3C18" w:rsidRDefault="00E06BC8" w:rsidP="00A113EC">
      <w:pPr>
        <w:pBdr>
          <w:top w:val="none" w:sz="0" w:space="0" w:color="auto"/>
          <w:left w:val="none" w:sz="0" w:space="0" w:color="auto"/>
          <w:bottom w:val="none" w:sz="0" w:space="0" w:color="auto"/>
          <w:right w:val="none" w:sz="0" w:space="0" w:color="auto"/>
        </w:pBdr>
        <w:spacing w:before="60" w:after="60" w:line="280" w:lineRule="exact"/>
        <w:ind w:firstLine="340"/>
        <w:rPr>
          <w:color w:val="auto"/>
          <w:sz w:val="22"/>
          <w:szCs w:val="22"/>
          <w:lang w:val="en-US"/>
        </w:rPr>
      </w:pPr>
      <w:r w:rsidRPr="00E06BC8">
        <w:rPr>
          <w:color w:val="auto"/>
          <w:sz w:val="22"/>
          <w:szCs w:val="22"/>
          <w:lang w:val="en"/>
        </w:rPr>
        <w:t>The studying purpose</w:t>
      </w:r>
      <w:r w:rsidR="00C00F49">
        <w:rPr>
          <w:color w:val="auto"/>
          <w:sz w:val="22"/>
          <w:szCs w:val="22"/>
          <w:lang w:val="en"/>
        </w:rPr>
        <w:t>s</w:t>
      </w:r>
      <w:r w:rsidRPr="00E06BC8">
        <w:rPr>
          <w:color w:val="auto"/>
          <w:sz w:val="22"/>
          <w:szCs w:val="22"/>
          <w:lang w:val="en"/>
        </w:rPr>
        <w:t xml:space="preserve"> w</w:t>
      </w:r>
      <w:r w:rsidR="00C00F49">
        <w:rPr>
          <w:color w:val="auto"/>
          <w:sz w:val="22"/>
          <w:szCs w:val="22"/>
          <w:lang w:val="en"/>
        </w:rPr>
        <w:t>ere</w:t>
      </w:r>
      <w:r w:rsidRPr="00E06BC8">
        <w:rPr>
          <w:color w:val="auto"/>
          <w:sz w:val="22"/>
          <w:szCs w:val="22"/>
          <w:lang w:val="en"/>
        </w:rPr>
        <w:t xml:space="preserve"> to evaluate the current situation and </w:t>
      </w:r>
      <w:r w:rsidR="00177876" w:rsidRPr="00177876">
        <w:rPr>
          <w:color w:val="0070C0"/>
          <w:sz w:val="22"/>
          <w:szCs w:val="22"/>
          <w:lang w:val="en"/>
        </w:rPr>
        <w:t>determining the opportunities for application of MBT-CD.08 technology for domestic solid waste treatment in Pleiku city</w:t>
      </w:r>
      <w:r w:rsidRPr="00E06BC8">
        <w:rPr>
          <w:color w:val="auto"/>
          <w:sz w:val="22"/>
          <w:szCs w:val="22"/>
          <w:lang w:val="en"/>
        </w:rPr>
        <w:t>. The total solid waste volume of was increasing in periods from 2012 to 2016 with 35,386; 38,689; 43,243; 46,900 and 50,737 tons per year</w:t>
      </w:r>
      <w:r w:rsidR="00655210">
        <w:rPr>
          <w:color w:val="auto"/>
          <w:sz w:val="22"/>
          <w:szCs w:val="22"/>
          <w:lang w:val="en"/>
        </w:rPr>
        <w:t xml:space="preserve"> </w:t>
      </w:r>
      <w:r w:rsidR="00655210" w:rsidRPr="00655210">
        <w:rPr>
          <w:color w:val="0070C0"/>
          <w:sz w:val="22"/>
          <w:szCs w:val="22"/>
          <w:lang w:val="en"/>
        </w:rPr>
        <w:t>[10]</w:t>
      </w:r>
      <w:r w:rsidRPr="00655210">
        <w:rPr>
          <w:color w:val="0070C0"/>
          <w:sz w:val="22"/>
          <w:szCs w:val="22"/>
          <w:lang w:val="en"/>
        </w:rPr>
        <w:t xml:space="preserve">. </w:t>
      </w:r>
      <w:r w:rsidRPr="00E06BC8">
        <w:rPr>
          <w:color w:val="auto"/>
          <w:sz w:val="22"/>
          <w:szCs w:val="22"/>
          <w:lang w:val="en"/>
        </w:rPr>
        <w:t xml:space="preserve">The analysis showed that organic and combustible wastes were the </w:t>
      </w:r>
      <w:r w:rsidRPr="00655210">
        <w:rPr>
          <w:color w:val="auto"/>
          <w:sz w:val="22"/>
          <w:szCs w:val="22"/>
          <w:lang w:val="en"/>
        </w:rPr>
        <w:t xml:space="preserve">largest volume with 62% and 22%, respectively. Researching results </w:t>
      </w:r>
      <w:r w:rsidR="00DE3C18">
        <w:rPr>
          <w:color w:val="auto"/>
          <w:sz w:val="22"/>
          <w:szCs w:val="22"/>
          <w:lang w:val="en"/>
        </w:rPr>
        <w:t xml:space="preserve">also </w:t>
      </w:r>
      <w:r w:rsidRPr="00655210">
        <w:rPr>
          <w:color w:val="auto"/>
          <w:sz w:val="22"/>
          <w:szCs w:val="22"/>
          <w:lang w:val="en"/>
        </w:rPr>
        <w:t xml:space="preserve">showed that the current waste treatment process of Pleiku city  was polluted the water resource, the causes unpleasant smell and decresed ecological beauty. The </w:t>
      </w:r>
      <w:r w:rsidR="00D142AF" w:rsidRPr="00655210">
        <w:rPr>
          <w:color w:val="auto"/>
          <w:sz w:val="22"/>
          <w:szCs w:val="22"/>
          <w:lang w:val="en"/>
        </w:rPr>
        <w:t xml:space="preserve">solid wastes </w:t>
      </w:r>
      <w:r w:rsidRPr="00655210">
        <w:rPr>
          <w:color w:val="auto"/>
          <w:sz w:val="22"/>
          <w:szCs w:val="22"/>
          <w:lang w:val="en"/>
        </w:rPr>
        <w:t xml:space="preserve">landfill consumes a large land </w:t>
      </w:r>
      <w:r w:rsidR="00655210" w:rsidRPr="00655210">
        <w:rPr>
          <w:color w:val="0070C0"/>
          <w:sz w:val="22"/>
          <w:szCs w:val="22"/>
          <w:lang w:val="en"/>
        </w:rPr>
        <w:t>(25 ha)</w:t>
      </w:r>
      <w:r w:rsidR="00B6123F">
        <w:rPr>
          <w:color w:val="0070C0"/>
          <w:sz w:val="22"/>
          <w:szCs w:val="22"/>
          <w:lang w:val="en"/>
        </w:rPr>
        <w:t xml:space="preserve"> in period</w:t>
      </w:r>
      <w:r w:rsidR="003916B9">
        <w:rPr>
          <w:color w:val="0070C0"/>
          <w:sz w:val="22"/>
          <w:szCs w:val="22"/>
          <w:lang w:val="en"/>
        </w:rPr>
        <w:t>s of</w:t>
      </w:r>
      <w:r w:rsidR="00B6123F">
        <w:rPr>
          <w:color w:val="0070C0"/>
          <w:sz w:val="22"/>
          <w:szCs w:val="22"/>
          <w:lang w:val="en"/>
        </w:rPr>
        <w:t xml:space="preserve"> 1998-2016</w:t>
      </w:r>
      <w:r w:rsidR="00655210" w:rsidRPr="00655210">
        <w:rPr>
          <w:color w:val="0070C0"/>
          <w:sz w:val="22"/>
          <w:szCs w:val="22"/>
          <w:lang w:val="en"/>
        </w:rPr>
        <w:t xml:space="preserve"> </w:t>
      </w:r>
      <w:r w:rsidRPr="00655210">
        <w:rPr>
          <w:color w:val="auto"/>
          <w:sz w:val="22"/>
          <w:szCs w:val="22"/>
          <w:lang w:val="en"/>
        </w:rPr>
        <w:t>while the differently land use demands is increasing</w:t>
      </w:r>
      <w:r w:rsidR="00B6123F">
        <w:rPr>
          <w:color w:val="auto"/>
          <w:sz w:val="22"/>
          <w:szCs w:val="22"/>
          <w:lang w:val="en"/>
        </w:rPr>
        <w:t xml:space="preserve"> in Pleiku city</w:t>
      </w:r>
      <w:r w:rsidRPr="00655210">
        <w:rPr>
          <w:color w:val="auto"/>
          <w:sz w:val="22"/>
          <w:szCs w:val="22"/>
          <w:lang w:val="en"/>
        </w:rPr>
        <w:t>. In addtion, the composition</w:t>
      </w:r>
      <w:r w:rsidRPr="00E06BC8">
        <w:rPr>
          <w:color w:val="auto"/>
          <w:sz w:val="22"/>
          <w:szCs w:val="22"/>
          <w:lang w:val="en"/>
        </w:rPr>
        <w:t xml:space="preserve"> and volume of urban solid waste was relevant with the standards of MBT-CD.08 technology. </w:t>
      </w:r>
      <w:r w:rsidR="00DE3C18" w:rsidRPr="00DE3C18">
        <w:rPr>
          <w:color w:val="0070C0"/>
          <w:sz w:val="22"/>
          <w:szCs w:val="22"/>
          <w:lang w:val="en"/>
        </w:rPr>
        <w:t>Total heat</w:t>
      </w:r>
      <w:r w:rsidR="00E10887">
        <w:rPr>
          <w:color w:val="0070C0"/>
          <w:sz w:val="22"/>
          <w:szCs w:val="22"/>
          <w:lang w:val="en"/>
        </w:rPr>
        <w:t>ing</w:t>
      </w:r>
      <w:r w:rsidR="00DE3C18" w:rsidRPr="00DE3C18">
        <w:rPr>
          <w:color w:val="0070C0"/>
          <w:sz w:val="22"/>
          <w:szCs w:val="22"/>
          <w:lang w:val="en"/>
        </w:rPr>
        <w:t xml:space="preserve"> </w:t>
      </w:r>
      <w:r w:rsidR="00E10887">
        <w:rPr>
          <w:color w:val="0070C0"/>
          <w:sz w:val="22"/>
          <w:szCs w:val="22"/>
          <w:lang w:val="en"/>
        </w:rPr>
        <w:t xml:space="preserve">value </w:t>
      </w:r>
      <w:r w:rsidR="00DE3C18" w:rsidRPr="00DE3C18">
        <w:rPr>
          <w:color w:val="0070C0"/>
          <w:sz w:val="22"/>
          <w:szCs w:val="22"/>
          <w:lang w:val="en"/>
        </w:rPr>
        <w:t>from 139 tons per day of dome</w:t>
      </w:r>
      <w:r w:rsidR="00E10887">
        <w:rPr>
          <w:color w:val="0070C0"/>
          <w:sz w:val="22"/>
          <w:szCs w:val="22"/>
          <w:lang w:val="en"/>
        </w:rPr>
        <w:t>stic waste in Pleiku is 1,134.</w:t>
      </w:r>
      <w:r w:rsidR="00DE3C18" w:rsidRPr="00DE3C18">
        <w:rPr>
          <w:color w:val="0070C0"/>
          <w:sz w:val="22"/>
          <w:szCs w:val="22"/>
          <w:lang w:val="en"/>
        </w:rPr>
        <w:t>10</w:t>
      </w:r>
      <w:r w:rsidR="00DE3C18" w:rsidRPr="00E10887">
        <w:rPr>
          <w:color w:val="0070C0"/>
          <w:sz w:val="22"/>
          <w:szCs w:val="22"/>
          <w:vertAlign w:val="superscript"/>
          <w:lang w:val="en"/>
        </w:rPr>
        <w:t>6</w:t>
      </w:r>
      <w:r w:rsidR="00DE3C18" w:rsidRPr="00DE3C18">
        <w:rPr>
          <w:color w:val="0070C0"/>
          <w:sz w:val="22"/>
          <w:szCs w:val="22"/>
          <w:lang w:val="en"/>
        </w:rPr>
        <w:t xml:space="preserve"> kJ and equivalent to </w:t>
      </w:r>
      <w:r w:rsidR="00E10887">
        <w:rPr>
          <w:color w:val="0070C0"/>
          <w:sz w:val="22"/>
          <w:szCs w:val="22"/>
          <w:lang w:val="en"/>
        </w:rPr>
        <w:t>the average value of 8.157,7 kJ/</w:t>
      </w:r>
      <w:r w:rsidR="00DE3C18" w:rsidRPr="00DE3C18">
        <w:rPr>
          <w:color w:val="0070C0"/>
          <w:sz w:val="22"/>
          <w:szCs w:val="22"/>
          <w:lang w:val="en"/>
        </w:rPr>
        <w:t xml:space="preserve">kg of waste. It shows the opportunities, benefits and advantages of MBT-CD.08 technology in the </w:t>
      </w:r>
      <w:r w:rsidR="00E10887">
        <w:rPr>
          <w:color w:val="0070C0"/>
          <w:sz w:val="22"/>
          <w:szCs w:val="22"/>
          <w:lang w:val="en"/>
        </w:rPr>
        <w:t>process</w:t>
      </w:r>
      <w:r w:rsidR="00DE3C18" w:rsidRPr="00DE3C18">
        <w:rPr>
          <w:color w:val="0070C0"/>
          <w:sz w:val="22"/>
          <w:szCs w:val="22"/>
          <w:lang w:val="en"/>
        </w:rPr>
        <w:t xml:space="preserve"> of domestic solid waste </w:t>
      </w:r>
      <w:r w:rsidR="00E10887">
        <w:rPr>
          <w:color w:val="0070C0"/>
          <w:sz w:val="22"/>
          <w:szCs w:val="22"/>
          <w:lang w:val="en"/>
        </w:rPr>
        <w:t xml:space="preserve">treatment </w:t>
      </w:r>
      <w:r w:rsidR="00DE3C18" w:rsidRPr="00DE3C18">
        <w:rPr>
          <w:color w:val="0070C0"/>
          <w:sz w:val="22"/>
          <w:szCs w:val="22"/>
          <w:lang w:val="en"/>
        </w:rPr>
        <w:t>and environmental protection.</w:t>
      </w:r>
    </w:p>
    <w:p w:rsidR="000F2F90" w:rsidRPr="005C4501" w:rsidRDefault="000F2F90" w:rsidP="00A113EC">
      <w:pPr>
        <w:spacing w:before="60" w:after="60" w:line="280" w:lineRule="exact"/>
        <w:ind w:firstLine="340"/>
        <w:rPr>
          <w:sz w:val="22"/>
          <w:szCs w:val="24"/>
          <w:lang w:val="en-US"/>
        </w:rPr>
      </w:pPr>
      <w:r w:rsidRPr="005C4501">
        <w:rPr>
          <w:i/>
          <w:sz w:val="22"/>
          <w:szCs w:val="24"/>
        </w:rPr>
        <w:t>Keywords:</w:t>
      </w:r>
      <w:r w:rsidRPr="005C4501">
        <w:rPr>
          <w:sz w:val="22"/>
          <w:szCs w:val="24"/>
          <w:lang w:val="en-US"/>
        </w:rPr>
        <w:t xml:space="preserve"> Solid waste, treatment, management, </w:t>
      </w:r>
      <w:r w:rsidR="00DE3C18">
        <w:rPr>
          <w:sz w:val="22"/>
          <w:szCs w:val="24"/>
          <w:lang w:val="en-US"/>
        </w:rPr>
        <w:t>technology</w:t>
      </w:r>
      <w:r w:rsidRPr="005C4501">
        <w:rPr>
          <w:sz w:val="22"/>
          <w:szCs w:val="24"/>
          <w:lang w:val="en-US"/>
        </w:rPr>
        <w:t xml:space="preserve">, </w:t>
      </w:r>
      <w:r w:rsidR="00DE3C18">
        <w:rPr>
          <w:sz w:val="22"/>
          <w:szCs w:val="24"/>
          <w:lang w:val="en-US"/>
        </w:rPr>
        <w:t>opportunity</w:t>
      </w:r>
      <w:r w:rsidR="00A113EC">
        <w:rPr>
          <w:sz w:val="22"/>
          <w:szCs w:val="24"/>
          <w:lang w:val="en-US"/>
        </w:rPr>
        <w:t>.</w:t>
      </w:r>
    </w:p>
    <w:p w:rsidR="000F2F90" w:rsidRPr="002B3577" w:rsidRDefault="000F2F90" w:rsidP="00026B1A">
      <w:pPr>
        <w:spacing w:line="240" w:lineRule="auto"/>
        <w:ind w:firstLine="340"/>
        <w:rPr>
          <w:sz w:val="22"/>
          <w:szCs w:val="22"/>
          <w:lang w:val="es-CR"/>
        </w:rPr>
      </w:pPr>
    </w:p>
    <w:sectPr w:rsidR="000F2F90" w:rsidRPr="002B3577" w:rsidSect="00E367A4">
      <w:type w:val="continuous"/>
      <w:pgSz w:w="12240" w:h="15840"/>
      <w:pgMar w:top="2041" w:right="1418" w:bottom="243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FB" w:rsidRDefault="00C647FB" w:rsidP="005B2477">
      <w:pPr>
        <w:spacing w:line="240" w:lineRule="auto"/>
      </w:pPr>
      <w:r>
        <w:separator/>
      </w:r>
    </w:p>
  </w:endnote>
  <w:endnote w:type="continuationSeparator" w:id="0">
    <w:p w:rsidR="00C647FB" w:rsidRDefault="00C647FB" w:rsidP="005B2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739156"/>
      <w:docPartObj>
        <w:docPartGallery w:val="Page Numbers (Bottom of Page)"/>
        <w:docPartUnique/>
      </w:docPartObj>
    </w:sdtPr>
    <w:sdtEndPr>
      <w:rPr>
        <w:noProof/>
      </w:rPr>
    </w:sdtEndPr>
    <w:sdtContent>
      <w:p w:rsidR="004B125E" w:rsidRDefault="004B125E">
        <w:pPr>
          <w:pStyle w:val="Footer"/>
          <w:jc w:val="center"/>
        </w:pPr>
        <w:r>
          <w:fldChar w:fldCharType="begin"/>
        </w:r>
        <w:r>
          <w:instrText xml:space="preserve"> PAGE   \* MERGEFORMAT </w:instrText>
        </w:r>
        <w:r>
          <w:fldChar w:fldCharType="separate"/>
        </w:r>
        <w:r w:rsidR="00F65740">
          <w:rPr>
            <w:noProof/>
          </w:rPr>
          <w:t>7</w:t>
        </w:r>
        <w:r>
          <w:rPr>
            <w:noProof/>
          </w:rPr>
          <w:fldChar w:fldCharType="end"/>
        </w:r>
      </w:p>
    </w:sdtContent>
  </w:sdt>
  <w:p w:rsidR="004B125E" w:rsidRDefault="004B1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FB" w:rsidRDefault="00C647FB" w:rsidP="005B2477">
      <w:pPr>
        <w:spacing w:line="240" w:lineRule="auto"/>
      </w:pPr>
      <w:r>
        <w:separator/>
      </w:r>
    </w:p>
  </w:footnote>
  <w:footnote w:type="continuationSeparator" w:id="0">
    <w:p w:rsidR="00C647FB" w:rsidRDefault="00C647FB" w:rsidP="005B2477">
      <w:pPr>
        <w:spacing w:line="240" w:lineRule="auto"/>
      </w:pPr>
      <w:r>
        <w:continuationSeparator/>
      </w:r>
    </w:p>
  </w:footnote>
  <w:footnote w:id="1">
    <w:p w:rsidR="004B125E" w:rsidRDefault="004B125E" w:rsidP="00785C22">
      <w:pPr>
        <w:pStyle w:val="FootnoteText"/>
        <w:jc w:val="left"/>
        <w:rPr>
          <w:sz w:val="18"/>
          <w:szCs w:val="18"/>
        </w:rPr>
      </w:pPr>
      <w:r>
        <w:rPr>
          <w:rStyle w:val="FootnoteReference"/>
        </w:rPr>
        <w:footnoteRef/>
      </w:r>
      <w:r>
        <w:t xml:space="preserve"> </w:t>
      </w:r>
      <w:r>
        <w:rPr>
          <w:sz w:val="18"/>
          <w:szCs w:val="18"/>
        </w:rPr>
        <w:t>Tác giả liên hệ. ĐT: +84-916 121 204.</w:t>
      </w:r>
    </w:p>
    <w:p w:rsidR="004B125E" w:rsidRPr="00785C22" w:rsidRDefault="004B125E" w:rsidP="00785C22">
      <w:pPr>
        <w:pStyle w:val="FootnoteText"/>
        <w:jc w:val="left"/>
        <w:rPr>
          <w:lang w:val="fr-FR"/>
        </w:rPr>
      </w:pPr>
      <w:r>
        <w:rPr>
          <w:sz w:val="18"/>
          <w:szCs w:val="18"/>
        </w:rPr>
        <w:t xml:space="preserve">   E-mail: </w:t>
      </w:r>
      <w:hyperlink r:id="rId1" w:history="1">
        <w:r>
          <w:rPr>
            <w:rStyle w:val="Hyperlink"/>
            <w:sz w:val="18"/>
            <w:szCs w:val="18"/>
          </w:rPr>
          <w:t>nmky@hcmuaf.edu.vn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C65"/>
    <w:multiLevelType w:val="hybridMultilevel"/>
    <w:tmpl w:val="84F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B347F"/>
    <w:multiLevelType w:val="hybridMultilevel"/>
    <w:tmpl w:val="A548655A"/>
    <w:lvl w:ilvl="0" w:tplc="A888189E">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A627FC4"/>
    <w:multiLevelType w:val="multilevel"/>
    <w:tmpl w:val="A8F2DABC"/>
    <w:lvl w:ilvl="0">
      <w:start w:val="2"/>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37F2DD2"/>
    <w:multiLevelType w:val="multilevel"/>
    <w:tmpl w:val="F49CB99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579431C"/>
    <w:multiLevelType w:val="hybridMultilevel"/>
    <w:tmpl w:val="31A6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F2206"/>
    <w:multiLevelType w:val="multilevel"/>
    <w:tmpl w:val="DAB27E10"/>
    <w:lvl w:ilvl="0">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6">
    <w:nsid w:val="5F185651"/>
    <w:multiLevelType w:val="multilevel"/>
    <w:tmpl w:val="55FE616C"/>
    <w:lvl w:ilvl="0">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7">
    <w:nsid w:val="6F5E2A25"/>
    <w:multiLevelType w:val="hybridMultilevel"/>
    <w:tmpl w:val="104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32560"/>
    <w:multiLevelType w:val="hybridMultilevel"/>
    <w:tmpl w:val="85E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B63AA"/>
    <w:multiLevelType w:val="hybridMultilevel"/>
    <w:tmpl w:val="72E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86466"/>
    <w:multiLevelType w:val="hybridMultilevel"/>
    <w:tmpl w:val="A9E8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0"/>
  </w:num>
  <w:num w:numId="7">
    <w:abstractNumId w:val="7"/>
  </w:num>
  <w:num w:numId="8">
    <w:abstractNumId w:val="8"/>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EC"/>
    <w:rsid w:val="0000416C"/>
    <w:rsid w:val="00006D9A"/>
    <w:rsid w:val="000123BD"/>
    <w:rsid w:val="00015C77"/>
    <w:rsid w:val="000162EE"/>
    <w:rsid w:val="00021EB1"/>
    <w:rsid w:val="00022811"/>
    <w:rsid w:val="00024235"/>
    <w:rsid w:val="000242C1"/>
    <w:rsid w:val="00026B1A"/>
    <w:rsid w:val="00027036"/>
    <w:rsid w:val="000315FE"/>
    <w:rsid w:val="000353B3"/>
    <w:rsid w:val="0004419D"/>
    <w:rsid w:val="00044CE8"/>
    <w:rsid w:val="00045279"/>
    <w:rsid w:val="00046C1F"/>
    <w:rsid w:val="00047B86"/>
    <w:rsid w:val="0005223F"/>
    <w:rsid w:val="0005296D"/>
    <w:rsid w:val="000545F3"/>
    <w:rsid w:val="00055986"/>
    <w:rsid w:val="00057AC4"/>
    <w:rsid w:val="00062AE6"/>
    <w:rsid w:val="00064C34"/>
    <w:rsid w:val="000668EF"/>
    <w:rsid w:val="00071F64"/>
    <w:rsid w:val="0007289B"/>
    <w:rsid w:val="0007551B"/>
    <w:rsid w:val="00075834"/>
    <w:rsid w:val="00087C7B"/>
    <w:rsid w:val="00091DB8"/>
    <w:rsid w:val="00095B1C"/>
    <w:rsid w:val="000968A0"/>
    <w:rsid w:val="000A2A6B"/>
    <w:rsid w:val="000B5409"/>
    <w:rsid w:val="000C002B"/>
    <w:rsid w:val="000C3049"/>
    <w:rsid w:val="000D0D70"/>
    <w:rsid w:val="000D542F"/>
    <w:rsid w:val="000E3572"/>
    <w:rsid w:val="000E5D38"/>
    <w:rsid w:val="000E6B8A"/>
    <w:rsid w:val="000F0464"/>
    <w:rsid w:val="000F2017"/>
    <w:rsid w:val="000F2F90"/>
    <w:rsid w:val="000F4AAF"/>
    <w:rsid w:val="0010095A"/>
    <w:rsid w:val="00105A8B"/>
    <w:rsid w:val="00110753"/>
    <w:rsid w:val="00111472"/>
    <w:rsid w:val="00111805"/>
    <w:rsid w:val="00115FCD"/>
    <w:rsid w:val="00116697"/>
    <w:rsid w:val="00116ACA"/>
    <w:rsid w:val="0012222A"/>
    <w:rsid w:val="00125AD9"/>
    <w:rsid w:val="00130BC6"/>
    <w:rsid w:val="001312B0"/>
    <w:rsid w:val="00132B1E"/>
    <w:rsid w:val="00134BF4"/>
    <w:rsid w:val="0013574A"/>
    <w:rsid w:val="001375C5"/>
    <w:rsid w:val="00140A81"/>
    <w:rsid w:val="00142FB1"/>
    <w:rsid w:val="0014541D"/>
    <w:rsid w:val="0014569A"/>
    <w:rsid w:val="00151405"/>
    <w:rsid w:val="00151431"/>
    <w:rsid w:val="001521A4"/>
    <w:rsid w:val="001647FA"/>
    <w:rsid w:val="001648AF"/>
    <w:rsid w:val="0017333A"/>
    <w:rsid w:val="0017568F"/>
    <w:rsid w:val="0017645B"/>
    <w:rsid w:val="00177876"/>
    <w:rsid w:val="001805E5"/>
    <w:rsid w:val="00184314"/>
    <w:rsid w:val="00184674"/>
    <w:rsid w:val="00184F51"/>
    <w:rsid w:val="00186B30"/>
    <w:rsid w:val="00190EDE"/>
    <w:rsid w:val="001A614F"/>
    <w:rsid w:val="001B4563"/>
    <w:rsid w:val="001B7AEF"/>
    <w:rsid w:val="001C04CE"/>
    <w:rsid w:val="001C27E9"/>
    <w:rsid w:val="001C5F07"/>
    <w:rsid w:val="001C7E93"/>
    <w:rsid w:val="001D371D"/>
    <w:rsid w:val="001D582F"/>
    <w:rsid w:val="001D6907"/>
    <w:rsid w:val="001E1A21"/>
    <w:rsid w:val="001F1441"/>
    <w:rsid w:val="001F7BD4"/>
    <w:rsid w:val="0020060C"/>
    <w:rsid w:val="00201A06"/>
    <w:rsid w:val="00204FCA"/>
    <w:rsid w:val="00206D17"/>
    <w:rsid w:val="00212538"/>
    <w:rsid w:val="0021276A"/>
    <w:rsid w:val="00213C32"/>
    <w:rsid w:val="00214033"/>
    <w:rsid w:val="00215348"/>
    <w:rsid w:val="00217C0F"/>
    <w:rsid w:val="00224047"/>
    <w:rsid w:val="00233993"/>
    <w:rsid w:val="002410E0"/>
    <w:rsid w:val="002429D6"/>
    <w:rsid w:val="00243DE6"/>
    <w:rsid w:val="0024421E"/>
    <w:rsid w:val="00246A04"/>
    <w:rsid w:val="002502C0"/>
    <w:rsid w:val="00251708"/>
    <w:rsid w:val="00260493"/>
    <w:rsid w:val="00263C64"/>
    <w:rsid w:val="00263E3F"/>
    <w:rsid w:val="00264E63"/>
    <w:rsid w:val="00273542"/>
    <w:rsid w:val="002805D9"/>
    <w:rsid w:val="00282F8A"/>
    <w:rsid w:val="0029375D"/>
    <w:rsid w:val="00295340"/>
    <w:rsid w:val="002A1628"/>
    <w:rsid w:val="002A2F1A"/>
    <w:rsid w:val="002B3577"/>
    <w:rsid w:val="002C2F6D"/>
    <w:rsid w:val="002C51B8"/>
    <w:rsid w:val="002C6D64"/>
    <w:rsid w:val="002D14B9"/>
    <w:rsid w:val="002D152F"/>
    <w:rsid w:val="002D4B11"/>
    <w:rsid w:val="002E07CC"/>
    <w:rsid w:val="002E13C0"/>
    <w:rsid w:val="002E1E9D"/>
    <w:rsid w:val="002F0B61"/>
    <w:rsid w:val="002F0D89"/>
    <w:rsid w:val="002F64BB"/>
    <w:rsid w:val="002F79A4"/>
    <w:rsid w:val="002F7D60"/>
    <w:rsid w:val="00302EA9"/>
    <w:rsid w:val="00304B97"/>
    <w:rsid w:val="00307F54"/>
    <w:rsid w:val="003122AD"/>
    <w:rsid w:val="0031333E"/>
    <w:rsid w:val="00314473"/>
    <w:rsid w:val="003203D6"/>
    <w:rsid w:val="003239BE"/>
    <w:rsid w:val="00330DF2"/>
    <w:rsid w:val="00330F9C"/>
    <w:rsid w:val="003349CA"/>
    <w:rsid w:val="003356B4"/>
    <w:rsid w:val="00340A9D"/>
    <w:rsid w:val="00342BE4"/>
    <w:rsid w:val="00343B1F"/>
    <w:rsid w:val="00346B40"/>
    <w:rsid w:val="00351F6B"/>
    <w:rsid w:val="00352E0B"/>
    <w:rsid w:val="00355ADC"/>
    <w:rsid w:val="0035701D"/>
    <w:rsid w:val="00357CDD"/>
    <w:rsid w:val="0036299A"/>
    <w:rsid w:val="00365227"/>
    <w:rsid w:val="00367795"/>
    <w:rsid w:val="00374C12"/>
    <w:rsid w:val="00376766"/>
    <w:rsid w:val="003818FB"/>
    <w:rsid w:val="00385FA5"/>
    <w:rsid w:val="00386643"/>
    <w:rsid w:val="003916B9"/>
    <w:rsid w:val="003967F8"/>
    <w:rsid w:val="003A183A"/>
    <w:rsid w:val="003A2132"/>
    <w:rsid w:val="003A268A"/>
    <w:rsid w:val="003A410F"/>
    <w:rsid w:val="003A4A74"/>
    <w:rsid w:val="003B228C"/>
    <w:rsid w:val="003B43D3"/>
    <w:rsid w:val="003B5A7B"/>
    <w:rsid w:val="003C3E89"/>
    <w:rsid w:val="003D2917"/>
    <w:rsid w:val="003D648B"/>
    <w:rsid w:val="003E35B9"/>
    <w:rsid w:val="003E4F3A"/>
    <w:rsid w:val="003E7296"/>
    <w:rsid w:val="003F6532"/>
    <w:rsid w:val="004017A3"/>
    <w:rsid w:val="0040197D"/>
    <w:rsid w:val="00401FE8"/>
    <w:rsid w:val="0041421F"/>
    <w:rsid w:val="00416CD6"/>
    <w:rsid w:val="00430ABD"/>
    <w:rsid w:val="0043260B"/>
    <w:rsid w:val="00433E62"/>
    <w:rsid w:val="004404B1"/>
    <w:rsid w:val="00444363"/>
    <w:rsid w:val="00444DE4"/>
    <w:rsid w:val="0044529F"/>
    <w:rsid w:val="004467CE"/>
    <w:rsid w:val="00446B82"/>
    <w:rsid w:val="00447D16"/>
    <w:rsid w:val="004642D3"/>
    <w:rsid w:val="00464670"/>
    <w:rsid w:val="00480C5F"/>
    <w:rsid w:val="004817CC"/>
    <w:rsid w:val="0048427A"/>
    <w:rsid w:val="004875FB"/>
    <w:rsid w:val="00490D31"/>
    <w:rsid w:val="00493B49"/>
    <w:rsid w:val="00494BBA"/>
    <w:rsid w:val="004951D0"/>
    <w:rsid w:val="00496550"/>
    <w:rsid w:val="0049726C"/>
    <w:rsid w:val="0049728C"/>
    <w:rsid w:val="004B082C"/>
    <w:rsid w:val="004B125E"/>
    <w:rsid w:val="004B3E8C"/>
    <w:rsid w:val="004B4E40"/>
    <w:rsid w:val="004C14F7"/>
    <w:rsid w:val="004C5985"/>
    <w:rsid w:val="004D02C8"/>
    <w:rsid w:val="004D2020"/>
    <w:rsid w:val="004D2082"/>
    <w:rsid w:val="004D7C0B"/>
    <w:rsid w:val="005068A2"/>
    <w:rsid w:val="00511AA9"/>
    <w:rsid w:val="0051238A"/>
    <w:rsid w:val="00516056"/>
    <w:rsid w:val="00517BD7"/>
    <w:rsid w:val="0052193C"/>
    <w:rsid w:val="00524C52"/>
    <w:rsid w:val="00527B62"/>
    <w:rsid w:val="0055080A"/>
    <w:rsid w:val="005558CA"/>
    <w:rsid w:val="00555D03"/>
    <w:rsid w:val="005610A5"/>
    <w:rsid w:val="00567999"/>
    <w:rsid w:val="00573703"/>
    <w:rsid w:val="00577A78"/>
    <w:rsid w:val="0058218E"/>
    <w:rsid w:val="00584340"/>
    <w:rsid w:val="00594849"/>
    <w:rsid w:val="005A0B20"/>
    <w:rsid w:val="005A110A"/>
    <w:rsid w:val="005A1EB0"/>
    <w:rsid w:val="005A292E"/>
    <w:rsid w:val="005A31CE"/>
    <w:rsid w:val="005B0501"/>
    <w:rsid w:val="005B15AA"/>
    <w:rsid w:val="005B2477"/>
    <w:rsid w:val="005B33C6"/>
    <w:rsid w:val="005C4501"/>
    <w:rsid w:val="005D5FA3"/>
    <w:rsid w:val="005D6784"/>
    <w:rsid w:val="005D689A"/>
    <w:rsid w:val="005E015C"/>
    <w:rsid w:val="005E32E8"/>
    <w:rsid w:val="005E543B"/>
    <w:rsid w:val="005E7B99"/>
    <w:rsid w:val="005F0144"/>
    <w:rsid w:val="005F6703"/>
    <w:rsid w:val="00603046"/>
    <w:rsid w:val="00604B19"/>
    <w:rsid w:val="006068E5"/>
    <w:rsid w:val="0060781B"/>
    <w:rsid w:val="00614F7C"/>
    <w:rsid w:val="006150BF"/>
    <w:rsid w:val="006156EF"/>
    <w:rsid w:val="00616220"/>
    <w:rsid w:val="00620A25"/>
    <w:rsid w:val="006273C6"/>
    <w:rsid w:val="006312D4"/>
    <w:rsid w:val="00631B49"/>
    <w:rsid w:val="00635DFD"/>
    <w:rsid w:val="00641D8A"/>
    <w:rsid w:val="00644CDC"/>
    <w:rsid w:val="00647AA4"/>
    <w:rsid w:val="006519B2"/>
    <w:rsid w:val="0065306C"/>
    <w:rsid w:val="00654EA6"/>
    <w:rsid w:val="00655210"/>
    <w:rsid w:val="00657013"/>
    <w:rsid w:val="00664290"/>
    <w:rsid w:val="00665FD7"/>
    <w:rsid w:val="00673319"/>
    <w:rsid w:val="00673D59"/>
    <w:rsid w:val="00675B8A"/>
    <w:rsid w:val="00676C7B"/>
    <w:rsid w:val="00686B01"/>
    <w:rsid w:val="00692683"/>
    <w:rsid w:val="0069420E"/>
    <w:rsid w:val="006967DE"/>
    <w:rsid w:val="00697457"/>
    <w:rsid w:val="006A10AC"/>
    <w:rsid w:val="006A2753"/>
    <w:rsid w:val="006A2E00"/>
    <w:rsid w:val="006B09BD"/>
    <w:rsid w:val="006B58CF"/>
    <w:rsid w:val="006B6D7C"/>
    <w:rsid w:val="006C4C6A"/>
    <w:rsid w:val="006C649D"/>
    <w:rsid w:val="006E017C"/>
    <w:rsid w:val="006E4838"/>
    <w:rsid w:val="006F2505"/>
    <w:rsid w:val="006F2604"/>
    <w:rsid w:val="006F30E9"/>
    <w:rsid w:val="006F54AC"/>
    <w:rsid w:val="006F7F2F"/>
    <w:rsid w:val="007017B0"/>
    <w:rsid w:val="0070516D"/>
    <w:rsid w:val="00706F4F"/>
    <w:rsid w:val="007076EF"/>
    <w:rsid w:val="00714C3E"/>
    <w:rsid w:val="00751B04"/>
    <w:rsid w:val="00753A19"/>
    <w:rsid w:val="00760865"/>
    <w:rsid w:val="00764994"/>
    <w:rsid w:val="00767CEF"/>
    <w:rsid w:val="00771DE7"/>
    <w:rsid w:val="0078050D"/>
    <w:rsid w:val="00781B2E"/>
    <w:rsid w:val="00785551"/>
    <w:rsid w:val="00785C22"/>
    <w:rsid w:val="00785E8E"/>
    <w:rsid w:val="00787476"/>
    <w:rsid w:val="007A1D35"/>
    <w:rsid w:val="007A219E"/>
    <w:rsid w:val="007A3692"/>
    <w:rsid w:val="007A5E71"/>
    <w:rsid w:val="007B6F13"/>
    <w:rsid w:val="007C03DB"/>
    <w:rsid w:val="007C4D2A"/>
    <w:rsid w:val="007C5C11"/>
    <w:rsid w:val="007D0733"/>
    <w:rsid w:val="007D290B"/>
    <w:rsid w:val="007D5716"/>
    <w:rsid w:val="007D5CA6"/>
    <w:rsid w:val="007E2157"/>
    <w:rsid w:val="007E7027"/>
    <w:rsid w:val="007F56EE"/>
    <w:rsid w:val="007F5EF5"/>
    <w:rsid w:val="008034FD"/>
    <w:rsid w:val="0081143A"/>
    <w:rsid w:val="00815630"/>
    <w:rsid w:val="00820593"/>
    <w:rsid w:val="0082490E"/>
    <w:rsid w:val="00826473"/>
    <w:rsid w:val="00831E14"/>
    <w:rsid w:val="00833C9C"/>
    <w:rsid w:val="00845142"/>
    <w:rsid w:val="00856173"/>
    <w:rsid w:val="008573EC"/>
    <w:rsid w:val="00862E6E"/>
    <w:rsid w:val="00867427"/>
    <w:rsid w:val="00871309"/>
    <w:rsid w:val="00873374"/>
    <w:rsid w:val="008749D1"/>
    <w:rsid w:val="00874EE4"/>
    <w:rsid w:val="0087682A"/>
    <w:rsid w:val="00880CCA"/>
    <w:rsid w:val="008A4B64"/>
    <w:rsid w:val="008B00D6"/>
    <w:rsid w:val="008B10FC"/>
    <w:rsid w:val="008B19A2"/>
    <w:rsid w:val="008C69F9"/>
    <w:rsid w:val="008D18A7"/>
    <w:rsid w:val="008D41A4"/>
    <w:rsid w:val="008D5F36"/>
    <w:rsid w:val="008E410F"/>
    <w:rsid w:val="008F176F"/>
    <w:rsid w:val="009006EF"/>
    <w:rsid w:val="00900B45"/>
    <w:rsid w:val="00913E69"/>
    <w:rsid w:val="009163EA"/>
    <w:rsid w:val="00921273"/>
    <w:rsid w:val="009267FB"/>
    <w:rsid w:val="00930758"/>
    <w:rsid w:val="00931508"/>
    <w:rsid w:val="00931DAB"/>
    <w:rsid w:val="00932F0F"/>
    <w:rsid w:val="00941205"/>
    <w:rsid w:val="009444C3"/>
    <w:rsid w:val="00966436"/>
    <w:rsid w:val="0096658F"/>
    <w:rsid w:val="0096761A"/>
    <w:rsid w:val="00971438"/>
    <w:rsid w:val="009732D7"/>
    <w:rsid w:val="0097793F"/>
    <w:rsid w:val="00980D13"/>
    <w:rsid w:val="00980F62"/>
    <w:rsid w:val="00981E54"/>
    <w:rsid w:val="009849A3"/>
    <w:rsid w:val="00985555"/>
    <w:rsid w:val="00987D68"/>
    <w:rsid w:val="00991544"/>
    <w:rsid w:val="00996F36"/>
    <w:rsid w:val="009A75BD"/>
    <w:rsid w:val="009B12BE"/>
    <w:rsid w:val="009B6708"/>
    <w:rsid w:val="009C0A10"/>
    <w:rsid w:val="009C11BC"/>
    <w:rsid w:val="009C1420"/>
    <w:rsid w:val="009C2EB9"/>
    <w:rsid w:val="009C6D35"/>
    <w:rsid w:val="009E097C"/>
    <w:rsid w:val="009E29D5"/>
    <w:rsid w:val="009E2C29"/>
    <w:rsid w:val="009E4790"/>
    <w:rsid w:val="009E6382"/>
    <w:rsid w:val="009F00A5"/>
    <w:rsid w:val="009F06F7"/>
    <w:rsid w:val="009F3049"/>
    <w:rsid w:val="009F3C56"/>
    <w:rsid w:val="009F693E"/>
    <w:rsid w:val="00A008F0"/>
    <w:rsid w:val="00A014C2"/>
    <w:rsid w:val="00A01931"/>
    <w:rsid w:val="00A102AD"/>
    <w:rsid w:val="00A113EC"/>
    <w:rsid w:val="00A12AE0"/>
    <w:rsid w:val="00A24AD6"/>
    <w:rsid w:val="00A24E10"/>
    <w:rsid w:val="00A24FDD"/>
    <w:rsid w:val="00A254DC"/>
    <w:rsid w:val="00A35DAB"/>
    <w:rsid w:val="00A3680C"/>
    <w:rsid w:val="00A3784C"/>
    <w:rsid w:val="00A42DE0"/>
    <w:rsid w:val="00A43A50"/>
    <w:rsid w:val="00A44C41"/>
    <w:rsid w:val="00A46D8B"/>
    <w:rsid w:val="00A51642"/>
    <w:rsid w:val="00A5743C"/>
    <w:rsid w:val="00A6702A"/>
    <w:rsid w:val="00A73A32"/>
    <w:rsid w:val="00A75A39"/>
    <w:rsid w:val="00A801FC"/>
    <w:rsid w:val="00A8270D"/>
    <w:rsid w:val="00A83741"/>
    <w:rsid w:val="00A84D7A"/>
    <w:rsid w:val="00A86E84"/>
    <w:rsid w:val="00A90540"/>
    <w:rsid w:val="00A94DE6"/>
    <w:rsid w:val="00A97F2E"/>
    <w:rsid w:val="00AA324C"/>
    <w:rsid w:val="00AB255D"/>
    <w:rsid w:val="00AB4BE8"/>
    <w:rsid w:val="00AD221E"/>
    <w:rsid w:val="00AD4984"/>
    <w:rsid w:val="00AD6339"/>
    <w:rsid w:val="00AD6674"/>
    <w:rsid w:val="00AF1592"/>
    <w:rsid w:val="00AF193F"/>
    <w:rsid w:val="00AF58EF"/>
    <w:rsid w:val="00AF6476"/>
    <w:rsid w:val="00B011D1"/>
    <w:rsid w:val="00B02EA2"/>
    <w:rsid w:val="00B04BED"/>
    <w:rsid w:val="00B130A4"/>
    <w:rsid w:val="00B134A9"/>
    <w:rsid w:val="00B33652"/>
    <w:rsid w:val="00B33E59"/>
    <w:rsid w:val="00B36D67"/>
    <w:rsid w:val="00B37B33"/>
    <w:rsid w:val="00B4044C"/>
    <w:rsid w:val="00B42874"/>
    <w:rsid w:val="00B45DE7"/>
    <w:rsid w:val="00B468E0"/>
    <w:rsid w:val="00B50F6B"/>
    <w:rsid w:val="00B517FC"/>
    <w:rsid w:val="00B53BDB"/>
    <w:rsid w:val="00B5648B"/>
    <w:rsid w:val="00B6123F"/>
    <w:rsid w:val="00B63938"/>
    <w:rsid w:val="00B63B4E"/>
    <w:rsid w:val="00B67C8B"/>
    <w:rsid w:val="00B7052E"/>
    <w:rsid w:val="00B72BE6"/>
    <w:rsid w:val="00B758FD"/>
    <w:rsid w:val="00B7617A"/>
    <w:rsid w:val="00B81721"/>
    <w:rsid w:val="00B84F89"/>
    <w:rsid w:val="00B87CB5"/>
    <w:rsid w:val="00B9519B"/>
    <w:rsid w:val="00BA44EB"/>
    <w:rsid w:val="00BB2251"/>
    <w:rsid w:val="00BB4733"/>
    <w:rsid w:val="00BB7760"/>
    <w:rsid w:val="00BB78B9"/>
    <w:rsid w:val="00BC09EE"/>
    <w:rsid w:val="00BC1636"/>
    <w:rsid w:val="00BC2109"/>
    <w:rsid w:val="00BC3964"/>
    <w:rsid w:val="00BD19B0"/>
    <w:rsid w:val="00BD2C73"/>
    <w:rsid w:val="00BD6C51"/>
    <w:rsid w:val="00BD7FE8"/>
    <w:rsid w:val="00BE050E"/>
    <w:rsid w:val="00BE38EC"/>
    <w:rsid w:val="00BE41BC"/>
    <w:rsid w:val="00BE546F"/>
    <w:rsid w:val="00BE7AC1"/>
    <w:rsid w:val="00BF1C4E"/>
    <w:rsid w:val="00BF2A72"/>
    <w:rsid w:val="00BF6ADE"/>
    <w:rsid w:val="00C00F49"/>
    <w:rsid w:val="00C07144"/>
    <w:rsid w:val="00C113E9"/>
    <w:rsid w:val="00C16CAF"/>
    <w:rsid w:val="00C348F0"/>
    <w:rsid w:val="00C35A17"/>
    <w:rsid w:val="00C4231D"/>
    <w:rsid w:val="00C4453D"/>
    <w:rsid w:val="00C44B64"/>
    <w:rsid w:val="00C47F31"/>
    <w:rsid w:val="00C562FE"/>
    <w:rsid w:val="00C57133"/>
    <w:rsid w:val="00C647FB"/>
    <w:rsid w:val="00C672AE"/>
    <w:rsid w:val="00C7055F"/>
    <w:rsid w:val="00C717C8"/>
    <w:rsid w:val="00C72C28"/>
    <w:rsid w:val="00C768C3"/>
    <w:rsid w:val="00C8102D"/>
    <w:rsid w:val="00C836F5"/>
    <w:rsid w:val="00C87DB5"/>
    <w:rsid w:val="00C9601F"/>
    <w:rsid w:val="00CA16A6"/>
    <w:rsid w:val="00CA2C24"/>
    <w:rsid w:val="00CA3250"/>
    <w:rsid w:val="00CA4657"/>
    <w:rsid w:val="00CA508C"/>
    <w:rsid w:val="00CA62C4"/>
    <w:rsid w:val="00CB249A"/>
    <w:rsid w:val="00CC2941"/>
    <w:rsid w:val="00CC4A8F"/>
    <w:rsid w:val="00CC7DD8"/>
    <w:rsid w:val="00CC7FF4"/>
    <w:rsid w:val="00CD0444"/>
    <w:rsid w:val="00CD20DD"/>
    <w:rsid w:val="00CD5402"/>
    <w:rsid w:val="00CD70F3"/>
    <w:rsid w:val="00CE0FD7"/>
    <w:rsid w:val="00CE1518"/>
    <w:rsid w:val="00CE5200"/>
    <w:rsid w:val="00CE617B"/>
    <w:rsid w:val="00CE6313"/>
    <w:rsid w:val="00CE79B7"/>
    <w:rsid w:val="00CE7A06"/>
    <w:rsid w:val="00CF2A03"/>
    <w:rsid w:val="00CF550E"/>
    <w:rsid w:val="00CF610F"/>
    <w:rsid w:val="00CF7805"/>
    <w:rsid w:val="00D00668"/>
    <w:rsid w:val="00D00A89"/>
    <w:rsid w:val="00D0577B"/>
    <w:rsid w:val="00D069D3"/>
    <w:rsid w:val="00D10CA1"/>
    <w:rsid w:val="00D142AF"/>
    <w:rsid w:val="00D20B7C"/>
    <w:rsid w:val="00D23F08"/>
    <w:rsid w:val="00D27A3D"/>
    <w:rsid w:val="00D33D77"/>
    <w:rsid w:val="00D3782D"/>
    <w:rsid w:val="00D456DD"/>
    <w:rsid w:val="00D51B30"/>
    <w:rsid w:val="00D52D3D"/>
    <w:rsid w:val="00D604F6"/>
    <w:rsid w:val="00D73588"/>
    <w:rsid w:val="00D7469E"/>
    <w:rsid w:val="00D77355"/>
    <w:rsid w:val="00D80BBA"/>
    <w:rsid w:val="00D82BEB"/>
    <w:rsid w:val="00D82E7F"/>
    <w:rsid w:val="00D83C5E"/>
    <w:rsid w:val="00D83FC8"/>
    <w:rsid w:val="00D84686"/>
    <w:rsid w:val="00D86751"/>
    <w:rsid w:val="00D871CB"/>
    <w:rsid w:val="00D91CED"/>
    <w:rsid w:val="00D91D48"/>
    <w:rsid w:val="00D923CA"/>
    <w:rsid w:val="00DA37F9"/>
    <w:rsid w:val="00DA6FEC"/>
    <w:rsid w:val="00DA75F0"/>
    <w:rsid w:val="00DB2BC4"/>
    <w:rsid w:val="00DB321B"/>
    <w:rsid w:val="00DB3FD6"/>
    <w:rsid w:val="00DB4DE5"/>
    <w:rsid w:val="00DC00C7"/>
    <w:rsid w:val="00DC0150"/>
    <w:rsid w:val="00DC0D12"/>
    <w:rsid w:val="00DD00BF"/>
    <w:rsid w:val="00DE079D"/>
    <w:rsid w:val="00DE2FBA"/>
    <w:rsid w:val="00DE3C18"/>
    <w:rsid w:val="00DE57E8"/>
    <w:rsid w:val="00DF5E2A"/>
    <w:rsid w:val="00E02990"/>
    <w:rsid w:val="00E06BC8"/>
    <w:rsid w:val="00E10887"/>
    <w:rsid w:val="00E12859"/>
    <w:rsid w:val="00E14D65"/>
    <w:rsid w:val="00E15975"/>
    <w:rsid w:val="00E15BAE"/>
    <w:rsid w:val="00E22423"/>
    <w:rsid w:val="00E23AF0"/>
    <w:rsid w:val="00E251BB"/>
    <w:rsid w:val="00E30C46"/>
    <w:rsid w:val="00E367A4"/>
    <w:rsid w:val="00E40FE6"/>
    <w:rsid w:val="00E4487A"/>
    <w:rsid w:val="00E5087E"/>
    <w:rsid w:val="00E557AC"/>
    <w:rsid w:val="00E57376"/>
    <w:rsid w:val="00E60192"/>
    <w:rsid w:val="00E6618B"/>
    <w:rsid w:val="00E7157E"/>
    <w:rsid w:val="00E71B3C"/>
    <w:rsid w:val="00E760BC"/>
    <w:rsid w:val="00E80CF0"/>
    <w:rsid w:val="00E81256"/>
    <w:rsid w:val="00E85A44"/>
    <w:rsid w:val="00E87BB2"/>
    <w:rsid w:val="00E90EB7"/>
    <w:rsid w:val="00E91C5B"/>
    <w:rsid w:val="00E92A8C"/>
    <w:rsid w:val="00E93280"/>
    <w:rsid w:val="00E93A67"/>
    <w:rsid w:val="00E94E86"/>
    <w:rsid w:val="00EA4D30"/>
    <w:rsid w:val="00EA54C0"/>
    <w:rsid w:val="00EB017C"/>
    <w:rsid w:val="00EB53C2"/>
    <w:rsid w:val="00EB66E3"/>
    <w:rsid w:val="00EC2D23"/>
    <w:rsid w:val="00EC3198"/>
    <w:rsid w:val="00EC6448"/>
    <w:rsid w:val="00EC6BC0"/>
    <w:rsid w:val="00EC74C4"/>
    <w:rsid w:val="00ED221C"/>
    <w:rsid w:val="00ED25ED"/>
    <w:rsid w:val="00ED27AF"/>
    <w:rsid w:val="00ED6F05"/>
    <w:rsid w:val="00EE171A"/>
    <w:rsid w:val="00EE1F00"/>
    <w:rsid w:val="00EE2A48"/>
    <w:rsid w:val="00EF368F"/>
    <w:rsid w:val="00EF68F2"/>
    <w:rsid w:val="00EF6C7D"/>
    <w:rsid w:val="00F019A2"/>
    <w:rsid w:val="00F01CD9"/>
    <w:rsid w:val="00F035DC"/>
    <w:rsid w:val="00F03E30"/>
    <w:rsid w:val="00F05328"/>
    <w:rsid w:val="00F07CD8"/>
    <w:rsid w:val="00F15FB3"/>
    <w:rsid w:val="00F212A0"/>
    <w:rsid w:val="00F215BF"/>
    <w:rsid w:val="00F22963"/>
    <w:rsid w:val="00F2615D"/>
    <w:rsid w:val="00F26943"/>
    <w:rsid w:val="00F305A5"/>
    <w:rsid w:val="00F40C63"/>
    <w:rsid w:val="00F42338"/>
    <w:rsid w:val="00F46406"/>
    <w:rsid w:val="00F50A87"/>
    <w:rsid w:val="00F51F9B"/>
    <w:rsid w:val="00F52602"/>
    <w:rsid w:val="00F616C6"/>
    <w:rsid w:val="00F65740"/>
    <w:rsid w:val="00F72E99"/>
    <w:rsid w:val="00F7648A"/>
    <w:rsid w:val="00F834C1"/>
    <w:rsid w:val="00F953CC"/>
    <w:rsid w:val="00FB0055"/>
    <w:rsid w:val="00FB09BE"/>
    <w:rsid w:val="00FB135B"/>
    <w:rsid w:val="00FB2676"/>
    <w:rsid w:val="00FC1434"/>
    <w:rsid w:val="00FC20BD"/>
    <w:rsid w:val="00FC5981"/>
    <w:rsid w:val="00FC6584"/>
    <w:rsid w:val="00FC6F6C"/>
    <w:rsid w:val="00FD2079"/>
    <w:rsid w:val="00FD290D"/>
    <w:rsid w:val="00FD2C5D"/>
    <w:rsid w:val="00FE0F28"/>
    <w:rsid w:val="00FE307B"/>
    <w:rsid w:val="00FE61C8"/>
    <w:rsid w:val="00FF2EC2"/>
    <w:rsid w:val="00FF356A"/>
    <w:rsid w:val="00FF5223"/>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E273-3AC7-4B75-BACA-C78EAC11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38EC"/>
    <w:pPr>
      <w:pBdr>
        <w:top w:val="nil"/>
        <w:left w:val="nil"/>
        <w:bottom w:val="nil"/>
        <w:right w:val="nil"/>
        <w:between w:val="nil"/>
      </w:pBdr>
      <w:spacing w:after="0" w:line="360" w:lineRule="auto"/>
      <w:ind w:firstLine="720"/>
      <w:jc w:val="both"/>
    </w:pPr>
    <w:rPr>
      <w:rFonts w:ascii="Times New Roman" w:eastAsia="Times New Roman" w:hAnsi="Times New Roman" w:cs="Times New Roman"/>
      <w:color w:val="000000"/>
      <w:sz w:val="26"/>
      <w:szCs w:val="28"/>
      <w:lang w:val="vi-VN"/>
    </w:rPr>
  </w:style>
  <w:style w:type="paragraph" w:styleId="Heading1">
    <w:name w:val="heading 1"/>
    <w:basedOn w:val="Normal"/>
    <w:next w:val="Normal"/>
    <w:link w:val="Heading1Char"/>
    <w:uiPriority w:val="9"/>
    <w:qFormat/>
    <w:rsid w:val="00767C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2874"/>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805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nm">
    <w:name w:val="hnm"/>
    <w:basedOn w:val="Heading1"/>
    <w:rsid w:val="00767CEF"/>
    <w:pPr>
      <w:keepNext w:val="0"/>
      <w:keepLines w:val="0"/>
      <w:widowControl w:val="0"/>
      <w:spacing w:before="0"/>
      <w:contextualSpacing/>
    </w:pPr>
    <w:rPr>
      <w:rFonts w:ascii="Times New Roman" w:eastAsia="Times New Roman" w:hAnsi="Times New Roman" w:cs="Times New Roman"/>
      <w:color w:val="auto"/>
      <w:sz w:val="26"/>
      <w:szCs w:val="26"/>
      <w:lang w:eastAsia="x-none"/>
    </w:rPr>
  </w:style>
  <w:style w:type="character" w:customStyle="1" w:styleId="Heading1Char">
    <w:name w:val="Heading 1 Char"/>
    <w:basedOn w:val="DefaultParagraphFont"/>
    <w:link w:val="Heading1"/>
    <w:uiPriority w:val="9"/>
    <w:rsid w:val="00767CEF"/>
    <w:rPr>
      <w:rFonts w:asciiTheme="majorHAnsi" w:eastAsiaTheme="majorEastAsia" w:hAnsiTheme="majorHAnsi" w:cstheme="majorBidi"/>
      <w:color w:val="2E74B5" w:themeColor="accent1" w:themeShade="BF"/>
      <w:sz w:val="32"/>
      <w:szCs w:val="32"/>
      <w:lang w:val="vi-VN"/>
    </w:rPr>
  </w:style>
  <w:style w:type="paragraph" w:styleId="ListParagraph">
    <w:name w:val="List Paragraph"/>
    <w:basedOn w:val="Normal"/>
    <w:uiPriority w:val="34"/>
    <w:qFormat/>
    <w:rsid w:val="00A6702A"/>
    <w:pPr>
      <w:ind w:left="720"/>
      <w:contextualSpacing/>
    </w:pPr>
  </w:style>
  <w:style w:type="paragraph" w:customStyle="1" w:styleId="0b">
    <w:name w:val="0b"/>
    <w:basedOn w:val="Normal"/>
    <w:qFormat/>
    <w:rsid w:val="00CA508C"/>
    <w:pPr>
      <w:widowControl w:val="0"/>
      <w:ind w:firstLine="0"/>
    </w:pPr>
    <w:rPr>
      <w:color w:val="auto"/>
      <w:szCs w:val="26"/>
    </w:rPr>
  </w:style>
  <w:style w:type="character" w:customStyle="1" w:styleId="Heading3Char">
    <w:name w:val="Heading 3 Char"/>
    <w:basedOn w:val="DefaultParagraphFont"/>
    <w:link w:val="Heading3"/>
    <w:uiPriority w:val="9"/>
    <w:semiHidden/>
    <w:rsid w:val="0078050D"/>
    <w:rPr>
      <w:rFonts w:asciiTheme="majorHAnsi" w:eastAsiaTheme="majorEastAsia" w:hAnsiTheme="majorHAnsi" w:cstheme="majorBidi"/>
      <w:color w:val="1F4D78" w:themeColor="accent1" w:themeShade="7F"/>
      <w:sz w:val="24"/>
      <w:szCs w:val="24"/>
      <w:lang w:val="vi-VN"/>
    </w:rPr>
  </w:style>
  <w:style w:type="character" w:styleId="Hyperlink">
    <w:name w:val="Hyperlink"/>
    <w:uiPriority w:val="99"/>
    <w:unhideWhenUsed/>
    <w:rsid w:val="0078050D"/>
    <w:rPr>
      <w:color w:val="0000FF"/>
      <w:u w:val="single"/>
    </w:rPr>
  </w:style>
  <w:style w:type="paragraph" w:customStyle="1" w:styleId="00">
    <w:name w:val="00"/>
    <w:basedOn w:val="Heading2"/>
    <w:qFormat/>
    <w:rsid w:val="00B42874"/>
    <w:pPr>
      <w:keepNext w:val="0"/>
      <w:keepLines w:val="0"/>
      <w:widowControl w:val="0"/>
      <w:spacing w:before="0"/>
      <w:ind w:firstLine="0"/>
    </w:pPr>
    <w:rPr>
      <w:rFonts w:ascii="Times New Roman" w:eastAsia="Times New Roman" w:hAnsi="Times New Roman" w:cs="Times New Roman"/>
      <w:b/>
      <w:color w:val="auto"/>
    </w:rPr>
  </w:style>
  <w:style w:type="character" w:customStyle="1" w:styleId="Heading2Char">
    <w:name w:val="Heading 2 Char"/>
    <w:basedOn w:val="DefaultParagraphFont"/>
    <w:link w:val="Heading2"/>
    <w:uiPriority w:val="9"/>
    <w:semiHidden/>
    <w:rsid w:val="00B42874"/>
    <w:rPr>
      <w:rFonts w:asciiTheme="majorHAnsi" w:eastAsiaTheme="majorEastAsia" w:hAnsiTheme="majorHAnsi" w:cstheme="majorBidi"/>
      <w:color w:val="2E74B5" w:themeColor="accent1" w:themeShade="BF"/>
      <w:sz w:val="26"/>
      <w:szCs w:val="26"/>
      <w:lang w:val="vi-VN"/>
    </w:rPr>
  </w:style>
  <w:style w:type="paragraph" w:customStyle="1" w:styleId="Default">
    <w:name w:val="Default"/>
    <w:rsid w:val="00AF1592"/>
    <w:pPr>
      <w:autoSpaceDE w:val="0"/>
      <w:autoSpaceDN w:val="0"/>
      <w:adjustRightInd w:val="0"/>
      <w:spacing w:before="80" w:after="40" w:line="360" w:lineRule="auto"/>
    </w:pPr>
    <w:rPr>
      <w:rFonts w:ascii="Times New Roman" w:eastAsia="Calibri" w:hAnsi="Times New Roman" w:cs="Times New Roman"/>
      <w:color w:val="000000"/>
      <w:sz w:val="24"/>
      <w:szCs w:val="24"/>
    </w:rPr>
  </w:style>
  <w:style w:type="paragraph" w:customStyle="1" w:styleId="0h">
    <w:name w:val="0h"/>
    <w:basedOn w:val="Normal"/>
    <w:qFormat/>
    <w:rsid w:val="00AF1592"/>
    <w:pPr>
      <w:widowControl w:val="0"/>
      <w:ind w:firstLine="0"/>
      <w:jc w:val="center"/>
    </w:pPr>
  </w:style>
  <w:style w:type="paragraph" w:customStyle="1" w:styleId="H6">
    <w:name w:val="H6"/>
    <w:basedOn w:val="Caption"/>
    <w:rsid w:val="00A43A50"/>
    <w:pPr>
      <w:pBdr>
        <w:top w:val="none" w:sz="0" w:space="0" w:color="auto"/>
        <w:left w:val="none" w:sz="0" w:space="0" w:color="auto"/>
        <w:bottom w:val="none" w:sz="0" w:space="0" w:color="auto"/>
        <w:right w:val="none" w:sz="0" w:space="0" w:color="auto"/>
        <w:between w:val="none" w:sz="0" w:space="0" w:color="auto"/>
      </w:pBdr>
      <w:spacing w:after="0" w:line="360" w:lineRule="auto"/>
      <w:jc w:val="center"/>
      <w:outlineLvl w:val="0"/>
    </w:pPr>
    <w:rPr>
      <w:rFonts w:eastAsia="Calibri"/>
      <w:i w:val="0"/>
      <w:iCs w:val="0"/>
      <w:color w:val="auto"/>
      <w:sz w:val="26"/>
      <w:szCs w:val="26"/>
    </w:rPr>
  </w:style>
  <w:style w:type="paragraph" w:styleId="Caption">
    <w:name w:val="caption"/>
    <w:basedOn w:val="Normal"/>
    <w:next w:val="Normal"/>
    <w:uiPriority w:val="35"/>
    <w:semiHidden/>
    <w:unhideWhenUsed/>
    <w:qFormat/>
    <w:rsid w:val="00A43A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B2477"/>
    <w:pPr>
      <w:tabs>
        <w:tab w:val="center" w:pos="4680"/>
        <w:tab w:val="right" w:pos="9360"/>
      </w:tabs>
      <w:spacing w:line="240" w:lineRule="auto"/>
    </w:pPr>
  </w:style>
  <w:style w:type="character" w:customStyle="1" w:styleId="HeaderChar">
    <w:name w:val="Header Char"/>
    <w:basedOn w:val="DefaultParagraphFont"/>
    <w:link w:val="Header"/>
    <w:uiPriority w:val="99"/>
    <w:rsid w:val="005B2477"/>
    <w:rPr>
      <w:rFonts w:ascii="Times New Roman" w:eastAsia="Times New Roman" w:hAnsi="Times New Roman" w:cs="Times New Roman"/>
      <w:color w:val="000000"/>
      <w:sz w:val="26"/>
      <w:szCs w:val="28"/>
      <w:lang w:val="vi-VN"/>
    </w:rPr>
  </w:style>
  <w:style w:type="paragraph" w:styleId="Footer">
    <w:name w:val="footer"/>
    <w:basedOn w:val="Normal"/>
    <w:link w:val="FooterChar"/>
    <w:uiPriority w:val="99"/>
    <w:unhideWhenUsed/>
    <w:rsid w:val="005B2477"/>
    <w:pPr>
      <w:tabs>
        <w:tab w:val="center" w:pos="4680"/>
        <w:tab w:val="right" w:pos="9360"/>
      </w:tabs>
      <w:spacing w:line="240" w:lineRule="auto"/>
    </w:pPr>
  </w:style>
  <w:style w:type="character" w:customStyle="1" w:styleId="FooterChar">
    <w:name w:val="Footer Char"/>
    <w:basedOn w:val="DefaultParagraphFont"/>
    <w:link w:val="Footer"/>
    <w:uiPriority w:val="99"/>
    <w:rsid w:val="005B2477"/>
    <w:rPr>
      <w:rFonts w:ascii="Times New Roman" w:eastAsia="Times New Roman" w:hAnsi="Times New Roman" w:cs="Times New Roman"/>
      <w:color w:val="000000"/>
      <w:sz w:val="26"/>
      <w:szCs w:val="28"/>
      <w:lang w:val="vi-VN"/>
    </w:rPr>
  </w:style>
  <w:style w:type="table" w:styleId="TableGrid">
    <w:name w:val="Table Grid"/>
    <w:basedOn w:val="TableNormal"/>
    <w:uiPriority w:val="39"/>
    <w:rsid w:val="00CE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eberschriftmagazin">
    <w:name w:val="ueberschrift_magazin"/>
    <w:basedOn w:val="DefaultParagraphFont"/>
    <w:rsid w:val="0096761A"/>
  </w:style>
  <w:style w:type="paragraph" w:customStyle="1" w:styleId="diachif10">
    <w:name w:val="diachi(f10)"/>
    <w:basedOn w:val="Heading1"/>
    <w:rsid w:val="00BC2109"/>
    <w:pPr>
      <w:keepLines w:val="0"/>
      <w:pBdr>
        <w:top w:val="none" w:sz="0" w:space="0" w:color="auto"/>
        <w:left w:val="none" w:sz="0" w:space="0" w:color="auto"/>
        <w:bottom w:val="none" w:sz="0" w:space="0" w:color="auto"/>
        <w:right w:val="none" w:sz="0" w:space="0" w:color="auto"/>
        <w:between w:val="none" w:sz="0" w:space="0" w:color="auto"/>
      </w:pBdr>
      <w:spacing w:before="0" w:after="60" w:line="240" w:lineRule="auto"/>
      <w:ind w:firstLine="0"/>
      <w:jc w:val="center"/>
    </w:pPr>
    <w:rPr>
      <w:rFonts w:ascii="Times New Roman" w:eastAsia="Times New Roman" w:hAnsi="Times New Roman" w:cs="Times New Roman"/>
      <w:i/>
      <w:color w:val="auto"/>
      <w:sz w:val="21"/>
      <w:szCs w:val="21"/>
      <w:lang w:val="en-US"/>
    </w:rPr>
  </w:style>
  <w:style w:type="paragraph" w:customStyle="1" w:styleId="tacgiaf11">
    <w:name w:val="tacgia(f11)"/>
    <w:basedOn w:val="Normal"/>
    <w:rsid w:val="00BC2109"/>
    <w:pPr>
      <w:pBdr>
        <w:top w:val="none" w:sz="0" w:space="0" w:color="auto"/>
        <w:left w:val="none" w:sz="0" w:space="0" w:color="auto"/>
        <w:bottom w:val="none" w:sz="0" w:space="0" w:color="auto"/>
        <w:right w:val="none" w:sz="0" w:space="0" w:color="auto"/>
        <w:between w:val="none" w:sz="0" w:space="0" w:color="auto"/>
      </w:pBdr>
      <w:spacing w:before="480" w:after="120" w:line="300" w:lineRule="atLeast"/>
      <w:ind w:firstLine="0"/>
      <w:jc w:val="center"/>
    </w:pPr>
    <w:rPr>
      <w:color w:val="auto"/>
      <w:sz w:val="27"/>
      <w:szCs w:val="27"/>
      <w:lang w:val="pt-BR"/>
    </w:rPr>
  </w:style>
  <w:style w:type="character" w:customStyle="1" w:styleId="TOMTATF8Char">
    <w:name w:val="TOMTAT(F8) Char"/>
    <w:link w:val="TOMTATF8"/>
    <w:rsid w:val="00620A25"/>
    <w:rPr>
      <w:bCs/>
    </w:rPr>
  </w:style>
  <w:style w:type="paragraph" w:customStyle="1" w:styleId="TOMTATF8">
    <w:name w:val="TOMTAT(F8)"/>
    <w:basedOn w:val="Normal"/>
    <w:link w:val="TOMTATF8Char"/>
    <w:rsid w:val="00620A25"/>
    <w:pPr>
      <w:keepNext/>
      <w:pBdr>
        <w:top w:val="none" w:sz="0" w:space="0" w:color="auto"/>
        <w:left w:val="none" w:sz="0" w:space="0" w:color="auto"/>
        <w:bottom w:val="none" w:sz="0" w:space="0" w:color="auto"/>
        <w:right w:val="none" w:sz="0" w:space="0" w:color="auto"/>
        <w:between w:val="none" w:sz="0" w:space="0" w:color="auto"/>
      </w:pBdr>
      <w:spacing w:line="240" w:lineRule="atLeast"/>
      <w:ind w:left="567" w:right="567" w:firstLine="0"/>
      <w:outlineLvl w:val="1"/>
    </w:pPr>
    <w:rPr>
      <w:rFonts w:asciiTheme="minorHAnsi" w:eastAsiaTheme="minorHAnsi" w:hAnsiTheme="minorHAnsi" w:cstheme="minorBidi"/>
      <w:bCs/>
      <w:color w:val="auto"/>
      <w:sz w:val="22"/>
      <w:szCs w:val="22"/>
      <w:lang w:val="en-US"/>
    </w:rPr>
  </w:style>
  <w:style w:type="paragraph" w:customStyle="1" w:styleId="tomtatf80">
    <w:name w:val="tomtat(f8)"/>
    <w:basedOn w:val="Header"/>
    <w:rsid w:val="00620A25"/>
    <w:pPr>
      <w:pBdr>
        <w:top w:val="none" w:sz="0" w:space="0" w:color="auto"/>
        <w:left w:val="none" w:sz="0" w:space="0" w:color="auto"/>
        <w:bottom w:val="none" w:sz="0" w:space="0" w:color="auto"/>
        <w:right w:val="none" w:sz="0" w:space="0" w:color="auto"/>
        <w:between w:val="none" w:sz="0" w:space="0" w:color="auto"/>
      </w:pBdr>
      <w:tabs>
        <w:tab w:val="clear" w:pos="4680"/>
        <w:tab w:val="clear" w:pos="9360"/>
      </w:tabs>
      <w:spacing w:after="60"/>
      <w:ind w:left="567" w:right="567" w:firstLine="0"/>
    </w:pPr>
    <w:rPr>
      <w:bCs/>
      <w:color w:val="auto"/>
      <w:sz w:val="20"/>
      <w:szCs w:val="20"/>
      <w:lang w:val="es-CR"/>
    </w:rPr>
  </w:style>
  <w:style w:type="paragraph" w:customStyle="1" w:styleId="TENTCGIF11">
    <w:name w:val="TEN TÁC GIẢ (F11)"/>
    <w:basedOn w:val="Heading2"/>
    <w:rsid w:val="000F2F90"/>
    <w:pPr>
      <w:keepLines w:val="0"/>
      <w:pBdr>
        <w:top w:val="none" w:sz="0" w:space="0" w:color="auto"/>
        <w:left w:val="none" w:sz="0" w:space="0" w:color="auto"/>
        <w:bottom w:val="none" w:sz="0" w:space="0" w:color="auto"/>
        <w:right w:val="none" w:sz="0" w:space="0" w:color="auto"/>
        <w:between w:val="none" w:sz="0" w:space="0" w:color="auto"/>
      </w:pBdr>
      <w:spacing w:before="510" w:after="170" w:line="240" w:lineRule="auto"/>
      <w:ind w:firstLine="0"/>
      <w:jc w:val="center"/>
    </w:pPr>
    <w:rPr>
      <w:rFonts w:ascii="Times New Roman" w:eastAsia="Times New Roman" w:hAnsi="Times New Roman" w:cs="Times New Roman"/>
      <w:bCs/>
      <w:color w:val="auto"/>
      <w:sz w:val="27"/>
      <w:szCs w:val="27"/>
      <w:lang w:val="en-US"/>
    </w:rPr>
  </w:style>
  <w:style w:type="paragraph" w:styleId="FootnoteText">
    <w:name w:val="footnote text"/>
    <w:basedOn w:val="Normal"/>
    <w:link w:val="FootnoteTextChar"/>
    <w:semiHidden/>
    <w:unhideWhenUsed/>
    <w:rsid w:val="008E410F"/>
    <w:pPr>
      <w:spacing w:line="240" w:lineRule="auto"/>
    </w:pPr>
    <w:rPr>
      <w:sz w:val="20"/>
      <w:szCs w:val="20"/>
    </w:rPr>
  </w:style>
  <w:style w:type="character" w:customStyle="1" w:styleId="FootnoteTextChar">
    <w:name w:val="Footnote Text Char"/>
    <w:basedOn w:val="DefaultParagraphFont"/>
    <w:link w:val="FootnoteText"/>
    <w:rsid w:val="008E410F"/>
    <w:rPr>
      <w:rFonts w:ascii="Times New Roman" w:eastAsia="Times New Roman" w:hAnsi="Times New Roman" w:cs="Times New Roman"/>
      <w:color w:val="000000"/>
      <w:sz w:val="20"/>
      <w:szCs w:val="20"/>
      <w:lang w:val="vi-VN"/>
    </w:rPr>
  </w:style>
  <w:style w:type="character" w:styleId="FootnoteReference">
    <w:name w:val="footnote reference"/>
    <w:basedOn w:val="DefaultParagraphFont"/>
    <w:uiPriority w:val="99"/>
    <w:semiHidden/>
    <w:unhideWhenUsed/>
    <w:rsid w:val="008E410F"/>
    <w:rPr>
      <w:vertAlign w:val="superscript"/>
    </w:rPr>
  </w:style>
  <w:style w:type="character" w:customStyle="1" w:styleId="NhanngayF9">
    <w:name w:val="Nhan ngay (F9)"/>
    <w:rsid w:val="008E410F"/>
    <w:rPr>
      <w:rFonts w:ascii="Times New Roman" w:hAnsi="Times New Roman"/>
      <w:sz w:val="20"/>
      <w:szCs w:val="22"/>
      <w:lang w:val="en-US" w:eastAsia="en-US" w:bidi="ar-SA"/>
    </w:rPr>
  </w:style>
  <w:style w:type="character" w:styleId="CommentReference">
    <w:name w:val="annotation reference"/>
    <w:basedOn w:val="DefaultParagraphFont"/>
    <w:uiPriority w:val="99"/>
    <w:semiHidden/>
    <w:unhideWhenUsed/>
    <w:rsid w:val="00340A9D"/>
    <w:rPr>
      <w:sz w:val="16"/>
      <w:szCs w:val="16"/>
    </w:rPr>
  </w:style>
  <w:style w:type="paragraph" w:styleId="CommentText">
    <w:name w:val="annotation text"/>
    <w:basedOn w:val="Normal"/>
    <w:link w:val="CommentTextChar"/>
    <w:uiPriority w:val="99"/>
    <w:semiHidden/>
    <w:unhideWhenUsed/>
    <w:rsid w:val="00340A9D"/>
    <w:pPr>
      <w:spacing w:line="240" w:lineRule="auto"/>
    </w:pPr>
    <w:rPr>
      <w:sz w:val="20"/>
      <w:szCs w:val="20"/>
    </w:rPr>
  </w:style>
  <w:style w:type="character" w:customStyle="1" w:styleId="CommentTextChar">
    <w:name w:val="Comment Text Char"/>
    <w:basedOn w:val="DefaultParagraphFont"/>
    <w:link w:val="CommentText"/>
    <w:uiPriority w:val="99"/>
    <w:semiHidden/>
    <w:rsid w:val="00340A9D"/>
    <w:rPr>
      <w:rFonts w:ascii="Times New Roman" w:eastAsia="Times New Roman" w:hAnsi="Times New Roman" w:cs="Times New Roman"/>
      <w:color w:val="000000"/>
      <w:sz w:val="20"/>
      <w:szCs w:val="20"/>
      <w:lang w:val="vi-VN"/>
    </w:rPr>
  </w:style>
  <w:style w:type="paragraph" w:styleId="CommentSubject">
    <w:name w:val="annotation subject"/>
    <w:basedOn w:val="CommentText"/>
    <w:next w:val="CommentText"/>
    <w:link w:val="CommentSubjectChar"/>
    <w:uiPriority w:val="99"/>
    <w:semiHidden/>
    <w:unhideWhenUsed/>
    <w:rsid w:val="00340A9D"/>
    <w:rPr>
      <w:b/>
      <w:bCs/>
    </w:rPr>
  </w:style>
  <w:style w:type="character" w:customStyle="1" w:styleId="CommentSubjectChar">
    <w:name w:val="Comment Subject Char"/>
    <w:basedOn w:val="CommentTextChar"/>
    <w:link w:val="CommentSubject"/>
    <w:uiPriority w:val="99"/>
    <w:semiHidden/>
    <w:rsid w:val="00340A9D"/>
    <w:rPr>
      <w:rFonts w:ascii="Times New Roman" w:eastAsia="Times New Roman" w:hAnsi="Times New Roman" w:cs="Times New Roman"/>
      <w:b/>
      <w:bCs/>
      <w:color w:val="000000"/>
      <w:sz w:val="20"/>
      <w:szCs w:val="20"/>
      <w:lang w:val="vi-VN"/>
    </w:rPr>
  </w:style>
  <w:style w:type="paragraph" w:styleId="BalloonText">
    <w:name w:val="Balloon Text"/>
    <w:basedOn w:val="Normal"/>
    <w:link w:val="BalloonTextChar"/>
    <w:uiPriority w:val="99"/>
    <w:semiHidden/>
    <w:unhideWhenUsed/>
    <w:rsid w:val="00340A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9D"/>
    <w:rPr>
      <w:rFonts w:ascii="Segoe UI" w:eastAsia="Times New Roman" w:hAnsi="Segoe UI" w:cs="Segoe UI"/>
      <w:color w:val="000000"/>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1680">
      <w:bodyDiv w:val="1"/>
      <w:marLeft w:val="0"/>
      <w:marRight w:val="0"/>
      <w:marTop w:val="0"/>
      <w:marBottom w:val="0"/>
      <w:divBdr>
        <w:top w:val="none" w:sz="0" w:space="0" w:color="auto"/>
        <w:left w:val="none" w:sz="0" w:space="0" w:color="auto"/>
        <w:bottom w:val="none" w:sz="0" w:space="0" w:color="auto"/>
        <w:right w:val="none" w:sz="0" w:space="0" w:color="auto"/>
      </w:divBdr>
    </w:div>
    <w:div w:id="392117796">
      <w:bodyDiv w:val="1"/>
      <w:marLeft w:val="0"/>
      <w:marRight w:val="0"/>
      <w:marTop w:val="0"/>
      <w:marBottom w:val="0"/>
      <w:divBdr>
        <w:top w:val="none" w:sz="0" w:space="0" w:color="auto"/>
        <w:left w:val="none" w:sz="0" w:space="0" w:color="auto"/>
        <w:bottom w:val="none" w:sz="0" w:space="0" w:color="auto"/>
        <w:right w:val="none" w:sz="0" w:space="0" w:color="auto"/>
      </w:divBdr>
      <w:divsChild>
        <w:div w:id="156114784">
          <w:marLeft w:val="0"/>
          <w:marRight w:val="0"/>
          <w:marTop w:val="0"/>
          <w:marBottom w:val="0"/>
          <w:divBdr>
            <w:top w:val="none" w:sz="0" w:space="0" w:color="auto"/>
            <w:left w:val="none" w:sz="0" w:space="0" w:color="auto"/>
            <w:bottom w:val="none" w:sz="0" w:space="0" w:color="auto"/>
            <w:right w:val="none" w:sz="0" w:space="0" w:color="auto"/>
          </w:divBdr>
        </w:div>
        <w:div w:id="968126842">
          <w:marLeft w:val="0"/>
          <w:marRight w:val="0"/>
          <w:marTop w:val="0"/>
          <w:marBottom w:val="0"/>
          <w:divBdr>
            <w:top w:val="none" w:sz="0" w:space="0" w:color="auto"/>
            <w:left w:val="none" w:sz="0" w:space="0" w:color="auto"/>
            <w:bottom w:val="none" w:sz="0" w:space="0" w:color="auto"/>
            <w:right w:val="none" w:sz="0" w:space="0" w:color="auto"/>
          </w:divBdr>
        </w:div>
        <w:div w:id="93016373">
          <w:marLeft w:val="0"/>
          <w:marRight w:val="0"/>
          <w:marTop w:val="0"/>
          <w:marBottom w:val="0"/>
          <w:divBdr>
            <w:top w:val="none" w:sz="0" w:space="0" w:color="auto"/>
            <w:left w:val="none" w:sz="0" w:space="0" w:color="auto"/>
            <w:bottom w:val="none" w:sz="0" w:space="0" w:color="auto"/>
            <w:right w:val="none" w:sz="0" w:space="0" w:color="auto"/>
          </w:divBdr>
        </w:div>
        <w:div w:id="2095777756">
          <w:marLeft w:val="0"/>
          <w:marRight w:val="0"/>
          <w:marTop w:val="0"/>
          <w:marBottom w:val="0"/>
          <w:divBdr>
            <w:top w:val="none" w:sz="0" w:space="0" w:color="auto"/>
            <w:left w:val="none" w:sz="0" w:space="0" w:color="auto"/>
            <w:bottom w:val="none" w:sz="0" w:space="0" w:color="auto"/>
            <w:right w:val="none" w:sz="0" w:space="0" w:color="auto"/>
          </w:divBdr>
        </w:div>
      </w:divsChild>
    </w:div>
    <w:div w:id="654337247">
      <w:bodyDiv w:val="1"/>
      <w:marLeft w:val="0"/>
      <w:marRight w:val="0"/>
      <w:marTop w:val="0"/>
      <w:marBottom w:val="0"/>
      <w:divBdr>
        <w:top w:val="none" w:sz="0" w:space="0" w:color="auto"/>
        <w:left w:val="none" w:sz="0" w:space="0" w:color="auto"/>
        <w:bottom w:val="none" w:sz="0" w:space="0" w:color="auto"/>
        <w:right w:val="none" w:sz="0" w:space="0" w:color="auto"/>
      </w:divBdr>
      <w:divsChild>
        <w:div w:id="430130149">
          <w:marLeft w:val="0"/>
          <w:marRight w:val="0"/>
          <w:marTop w:val="0"/>
          <w:marBottom w:val="0"/>
          <w:divBdr>
            <w:top w:val="none" w:sz="0" w:space="0" w:color="auto"/>
            <w:left w:val="none" w:sz="0" w:space="0" w:color="auto"/>
            <w:bottom w:val="none" w:sz="0" w:space="0" w:color="auto"/>
            <w:right w:val="none" w:sz="0" w:space="0" w:color="auto"/>
          </w:divBdr>
        </w:div>
        <w:div w:id="1380058428">
          <w:marLeft w:val="0"/>
          <w:marRight w:val="0"/>
          <w:marTop w:val="0"/>
          <w:marBottom w:val="0"/>
          <w:divBdr>
            <w:top w:val="none" w:sz="0" w:space="0" w:color="auto"/>
            <w:left w:val="none" w:sz="0" w:space="0" w:color="auto"/>
            <w:bottom w:val="none" w:sz="0" w:space="0" w:color="auto"/>
            <w:right w:val="none" w:sz="0" w:space="0" w:color="auto"/>
          </w:divBdr>
        </w:div>
        <w:div w:id="1649088061">
          <w:marLeft w:val="0"/>
          <w:marRight w:val="0"/>
          <w:marTop w:val="0"/>
          <w:marBottom w:val="0"/>
          <w:divBdr>
            <w:top w:val="none" w:sz="0" w:space="0" w:color="auto"/>
            <w:left w:val="none" w:sz="0" w:space="0" w:color="auto"/>
            <w:bottom w:val="none" w:sz="0" w:space="0" w:color="auto"/>
            <w:right w:val="none" w:sz="0" w:space="0" w:color="auto"/>
          </w:divBdr>
        </w:div>
        <w:div w:id="670260695">
          <w:marLeft w:val="0"/>
          <w:marRight w:val="0"/>
          <w:marTop w:val="0"/>
          <w:marBottom w:val="0"/>
          <w:divBdr>
            <w:top w:val="none" w:sz="0" w:space="0" w:color="auto"/>
            <w:left w:val="none" w:sz="0" w:space="0" w:color="auto"/>
            <w:bottom w:val="none" w:sz="0" w:space="0" w:color="auto"/>
            <w:right w:val="none" w:sz="0" w:space="0" w:color="auto"/>
          </w:divBdr>
        </w:div>
      </w:divsChild>
    </w:div>
    <w:div w:id="663122303">
      <w:bodyDiv w:val="1"/>
      <w:marLeft w:val="0"/>
      <w:marRight w:val="0"/>
      <w:marTop w:val="0"/>
      <w:marBottom w:val="0"/>
      <w:divBdr>
        <w:top w:val="none" w:sz="0" w:space="0" w:color="auto"/>
        <w:left w:val="none" w:sz="0" w:space="0" w:color="auto"/>
        <w:bottom w:val="none" w:sz="0" w:space="0" w:color="auto"/>
        <w:right w:val="none" w:sz="0" w:space="0" w:color="auto"/>
      </w:divBdr>
    </w:div>
    <w:div w:id="837694143">
      <w:bodyDiv w:val="1"/>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361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645">
      <w:bodyDiv w:val="1"/>
      <w:marLeft w:val="0"/>
      <w:marRight w:val="0"/>
      <w:marTop w:val="0"/>
      <w:marBottom w:val="0"/>
      <w:divBdr>
        <w:top w:val="none" w:sz="0" w:space="0" w:color="auto"/>
        <w:left w:val="none" w:sz="0" w:space="0" w:color="auto"/>
        <w:bottom w:val="none" w:sz="0" w:space="0" w:color="auto"/>
        <w:right w:val="none" w:sz="0" w:space="0" w:color="auto"/>
      </w:divBdr>
    </w:div>
    <w:div w:id="1297683081">
      <w:bodyDiv w:val="1"/>
      <w:marLeft w:val="0"/>
      <w:marRight w:val="0"/>
      <w:marTop w:val="0"/>
      <w:marBottom w:val="0"/>
      <w:divBdr>
        <w:top w:val="none" w:sz="0" w:space="0" w:color="auto"/>
        <w:left w:val="none" w:sz="0" w:space="0" w:color="auto"/>
        <w:bottom w:val="none" w:sz="0" w:space="0" w:color="auto"/>
        <w:right w:val="none" w:sz="0" w:space="0" w:color="auto"/>
      </w:divBdr>
      <w:divsChild>
        <w:div w:id="2068911555">
          <w:marLeft w:val="0"/>
          <w:marRight w:val="0"/>
          <w:marTop w:val="0"/>
          <w:marBottom w:val="0"/>
          <w:divBdr>
            <w:top w:val="none" w:sz="0" w:space="0" w:color="auto"/>
            <w:left w:val="none" w:sz="0" w:space="0" w:color="auto"/>
            <w:bottom w:val="none" w:sz="0" w:space="0" w:color="auto"/>
            <w:right w:val="none" w:sz="0" w:space="0" w:color="auto"/>
          </w:divBdr>
        </w:div>
        <w:div w:id="2009288425">
          <w:marLeft w:val="0"/>
          <w:marRight w:val="0"/>
          <w:marTop w:val="0"/>
          <w:marBottom w:val="0"/>
          <w:divBdr>
            <w:top w:val="none" w:sz="0" w:space="0" w:color="auto"/>
            <w:left w:val="none" w:sz="0" w:space="0" w:color="auto"/>
            <w:bottom w:val="none" w:sz="0" w:space="0" w:color="auto"/>
            <w:right w:val="none" w:sz="0" w:space="0" w:color="auto"/>
          </w:divBdr>
        </w:div>
      </w:divsChild>
    </w:div>
    <w:div w:id="1317493834">
      <w:bodyDiv w:val="1"/>
      <w:marLeft w:val="0"/>
      <w:marRight w:val="0"/>
      <w:marTop w:val="0"/>
      <w:marBottom w:val="0"/>
      <w:divBdr>
        <w:top w:val="none" w:sz="0" w:space="0" w:color="auto"/>
        <w:left w:val="none" w:sz="0" w:space="0" w:color="auto"/>
        <w:bottom w:val="none" w:sz="0" w:space="0" w:color="auto"/>
        <w:right w:val="none" w:sz="0" w:space="0" w:color="auto"/>
      </w:divBdr>
    </w:div>
    <w:div w:id="1326014965">
      <w:bodyDiv w:val="1"/>
      <w:marLeft w:val="0"/>
      <w:marRight w:val="0"/>
      <w:marTop w:val="0"/>
      <w:marBottom w:val="0"/>
      <w:divBdr>
        <w:top w:val="none" w:sz="0" w:space="0" w:color="auto"/>
        <w:left w:val="none" w:sz="0" w:space="0" w:color="auto"/>
        <w:bottom w:val="none" w:sz="0" w:space="0" w:color="auto"/>
        <w:right w:val="none" w:sz="0" w:space="0" w:color="auto"/>
      </w:divBdr>
    </w:div>
    <w:div w:id="1517422129">
      <w:bodyDiv w:val="1"/>
      <w:marLeft w:val="0"/>
      <w:marRight w:val="0"/>
      <w:marTop w:val="0"/>
      <w:marBottom w:val="0"/>
      <w:divBdr>
        <w:top w:val="none" w:sz="0" w:space="0" w:color="auto"/>
        <w:left w:val="none" w:sz="0" w:space="0" w:color="auto"/>
        <w:bottom w:val="none" w:sz="0" w:space="0" w:color="auto"/>
        <w:right w:val="none" w:sz="0" w:space="0" w:color="auto"/>
      </w:divBdr>
    </w:div>
    <w:div w:id="1819883764">
      <w:bodyDiv w:val="1"/>
      <w:marLeft w:val="0"/>
      <w:marRight w:val="0"/>
      <w:marTop w:val="0"/>
      <w:marBottom w:val="0"/>
      <w:divBdr>
        <w:top w:val="none" w:sz="0" w:space="0" w:color="auto"/>
        <w:left w:val="none" w:sz="0" w:space="0" w:color="auto"/>
        <w:bottom w:val="none" w:sz="0" w:space="0" w:color="auto"/>
        <w:right w:val="none" w:sz="0" w:space="0" w:color="auto"/>
      </w:divBdr>
    </w:div>
    <w:div w:id="20724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article.net/search/?kwd_author=Harold+S.+Taylo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article.net/search/?kwd_author=Doyce+Tesoro-Martine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mky@hcm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10E1-C95A-4D2A-BCDB-637E972A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11</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69</cp:revision>
  <cp:lastPrinted>2018-01-05T09:03:00Z</cp:lastPrinted>
  <dcterms:created xsi:type="dcterms:W3CDTF">2018-01-04T18:19:00Z</dcterms:created>
  <dcterms:modified xsi:type="dcterms:W3CDTF">2018-03-23T09:10:00Z</dcterms:modified>
</cp:coreProperties>
</file>