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5BC78" w14:textId="77777777" w:rsidR="00E278F9" w:rsidRPr="00A07B82" w:rsidRDefault="00E278F9" w:rsidP="00BE3E37">
      <w:pPr>
        <w:spacing w:after="120" w:line="312" w:lineRule="auto"/>
        <w:jc w:val="center"/>
        <w:rPr>
          <w:rFonts w:ascii="Times New Roman" w:hAnsi="Times New Roman" w:cs="Times New Roman"/>
          <w:b/>
          <w:sz w:val="28"/>
          <w:szCs w:val="28"/>
        </w:rPr>
      </w:pPr>
      <w:r w:rsidRPr="00A07B82">
        <w:rPr>
          <w:rFonts w:ascii="Times New Roman" w:hAnsi="Times New Roman" w:cs="Times New Roman"/>
          <w:b/>
          <w:sz w:val="28"/>
          <w:szCs w:val="28"/>
        </w:rPr>
        <w:t>NGHIÊN CỨU TỔNG HỢP DẪN XUẤT PYRIDINOCROWNOPHANE</w:t>
      </w:r>
    </w:p>
    <w:p w14:paraId="02BC1A9E" w14:textId="77777777" w:rsidR="00E278F9" w:rsidRDefault="00E278F9" w:rsidP="00BE3E37">
      <w:pPr>
        <w:spacing w:after="120" w:line="312" w:lineRule="auto"/>
        <w:jc w:val="center"/>
        <w:rPr>
          <w:rFonts w:ascii="Arial" w:hAnsi="Arial" w:cs="Arial"/>
          <w:sz w:val="28"/>
          <w:szCs w:val="28"/>
        </w:rPr>
      </w:pPr>
    </w:p>
    <w:p w14:paraId="0555DCC5" w14:textId="76F7FD30" w:rsidR="00E278F9" w:rsidRPr="00A50EDA" w:rsidRDefault="00E278F9" w:rsidP="00BE3E37">
      <w:pPr>
        <w:spacing w:after="0" w:line="240" w:lineRule="auto"/>
        <w:jc w:val="center"/>
        <w:rPr>
          <w:rFonts w:ascii="Times New Roman" w:hAnsi="Times New Roman" w:cs="Times New Roman"/>
          <w:vertAlign w:val="superscript"/>
        </w:rPr>
      </w:pPr>
      <w:r w:rsidRPr="00542E81">
        <w:rPr>
          <w:rFonts w:ascii="Times New Roman" w:hAnsi="Times New Roman" w:cs="Times New Roman"/>
        </w:rPr>
        <w:t>Nguyễn Thị Thanh Phượng</w:t>
      </w:r>
      <w:r w:rsidRPr="00542E81">
        <w:rPr>
          <w:rFonts w:ascii="Times New Roman" w:hAnsi="Times New Roman" w:cs="Times New Roman"/>
          <w:vertAlign w:val="superscript"/>
        </w:rPr>
        <w:t>1</w:t>
      </w:r>
      <w:r w:rsidR="00DF08E0" w:rsidRPr="00542E81">
        <w:rPr>
          <w:rFonts w:ascii="Times New Roman" w:hAnsi="Times New Roman" w:cs="Times New Roman"/>
          <w:vertAlign w:val="superscript"/>
        </w:rPr>
        <w:t>*</w:t>
      </w:r>
      <w:proofErr w:type="gramStart"/>
      <w:r w:rsidRPr="00542E81">
        <w:rPr>
          <w:rFonts w:ascii="Times New Roman" w:hAnsi="Times New Roman" w:cs="Times New Roman"/>
        </w:rPr>
        <w:t>,Trương</w:t>
      </w:r>
      <w:proofErr w:type="gramEnd"/>
      <w:r w:rsidRPr="00542E81">
        <w:rPr>
          <w:rFonts w:ascii="Times New Roman" w:hAnsi="Times New Roman" w:cs="Times New Roman"/>
        </w:rPr>
        <w:t xml:space="preserve"> Hồng Hiếu</w:t>
      </w:r>
      <w:r w:rsidRPr="00542E81">
        <w:rPr>
          <w:rFonts w:ascii="Times New Roman" w:hAnsi="Times New Roman" w:cs="Times New Roman"/>
          <w:vertAlign w:val="superscript"/>
        </w:rPr>
        <w:t>2</w:t>
      </w:r>
      <w:r w:rsidRPr="00542E81">
        <w:rPr>
          <w:rFonts w:ascii="Times New Roman" w:hAnsi="Times New Roman" w:cs="Times New Roman"/>
        </w:rPr>
        <w:t>, Trần Thạch Văn</w:t>
      </w:r>
      <w:r w:rsidRPr="00542E81">
        <w:rPr>
          <w:rFonts w:ascii="Times New Roman" w:hAnsi="Times New Roman" w:cs="Times New Roman"/>
          <w:vertAlign w:val="superscript"/>
        </w:rPr>
        <w:t>1</w:t>
      </w:r>
      <w:r w:rsidRPr="00542E81">
        <w:rPr>
          <w:rFonts w:ascii="Times New Roman" w:hAnsi="Times New Roman" w:cs="Times New Roman"/>
        </w:rPr>
        <w:t>, Trần Thị Thanh Vân</w:t>
      </w:r>
      <w:r w:rsidRPr="00542E81">
        <w:rPr>
          <w:rFonts w:ascii="Times New Roman" w:hAnsi="Times New Roman" w:cs="Times New Roman"/>
          <w:vertAlign w:val="superscript"/>
        </w:rPr>
        <w:t>1</w:t>
      </w:r>
      <w:r w:rsidRPr="00542E81">
        <w:rPr>
          <w:rFonts w:ascii="Times New Roman" w:hAnsi="Times New Roman" w:cs="Times New Roman"/>
        </w:rPr>
        <w:t xml:space="preserve">, </w:t>
      </w:r>
      <w:r w:rsidR="006843ED" w:rsidRPr="00542E81">
        <w:rPr>
          <w:rFonts w:ascii="Times New Roman" w:hAnsi="Times New Roman" w:cs="Times New Roman"/>
        </w:rPr>
        <w:t xml:space="preserve">, </w:t>
      </w:r>
      <w:r w:rsidRPr="00542E81">
        <w:rPr>
          <w:rFonts w:ascii="Times New Roman" w:hAnsi="Times New Roman"/>
        </w:rPr>
        <w:t>Polyakova</w:t>
      </w:r>
      <w:r w:rsidRPr="00542E81">
        <w:rPr>
          <w:rFonts w:ascii="Times New Roman" w:hAnsi="Times New Roman" w:cs="Times New Roman"/>
        </w:rPr>
        <w:t xml:space="preserve"> E. I.</w:t>
      </w:r>
      <w:r w:rsidRPr="00542E81">
        <w:rPr>
          <w:rFonts w:ascii="Times New Roman" w:hAnsi="Times New Roman" w:cs="Times New Roman"/>
          <w:vertAlign w:val="superscript"/>
        </w:rPr>
        <w:t>3</w:t>
      </w:r>
      <w:r w:rsidRPr="00542E81">
        <w:rPr>
          <w:rFonts w:ascii="Times New Roman" w:hAnsi="Times New Roman" w:cs="Times New Roman"/>
        </w:rPr>
        <w:t xml:space="preserve">, </w:t>
      </w:r>
      <w:r w:rsidR="006E500F">
        <w:rPr>
          <w:rFonts w:ascii="Times New Roman" w:hAnsi="Times New Roman" w:cs="Times New Roman"/>
        </w:rPr>
        <w:t>Đào Thị Nhung</w:t>
      </w:r>
      <w:r w:rsidR="006E500F" w:rsidRPr="00542E81">
        <w:rPr>
          <w:rFonts w:ascii="Times New Roman" w:hAnsi="Times New Roman" w:cs="Times New Roman"/>
          <w:vertAlign w:val="superscript"/>
        </w:rPr>
        <w:t>1</w:t>
      </w:r>
      <w:r w:rsidR="006E500F">
        <w:rPr>
          <w:rFonts w:ascii="Times New Roman" w:hAnsi="Times New Roman" w:cs="Times New Roman"/>
        </w:rPr>
        <w:t xml:space="preserve">, </w:t>
      </w:r>
      <w:r w:rsidRPr="00A50EDA">
        <w:rPr>
          <w:rFonts w:ascii="Times New Roman" w:hAnsi="Times New Roman" w:cs="Times New Roman"/>
        </w:rPr>
        <w:t>Soldatenkov A.T.</w:t>
      </w:r>
      <w:r w:rsidRPr="00A50EDA">
        <w:rPr>
          <w:rFonts w:ascii="Times New Roman" w:hAnsi="Times New Roman" w:cs="Times New Roman"/>
          <w:vertAlign w:val="superscript"/>
        </w:rPr>
        <w:t>3</w:t>
      </w:r>
      <w:r w:rsidRPr="00A50EDA">
        <w:rPr>
          <w:rFonts w:ascii="Times New Roman" w:hAnsi="Times New Roman" w:cs="Times New Roman"/>
        </w:rPr>
        <w:t xml:space="preserve">, </w:t>
      </w:r>
      <w:r w:rsidR="00B519BD" w:rsidRPr="00A50EDA">
        <w:rPr>
          <w:rFonts w:ascii="Times New Roman" w:hAnsi="Times New Roman" w:cs="Times New Roman"/>
        </w:rPr>
        <w:t>Tô Hải Tùng</w:t>
      </w:r>
      <w:r w:rsidR="00B519BD" w:rsidRPr="00A50EDA">
        <w:rPr>
          <w:rFonts w:ascii="Times New Roman" w:hAnsi="Times New Roman" w:cs="Times New Roman"/>
          <w:vertAlign w:val="superscript"/>
        </w:rPr>
        <w:t>1</w:t>
      </w:r>
      <w:r w:rsidR="00B519BD" w:rsidRPr="00A50EDA">
        <w:rPr>
          <w:rFonts w:ascii="Times New Roman" w:hAnsi="Times New Roman" w:cs="Times New Roman"/>
        </w:rPr>
        <w:t xml:space="preserve">, </w:t>
      </w:r>
      <w:r w:rsidRPr="00A50EDA">
        <w:rPr>
          <w:rFonts w:ascii="Times New Roman" w:hAnsi="Times New Roman" w:cs="Times New Roman"/>
        </w:rPr>
        <w:t>Lê Tuấn Anh</w:t>
      </w:r>
      <w:r w:rsidR="00DF08E0" w:rsidRPr="00A50EDA">
        <w:rPr>
          <w:rFonts w:ascii="Times New Roman" w:hAnsi="Times New Roman" w:cs="Times New Roman"/>
          <w:vertAlign w:val="superscript"/>
        </w:rPr>
        <w:t>1</w:t>
      </w:r>
    </w:p>
    <w:p w14:paraId="4A031BFA" w14:textId="77777777" w:rsidR="00E278F9" w:rsidRPr="00A50EDA" w:rsidRDefault="00E278F9" w:rsidP="00BE3E37">
      <w:pPr>
        <w:spacing w:after="0" w:line="240" w:lineRule="auto"/>
        <w:jc w:val="center"/>
        <w:rPr>
          <w:rFonts w:ascii="Times New Roman" w:hAnsi="Times New Roman" w:cs="Times New Roman"/>
          <w:vertAlign w:val="superscript"/>
        </w:rPr>
      </w:pPr>
    </w:p>
    <w:p w14:paraId="5A29EB1A" w14:textId="77777777" w:rsidR="00E46568" w:rsidRPr="00A50EDA" w:rsidRDefault="00E278F9" w:rsidP="00BE3E37">
      <w:pPr>
        <w:spacing w:after="0" w:line="240" w:lineRule="auto"/>
        <w:jc w:val="center"/>
        <w:rPr>
          <w:rFonts w:ascii="Times New Roman" w:hAnsi="Times New Roman" w:cs="Times New Roman"/>
        </w:rPr>
      </w:pPr>
      <w:r w:rsidRPr="00A50EDA">
        <w:rPr>
          <w:rFonts w:ascii="Times New Roman" w:hAnsi="Times New Roman" w:cs="Times New Roman"/>
          <w:vertAlign w:val="superscript"/>
        </w:rPr>
        <w:t>1</w:t>
      </w:r>
      <w:r w:rsidRPr="00A50EDA">
        <w:rPr>
          <w:rFonts w:ascii="Times New Roman" w:hAnsi="Times New Roman" w:cs="Times New Roman"/>
        </w:rPr>
        <w:t xml:space="preserve">Khoa Hóa học, Trường Đại học Khoa học Tự nhiên, Đại học Quốc gia Hà Nội, </w:t>
      </w:r>
      <w:r w:rsidR="00E46568" w:rsidRPr="00A50EDA">
        <w:rPr>
          <w:rFonts w:ascii="Times New Roman" w:hAnsi="Times New Roman" w:cs="Times New Roman"/>
        </w:rPr>
        <w:t>19 Lê Thánh Tông, Hoàn Kiếm, Hà Nội.</w:t>
      </w:r>
    </w:p>
    <w:p w14:paraId="0304D108" w14:textId="152D3D02" w:rsidR="00E278F9" w:rsidRPr="00A50EDA" w:rsidRDefault="00E278F9" w:rsidP="00BE3E37">
      <w:pPr>
        <w:spacing w:after="0" w:line="240" w:lineRule="auto"/>
        <w:jc w:val="center"/>
        <w:rPr>
          <w:rFonts w:ascii="Times New Roman" w:hAnsi="Times New Roman" w:cs="Times New Roman"/>
        </w:rPr>
      </w:pPr>
      <w:r w:rsidRPr="00A50EDA">
        <w:rPr>
          <w:rFonts w:ascii="Times New Roman" w:hAnsi="Times New Roman" w:cs="Times New Roman"/>
          <w:vertAlign w:val="superscript"/>
        </w:rPr>
        <w:t>2</w:t>
      </w:r>
      <w:r w:rsidRPr="00A50EDA">
        <w:rPr>
          <w:rFonts w:ascii="Times New Roman" w:hAnsi="Times New Roman" w:cs="Times New Roman"/>
        </w:rPr>
        <w:t>Tr</w:t>
      </w:r>
      <w:r w:rsidR="0077066A" w:rsidRPr="00A50EDA">
        <w:rPr>
          <w:rFonts w:ascii="Times New Roman" w:hAnsi="Times New Roman" w:cs="Times New Roman"/>
        </w:rPr>
        <w:t>ường Đại học Công nghiệp Thực phẩm TP. Hồ Chí Minh</w:t>
      </w:r>
      <w:r w:rsidRPr="00A50EDA">
        <w:rPr>
          <w:rFonts w:ascii="Times New Roman" w:hAnsi="Times New Roman" w:cs="Times New Roman"/>
        </w:rPr>
        <w:t xml:space="preserve">, </w:t>
      </w:r>
      <w:r w:rsidR="0077066A" w:rsidRPr="00A50EDA">
        <w:rPr>
          <w:rFonts w:ascii="Times New Roman" w:hAnsi="Times New Roman" w:cs="Times New Roman"/>
        </w:rPr>
        <w:t>140 Lê Trọng Tấn, Q. Tân Phú</w:t>
      </w:r>
      <w:r w:rsidRPr="00A50EDA">
        <w:rPr>
          <w:rFonts w:ascii="Times New Roman" w:hAnsi="Times New Roman" w:cs="Times New Roman"/>
        </w:rPr>
        <w:t>,</w:t>
      </w:r>
      <w:r w:rsidR="0077066A" w:rsidRPr="00A50EDA">
        <w:rPr>
          <w:rFonts w:ascii="Times New Roman" w:hAnsi="Times New Roman" w:cs="Times New Roman"/>
        </w:rPr>
        <w:t xml:space="preserve"> TP. Hồ Chí Minh, </w:t>
      </w:r>
      <w:r w:rsidRPr="00A50EDA">
        <w:rPr>
          <w:rFonts w:ascii="Times New Roman" w:hAnsi="Times New Roman" w:cs="Times New Roman"/>
        </w:rPr>
        <w:t>Việt Nam.</w:t>
      </w:r>
    </w:p>
    <w:p w14:paraId="6AD3BF99" w14:textId="046C087D" w:rsidR="00E278F9" w:rsidRPr="00A50EDA" w:rsidRDefault="00E278F9" w:rsidP="00BE3E37">
      <w:pPr>
        <w:autoSpaceDE w:val="0"/>
        <w:autoSpaceDN w:val="0"/>
        <w:adjustRightInd w:val="0"/>
        <w:spacing w:after="0" w:line="240" w:lineRule="auto"/>
        <w:jc w:val="center"/>
        <w:rPr>
          <w:rFonts w:ascii="Times New Roman" w:hAnsi="Times New Roman" w:cs="Times New Roman"/>
        </w:rPr>
      </w:pPr>
      <w:r w:rsidRPr="00A50EDA">
        <w:rPr>
          <w:rFonts w:ascii="Times New Roman" w:hAnsi="Times New Roman" w:cs="Times New Roman"/>
          <w:vertAlign w:val="superscript"/>
        </w:rPr>
        <w:t>3</w:t>
      </w:r>
      <w:r w:rsidRPr="00A50EDA">
        <w:rPr>
          <w:rFonts w:ascii="Times New Roman" w:hAnsi="Times New Roman" w:cs="Times New Roman"/>
        </w:rPr>
        <w:t xml:space="preserve">Khoa Hóa học, Trường Đại học Hữu nghị Mátxcơva, 6, Miklukho-Maklaya, </w:t>
      </w:r>
      <w:r w:rsidR="0077066A" w:rsidRPr="00A50EDA">
        <w:rPr>
          <w:rFonts w:ascii="Times New Roman" w:hAnsi="Times New Roman" w:cs="Times New Roman"/>
        </w:rPr>
        <w:t xml:space="preserve">Mátxcơva, </w:t>
      </w:r>
      <w:r w:rsidRPr="00A50EDA">
        <w:rPr>
          <w:rFonts w:ascii="Times New Roman" w:hAnsi="Times New Roman" w:cs="Times New Roman"/>
        </w:rPr>
        <w:t>Liên bang Nga</w:t>
      </w:r>
    </w:p>
    <w:p w14:paraId="586A4A6B" w14:textId="77777777" w:rsidR="002418DB" w:rsidRPr="00A50EDA" w:rsidRDefault="002418DB" w:rsidP="00BE3E37">
      <w:pPr>
        <w:spacing w:after="0" w:line="240" w:lineRule="auto"/>
        <w:jc w:val="center"/>
        <w:rPr>
          <w:rFonts w:ascii="Times New Roman" w:hAnsi="Times New Roman" w:cs="Times New Roman"/>
        </w:rPr>
      </w:pPr>
    </w:p>
    <w:p w14:paraId="00B5C2C4" w14:textId="77777777" w:rsidR="006218E9" w:rsidRDefault="006218E9" w:rsidP="00BE3E37">
      <w:pPr>
        <w:spacing w:after="0" w:line="240" w:lineRule="auto"/>
        <w:rPr>
          <w:rFonts w:ascii="Times New Roman" w:hAnsi="Times New Roman" w:cs="Times New Roman"/>
        </w:rPr>
      </w:pPr>
      <w:r w:rsidRPr="00A50EDA">
        <w:rPr>
          <w:rFonts w:ascii="Times New Roman" w:hAnsi="Times New Roman" w:cs="Times New Roman"/>
        </w:rPr>
        <w:t>Tác giả liên hệ: Lê Tuấn Anh, Trường Đại học Khoa học Tự nhiên</w:t>
      </w:r>
      <w:r w:rsidRPr="00542E81">
        <w:rPr>
          <w:rFonts w:ascii="Times New Roman" w:hAnsi="Times New Roman" w:cs="Times New Roman"/>
        </w:rPr>
        <w:t>, Đại học Quốc gia Hà Nội</w:t>
      </w:r>
    </w:p>
    <w:p w14:paraId="57FD8F26" w14:textId="77777777" w:rsidR="002931D9" w:rsidRPr="00542E81" w:rsidRDefault="006218E9" w:rsidP="00BE3E37">
      <w:pPr>
        <w:spacing w:after="0" w:line="240" w:lineRule="auto"/>
        <w:rPr>
          <w:rFonts w:ascii="Times New Roman" w:hAnsi="Times New Roman" w:cs="Times New Roman"/>
        </w:rPr>
      </w:pPr>
      <w:r>
        <w:rPr>
          <w:rFonts w:ascii="Times New Roman" w:hAnsi="Times New Roman" w:cs="Times New Roman"/>
        </w:rPr>
        <w:t>ĐT: 0913222632</w:t>
      </w:r>
      <w:r>
        <w:rPr>
          <w:rFonts w:ascii="Times New Roman" w:hAnsi="Times New Roman" w:cs="Times New Roman"/>
        </w:rPr>
        <w:tab/>
        <w:t>E</w:t>
      </w:r>
      <w:r w:rsidR="00A171A1" w:rsidRPr="00542E81">
        <w:rPr>
          <w:rFonts w:ascii="Times New Roman" w:hAnsi="Times New Roman" w:cs="Times New Roman"/>
        </w:rPr>
        <w:t xml:space="preserve">mail: </w:t>
      </w:r>
      <w:r w:rsidR="00A171A1" w:rsidRPr="00542E81">
        <w:rPr>
          <w:rFonts w:ascii="Times New Roman" w:hAnsi="Times New Roman" w:cs="Times New Roman"/>
          <w:i/>
        </w:rPr>
        <w:t>huschemical.lab@gmail.com</w:t>
      </w:r>
    </w:p>
    <w:p w14:paraId="35699C9E" w14:textId="77777777" w:rsidR="00733A1B" w:rsidRDefault="00733A1B" w:rsidP="00BE3E37">
      <w:pPr>
        <w:spacing w:after="120" w:line="312" w:lineRule="auto"/>
        <w:rPr>
          <w:rFonts w:ascii="Times New Roman" w:hAnsi="Times New Roman" w:cs="Times New Roman"/>
          <w:b/>
          <w:sz w:val="24"/>
          <w:szCs w:val="24"/>
        </w:rPr>
      </w:pPr>
    </w:p>
    <w:p w14:paraId="2FAA2959" w14:textId="77777777" w:rsidR="002418DB" w:rsidRPr="00F633B8" w:rsidRDefault="00733A1B" w:rsidP="00BE3E37">
      <w:pPr>
        <w:spacing w:after="120" w:line="312" w:lineRule="auto"/>
        <w:rPr>
          <w:rFonts w:ascii="Times New Roman" w:hAnsi="Times New Roman" w:cs="Times New Roman"/>
          <w:b/>
          <w:i/>
        </w:rPr>
      </w:pPr>
      <w:r w:rsidRPr="00F633B8">
        <w:rPr>
          <w:rFonts w:ascii="Times New Roman" w:hAnsi="Times New Roman" w:cs="Times New Roman"/>
          <w:b/>
          <w:i/>
        </w:rPr>
        <w:t>Tóm tắt</w:t>
      </w:r>
    </w:p>
    <w:p w14:paraId="2E010DE8" w14:textId="4893A387" w:rsidR="003F04E2" w:rsidRDefault="00DF08E0" w:rsidP="00BE3E37">
      <w:pPr>
        <w:spacing w:after="120" w:line="312" w:lineRule="auto"/>
        <w:ind w:firstLine="720"/>
        <w:jc w:val="both"/>
        <w:rPr>
          <w:rFonts w:ascii="Times New Roman" w:hAnsi="Times New Roman" w:cs="Times New Roman"/>
        </w:rPr>
      </w:pPr>
      <w:r>
        <w:rPr>
          <w:rFonts w:ascii="Times New Roman" w:hAnsi="Times New Roman" w:cs="Times New Roman"/>
        </w:rPr>
        <w:t>Các</w:t>
      </w:r>
      <w:r w:rsidR="00FA3AF1" w:rsidRPr="00293923">
        <w:rPr>
          <w:rFonts w:ascii="Times New Roman" w:hAnsi="Times New Roman" w:cs="Times New Roman"/>
        </w:rPr>
        <w:t xml:space="preserve"> dẫn xuất </w:t>
      </w:r>
      <w:r w:rsidR="005013A4">
        <w:rPr>
          <w:rFonts w:ascii="Times New Roman" w:hAnsi="Times New Roman" w:cs="Times New Roman"/>
        </w:rPr>
        <w:t xml:space="preserve">pyridinocrownophane có chứa đồng thời dị vòng </w:t>
      </w:r>
      <w:r w:rsidR="00FA3AF1" w:rsidRPr="00293923">
        <w:rPr>
          <w:rFonts w:ascii="Times New Roman" w:hAnsi="Times New Roman" w:cs="Times New Roman"/>
        </w:rPr>
        <w:t>2</w:t>
      </w:r>
      <w:proofErr w:type="gramStart"/>
      <w:r w:rsidR="00FA3AF1" w:rsidRPr="00293923">
        <w:rPr>
          <w:rFonts w:ascii="Times New Roman" w:hAnsi="Times New Roman" w:cs="Times New Roman"/>
        </w:rPr>
        <w:t>,6</w:t>
      </w:r>
      <w:proofErr w:type="gramEnd"/>
      <w:r w:rsidR="00FA3AF1" w:rsidRPr="00293923">
        <w:rPr>
          <w:rFonts w:ascii="Times New Roman" w:hAnsi="Times New Roman" w:cs="Times New Roman"/>
        </w:rPr>
        <w:t>-diaryl-</w:t>
      </w:r>
      <w:r w:rsidR="00FA3AF1" w:rsidRPr="00293923">
        <w:rPr>
          <w:rFonts w:ascii="Times New Roman" w:hAnsi="Times New Roman" w:cs="Times New Roman"/>
          <w:i/>
        </w:rPr>
        <w:t>γ</w:t>
      </w:r>
      <w:r w:rsidR="00FA3AF1" w:rsidRPr="00293923">
        <w:rPr>
          <w:rFonts w:ascii="Times New Roman" w:hAnsi="Times New Roman" w:cs="Times New Roman"/>
        </w:rPr>
        <w:t xml:space="preserve">-arylpyridine </w:t>
      </w:r>
      <w:r w:rsidR="005013A4">
        <w:rPr>
          <w:rFonts w:ascii="Times New Roman" w:hAnsi="Times New Roman" w:cs="Times New Roman"/>
        </w:rPr>
        <w:t xml:space="preserve">và </w:t>
      </w:r>
      <w:r w:rsidR="00FA3AF1" w:rsidRPr="00293923">
        <w:rPr>
          <w:rFonts w:ascii="Times New Roman" w:hAnsi="Times New Roman" w:cs="Times New Roman"/>
        </w:rPr>
        <w:t xml:space="preserve">vòng </w:t>
      </w:r>
      <w:r w:rsidR="00A07B82">
        <w:rPr>
          <w:rFonts w:ascii="Times New Roman" w:hAnsi="Times New Roman" w:cs="Times New Roman"/>
        </w:rPr>
        <w:t xml:space="preserve">              </w:t>
      </w:r>
      <w:r w:rsidR="008027F2">
        <w:rPr>
          <w:rFonts w:ascii="Times New Roman" w:hAnsi="Times New Roman" w:cs="Times New Roman"/>
        </w:rPr>
        <w:t>aza-14-</w:t>
      </w:r>
      <w:r w:rsidR="00FA3AF1" w:rsidRPr="00293923">
        <w:rPr>
          <w:rFonts w:ascii="Times New Roman" w:hAnsi="Times New Roman" w:cs="Times New Roman"/>
        </w:rPr>
        <w:t>crown</w:t>
      </w:r>
      <w:r w:rsidR="008027F2">
        <w:rPr>
          <w:rFonts w:ascii="Times New Roman" w:hAnsi="Times New Roman" w:cs="Times New Roman"/>
        </w:rPr>
        <w:t>-4</w:t>
      </w:r>
      <w:r w:rsidR="00B61270">
        <w:rPr>
          <w:rFonts w:ascii="Times New Roman" w:hAnsi="Times New Roman" w:cs="Times New Roman"/>
        </w:rPr>
        <w:t xml:space="preserve"> ether </w:t>
      </w:r>
      <w:r w:rsidR="00FA3AF1" w:rsidRPr="00293923">
        <w:rPr>
          <w:rFonts w:ascii="Times New Roman" w:hAnsi="Times New Roman" w:cs="Times New Roman"/>
        </w:rPr>
        <w:t xml:space="preserve">thể hiện </w:t>
      </w:r>
      <w:r w:rsidR="00FA3AF1" w:rsidRPr="005F1CFD">
        <w:rPr>
          <w:rFonts w:ascii="Times New Roman" w:hAnsi="Times New Roman" w:cs="Times New Roman"/>
        </w:rPr>
        <w:t xml:space="preserve">hoạt tính gây độc tế bào </w:t>
      </w:r>
      <w:r w:rsidR="008D6F5A" w:rsidRPr="005F1CFD">
        <w:rPr>
          <w:rFonts w:ascii="Times New Roman" w:hAnsi="Times New Roman" w:cs="Times New Roman"/>
        </w:rPr>
        <w:t xml:space="preserve">cao </w:t>
      </w:r>
      <w:r w:rsidR="00FA3AF1" w:rsidRPr="005F1CFD">
        <w:rPr>
          <w:rFonts w:ascii="Times New Roman" w:hAnsi="Times New Roman" w:cs="Times New Roman"/>
        </w:rPr>
        <w:t xml:space="preserve">đối với một số dòng tế bào ung thư như </w:t>
      </w:r>
      <w:r w:rsidR="002A4F63" w:rsidRPr="005F1CFD">
        <w:rPr>
          <w:rFonts w:ascii="Times New Roman" w:hAnsi="Times New Roman" w:cs="Times New Roman"/>
        </w:rPr>
        <w:t xml:space="preserve"> </w:t>
      </w:r>
      <w:r w:rsidR="00FA3AF1" w:rsidRPr="005F1CFD">
        <w:rPr>
          <w:rFonts w:ascii="Times New Roman" w:hAnsi="Times New Roman" w:cs="Times New Roman"/>
        </w:rPr>
        <w:t xml:space="preserve">Hep-G2, MCF7, FL, RD, Lu. </w:t>
      </w:r>
      <w:r w:rsidR="005B5675" w:rsidRPr="005F1CFD">
        <w:rPr>
          <w:rFonts w:ascii="Times New Roman" w:hAnsi="Times New Roman" w:cs="Times New Roman"/>
        </w:rPr>
        <w:t xml:space="preserve">Nghiên cứu </w:t>
      </w:r>
      <w:r w:rsidR="00293923" w:rsidRPr="005F1CFD">
        <w:rPr>
          <w:rFonts w:ascii="Times New Roman" w:hAnsi="Times New Roman" w:cs="Times New Roman"/>
        </w:rPr>
        <w:t xml:space="preserve">này </w:t>
      </w:r>
      <w:r w:rsidR="005B5675" w:rsidRPr="005F1CFD">
        <w:rPr>
          <w:rFonts w:ascii="Times New Roman" w:hAnsi="Times New Roman" w:cs="Times New Roman"/>
        </w:rPr>
        <w:t xml:space="preserve">tiếp tục phát triển phương pháp tổng hợp </w:t>
      </w:r>
      <w:r w:rsidR="00E316B2" w:rsidRPr="005F1CFD">
        <w:rPr>
          <w:rFonts w:ascii="Times New Roman" w:hAnsi="Times New Roman" w:cs="Times New Roman"/>
        </w:rPr>
        <w:t xml:space="preserve">các </w:t>
      </w:r>
      <w:r w:rsidR="005B5675" w:rsidRPr="005F1CFD">
        <w:rPr>
          <w:rFonts w:ascii="Times New Roman" w:hAnsi="Times New Roman" w:cs="Times New Roman"/>
        </w:rPr>
        <w:t>hệ dị</w:t>
      </w:r>
      <w:r w:rsidR="006218E9" w:rsidRPr="005F1CFD">
        <w:rPr>
          <w:rFonts w:ascii="Times New Roman" w:hAnsi="Times New Roman" w:cs="Times New Roman"/>
        </w:rPr>
        <w:t xml:space="preserve"> </w:t>
      </w:r>
      <w:r w:rsidR="008A4991" w:rsidRPr="005F1CFD">
        <w:rPr>
          <w:rFonts w:ascii="Times New Roman" w:hAnsi="Times New Roman" w:cs="Times New Roman"/>
        </w:rPr>
        <w:t>vò</w:t>
      </w:r>
      <w:r w:rsidR="00E316B2" w:rsidRPr="005F1CFD">
        <w:rPr>
          <w:rFonts w:ascii="Times New Roman" w:hAnsi="Times New Roman" w:cs="Times New Roman"/>
        </w:rPr>
        <w:t>ng mới</w:t>
      </w:r>
      <w:r w:rsidR="007559FF" w:rsidRPr="005F1CFD">
        <w:rPr>
          <w:rFonts w:ascii="Times New Roman" w:hAnsi="Times New Roman" w:cs="Times New Roman"/>
        </w:rPr>
        <w:t xml:space="preserve">               </w:t>
      </w:r>
      <w:r w:rsidR="00A07B82" w:rsidRPr="005F1CFD">
        <w:rPr>
          <w:rFonts w:ascii="Times New Roman" w:hAnsi="Times New Roman" w:cs="Times New Roman"/>
        </w:rPr>
        <w:t xml:space="preserve">              </w:t>
      </w:r>
      <w:r w:rsidR="005B5675" w:rsidRPr="005F1CFD">
        <w:rPr>
          <w:rFonts w:ascii="Times New Roman" w:hAnsi="Times New Roman" w:cs="Times New Roman"/>
          <w:i/>
        </w:rPr>
        <w:t>γ</w:t>
      </w:r>
      <w:r w:rsidR="008A4991" w:rsidRPr="005F1CFD">
        <w:rPr>
          <w:rFonts w:ascii="Times New Roman" w:hAnsi="Times New Roman" w:cs="Times New Roman"/>
        </w:rPr>
        <w:t>-(</w:t>
      </w:r>
      <w:r w:rsidR="003B2594" w:rsidRPr="005F1CFD">
        <w:rPr>
          <w:rFonts w:ascii="Times New Roman" w:hAnsi="Times New Roman" w:cs="Times New Roman"/>
        </w:rPr>
        <w:t>fur-2-yl</w:t>
      </w:r>
      <w:r w:rsidR="008A4991" w:rsidRPr="005F1CFD">
        <w:rPr>
          <w:rFonts w:ascii="Times New Roman" w:hAnsi="Times New Roman" w:cs="Times New Roman"/>
        </w:rPr>
        <w:t>)pyridinoaza</w:t>
      </w:r>
      <w:r w:rsidR="00274440" w:rsidRPr="005F1CFD">
        <w:rPr>
          <w:rFonts w:ascii="Times New Roman" w:hAnsi="Times New Roman" w:cs="Times New Roman"/>
        </w:rPr>
        <w:t>-14-</w:t>
      </w:r>
      <w:r w:rsidR="008A4991" w:rsidRPr="005F1CFD">
        <w:rPr>
          <w:rFonts w:ascii="Times New Roman" w:hAnsi="Times New Roman" w:cs="Times New Roman"/>
        </w:rPr>
        <w:t>crown</w:t>
      </w:r>
      <w:r w:rsidR="00274440" w:rsidRPr="005F1CFD">
        <w:rPr>
          <w:rFonts w:ascii="Times New Roman" w:hAnsi="Times New Roman" w:cs="Times New Roman"/>
        </w:rPr>
        <w:t>-4-ether</w:t>
      </w:r>
      <w:r w:rsidR="008A4991" w:rsidRPr="005F1CFD">
        <w:rPr>
          <w:rFonts w:ascii="Times New Roman" w:hAnsi="Times New Roman" w:cs="Times New Roman"/>
        </w:rPr>
        <w:t xml:space="preserve"> (</w:t>
      </w:r>
      <w:r w:rsidR="00293923" w:rsidRPr="005F1CFD">
        <w:rPr>
          <w:rFonts w:ascii="Times New Roman" w:hAnsi="Times New Roman" w:cs="Times New Roman"/>
          <w:b/>
        </w:rPr>
        <w:t>2</w:t>
      </w:r>
      <w:r w:rsidR="00293923" w:rsidRPr="005F1CFD">
        <w:rPr>
          <w:rFonts w:ascii="Times New Roman" w:hAnsi="Times New Roman" w:cs="Times New Roman"/>
        </w:rPr>
        <w:t>)</w:t>
      </w:r>
      <w:r w:rsidR="008A4991" w:rsidRPr="005F1CFD">
        <w:rPr>
          <w:rFonts w:ascii="Times New Roman" w:hAnsi="Times New Roman" w:cs="Times New Roman"/>
        </w:rPr>
        <w:t xml:space="preserve">, </w:t>
      </w:r>
      <w:r w:rsidR="005B5675" w:rsidRPr="005F1CFD">
        <w:rPr>
          <w:rFonts w:ascii="Times New Roman" w:hAnsi="Times New Roman" w:cs="Times New Roman"/>
          <w:i/>
        </w:rPr>
        <w:t>γ</w:t>
      </w:r>
      <w:r w:rsidR="00274440" w:rsidRPr="005F1CFD">
        <w:rPr>
          <w:rFonts w:ascii="Times New Roman" w:hAnsi="Times New Roman" w:cs="Times New Roman"/>
        </w:rPr>
        <w:t>-(naphthalen-1-yl)pyridinoaza-14-crown-4-ether</w:t>
      </w:r>
      <w:r w:rsidR="00293923" w:rsidRPr="005F1CFD">
        <w:rPr>
          <w:rFonts w:ascii="Times New Roman" w:hAnsi="Times New Roman" w:cs="Times New Roman"/>
        </w:rPr>
        <w:t xml:space="preserve"> (</w:t>
      </w:r>
      <w:r w:rsidR="00293923" w:rsidRPr="005F1CFD">
        <w:rPr>
          <w:rFonts w:ascii="Times New Roman" w:hAnsi="Times New Roman" w:cs="Times New Roman"/>
          <w:b/>
        </w:rPr>
        <w:t>3</w:t>
      </w:r>
      <w:r w:rsidR="00293923" w:rsidRPr="005F1CFD">
        <w:rPr>
          <w:rFonts w:ascii="Times New Roman" w:hAnsi="Times New Roman" w:cs="Times New Roman"/>
        </w:rPr>
        <w:t>)</w:t>
      </w:r>
      <w:r w:rsidR="003B2594" w:rsidRPr="005F1CFD">
        <w:rPr>
          <w:rFonts w:ascii="Times New Roman" w:hAnsi="Times New Roman" w:cs="Times New Roman"/>
        </w:rPr>
        <w:t xml:space="preserve">, </w:t>
      </w:r>
      <w:r w:rsidR="008A4991" w:rsidRPr="005F1CFD">
        <w:rPr>
          <w:rFonts w:ascii="Times New Roman" w:hAnsi="Times New Roman" w:cs="Times New Roman"/>
          <w:i/>
        </w:rPr>
        <w:t>γ</w:t>
      </w:r>
      <w:r w:rsidR="008A4991" w:rsidRPr="005F1CFD">
        <w:rPr>
          <w:rFonts w:ascii="Times New Roman" w:hAnsi="Times New Roman" w:cs="Times New Roman"/>
        </w:rPr>
        <w:t>-(thien-2-yl)pyridino</w:t>
      </w:r>
      <w:r w:rsidR="00274440" w:rsidRPr="005F1CFD">
        <w:rPr>
          <w:rFonts w:ascii="Times New Roman" w:hAnsi="Times New Roman" w:cs="Times New Roman"/>
        </w:rPr>
        <w:t>aza-17-crown-5-ether</w:t>
      </w:r>
      <w:r w:rsidR="006218E9" w:rsidRPr="005F1CFD">
        <w:rPr>
          <w:rFonts w:ascii="Times New Roman" w:hAnsi="Times New Roman" w:cs="Times New Roman"/>
        </w:rPr>
        <w:t xml:space="preserve"> </w:t>
      </w:r>
      <w:r w:rsidR="006B76B9" w:rsidRPr="005F1CFD">
        <w:rPr>
          <w:rFonts w:ascii="Times New Roman" w:hAnsi="Times New Roman" w:cs="Times New Roman"/>
        </w:rPr>
        <w:t>(</w:t>
      </w:r>
      <w:r w:rsidR="006B76B9" w:rsidRPr="005F1CFD">
        <w:rPr>
          <w:rFonts w:ascii="Times New Roman" w:hAnsi="Times New Roman" w:cs="Times New Roman"/>
          <w:b/>
        </w:rPr>
        <w:t>4</w:t>
      </w:r>
      <w:r w:rsidR="006B76B9" w:rsidRPr="005F1CFD">
        <w:rPr>
          <w:rFonts w:ascii="Times New Roman" w:hAnsi="Times New Roman" w:cs="Times New Roman"/>
        </w:rPr>
        <w:t xml:space="preserve">) </w:t>
      </w:r>
      <w:r w:rsidR="003B2594" w:rsidRPr="005F1CFD">
        <w:rPr>
          <w:rFonts w:ascii="Times New Roman" w:hAnsi="Times New Roman" w:cs="Times New Roman"/>
        </w:rPr>
        <w:t>và γ-(2-pyridino)pyridinoaza-17-crown-5-ether (</w:t>
      </w:r>
      <w:r w:rsidR="003B2594" w:rsidRPr="005F1CFD">
        <w:rPr>
          <w:rFonts w:ascii="Times New Roman" w:hAnsi="Times New Roman" w:cs="Times New Roman"/>
          <w:b/>
        </w:rPr>
        <w:t>5</w:t>
      </w:r>
      <w:r w:rsidR="003B2594" w:rsidRPr="005F1CFD">
        <w:rPr>
          <w:rFonts w:ascii="Times New Roman" w:hAnsi="Times New Roman" w:cs="Times New Roman"/>
        </w:rPr>
        <w:t xml:space="preserve">) </w:t>
      </w:r>
      <w:r w:rsidR="00293923" w:rsidRPr="005F1CFD">
        <w:rPr>
          <w:rFonts w:ascii="Times New Roman" w:hAnsi="Times New Roman" w:cs="Times New Roman"/>
        </w:rPr>
        <w:t xml:space="preserve">trên cơ sở </w:t>
      </w:r>
      <w:r w:rsidR="00E316B2" w:rsidRPr="005F1CFD">
        <w:rPr>
          <w:rFonts w:ascii="Times New Roman" w:hAnsi="Times New Roman" w:cs="Times New Roman"/>
        </w:rPr>
        <w:t xml:space="preserve">các </w:t>
      </w:r>
      <w:r w:rsidR="00293923" w:rsidRPr="005F1CFD">
        <w:rPr>
          <w:rFonts w:ascii="Times New Roman" w:hAnsi="Times New Roman" w:cs="Times New Roman"/>
        </w:rPr>
        <w:t>chất ban đầu 1,5-</w:t>
      </w:r>
      <w:r w:rsidR="00293923" w:rsidRPr="005F1CFD">
        <w:rPr>
          <w:rFonts w:ascii="Times New Roman" w:hAnsi="Times New Roman" w:cs="Times New Roman"/>
          <w:i/>
        </w:rPr>
        <w:t>bis-</w:t>
      </w:r>
      <w:r w:rsidR="00293923" w:rsidRPr="005F1CFD">
        <w:rPr>
          <w:rFonts w:ascii="Times New Roman" w:hAnsi="Times New Roman" w:cs="Times New Roman"/>
        </w:rPr>
        <w:t>(2-acetylphenoxy)-3-oxapentane</w:t>
      </w:r>
      <w:r w:rsidR="00293923" w:rsidRPr="00293923">
        <w:rPr>
          <w:rFonts w:ascii="Times New Roman" w:hAnsi="Times New Roman" w:cs="Times New Roman"/>
        </w:rPr>
        <w:t xml:space="preserve"> (</w:t>
      </w:r>
      <w:r w:rsidR="00293923" w:rsidRPr="00293923">
        <w:rPr>
          <w:rFonts w:ascii="Times New Roman" w:hAnsi="Times New Roman" w:cs="Times New Roman"/>
          <w:b/>
        </w:rPr>
        <w:t>1</w:t>
      </w:r>
      <w:r w:rsidR="00C53617">
        <w:rPr>
          <w:rFonts w:ascii="Times New Roman" w:hAnsi="Times New Roman" w:cs="Times New Roman"/>
          <w:b/>
        </w:rPr>
        <w:t>a</w:t>
      </w:r>
      <w:r w:rsidR="00293923" w:rsidRPr="00293923">
        <w:rPr>
          <w:rFonts w:ascii="Times New Roman" w:hAnsi="Times New Roman" w:cs="Times New Roman"/>
        </w:rPr>
        <w:t>)</w:t>
      </w:r>
      <w:r w:rsidR="00C53617">
        <w:rPr>
          <w:rFonts w:ascii="Times New Roman" w:hAnsi="Times New Roman" w:cs="Times New Roman"/>
        </w:rPr>
        <w:t xml:space="preserve"> và </w:t>
      </w:r>
      <w:r w:rsidR="00C53617" w:rsidRPr="00293923">
        <w:rPr>
          <w:rFonts w:ascii="Times New Roman" w:hAnsi="Times New Roman" w:cs="Times New Roman"/>
        </w:rPr>
        <w:t>1,</w:t>
      </w:r>
      <w:r w:rsidR="00C53617">
        <w:rPr>
          <w:rFonts w:ascii="Times New Roman" w:hAnsi="Times New Roman" w:cs="Times New Roman"/>
        </w:rPr>
        <w:t>8</w:t>
      </w:r>
      <w:r w:rsidR="00C53617" w:rsidRPr="00293923">
        <w:rPr>
          <w:rFonts w:ascii="Times New Roman" w:hAnsi="Times New Roman" w:cs="Times New Roman"/>
        </w:rPr>
        <w:t>-</w:t>
      </w:r>
      <w:r w:rsidR="00C53617" w:rsidRPr="00293923">
        <w:rPr>
          <w:rFonts w:ascii="Times New Roman" w:hAnsi="Times New Roman" w:cs="Times New Roman"/>
          <w:i/>
        </w:rPr>
        <w:t>bis-</w:t>
      </w:r>
      <w:r w:rsidR="00C53617" w:rsidRPr="00293923">
        <w:rPr>
          <w:rFonts w:ascii="Times New Roman" w:hAnsi="Times New Roman" w:cs="Times New Roman"/>
        </w:rPr>
        <w:t>(2-acetylphenoxy)-3</w:t>
      </w:r>
      <w:r w:rsidR="003B2594">
        <w:rPr>
          <w:rFonts w:ascii="Times New Roman" w:hAnsi="Times New Roman" w:cs="Times New Roman"/>
        </w:rPr>
        <w:t>,</w:t>
      </w:r>
      <w:r w:rsidR="00935750">
        <w:rPr>
          <w:rFonts w:ascii="Times New Roman" w:hAnsi="Times New Roman" w:cs="Times New Roman"/>
        </w:rPr>
        <w:t>6</w:t>
      </w:r>
      <w:r w:rsidR="00C53617" w:rsidRPr="00293923">
        <w:rPr>
          <w:rFonts w:ascii="Times New Roman" w:hAnsi="Times New Roman" w:cs="Times New Roman"/>
        </w:rPr>
        <w:t>-</w:t>
      </w:r>
      <w:r w:rsidR="00935750">
        <w:rPr>
          <w:rFonts w:ascii="Times New Roman" w:hAnsi="Times New Roman" w:cs="Times New Roman"/>
        </w:rPr>
        <w:t>di</w:t>
      </w:r>
      <w:r w:rsidR="00C53617" w:rsidRPr="00293923">
        <w:rPr>
          <w:rFonts w:ascii="Times New Roman" w:hAnsi="Times New Roman" w:cs="Times New Roman"/>
        </w:rPr>
        <w:t>oxa</w:t>
      </w:r>
      <w:r w:rsidR="00935750">
        <w:rPr>
          <w:rFonts w:ascii="Times New Roman" w:hAnsi="Times New Roman" w:cs="Times New Roman"/>
        </w:rPr>
        <w:t>octane</w:t>
      </w:r>
      <w:r w:rsidR="00C53617" w:rsidRPr="00293923">
        <w:rPr>
          <w:rFonts w:ascii="Times New Roman" w:hAnsi="Times New Roman" w:cs="Times New Roman"/>
        </w:rPr>
        <w:t xml:space="preserve"> (</w:t>
      </w:r>
      <w:r w:rsidR="00C53617" w:rsidRPr="00293923">
        <w:rPr>
          <w:rFonts w:ascii="Times New Roman" w:hAnsi="Times New Roman" w:cs="Times New Roman"/>
          <w:b/>
        </w:rPr>
        <w:t>1</w:t>
      </w:r>
      <w:r w:rsidR="00935750">
        <w:rPr>
          <w:rFonts w:ascii="Times New Roman" w:hAnsi="Times New Roman" w:cs="Times New Roman"/>
          <w:b/>
        </w:rPr>
        <w:t>b</w:t>
      </w:r>
      <w:r w:rsidR="00C53617" w:rsidRPr="00293923">
        <w:rPr>
          <w:rFonts w:ascii="Times New Roman" w:hAnsi="Times New Roman" w:cs="Times New Roman"/>
        </w:rPr>
        <w:t>)</w:t>
      </w:r>
      <w:r w:rsidR="00293923" w:rsidRPr="00293923">
        <w:rPr>
          <w:rFonts w:ascii="Times New Roman" w:hAnsi="Times New Roman" w:cs="Times New Roman"/>
        </w:rPr>
        <w:t xml:space="preserve">. </w:t>
      </w:r>
      <w:r w:rsidR="00990A31">
        <w:rPr>
          <w:rFonts w:ascii="Times New Roman" w:hAnsi="Times New Roman" w:cs="Times New Roman"/>
        </w:rPr>
        <w:t>Cấu trúc</w:t>
      </w:r>
      <w:r w:rsidR="00293923" w:rsidRPr="00293923">
        <w:rPr>
          <w:rFonts w:ascii="Times New Roman" w:hAnsi="Times New Roman" w:cs="Times New Roman"/>
        </w:rPr>
        <w:t xml:space="preserve"> của các </w:t>
      </w:r>
      <w:r w:rsidR="006B76B9">
        <w:rPr>
          <w:rFonts w:ascii="Times New Roman" w:hAnsi="Times New Roman" w:cs="Times New Roman"/>
        </w:rPr>
        <w:t xml:space="preserve">dẫn xuất </w:t>
      </w:r>
      <w:r w:rsidR="00293923" w:rsidRPr="00293923">
        <w:rPr>
          <w:rFonts w:ascii="Times New Roman" w:hAnsi="Times New Roman" w:cs="Times New Roman"/>
        </w:rPr>
        <w:t>này được xác định bằ</w:t>
      </w:r>
      <w:r>
        <w:rPr>
          <w:rFonts w:ascii="Times New Roman" w:hAnsi="Times New Roman" w:cs="Times New Roman"/>
        </w:rPr>
        <w:t>ng các phương pháp hóa lý hiện đại</w:t>
      </w:r>
      <w:r w:rsidR="001C4E27">
        <w:rPr>
          <w:rFonts w:ascii="Times New Roman" w:hAnsi="Times New Roman" w:cs="Times New Roman"/>
        </w:rPr>
        <w:t xml:space="preserve"> </w:t>
      </w:r>
      <w:r w:rsidR="00293923" w:rsidRPr="00293923">
        <w:rPr>
          <w:rFonts w:ascii="Times New Roman" w:hAnsi="Times New Roman" w:cs="Times New Roman"/>
          <w:vertAlign w:val="superscript"/>
        </w:rPr>
        <w:t>1</w:t>
      </w:r>
      <w:r w:rsidR="00293923" w:rsidRPr="00293923">
        <w:rPr>
          <w:rFonts w:ascii="Times New Roman" w:hAnsi="Times New Roman" w:cs="Times New Roman"/>
        </w:rPr>
        <w:t>Н NMR, HPLC-MS.</w:t>
      </w:r>
    </w:p>
    <w:p w14:paraId="797F3733" w14:textId="6D6B1313" w:rsidR="00DF08E0" w:rsidRDefault="006218E9" w:rsidP="006218E9">
      <w:pPr>
        <w:spacing w:after="120" w:line="312" w:lineRule="auto"/>
        <w:ind w:firstLine="360"/>
        <w:jc w:val="both"/>
        <w:rPr>
          <w:rFonts w:ascii="Times New Roman" w:hAnsi="Times New Roman" w:cs="Times New Roman"/>
          <w:i/>
        </w:rPr>
      </w:pPr>
      <w:r w:rsidRPr="006218E9">
        <w:rPr>
          <w:rFonts w:ascii="Times New Roman" w:hAnsi="Times New Roman" w:cs="Times New Roman"/>
          <w:b/>
          <w:i/>
        </w:rPr>
        <w:t>Summary</w:t>
      </w:r>
      <w:r w:rsidRPr="006218E9">
        <w:rPr>
          <w:rFonts w:ascii="Times New Roman" w:hAnsi="Times New Roman" w:cs="Times New Roman"/>
          <w:color w:val="212121"/>
          <w:shd w:val="clear" w:color="auto" w:fill="FFFFFF"/>
        </w:rPr>
        <w:br/>
      </w:r>
      <w:r>
        <w:rPr>
          <w:rFonts w:ascii="Times New Roman" w:hAnsi="Times New Roman" w:cs="Times New Roman"/>
          <w:color w:val="212121"/>
          <w:shd w:val="clear" w:color="auto" w:fill="FFFFFF"/>
        </w:rPr>
        <w:t xml:space="preserve">       </w:t>
      </w:r>
      <w:r w:rsidR="00A50EDA">
        <w:rPr>
          <w:rFonts w:ascii="Times New Roman" w:hAnsi="Times New Roman" w:cs="Times New Roman"/>
          <w:color w:val="212121"/>
          <w:shd w:val="clear" w:color="auto" w:fill="FFFFFF"/>
        </w:rPr>
        <w:tab/>
      </w:r>
      <w:r w:rsidRPr="006218E9">
        <w:rPr>
          <w:rFonts w:ascii="Times New Roman" w:hAnsi="Times New Roman" w:cs="Times New Roman"/>
          <w:color w:val="212121"/>
          <w:shd w:val="clear" w:color="auto" w:fill="FFFFFF"/>
        </w:rPr>
        <w:t>The pyridinocrownophane d</w:t>
      </w:r>
      <w:r w:rsidR="00966D83">
        <w:rPr>
          <w:rFonts w:ascii="Times New Roman" w:hAnsi="Times New Roman" w:cs="Times New Roman"/>
          <w:color w:val="212121"/>
          <w:shd w:val="clear" w:color="auto" w:fill="FFFFFF"/>
        </w:rPr>
        <w:t>erivatives containing</w:t>
      </w:r>
      <w:r w:rsidRPr="006218E9">
        <w:rPr>
          <w:rFonts w:ascii="Times New Roman" w:hAnsi="Times New Roman" w:cs="Times New Roman"/>
          <w:color w:val="212121"/>
          <w:shd w:val="clear" w:color="auto" w:fill="FFFFFF"/>
        </w:rPr>
        <w:t xml:space="preserve"> 2</w:t>
      </w:r>
      <w:proofErr w:type="gramStart"/>
      <w:r w:rsidRPr="006218E9">
        <w:rPr>
          <w:rFonts w:ascii="Times New Roman" w:hAnsi="Times New Roman" w:cs="Times New Roman"/>
          <w:color w:val="212121"/>
          <w:shd w:val="clear" w:color="auto" w:fill="FFFFFF"/>
        </w:rPr>
        <w:t>,6</w:t>
      </w:r>
      <w:proofErr w:type="gramEnd"/>
      <w:r w:rsidRPr="006218E9">
        <w:rPr>
          <w:rFonts w:ascii="Times New Roman" w:hAnsi="Times New Roman" w:cs="Times New Roman"/>
          <w:color w:val="212121"/>
          <w:shd w:val="clear" w:color="auto" w:fill="FFFFFF"/>
        </w:rPr>
        <w:t>-diaryl-γ-arylpy</w:t>
      </w:r>
      <w:r w:rsidR="00966D83">
        <w:rPr>
          <w:rFonts w:ascii="Times New Roman" w:hAnsi="Times New Roman" w:cs="Times New Roman"/>
          <w:color w:val="212121"/>
          <w:shd w:val="clear" w:color="auto" w:fill="FFFFFF"/>
        </w:rPr>
        <w:t xml:space="preserve">ridine subunit </w:t>
      </w:r>
      <w:r w:rsidRPr="006218E9">
        <w:rPr>
          <w:rFonts w:ascii="Times New Roman" w:hAnsi="Times New Roman" w:cs="Times New Roman"/>
          <w:color w:val="212121"/>
          <w:shd w:val="clear" w:color="auto" w:fill="FFFFFF"/>
        </w:rPr>
        <w:t xml:space="preserve">and the aza-14-crown-4 ether ring </w:t>
      </w:r>
      <w:r>
        <w:rPr>
          <w:rFonts w:ascii="Times New Roman" w:hAnsi="Times New Roman" w:cs="Times New Roman"/>
          <w:color w:val="212121"/>
          <w:shd w:val="clear" w:color="auto" w:fill="FFFFFF"/>
        </w:rPr>
        <w:t xml:space="preserve">have been </w:t>
      </w:r>
      <w:r w:rsidRPr="006218E9">
        <w:rPr>
          <w:rFonts w:ascii="Times New Roman" w:hAnsi="Times New Roman" w:cs="Times New Roman"/>
          <w:color w:val="212121"/>
          <w:shd w:val="clear" w:color="auto" w:fill="FFFFFF"/>
        </w:rPr>
        <w:t>exhibit high cytotoxic</w:t>
      </w:r>
      <w:r w:rsidR="00966D83">
        <w:rPr>
          <w:rFonts w:ascii="Times New Roman" w:hAnsi="Times New Roman" w:cs="Times New Roman"/>
          <w:color w:val="212121"/>
          <w:shd w:val="clear" w:color="auto" w:fill="FFFFFF"/>
        </w:rPr>
        <w:t>ity on</w:t>
      </w:r>
      <w:r w:rsidRPr="006218E9">
        <w:rPr>
          <w:rFonts w:ascii="Times New Roman" w:hAnsi="Times New Roman" w:cs="Times New Roman"/>
          <w:color w:val="212121"/>
          <w:shd w:val="clear" w:color="auto" w:fill="FFFFFF"/>
        </w:rPr>
        <w:t xml:space="preserve"> </w:t>
      </w:r>
      <w:r w:rsidR="00966D83">
        <w:rPr>
          <w:rFonts w:ascii="Times New Roman" w:hAnsi="Times New Roman" w:cs="Times New Roman"/>
          <w:color w:val="212121"/>
          <w:shd w:val="clear" w:color="auto" w:fill="FFFFFF"/>
        </w:rPr>
        <w:t>several</w:t>
      </w:r>
      <w:r w:rsidRPr="006218E9">
        <w:rPr>
          <w:rFonts w:ascii="Times New Roman" w:hAnsi="Times New Roman" w:cs="Times New Roman"/>
          <w:color w:val="212121"/>
          <w:shd w:val="clear" w:color="auto" w:fill="FFFFFF"/>
        </w:rPr>
        <w:t xml:space="preserve"> tumor cell lines such as Hep- G2, MCF7, FL, RD, Lu. This study continues to dev</w:t>
      </w:r>
      <w:r w:rsidR="00966D83">
        <w:rPr>
          <w:rFonts w:ascii="Times New Roman" w:hAnsi="Times New Roman" w:cs="Times New Roman"/>
          <w:color w:val="212121"/>
          <w:shd w:val="clear" w:color="auto" w:fill="FFFFFF"/>
        </w:rPr>
        <w:t xml:space="preserve">elop method of synthesis of new </w:t>
      </w:r>
      <w:r w:rsidR="002A7E80" w:rsidRPr="002A7E80">
        <w:rPr>
          <w:rFonts w:ascii="Times New Roman" w:hAnsi="Times New Roman" w:cs="Times New Roman"/>
          <w:color w:val="212121"/>
          <w:shd w:val="clear" w:color="auto" w:fill="FFFFFF"/>
        </w:rPr>
        <w:t>γ-(</w:t>
      </w:r>
      <w:r w:rsidR="003B2594">
        <w:rPr>
          <w:rFonts w:ascii="Times New Roman" w:hAnsi="Times New Roman" w:cs="Times New Roman"/>
          <w:color w:val="212121"/>
          <w:shd w:val="clear" w:color="auto" w:fill="FFFFFF"/>
        </w:rPr>
        <w:t>fur-2-yl</w:t>
      </w:r>
      <w:r w:rsidR="002A7E80" w:rsidRPr="002A7E80">
        <w:rPr>
          <w:rFonts w:ascii="Times New Roman" w:hAnsi="Times New Roman" w:cs="Times New Roman"/>
          <w:color w:val="212121"/>
          <w:shd w:val="clear" w:color="auto" w:fill="FFFFFF"/>
        </w:rPr>
        <w:t>)pyridinoaza-14-crown-4-ether (</w:t>
      </w:r>
      <w:r w:rsidR="002A7E80" w:rsidRPr="002A7E80">
        <w:rPr>
          <w:rFonts w:ascii="Times New Roman" w:hAnsi="Times New Roman" w:cs="Times New Roman"/>
          <w:b/>
          <w:color w:val="212121"/>
          <w:shd w:val="clear" w:color="auto" w:fill="FFFFFF"/>
        </w:rPr>
        <w:t>2</w:t>
      </w:r>
      <w:r w:rsidR="002A7E80" w:rsidRPr="002A7E80">
        <w:rPr>
          <w:rFonts w:ascii="Times New Roman" w:hAnsi="Times New Roman" w:cs="Times New Roman"/>
          <w:color w:val="212121"/>
          <w:shd w:val="clear" w:color="auto" w:fill="FFFFFF"/>
        </w:rPr>
        <w:t xml:space="preserve">), γ-(naphthalen-1-yl)pyridinoaza-14-crown-4-ether </w:t>
      </w:r>
      <w:r w:rsidR="002A7E80" w:rsidRPr="002A7E80">
        <w:rPr>
          <w:rFonts w:ascii="Times New Roman" w:hAnsi="Times New Roman" w:cs="Times New Roman"/>
          <w:b/>
          <w:color w:val="212121"/>
          <w:shd w:val="clear" w:color="auto" w:fill="FFFFFF"/>
        </w:rPr>
        <w:t>(3</w:t>
      </w:r>
      <w:r w:rsidR="003B2594">
        <w:rPr>
          <w:rFonts w:ascii="Times New Roman" w:hAnsi="Times New Roman" w:cs="Times New Roman"/>
          <w:color w:val="212121"/>
          <w:shd w:val="clear" w:color="auto" w:fill="FFFFFF"/>
        </w:rPr>
        <w:t>),</w:t>
      </w:r>
      <w:r w:rsidR="002A7E80">
        <w:rPr>
          <w:rFonts w:ascii="Times New Roman" w:hAnsi="Times New Roman" w:cs="Times New Roman"/>
          <w:color w:val="212121"/>
          <w:shd w:val="clear" w:color="auto" w:fill="FFFFFF"/>
        </w:rPr>
        <w:t xml:space="preserve"> </w:t>
      </w:r>
      <w:r w:rsidR="002A7E80" w:rsidRPr="002A7E80">
        <w:rPr>
          <w:rFonts w:ascii="Times New Roman" w:hAnsi="Times New Roman" w:cs="Times New Roman"/>
          <w:color w:val="212121"/>
          <w:shd w:val="clear" w:color="auto" w:fill="FFFFFF"/>
        </w:rPr>
        <w:t>γ-(thien-2-yl)pyridinoaza-17-crown-5-ether (</w:t>
      </w:r>
      <w:r w:rsidR="002A7E80" w:rsidRPr="002A7E80">
        <w:rPr>
          <w:rFonts w:ascii="Times New Roman" w:hAnsi="Times New Roman" w:cs="Times New Roman"/>
          <w:b/>
          <w:color w:val="212121"/>
          <w:shd w:val="clear" w:color="auto" w:fill="FFFFFF"/>
        </w:rPr>
        <w:t>4</w:t>
      </w:r>
      <w:r w:rsidR="002A7E80" w:rsidRPr="002A7E80">
        <w:rPr>
          <w:rFonts w:ascii="Times New Roman" w:hAnsi="Times New Roman" w:cs="Times New Roman"/>
          <w:color w:val="212121"/>
          <w:shd w:val="clear" w:color="auto" w:fill="FFFFFF"/>
        </w:rPr>
        <w:t xml:space="preserve">) </w:t>
      </w:r>
      <w:r w:rsidR="003B2594">
        <w:rPr>
          <w:rFonts w:ascii="Times New Roman" w:hAnsi="Times New Roman" w:cs="Times New Roman"/>
          <w:color w:val="212121"/>
          <w:shd w:val="clear" w:color="auto" w:fill="FFFFFF"/>
        </w:rPr>
        <w:t xml:space="preserve">and </w:t>
      </w:r>
      <w:r w:rsidR="003B2594">
        <w:rPr>
          <w:rFonts w:ascii="Times New Roman" w:hAnsi="Times New Roman" w:cs="Times New Roman"/>
        </w:rPr>
        <w:t>γ-</w:t>
      </w:r>
      <w:r w:rsidR="003B2594" w:rsidRPr="003B2594">
        <w:rPr>
          <w:rFonts w:ascii="Times New Roman" w:hAnsi="Times New Roman" w:cs="Times New Roman"/>
        </w:rPr>
        <w:t>(2-pyridino</w:t>
      </w:r>
      <w:r w:rsidR="003B2594">
        <w:rPr>
          <w:rFonts w:ascii="Times New Roman" w:hAnsi="Times New Roman" w:cs="Times New Roman"/>
        </w:rPr>
        <w:t>)pyridino</w:t>
      </w:r>
      <w:r w:rsidR="003B2594" w:rsidRPr="003B2594">
        <w:rPr>
          <w:rFonts w:ascii="Times New Roman" w:hAnsi="Times New Roman" w:cs="Times New Roman"/>
        </w:rPr>
        <w:t>aza-17-crown-5-ether</w:t>
      </w:r>
      <w:r w:rsidR="003B2594">
        <w:rPr>
          <w:rFonts w:ascii="Times New Roman" w:hAnsi="Times New Roman" w:cs="Times New Roman"/>
        </w:rPr>
        <w:t xml:space="preserve"> (</w:t>
      </w:r>
      <w:r w:rsidR="003B2594" w:rsidRPr="003B2594">
        <w:rPr>
          <w:rFonts w:ascii="Times New Roman" w:hAnsi="Times New Roman" w:cs="Times New Roman"/>
          <w:b/>
        </w:rPr>
        <w:t>5</w:t>
      </w:r>
      <w:r w:rsidR="003B2594">
        <w:rPr>
          <w:rFonts w:ascii="Times New Roman" w:hAnsi="Times New Roman" w:cs="Times New Roman"/>
        </w:rPr>
        <w:t xml:space="preserve">) </w:t>
      </w:r>
      <w:r w:rsidR="00430457">
        <w:rPr>
          <w:rFonts w:ascii="Times New Roman" w:hAnsi="Times New Roman" w:cs="Times New Roman"/>
          <w:color w:val="212121"/>
          <w:shd w:val="clear" w:color="auto" w:fill="FFFFFF"/>
        </w:rPr>
        <w:t>based on the</w:t>
      </w:r>
      <w:r w:rsidRPr="006218E9">
        <w:rPr>
          <w:rFonts w:ascii="Times New Roman" w:hAnsi="Times New Roman" w:cs="Times New Roman"/>
          <w:color w:val="212121"/>
          <w:shd w:val="clear" w:color="auto" w:fill="FFFFFF"/>
        </w:rPr>
        <w:t xml:space="preserve"> 1,5-bis- (2-acetylphenoxy) -3- -oxapentane (</w:t>
      </w:r>
      <w:r w:rsidRPr="006218E9">
        <w:rPr>
          <w:rFonts w:ascii="Times New Roman" w:hAnsi="Times New Roman" w:cs="Times New Roman"/>
          <w:b/>
          <w:color w:val="212121"/>
          <w:shd w:val="clear" w:color="auto" w:fill="FFFFFF"/>
        </w:rPr>
        <w:t>1a</w:t>
      </w:r>
      <w:r w:rsidRPr="006218E9">
        <w:rPr>
          <w:rFonts w:ascii="Times New Roman" w:hAnsi="Times New Roman" w:cs="Times New Roman"/>
          <w:color w:val="212121"/>
          <w:shd w:val="clear" w:color="auto" w:fill="FFFFFF"/>
        </w:rPr>
        <w:t>) and 1,8-bis- (2-acetylphenoxy) -36-dioxaoctane (</w:t>
      </w:r>
      <w:r w:rsidRPr="006218E9">
        <w:rPr>
          <w:rFonts w:ascii="Times New Roman" w:hAnsi="Times New Roman" w:cs="Times New Roman"/>
          <w:b/>
          <w:color w:val="212121"/>
          <w:shd w:val="clear" w:color="auto" w:fill="FFFFFF"/>
        </w:rPr>
        <w:t>1b</w:t>
      </w:r>
      <w:r w:rsidR="00CC21FF">
        <w:rPr>
          <w:rFonts w:ascii="Times New Roman" w:hAnsi="Times New Roman" w:cs="Times New Roman"/>
          <w:color w:val="212121"/>
          <w:shd w:val="clear" w:color="auto" w:fill="FFFFFF"/>
        </w:rPr>
        <w:t xml:space="preserve">). </w:t>
      </w:r>
      <w:r w:rsidRPr="006218E9">
        <w:rPr>
          <w:rFonts w:ascii="Times New Roman" w:hAnsi="Times New Roman" w:cs="Times New Roman"/>
          <w:color w:val="212121"/>
          <w:shd w:val="clear" w:color="auto" w:fill="FFFFFF"/>
        </w:rPr>
        <w:t xml:space="preserve">The </w:t>
      </w:r>
      <w:r w:rsidR="00CC21FF">
        <w:rPr>
          <w:rFonts w:ascii="Times New Roman" w:hAnsi="Times New Roman" w:cs="Times New Roman"/>
          <w:color w:val="212121"/>
          <w:shd w:val="clear" w:color="auto" w:fill="FFFFFF"/>
        </w:rPr>
        <w:t xml:space="preserve">structure </w:t>
      </w:r>
      <w:r w:rsidRPr="006218E9">
        <w:rPr>
          <w:rFonts w:ascii="Times New Roman" w:hAnsi="Times New Roman" w:cs="Times New Roman"/>
          <w:color w:val="212121"/>
          <w:shd w:val="clear" w:color="auto" w:fill="FFFFFF"/>
        </w:rPr>
        <w:t xml:space="preserve">of these derivatives </w:t>
      </w:r>
      <w:r w:rsidR="00CC21FF">
        <w:rPr>
          <w:rFonts w:ascii="Times New Roman" w:hAnsi="Times New Roman" w:cs="Times New Roman"/>
          <w:color w:val="212121"/>
          <w:shd w:val="clear" w:color="auto" w:fill="FFFFFF"/>
        </w:rPr>
        <w:t xml:space="preserve">has </w:t>
      </w:r>
      <w:r w:rsidRPr="006218E9">
        <w:rPr>
          <w:rFonts w:ascii="Times New Roman" w:hAnsi="Times New Roman" w:cs="Times New Roman"/>
          <w:color w:val="212121"/>
          <w:shd w:val="clear" w:color="auto" w:fill="FFFFFF"/>
        </w:rPr>
        <w:t>determine</w:t>
      </w:r>
      <w:r w:rsidR="00CC21FF">
        <w:rPr>
          <w:rFonts w:ascii="Times New Roman" w:hAnsi="Times New Roman" w:cs="Times New Roman"/>
          <w:color w:val="212121"/>
          <w:shd w:val="clear" w:color="auto" w:fill="FFFFFF"/>
        </w:rPr>
        <w:t>d</w:t>
      </w:r>
      <w:r w:rsidRPr="006218E9">
        <w:rPr>
          <w:rFonts w:ascii="Times New Roman" w:hAnsi="Times New Roman" w:cs="Times New Roman"/>
          <w:color w:val="212121"/>
          <w:shd w:val="clear" w:color="auto" w:fill="FFFFFF"/>
        </w:rPr>
        <w:t xml:space="preserve"> by </w:t>
      </w:r>
      <w:r w:rsidRPr="006218E9">
        <w:rPr>
          <w:rFonts w:ascii="Times New Roman" w:hAnsi="Times New Roman" w:cs="Times New Roman"/>
          <w:color w:val="212121"/>
          <w:shd w:val="clear" w:color="auto" w:fill="FFFFFF"/>
          <w:vertAlign w:val="superscript"/>
        </w:rPr>
        <w:t xml:space="preserve">1 </w:t>
      </w:r>
      <w:r w:rsidRPr="006218E9">
        <w:rPr>
          <w:rFonts w:ascii="Times New Roman" w:hAnsi="Times New Roman" w:cs="Times New Roman"/>
          <w:color w:val="212121"/>
          <w:shd w:val="clear" w:color="auto" w:fill="FFFFFF"/>
        </w:rPr>
        <w:t>H NMR, HPLC-MS</w:t>
      </w:r>
      <w:r w:rsidR="003B2594">
        <w:rPr>
          <w:rFonts w:ascii="Times New Roman" w:hAnsi="Times New Roman" w:cs="Times New Roman"/>
          <w:color w:val="212121"/>
          <w:shd w:val="clear" w:color="auto" w:fill="FFFFFF"/>
        </w:rPr>
        <w:t>.</w:t>
      </w:r>
      <w:r w:rsidRPr="006218E9">
        <w:rPr>
          <w:rFonts w:ascii="Times New Roman" w:hAnsi="Times New Roman" w:cs="Times New Roman"/>
          <w:i/>
        </w:rPr>
        <w:t xml:space="preserve"> </w:t>
      </w:r>
    </w:p>
    <w:p w14:paraId="20758907" w14:textId="58BD8C32" w:rsidR="00F633B8" w:rsidRPr="00F633B8" w:rsidRDefault="00F633B8" w:rsidP="00F633B8">
      <w:pPr>
        <w:spacing w:after="120" w:line="312" w:lineRule="auto"/>
        <w:jc w:val="both"/>
        <w:rPr>
          <w:rFonts w:ascii="Times New Roman" w:hAnsi="Times New Roman" w:cs="Times New Roman"/>
        </w:rPr>
      </w:pPr>
      <w:r w:rsidRPr="00F633B8">
        <w:rPr>
          <w:rFonts w:ascii="Times New Roman" w:hAnsi="Times New Roman" w:cs="Times New Roman"/>
          <w:b/>
          <w:i/>
        </w:rPr>
        <w:t>Từ khóa:</w:t>
      </w:r>
      <w:r w:rsidR="006E1A12">
        <w:rPr>
          <w:rFonts w:ascii="Times New Roman" w:hAnsi="Times New Roman" w:cs="Times New Roman"/>
        </w:rPr>
        <w:t xml:space="preserve"> pyridinocrownophane, 17-crown-5</w:t>
      </w:r>
      <w:r>
        <w:rPr>
          <w:rFonts w:ascii="Times New Roman" w:hAnsi="Times New Roman" w:cs="Times New Roman"/>
        </w:rPr>
        <w:t xml:space="preserve">-ether, </w:t>
      </w:r>
      <w:r w:rsidR="006E1A12">
        <w:rPr>
          <w:rFonts w:ascii="Times New Roman" w:hAnsi="Times New Roman" w:cs="Times New Roman"/>
        </w:rPr>
        <w:t>14-crown-4-ether</w:t>
      </w:r>
      <w:r w:rsidR="003B2594">
        <w:rPr>
          <w:rFonts w:ascii="Times New Roman" w:hAnsi="Times New Roman" w:cs="Times New Roman"/>
        </w:rPr>
        <w:t>,</w:t>
      </w:r>
      <w:r w:rsidR="006E1A12">
        <w:rPr>
          <w:rFonts w:ascii="Times New Roman" w:hAnsi="Times New Roman" w:cs="Times New Roman"/>
        </w:rPr>
        <w:t xml:space="preserve"> </w:t>
      </w:r>
      <w:r w:rsidR="006E1A12" w:rsidRPr="006E1A12">
        <w:rPr>
          <w:rFonts w:ascii="Times New Roman" w:hAnsi="Times New Roman" w:cs="Times New Roman"/>
        </w:rPr>
        <w:t>single X-ray crystalline diffraction</w:t>
      </w:r>
      <w:r w:rsidR="006E1A12">
        <w:rPr>
          <w:rFonts w:ascii="Times New Roman" w:hAnsi="Times New Roman" w:cs="Times New Roman"/>
        </w:rPr>
        <w:t>.</w:t>
      </w:r>
    </w:p>
    <w:p w14:paraId="5816A1CA" w14:textId="77777777" w:rsidR="00DF08E0" w:rsidRPr="008317FB" w:rsidRDefault="00DF08E0" w:rsidP="00BE3E37">
      <w:pPr>
        <w:pStyle w:val="ListParagraph"/>
        <w:numPr>
          <w:ilvl w:val="0"/>
          <w:numId w:val="7"/>
        </w:numPr>
        <w:tabs>
          <w:tab w:val="left" w:pos="142"/>
          <w:tab w:val="left" w:pos="284"/>
          <w:tab w:val="left" w:pos="426"/>
        </w:tabs>
        <w:spacing w:after="120" w:line="312" w:lineRule="auto"/>
        <w:jc w:val="both"/>
        <w:rPr>
          <w:rFonts w:ascii="Times New Roman" w:hAnsi="Times New Roman" w:cs="Times New Roman"/>
          <w:b/>
        </w:rPr>
      </w:pPr>
      <w:r w:rsidRPr="008317FB">
        <w:rPr>
          <w:rFonts w:ascii="Times New Roman" w:hAnsi="Times New Roman" w:cs="Times New Roman"/>
          <w:b/>
        </w:rPr>
        <w:t>Mở đầu</w:t>
      </w:r>
    </w:p>
    <w:p w14:paraId="7749B0D3" w14:textId="1ACE286E" w:rsidR="0018466C" w:rsidRDefault="00453842" w:rsidP="00BE3E37">
      <w:pPr>
        <w:spacing w:after="120" w:line="312" w:lineRule="auto"/>
        <w:ind w:firstLine="720"/>
        <w:jc w:val="both"/>
        <w:rPr>
          <w:rFonts w:ascii="Times New Roman" w:hAnsi="Times New Roman" w:cs="Times New Roman"/>
        </w:rPr>
      </w:pPr>
      <w:r>
        <w:rPr>
          <w:rFonts w:ascii="Times New Roman" w:hAnsi="Times New Roman" w:cs="Times New Roman"/>
        </w:rPr>
        <w:t>Trong các nghiên cứu trước [</w:t>
      </w:r>
      <w:r w:rsidR="00966A2E">
        <w:rPr>
          <w:rFonts w:ascii="Times New Roman" w:hAnsi="Times New Roman" w:cs="Times New Roman"/>
        </w:rPr>
        <w:t>1-5</w:t>
      </w:r>
      <w:r>
        <w:rPr>
          <w:rFonts w:ascii="Times New Roman" w:hAnsi="Times New Roman" w:cs="Times New Roman"/>
        </w:rPr>
        <w:t>], c</w:t>
      </w:r>
      <w:r w:rsidR="005A53A0">
        <w:rPr>
          <w:rFonts w:ascii="Times New Roman" w:hAnsi="Times New Roman" w:cs="Times New Roman"/>
        </w:rPr>
        <w:t>hú</w:t>
      </w:r>
      <w:r>
        <w:rPr>
          <w:rFonts w:ascii="Times New Roman" w:hAnsi="Times New Roman" w:cs="Times New Roman"/>
        </w:rPr>
        <w:t xml:space="preserve">ng tôi đã </w:t>
      </w:r>
      <w:r w:rsidR="00E546F5">
        <w:rPr>
          <w:rFonts w:ascii="Times New Roman" w:hAnsi="Times New Roman" w:cs="Times New Roman"/>
        </w:rPr>
        <w:t xml:space="preserve">công bố </w:t>
      </w:r>
      <w:r>
        <w:rPr>
          <w:rFonts w:ascii="Times New Roman" w:hAnsi="Times New Roman" w:cs="Times New Roman"/>
        </w:rPr>
        <w:t xml:space="preserve">phương pháp tổng hợp </w:t>
      </w:r>
      <w:r w:rsidR="005A53A0">
        <w:rPr>
          <w:rFonts w:ascii="Times New Roman" w:hAnsi="Times New Roman" w:cs="Times New Roman"/>
        </w:rPr>
        <w:t xml:space="preserve">các hệ dị vòng </w:t>
      </w:r>
      <w:r w:rsidR="007559FF">
        <w:rPr>
          <w:rFonts w:ascii="Times New Roman" w:hAnsi="Times New Roman" w:cs="Times New Roman"/>
        </w:rPr>
        <w:t xml:space="preserve">                </w:t>
      </w:r>
      <w:r w:rsidR="005A53A0" w:rsidRPr="00293923">
        <w:rPr>
          <w:rFonts w:ascii="Times New Roman" w:hAnsi="Times New Roman" w:cs="Times New Roman"/>
          <w:i/>
        </w:rPr>
        <w:t>γ</w:t>
      </w:r>
      <w:r w:rsidR="005A53A0">
        <w:rPr>
          <w:rFonts w:ascii="Times New Roman" w:hAnsi="Times New Roman" w:cs="Times New Roman"/>
        </w:rPr>
        <w:t xml:space="preserve">-arylpyridinoaza-14-crown-4-ether </w:t>
      </w:r>
      <w:r w:rsidR="00890034">
        <w:rPr>
          <w:rFonts w:ascii="Times New Roman" w:hAnsi="Times New Roman" w:cs="Times New Roman"/>
        </w:rPr>
        <w:t>(</w:t>
      </w:r>
      <w:r w:rsidR="00890034" w:rsidRPr="00890034">
        <w:rPr>
          <w:rFonts w:ascii="Times New Roman" w:hAnsi="Times New Roman" w:cs="Times New Roman"/>
          <w:b/>
        </w:rPr>
        <w:t>A</w:t>
      </w:r>
      <w:r w:rsidR="00890034">
        <w:rPr>
          <w:rFonts w:ascii="Times New Roman" w:hAnsi="Times New Roman" w:cs="Times New Roman"/>
        </w:rPr>
        <w:t xml:space="preserve">) </w:t>
      </w:r>
      <w:r w:rsidR="00CD0B44">
        <w:rPr>
          <w:rFonts w:ascii="Times New Roman" w:hAnsi="Times New Roman" w:cs="Times New Roman"/>
        </w:rPr>
        <w:t xml:space="preserve">(hình 1) </w:t>
      </w:r>
      <w:r w:rsidR="00E546F5">
        <w:rPr>
          <w:rFonts w:ascii="Times New Roman" w:hAnsi="Times New Roman" w:cs="Times New Roman"/>
        </w:rPr>
        <w:t xml:space="preserve">bằng phản ứng ngưng tụ đa tác nhân từ các dẫn xuất aldehyde, ketone và amoni acetat. </w:t>
      </w:r>
      <w:r w:rsidR="00776DD0">
        <w:rPr>
          <w:rFonts w:ascii="Times New Roman" w:hAnsi="Times New Roman" w:cs="Times New Roman"/>
        </w:rPr>
        <w:t>Kết quả thử nghiệm</w:t>
      </w:r>
      <w:r w:rsidR="00E546F5">
        <w:rPr>
          <w:rFonts w:ascii="Times New Roman" w:hAnsi="Times New Roman" w:cs="Times New Roman"/>
        </w:rPr>
        <w:t xml:space="preserve"> hoạt tính gây độc tế báo đã</w:t>
      </w:r>
      <w:r w:rsidR="005A53A0">
        <w:rPr>
          <w:rFonts w:ascii="Times New Roman" w:hAnsi="Times New Roman" w:cs="Times New Roman"/>
        </w:rPr>
        <w:t xml:space="preserve"> xác định đượ</w:t>
      </w:r>
      <w:r w:rsidR="00890034">
        <w:rPr>
          <w:rFonts w:ascii="Times New Roman" w:hAnsi="Times New Roman" w:cs="Times New Roman"/>
        </w:rPr>
        <w:t>c</w:t>
      </w:r>
      <w:r w:rsidR="00962D3E">
        <w:rPr>
          <w:rFonts w:ascii="Times New Roman" w:hAnsi="Times New Roman" w:cs="Times New Roman"/>
        </w:rPr>
        <w:t xml:space="preserve"> </w:t>
      </w:r>
      <w:r w:rsidR="004E4A20">
        <w:rPr>
          <w:rFonts w:ascii="Times New Roman" w:hAnsi="Times New Roman" w:cs="Times New Roman"/>
        </w:rPr>
        <w:t>bốn (0</w:t>
      </w:r>
      <w:r w:rsidR="0007442D">
        <w:rPr>
          <w:rFonts w:ascii="Times New Roman" w:hAnsi="Times New Roman" w:cs="Times New Roman"/>
        </w:rPr>
        <w:t>4</w:t>
      </w:r>
      <w:r w:rsidR="004E4A20">
        <w:rPr>
          <w:rFonts w:ascii="Times New Roman" w:hAnsi="Times New Roman" w:cs="Times New Roman"/>
        </w:rPr>
        <w:t>)</w:t>
      </w:r>
      <w:r w:rsidR="00962D3E">
        <w:rPr>
          <w:rFonts w:ascii="Times New Roman" w:hAnsi="Times New Roman" w:cs="Times New Roman"/>
        </w:rPr>
        <w:t xml:space="preserve"> </w:t>
      </w:r>
      <w:r w:rsidR="00890034">
        <w:rPr>
          <w:rFonts w:ascii="Times New Roman" w:hAnsi="Times New Roman" w:cs="Times New Roman"/>
        </w:rPr>
        <w:t xml:space="preserve">hợp chất </w:t>
      </w:r>
      <w:r w:rsidR="000E3FAC">
        <w:rPr>
          <w:rFonts w:ascii="Times New Roman" w:hAnsi="Times New Roman" w:cs="Times New Roman"/>
        </w:rPr>
        <w:t xml:space="preserve">thể hiện hoạt tính gây độc tế bào </w:t>
      </w:r>
      <w:r w:rsidR="00776DD0">
        <w:rPr>
          <w:rFonts w:ascii="Times New Roman" w:hAnsi="Times New Roman" w:cs="Times New Roman"/>
        </w:rPr>
        <w:t>tốt</w:t>
      </w:r>
      <w:r w:rsidR="000E3FAC">
        <w:rPr>
          <w:rFonts w:ascii="Times New Roman" w:hAnsi="Times New Roman" w:cs="Times New Roman"/>
        </w:rPr>
        <w:t xml:space="preserve"> trên các dòng tế bào ung thư như</w:t>
      </w:r>
      <w:r w:rsidR="0018466C">
        <w:rPr>
          <w:rFonts w:ascii="Times New Roman" w:hAnsi="Times New Roman" w:cs="Times New Roman"/>
        </w:rPr>
        <w:t>:</w:t>
      </w:r>
      <w:r w:rsidR="00962D3E">
        <w:rPr>
          <w:rFonts w:ascii="Times New Roman" w:hAnsi="Times New Roman" w:cs="Times New Roman"/>
        </w:rPr>
        <w:t xml:space="preserve"> </w:t>
      </w:r>
      <w:r w:rsidR="006D1697" w:rsidRPr="004E4A20">
        <w:rPr>
          <w:rFonts w:ascii="Times New Roman" w:hAnsi="Times New Roman" w:cs="Times New Roman"/>
          <w:i/>
        </w:rPr>
        <w:t>Hepatocellular carcinoma</w:t>
      </w:r>
      <w:r w:rsidR="006D1697" w:rsidRPr="0018466C">
        <w:rPr>
          <w:rFonts w:ascii="Times New Roman" w:hAnsi="Times New Roman" w:cs="Times New Roman"/>
        </w:rPr>
        <w:t xml:space="preserve"> (HepG2); </w:t>
      </w:r>
      <w:r w:rsidR="006D1697" w:rsidRPr="004E4A20">
        <w:rPr>
          <w:rFonts w:ascii="Times New Roman" w:hAnsi="Times New Roman" w:cs="Times New Roman"/>
          <w:i/>
        </w:rPr>
        <w:t xml:space="preserve">Rhabdosarcoma </w:t>
      </w:r>
      <w:r w:rsidR="006D1697" w:rsidRPr="0018466C">
        <w:rPr>
          <w:rFonts w:ascii="Times New Roman" w:hAnsi="Times New Roman" w:cs="Times New Roman"/>
        </w:rPr>
        <w:t xml:space="preserve">(RD), </w:t>
      </w:r>
      <w:r w:rsidR="006D1697" w:rsidRPr="004E4A20">
        <w:rPr>
          <w:rFonts w:ascii="Times New Roman" w:hAnsi="Times New Roman" w:cs="Times New Roman"/>
          <w:i/>
        </w:rPr>
        <w:t>Human Uterine</w:t>
      </w:r>
      <w:r w:rsidR="006D1697" w:rsidRPr="0018466C">
        <w:rPr>
          <w:rFonts w:ascii="Times New Roman" w:hAnsi="Times New Roman" w:cs="Times New Roman"/>
        </w:rPr>
        <w:t xml:space="preserve"> (FL); </w:t>
      </w:r>
      <w:r w:rsidR="006D1697" w:rsidRPr="004E4A20">
        <w:rPr>
          <w:rFonts w:ascii="Times New Roman" w:hAnsi="Times New Roman" w:cs="Times New Roman"/>
          <w:i/>
        </w:rPr>
        <w:t>Human Breast adenocarcinoma</w:t>
      </w:r>
      <w:r w:rsidR="006D1697" w:rsidRPr="0018466C">
        <w:rPr>
          <w:rFonts w:ascii="Times New Roman" w:hAnsi="Times New Roman" w:cs="Times New Roman"/>
        </w:rPr>
        <w:t xml:space="preserve"> (MCF7); </w:t>
      </w:r>
      <w:r w:rsidR="006D1697" w:rsidRPr="004E4A20">
        <w:rPr>
          <w:rFonts w:ascii="Times New Roman" w:hAnsi="Times New Roman" w:cs="Times New Roman"/>
          <w:i/>
        </w:rPr>
        <w:t>Human Prostate Cancer</w:t>
      </w:r>
      <w:r w:rsidR="006D1697" w:rsidRPr="0018466C">
        <w:rPr>
          <w:rFonts w:ascii="Times New Roman" w:hAnsi="Times New Roman" w:cs="Times New Roman"/>
        </w:rPr>
        <w:t xml:space="preserve"> (PC3)</w:t>
      </w:r>
      <w:r w:rsidR="00962D3E">
        <w:rPr>
          <w:rFonts w:ascii="Times New Roman" w:hAnsi="Times New Roman" w:cs="Times New Roman"/>
        </w:rPr>
        <w:t xml:space="preserve"> </w:t>
      </w:r>
      <w:r w:rsidR="00FA7BC8">
        <w:rPr>
          <w:rFonts w:ascii="Times New Roman" w:hAnsi="Times New Roman" w:cs="Times New Roman"/>
        </w:rPr>
        <w:t>[1</w:t>
      </w:r>
      <w:proofErr w:type="gramStart"/>
      <w:r w:rsidR="00FA7BC8">
        <w:rPr>
          <w:rFonts w:ascii="Times New Roman" w:hAnsi="Times New Roman" w:cs="Times New Roman"/>
        </w:rPr>
        <w:t>,2</w:t>
      </w:r>
      <w:proofErr w:type="gramEnd"/>
      <w:r w:rsidR="0018466C" w:rsidRPr="0018466C">
        <w:rPr>
          <w:rFonts w:ascii="Times New Roman" w:hAnsi="Times New Roman" w:cs="Times New Roman"/>
        </w:rPr>
        <w:t>].</w:t>
      </w:r>
    </w:p>
    <w:p w14:paraId="48710888" w14:textId="77777777" w:rsidR="00D3575B" w:rsidRDefault="00D3575B" w:rsidP="00A07B82">
      <w:pPr>
        <w:spacing w:after="120" w:line="312" w:lineRule="auto"/>
        <w:ind w:firstLine="720"/>
        <w:jc w:val="both"/>
        <w:rPr>
          <w:rFonts w:ascii="Times New Roman" w:hAnsi="Times New Roman" w:cs="Times New Roman"/>
        </w:rPr>
        <w:sectPr w:rsidR="00D3575B" w:rsidSect="00A07B82">
          <w:footerReference w:type="default" r:id="rId8"/>
          <w:pgSz w:w="12240" w:h="15840"/>
          <w:pgMar w:top="1080" w:right="1183" w:bottom="810" w:left="1350" w:header="720" w:footer="720" w:gutter="0"/>
          <w:cols w:space="720"/>
          <w:docGrid w:linePitch="360"/>
        </w:sectPr>
      </w:pPr>
    </w:p>
    <w:p w14:paraId="611184D0" w14:textId="6B31205D" w:rsidR="00A07B82" w:rsidRDefault="00776DD0" w:rsidP="00A07B82">
      <w:pPr>
        <w:spacing w:after="120" w:line="312" w:lineRule="auto"/>
        <w:ind w:firstLine="720"/>
        <w:jc w:val="both"/>
        <w:rPr>
          <w:rFonts w:ascii="Times New Roman" w:hAnsi="Times New Roman" w:cs="Times New Roman"/>
        </w:rPr>
      </w:pPr>
      <w:r>
        <w:rPr>
          <w:rFonts w:ascii="Times New Roman" w:hAnsi="Times New Roman" w:cs="Times New Roman"/>
        </w:rPr>
        <w:lastRenderedPageBreak/>
        <w:t>Vì vậy, trong n</w:t>
      </w:r>
      <w:r w:rsidR="00A07B82">
        <w:rPr>
          <w:rFonts w:ascii="Times New Roman" w:hAnsi="Times New Roman" w:cs="Times New Roman"/>
        </w:rPr>
        <w:t>ghiên cứu này</w:t>
      </w:r>
      <w:r>
        <w:rPr>
          <w:rFonts w:ascii="Times New Roman" w:hAnsi="Times New Roman" w:cs="Times New Roman"/>
        </w:rPr>
        <w:t xml:space="preserve">, chúng tôi </w:t>
      </w:r>
      <w:r w:rsidR="00A07B82">
        <w:rPr>
          <w:rFonts w:ascii="Times New Roman" w:hAnsi="Times New Roman" w:cs="Times New Roman"/>
        </w:rPr>
        <w:t xml:space="preserve">tiếp tục phát triển phương pháp tổng hợp các dẫn xuất pyridinocrownophane, trong đó có dị vòng </w:t>
      </w:r>
      <w:r w:rsidR="00A07B82" w:rsidRPr="00293923">
        <w:rPr>
          <w:rFonts w:ascii="Times New Roman" w:hAnsi="Times New Roman" w:cs="Times New Roman"/>
          <w:i/>
        </w:rPr>
        <w:t>γ</w:t>
      </w:r>
      <w:r w:rsidR="00A07B82" w:rsidRPr="00293923">
        <w:rPr>
          <w:rFonts w:ascii="Times New Roman" w:hAnsi="Times New Roman" w:cs="Times New Roman"/>
        </w:rPr>
        <w:t>-</w:t>
      </w:r>
      <w:r w:rsidR="00A07B82">
        <w:rPr>
          <w:rFonts w:ascii="Times New Roman" w:hAnsi="Times New Roman" w:cs="Times New Roman"/>
        </w:rPr>
        <w:t>hetero</w:t>
      </w:r>
      <w:r w:rsidR="00A07B82" w:rsidRPr="00293923">
        <w:rPr>
          <w:rFonts w:ascii="Times New Roman" w:hAnsi="Times New Roman" w:cs="Times New Roman"/>
        </w:rPr>
        <w:t>arylpyridine</w:t>
      </w:r>
      <w:r w:rsidR="00A07B82">
        <w:rPr>
          <w:rFonts w:ascii="Times New Roman" w:hAnsi="Times New Roman" w:cs="Times New Roman"/>
        </w:rPr>
        <w:t xml:space="preserve"> và aza-17-</w:t>
      </w:r>
      <w:r w:rsidR="00A07B82" w:rsidRPr="00293923">
        <w:rPr>
          <w:rFonts w:ascii="Times New Roman" w:hAnsi="Times New Roman" w:cs="Times New Roman"/>
        </w:rPr>
        <w:t>crown</w:t>
      </w:r>
      <w:r w:rsidR="00A07B82">
        <w:rPr>
          <w:rFonts w:ascii="Times New Roman" w:hAnsi="Times New Roman" w:cs="Times New Roman"/>
        </w:rPr>
        <w:t xml:space="preserve">-5 ether. Cấu </w:t>
      </w:r>
      <w:r w:rsidR="004D3D01">
        <w:rPr>
          <w:rFonts w:ascii="Times New Roman" w:hAnsi="Times New Roman" w:cs="Times New Roman"/>
        </w:rPr>
        <w:t xml:space="preserve">trúc </w:t>
      </w:r>
      <w:r w:rsidR="00A07B82">
        <w:rPr>
          <w:rFonts w:ascii="Times New Roman" w:hAnsi="Times New Roman" w:cs="Times New Roman"/>
        </w:rPr>
        <w:t xml:space="preserve">của </w:t>
      </w:r>
      <w:r w:rsidR="003B2594">
        <w:rPr>
          <w:rFonts w:ascii="Times New Roman" w:hAnsi="Times New Roman" w:cs="Times New Roman"/>
        </w:rPr>
        <w:t xml:space="preserve">các sản phẩm </w:t>
      </w:r>
      <w:r w:rsidR="004D3D01">
        <w:rPr>
          <w:rFonts w:ascii="Times New Roman" w:hAnsi="Times New Roman" w:cs="Times New Roman"/>
        </w:rPr>
        <w:t>tạo thành</w:t>
      </w:r>
      <w:r w:rsidR="003B2594">
        <w:rPr>
          <w:rFonts w:ascii="Times New Roman" w:hAnsi="Times New Roman" w:cs="Times New Roman"/>
        </w:rPr>
        <w:t xml:space="preserve"> được xác định bằng các phương pháp phổ hiện đại </w:t>
      </w:r>
      <w:r w:rsidR="003B2594" w:rsidRPr="00293923">
        <w:rPr>
          <w:rFonts w:ascii="Times New Roman" w:hAnsi="Times New Roman" w:cs="Times New Roman"/>
          <w:vertAlign w:val="superscript"/>
        </w:rPr>
        <w:t>1</w:t>
      </w:r>
      <w:r w:rsidR="003B2594" w:rsidRPr="00293923">
        <w:rPr>
          <w:rFonts w:ascii="Times New Roman" w:hAnsi="Times New Roman" w:cs="Times New Roman"/>
        </w:rPr>
        <w:t>Н NMR, HPLC-MS</w:t>
      </w:r>
      <w:r w:rsidR="003B2594">
        <w:rPr>
          <w:rFonts w:ascii="Times New Roman" w:hAnsi="Times New Roman" w:cs="Times New Roman"/>
        </w:rPr>
        <w:t xml:space="preserve">, trong đó </w:t>
      </w:r>
      <w:r w:rsidR="004D3D01">
        <w:rPr>
          <w:rFonts w:ascii="Times New Roman" w:hAnsi="Times New Roman" w:cs="Times New Roman"/>
        </w:rPr>
        <w:t>hợp chất</w:t>
      </w:r>
      <w:r w:rsidR="003B2594" w:rsidRPr="00293923">
        <w:rPr>
          <w:rFonts w:ascii="Times New Roman" w:hAnsi="Times New Roman" w:cs="Times New Roman"/>
          <w:i/>
        </w:rPr>
        <w:t xml:space="preserve"> </w:t>
      </w:r>
      <w:r w:rsidR="00A07B82" w:rsidRPr="00293923">
        <w:rPr>
          <w:rFonts w:ascii="Times New Roman" w:hAnsi="Times New Roman" w:cs="Times New Roman"/>
          <w:i/>
        </w:rPr>
        <w:t>γ</w:t>
      </w:r>
      <w:r w:rsidR="00A07B82">
        <w:rPr>
          <w:rFonts w:ascii="Times New Roman" w:hAnsi="Times New Roman" w:cs="Times New Roman"/>
        </w:rPr>
        <w:t>-(thien-2-yl</w:t>
      </w:r>
      <w:proofErr w:type="gramStart"/>
      <w:r w:rsidR="00A07B82">
        <w:rPr>
          <w:rFonts w:ascii="Times New Roman" w:hAnsi="Times New Roman" w:cs="Times New Roman"/>
        </w:rPr>
        <w:t>)pyridinoaza</w:t>
      </w:r>
      <w:proofErr w:type="gramEnd"/>
      <w:r w:rsidR="00A07B82">
        <w:rPr>
          <w:rFonts w:ascii="Times New Roman" w:hAnsi="Times New Roman" w:cs="Times New Roman"/>
        </w:rPr>
        <w:t>-17-crown-5-ether</w:t>
      </w:r>
      <w:r w:rsidR="003B2594">
        <w:rPr>
          <w:rFonts w:ascii="Times New Roman" w:hAnsi="Times New Roman" w:cs="Times New Roman"/>
        </w:rPr>
        <w:t xml:space="preserve"> </w:t>
      </w:r>
      <w:r w:rsidR="00A07B82">
        <w:rPr>
          <w:rFonts w:ascii="Times New Roman" w:hAnsi="Times New Roman" w:cs="Times New Roman"/>
        </w:rPr>
        <w:t>(</w:t>
      </w:r>
      <w:r w:rsidR="00A07B82" w:rsidRPr="006B76B9">
        <w:rPr>
          <w:rFonts w:ascii="Times New Roman" w:hAnsi="Times New Roman" w:cs="Times New Roman"/>
          <w:b/>
        </w:rPr>
        <w:t>4</w:t>
      </w:r>
      <w:r w:rsidR="00A07B82">
        <w:rPr>
          <w:rFonts w:ascii="Times New Roman" w:hAnsi="Times New Roman" w:cs="Times New Roman"/>
        </w:rPr>
        <w:t xml:space="preserve">) </w:t>
      </w:r>
      <w:r w:rsidR="004D3D01">
        <w:rPr>
          <w:rFonts w:ascii="Times New Roman" w:hAnsi="Times New Roman" w:cs="Times New Roman"/>
        </w:rPr>
        <w:t>còn</w:t>
      </w:r>
      <w:r w:rsidR="003B2594">
        <w:rPr>
          <w:rFonts w:ascii="Times New Roman" w:hAnsi="Times New Roman" w:cs="Times New Roman"/>
        </w:rPr>
        <w:t xml:space="preserve"> </w:t>
      </w:r>
      <w:r w:rsidR="00A07B82">
        <w:rPr>
          <w:rFonts w:ascii="Times New Roman" w:hAnsi="Times New Roman" w:cs="Times New Roman"/>
        </w:rPr>
        <w:t xml:space="preserve">được </w:t>
      </w:r>
      <w:r w:rsidR="003B2594">
        <w:rPr>
          <w:rFonts w:ascii="Times New Roman" w:hAnsi="Times New Roman" w:cs="Times New Roman"/>
        </w:rPr>
        <w:t xml:space="preserve">xác định </w:t>
      </w:r>
      <w:r w:rsidR="00A07B82">
        <w:rPr>
          <w:rFonts w:ascii="Times New Roman" w:hAnsi="Times New Roman" w:cs="Times New Roman"/>
        </w:rPr>
        <w:t>bằng phương pháp nhiễu xạ đơn tinh thể.</w:t>
      </w:r>
    </w:p>
    <w:p w14:paraId="78210AA2" w14:textId="77777777" w:rsidR="00A07B82" w:rsidRPr="0018466C" w:rsidRDefault="00A07B82" w:rsidP="00BE3E37">
      <w:pPr>
        <w:spacing w:after="120" w:line="312" w:lineRule="auto"/>
        <w:ind w:firstLine="720"/>
        <w:jc w:val="both"/>
        <w:rPr>
          <w:rFonts w:ascii="Times New Roman" w:hAnsi="Times New Roman"/>
          <w:sz w:val="20"/>
          <w:szCs w:val="20"/>
          <w:lang w:val="en-GB"/>
        </w:rPr>
      </w:pPr>
    </w:p>
    <w:p w14:paraId="648D4757" w14:textId="77777777" w:rsidR="00FE1C42" w:rsidRDefault="00046084" w:rsidP="00BE3E37">
      <w:pPr>
        <w:spacing w:after="120" w:line="312" w:lineRule="auto"/>
        <w:ind w:firstLine="720"/>
        <w:jc w:val="center"/>
        <w:rPr>
          <w:rFonts w:ascii="Times New Roman" w:hAnsi="Times New Roman"/>
        </w:rPr>
      </w:pPr>
      <w:r w:rsidRPr="00D42F75">
        <w:rPr>
          <w:rFonts w:ascii="Times New Roman" w:hAnsi="Times New Roman"/>
        </w:rPr>
        <w:object w:dxaOrig="5056" w:dyaOrig="5920" w14:anchorId="590D94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pt;height:231pt" o:ole="">
            <v:imagedata r:id="rId9" o:title=""/>
          </v:shape>
          <o:OLEObject Type="Embed" ProgID="ChemDraw.Document.6.0" ShapeID="_x0000_i1025" DrawAspect="Content" ObjectID="_1569659151" r:id="rId10"/>
        </w:object>
      </w:r>
    </w:p>
    <w:p w14:paraId="29F58C99" w14:textId="1AF6B33E" w:rsidR="00CD0B44" w:rsidRDefault="00CD0B44" w:rsidP="00BE3E37">
      <w:pPr>
        <w:spacing w:after="120" w:line="312" w:lineRule="auto"/>
        <w:ind w:firstLine="720"/>
        <w:jc w:val="center"/>
        <w:rPr>
          <w:rFonts w:ascii="Times New Roman" w:hAnsi="Times New Roman"/>
        </w:rPr>
      </w:pPr>
      <w:r>
        <w:rPr>
          <w:rFonts w:ascii="Times New Roman" w:hAnsi="Times New Roman"/>
        </w:rPr>
        <w:t xml:space="preserve">Hình 1. </w:t>
      </w:r>
      <w:r w:rsidR="00E37DBE">
        <w:rPr>
          <w:rFonts w:ascii="Times New Roman" w:hAnsi="Times New Roman" w:cs="Times New Roman"/>
        </w:rPr>
        <w:t xml:space="preserve">Dị vòng </w:t>
      </w:r>
      <w:r w:rsidR="00E37DBE" w:rsidRPr="00293923">
        <w:rPr>
          <w:rFonts w:ascii="Times New Roman" w:hAnsi="Times New Roman" w:cs="Times New Roman"/>
          <w:i/>
        </w:rPr>
        <w:t>γ</w:t>
      </w:r>
      <w:r w:rsidR="00E37DBE">
        <w:rPr>
          <w:rFonts w:ascii="Times New Roman" w:hAnsi="Times New Roman" w:cs="Times New Roman"/>
        </w:rPr>
        <w:t>-arylpyridinoaza-14-crown-4-ether và hoạt tính gây độc tế bào</w:t>
      </w:r>
    </w:p>
    <w:p w14:paraId="3052BC68" w14:textId="77777777" w:rsidR="00D3575B" w:rsidRDefault="00D3575B" w:rsidP="00BE3E37">
      <w:pPr>
        <w:spacing w:after="120" w:line="312" w:lineRule="auto"/>
        <w:ind w:firstLine="720"/>
        <w:jc w:val="both"/>
        <w:rPr>
          <w:rFonts w:ascii="Times New Roman" w:hAnsi="Times New Roman" w:cs="Times New Roman"/>
        </w:rPr>
        <w:sectPr w:rsidR="00D3575B" w:rsidSect="00FE1C42">
          <w:type w:val="continuous"/>
          <w:pgSz w:w="12240" w:h="15840"/>
          <w:pgMar w:top="1080" w:right="1183" w:bottom="810" w:left="1350" w:header="720" w:footer="720" w:gutter="0"/>
          <w:cols w:space="720"/>
          <w:docGrid w:linePitch="360"/>
        </w:sectPr>
      </w:pPr>
    </w:p>
    <w:p w14:paraId="4C1FA13F" w14:textId="33612199" w:rsidR="0065503A" w:rsidRDefault="0065503A" w:rsidP="00BE3E37">
      <w:pPr>
        <w:spacing w:after="120" w:line="312" w:lineRule="auto"/>
        <w:ind w:firstLine="720"/>
        <w:jc w:val="both"/>
        <w:rPr>
          <w:rFonts w:ascii="Times New Roman" w:hAnsi="Times New Roman" w:cs="Times New Roman"/>
        </w:rPr>
      </w:pPr>
    </w:p>
    <w:p w14:paraId="7479DBA7" w14:textId="77777777" w:rsidR="0079715F" w:rsidRDefault="008E33E8" w:rsidP="00BE3E37">
      <w:pPr>
        <w:pStyle w:val="ListParagraph"/>
        <w:numPr>
          <w:ilvl w:val="0"/>
          <w:numId w:val="7"/>
        </w:numPr>
        <w:spacing w:after="120" w:line="312" w:lineRule="auto"/>
        <w:rPr>
          <w:rFonts w:ascii="Times New Roman" w:hAnsi="Times New Roman" w:cs="Times New Roman"/>
          <w:b/>
          <w:szCs w:val="26"/>
        </w:rPr>
      </w:pPr>
      <w:r w:rsidRPr="0079715F">
        <w:rPr>
          <w:rFonts w:ascii="Times New Roman" w:hAnsi="Times New Roman" w:cs="Times New Roman"/>
          <w:b/>
          <w:szCs w:val="26"/>
        </w:rPr>
        <w:t>Thực nghiệm</w:t>
      </w:r>
    </w:p>
    <w:p w14:paraId="01EC99D8" w14:textId="77777777" w:rsidR="007948F6" w:rsidRDefault="007948F6" w:rsidP="00BE3E37">
      <w:pPr>
        <w:pStyle w:val="ListParagraph"/>
        <w:numPr>
          <w:ilvl w:val="1"/>
          <w:numId w:val="7"/>
        </w:numPr>
        <w:spacing w:after="120" w:line="312" w:lineRule="auto"/>
        <w:rPr>
          <w:rFonts w:ascii="Times New Roman" w:hAnsi="Times New Roman" w:cs="Times New Roman"/>
          <w:b/>
          <w:szCs w:val="26"/>
        </w:rPr>
      </w:pPr>
      <w:r>
        <w:rPr>
          <w:rFonts w:ascii="Times New Roman" w:hAnsi="Times New Roman" w:cs="Times New Roman"/>
          <w:b/>
          <w:szCs w:val="26"/>
        </w:rPr>
        <w:t>Hóa chất và thiết bị</w:t>
      </w:r>
    </w:p>
    <w:p w14:paraId="6CD6B6D4" w14:textId="407D6C98" w:rsidR="005923B2" w:rsidRPr="00962D3E" w:rsidRDefault="00365827" w:rsidP="00962D3E">
      <w:pPr>
        <w:spacing w:after="120" w:line="312" w:lineRule="auto"/>
        <w:ind w:firstLine="288"/>
        <w:jc w:val="both"/>
        <w:outlineLvl w:val="0"/>
        <w:rPr>
          <w:rFonts w:ascii="Times New Roman" w:eastAsia="Times New Roman" w:hAnsi="Times New Roman" w:cs="Times New Roman"/>
          <w:lang w:val="pt-BR" w:eastAsia="ja-JP"/>
        </w:rPr>
      </w:pPr>
      <w:r w:rsidRPr="00962D3E">
        <w:rPr>
          <w:rFonts w:ascii="Times New Roman" w:hAnsi="Times New Roman" w:cs="Times New Roman"/>
          <w:lang w:val="en-GB"/>
        </w:rPr>
        <w:t>Phổ hồng ngoại đo trên máy Spectrum GXPerkin Elmer của Mỹ trong khoảng 400 – 4.000 cm</w:t>
      </w:r>
      <w:r w:rsidRPr="00962D3E">
        <w:rPr>
          <w:rFonts w:ascii="Times New Roman" w:hAnsi="Times New Roman" w:cs="Times New Roman"/>
          <w:vertAlign w:val="superscript"/>
          <w:lang w:val="en-GB"/>
        </w:rPr>
        <w:t>-1</w:t>
      </w:r>
      <w:r w:rsidRPr="00962D3E">
        <w:rPr>
          <w:rFonts w:ascii="Times New Roman" w:hAnsi="Times New Roman" w:cs="Times New Roman"/>
          <w:lang w:val="en-GB"/>
        </w:rPr>
        <w:t xml:space="preserve"> bằng ép viên KBr </w:t>
      </w:r>
      <w:r w:rsidR="009467F4" w:rsidRPr="00962D3E">
        <w:rPr>
          <w:rFonts w:ascii="Times New Roman" w:hAnsi="Times New Roman" w:cs="Times New Roman"/>
          <w:lang w:val="en-GB"/>
        </w:rPr>
        <w:t xml:space="preserve">và phổ khối lượng ghi trên máy LC/MS LTQ Orbitrap XL của hãng Thermo Scientific </w:t>
      </w:r>
      <w:r w:rsidRPr="00962D3E">
        <w:rPr>
          <w:rFonts w:ascii="Times New Roman" w:hAnsi="Times New Roman" w:cs="Times New Roman"/>
          <w:lang w:val="en-GB"/>
        </w:rPr>
        <w:t xml:space="preserve">tại Phòng thí nghiệm Hoá Vật liệu, Khoa Hoá học, Trường ĐH KHTN, ĐHQGHN. Phổ cộng hưởng từ </w:t>
      </w:r>
      <w:r w:rsidRPr="00962D3E">
        <w:rPr>
          <w:rFonts w:ascii="Times New Roman" w:hAnsi="Times New Roman" w:cs="Times New Roman"/>
          <w:vertAlign w:val="superscript"/>
          <w:lang w:val="en-GB"/>
        </w:rPr>
        <w:t>1</w:t>
      </w:r>
      <w:r w:rsidRPr="00962D3E">
        <w:rPr>
          <w:rFonts w:ascii="Times New Roman" w:hAnsi="Times New Roman" w:cs="Times New Roman"/>
          <w:lang w:val="en-GB"/>
        </w:rPr>
        <w:t xml:space="preserve">H-NMR, </w:t>
      </w:r>
      <w:r w:rsidRPr="00962D3E">
        <w:rPr>
          <w:rFonts w:ascii="Times New Roman" w:hAnsi="Times New Roman" w:cs="Times New Roman"/>
          <w:vertAlign w:val="superscript"/>
          <w:lang w:val="en-GB"/>
        </w:rPr>
        <w:t>13</w:t>
      </w:r>
      <w:r w:rsidRPr="00962D3E">
        <w:rPr>
          <w:rFonts w:ascii="Times New Roman" w:hAnsi="Times New Roman" w:cs="Times New Roman"/>
          <w:lang w:val="en-GB"/>
        </w:rPr>
        <w:t xml:space="preserve">C-NMR, ghi trên máy Bruker 500Mv, 500 MHz tại </w:t>
      </w:r>
      <w:r w:rsidR="009467F4" w:rsidRPr="00962D3E">
        <w:rPr>
          <w:rFonts w:ascii="Times New Roman" w:hAnsi="Times New Roman" w:cs="Times New Roman"/>
          <w:lang w:val="en-GB"/>
        </w:rPr>
        <w:t xml:space="preserve">Phòng thí nghiệm Hóa dược, </w:t>
      </w:r>
      <w:r w:rsidR="00967393" w:rsidRPr="00962D3E">
        <w:rPr>
          <w:rFonts w:ascii="Times New Roman" w:hAnsi="Times New Roman" w:cs="Times New Roman"/>
          <w:lang w:val="en-GB"/>
        </w:rPr>
        <w:t>Khoa Hoá học, Trường ĐH KHTN, ĐHQGHN.</w:t>
      </w:r>
      <w:r w:rsidRPr="00962D3E">
        <w:rPr>
          <w:rFonts w:ascii="Times New Roman" w:hAnsi="Times New Roman" w:cs="Times New Roman"/>
          <w:lang w:val="en-GB"/>
        </w:rPr>
        <w:t xml:space="preserve"> Thiết bị vi sóng sử dụng là lò Qpro-M.</w:t>
      </w:r>
      <w:r w:rsidR="005923B2" w:rsidRPr="00962D3E">
        <w:rPr>
          <w:rFonts w:ascii="Times New Roman" w:hAnsi="Times New Roman" w:cs="Times New Roman"/>
          <w:lang w:val="en-GB"/>
        </w:rPr>
        <w:t xml:space="preserve"> Nhiễu xạ tia X đơn tinh thể của </w:t>
      </w:r>
      <w:r w:rsidR="00472FC2">
        <w:rPr>
          <w:rFonts w:ascii="Times New Roman" w:hAnsi="Times New Roman" w:cs="Times New Roman"/>
          <w:lang w:val="en-GB"/>
        </w:rPr>
        <w:t xml:space="preserve">các </w:t>
      </w:r>
      <w:r w:rsidR="005923B2" w:rsidRPr="00962D3E">
        <w:rPr>
          <w:rFonts w:ascii="Times New Roman" w:hAnsi="Times New Roman" w:cs="Times New Roman"/>
          <w:lang w:val="en-GB"/>
        </w:rPr>
        <w:t xml:space="preserve">chất </w:t>
      </w:r>
      <w:r w:rsidR="005923B2" w:rsidRPr="00962D3E">
        <w:rPr>
          <w:rFonts w:ascii="Times New Roman" w:hAnsi="Times New Roman" w:cs="Times New Roman"/>
          <w:lang w:val="pt-BR"/>
        </w:rPr>
        <w:t xml:space="preserve">được đo </w:t>
      </w:r>
      <w:r w:rsidR="00B519BD">
        <w:rPr>
          <w:rFonts w:ascii="Times New Roman" w:hAnsi="Times New Roman" w:cs="Times New Roman"/>
          <w:lang w:val="pt-BR"/>
        </w:rPr>
        <w:t xml:space="preserve">tại phòng thí nghiệm Hóa vô cơ, </w:t>
      </w:r>
      <w:r w:rsidR="005923B2" w:rsidRPr="00962D3E">
        <w:rPr>
          <w:rFonts w:ascii="Times New Roman" w:hAnsi="Times New Roman" w:cs="Times New Roman"/>
          <w:lang w:val="pt-BR"/>
        </w:rPr>
        <w:t>Khoa Hóa học, Trường ĐH KHTN</w:t>
      </w:r>
      <w:r w:rsidR="002857B6">
        <w:rPr>
          <w:rFonts w:ascii="Times New Roman" w:hAnsi="Times New Roman" w:cs="Times New Roman"/>
          <w:lang w:val="pt-BR"/>
        </w:rPr>
        <w:t>, ĐHQGHN</w:t>
      </w:r>
      <w:r w:rsidR="00B519BD">
        <w:rPr>
          <w:rFonts w:ascii="Times New Roman" w:hAnsi="Times New Roman" w:cs="Times New Roman"/>
          <w:lang w:val="pt-BR"/>
        </w:rPr>
        <w:t xml:space="preserve"> và tại </w:t>
      </w:r>
      <w:r w:rsidR="003B0C43">
        <w:rPr>
          <w:rFonts w:ascii="Times New Roman" w:hAnsi="Times New Roman" w:cs="Times New Roman"/>
          <w:lang w:val="pt-BR"/>
        </w:rPr>
        <w:t>Viện Hóa học các hợp chất cơ kim, Viện Hàn lâm Khoa học Liên bang Nga.</w:t>
      </w:r>
    </w:p>
    <w:p w14:paraId="0430C82D" w14:textId="77777777" w:rsidR="00365827" w:rsidRPr="00402E92" w:rsidRDefault="00365827" w:rsidP="00962D3E">
      <w:pPr>
        <w:pStyle w:val="ListParagraph"/>
        <w:autoSpaceDE w:val="0"/>
        <w:autoSpaceDN w:val="0"/>
        <w:adjustRightInd w:val="0"/>
        <w:spacing w:after="120" w:line="312" w:lineRule="auto"/>
        <w:ind w:left="0" w:firstLine="709"/>
        <w:jc w:val="both"/>
        <w:rPr>
          <w:rFonts w:ascii="Times New Roman" w:hAnsi="Times New Roman" w:cs="Times New Roman"/>
          <w:lang w:val="pt-BR"/>
        </w:rPr>
      </w:pPr>
      <w:r w:rsidRPr="00402E92">
        <w:rPr>
          <w:rFonts w:ascii="Times New Roman" w:hAnsi="Times New Roman" w:cs="Times New Roman"/>
          <w:lang w:val="pt-BR"/>
        </w:rPr>
        <w:t>Hoạt tính sinh học của các chất được tiến hành thử nghiệm và đọc kết quả tại Phòng Sinh học thực nghiệm-Viện Hóa học Hợp chất thiên nhiên-Viện Hàn lâm Khoa học và Công nghệ Việt Nam. Kết quả đọc trên máy ELlSA ở bước sóng 495-515 nm.</w:t>
      </w:r>
    </w:p>
    <w:p w14:paraId="5E7C12C7" w14:textId="77777777" w:rsidR="002062CB" w:rsidRPr="00402E92" w:rsidRDefault="002062CB" w:rsidP="00BE3E37">
      <w:pPr>
        <w:pStyle w:val="ListParagraph"/>
        <w:autoSpaceDE w:val="0"/>
        <w:autoSpaceDN w:val="0"/>
        <w:adjustRightInd w:val="0"/>
        <w:spacing w:after="120" w:line="312" w:lineRule="auto"/>
        <w:ind w:left="360"/>
        <w:jc w:val="both"/>
        <w:rPr>
          <w:rFonts w:ascii="Times New Roman" w:hAnsi="Times New Roman"/>
          <w:lang w:val="pt-BR"/>
        </w:rPr>
      </w:pPr>
    </w:p>
    <w:p w14:paraId="58E9517B" w14:textId="05D5AA4D" w:rsidR="00B10123" w:rsidRPr="00402E92" w:rsidRDefault="002062CB" w:rsidP="00BE3E37">
      <w:pPr>
        <w:pStyle w:val="ListParagraph"/>
        <w:numPr>
          <w:ilvl w:val="1"/>
          <w:numId w:val="7"/>
        </w:numPr>
        <w:autoSpaceDE w:val="0"/>
        <w:autoSpaceDN w:val="0"/>
        <w:adjustRightInd w:val="0"/>
        <w:spacing w:after="120" w:line="312" w:lineRule="auto"/>
        <w:jc w:val="both"/>
        <w:rPr>
          <w:rFonts w:ascii="Times New Roman" w:hAnsi="Times New Roman"/>
          <w:b/>
          <w:lang w:val="pt-BR"/>
        </w:rPr>
      </w:pPr>
      <w:r w:rsidRPr="00402E92">
        <w:rPr>
          <w:rFonts w:ascii="Times New Roman" w:hAnsi="Times New Roman"/>
          <w:b/>
          <w:lang w:val="pt-BR"/>
        </w:rPr>
        <w:t>Tổng hợp các dẫn xuấ</w:t>
      </w:r>
      <w:r w:rsidR="00936F10">
        <w:rPr>
          <w:rFonts w:ascii="Times New Roman" w:hAnsi="Times New Roman"/>
          <w:b/>
          <w:lang w:val="pt-BR"/>
        </w:rPr>
        <w:t>t pyridinocrownophane (2-5</w:t>
      </w:r>
      <w:r w:rsidRPr="00402E92">
        <w:rPr>
          <w:rFonts w:ascii="Times New Roman" w:hAnsi="Times New Roman"/>
          <w:b/>
          <w:lang w:val="pt-BR"/>
        </w:rPr>
        <w:t>)</w:t>
      </w:r>
    </w:p>
    <w:p w14:paraId="09E7B8D3" w14:textId="7D115CFA" w:rsidR="00052BA1" w:rsidRPr="00052BA1" w:rsidRDefault="002062CB" w:rsidP="00BE3E37">
      <w:pPr>
        <w:pStyle w:val="ListParagraph"/>
        <w:numPr>
          <w:ilvl w:val="2"/>
          <w:numId w:val="7"/>
        </w:numPr>
        <w:autoSpaceDE w:val="0"/>
        <w:autoSpaceDN w:val="0"/>
        <w:adjustRightInd w:val="0"/>
        <w:spacing w:after="120" w:line="312" w:lineRule="auto"/>
        <w:jc w:val="both"/>
        <w:rPr>
          <w:rFonts w:ascii="Times New Roman" w:hAnsi="Times New Roman"/>
          <w:b/>
          <w:i/>
          <w:lang w:val="en-GB"/>
        </w:rPr>
      </w:pPr>
      <w:r w:rsidRPr="00052BA1">
        <w:rPr>
          <w:rFonts w:ascii="Times New Roman" w:hAnsi="Times New Roman" w:cs="Times New Roman"/>
          <w:b/>
          <w:i/>
          <w:szCs w:val="26"/>
        </w:rPr>
        <w:t xml:space="preserve">Tổng hợp </w:t>
      </w:r>
      <w:r w:rsidR="00B10123" w:rsidRPr="00052BA1">
        <w:rPr>
          <w:rFonts w:ascii="Times New Roman" w:hAnsi="Times New Roman" w:cs="Times New Roman"/>
          <w:b/>
          <w:i/>
          <w:szCs w:val="26"/>
        </w:rPr>
        <w:t>γ-(</w:t>
      </w:r>
      <w:r w:rsidR="003B2594">
        <w:rPr>
          <w:rFonts w:ascii="Times New Roman" w:hAnsi="Times New Roman" w:cs="Times New Roman"/>
          <w:b/>
          <w:i/>
          <w:szCs w:val="26"/>
        </w:rPr>
        <w:t>fur-2-yl</w:t>
      </w:r>
      <w:r w:rsidR="00B10123" w:rsidRPr="00052BA1">
        <w:rPr>
          <w:rFonts w:ascii="Times New Roman" w:hAnsi="Times New Roman" w:cs="Times New Roman"/>
          <w:b/>
          <w:i/>
          <w:szCs w:val="26"/>
        </w:rPr>
        <w:t>)p</w:t>
      </w:r>
      <w:r w:rsidR="00052BA1">
        <w:rPr>
          <w:rFonts w:ascii="Times New Roman" w:hAnsi="Times New Roman" w:cs="Times New Roman"/>
          <w:b/>
          <w:i/>
          <w:szCs w:val="26"/>
        </w:rPr>
        <w:t>yridinoaza-14-crown-4-ether (2)</w:t>
      </w:r>
    </w:p>
    <w:p w14:paraId="19AA21AA" w14:textId="201607EE" w:rsidR="002062CB" w:rsidRPr="00052BA1" w:rsidRDefault="00B476DF" w:rsidP="00BE3E37">
      <w:pPr>
        <w:autoSpaceDE w:val="0"/>
        <w:autoSpaceDN w:val="0"/>
        <w:adjustRightInd w:val="0"/>
        <w:spacing w:after="120" w:line="312" w:lineRule="auto"/>
        <w:ind w:firstLine="720"/>
        <w:jc w:val="both"/>
        <w:rPr>
          <w:rFonts w:ascii="Times New Roman" w:hAnsi="Times New Roman"/>
          <w:lang w:val="en-GB"/>
        </w:rPr>
      </w:pPr>
      <w:r>
        <w:rPr>
          <w:rFonts w:ascii="Times New Roman" w:hAnsi="Times New Roman"/>
          <w:lang w:val="en-GB"/>
        </w:rPr>
        <w:t>H</w:t>
      </w:r>
      <w:r w:rsidRPr="00052BA1">
        <w:rPr>
          <w:rFonts w:ascii="Times New Roman" w:hAnsi="Times New Roman"/>
          <w:lang w:val="en-GB"/>
        </w:rPr>
        <w:t xml:space="preserve">ỗn hợp </w:t>
      </w:r>
      <w:r w:rsidR="00052BA1" w:rsidRPr="00052BA1">
        <w:rPr>
          <w:rFonts w:ascii="Times New Roman" w:hAnsi="Times New Roman"/>
          <w:lang w:val="en-GB"/>
        </w:rPr>
        <w:t>gồm</w:t>
      </w:r>
      <w:r>
        <w:rPr>
          <w:rFonts w:ascii="Times New Roman" w:hAnsi="Times New Roman"/>
          <w:lang w:val="en-GB"/>
        </w:rPr>
        <w:t xml:space="preserve"> 1,5 mmol (0,5 g) </w:t>
      </w:r>
      <w:r w:rsidR="006A76A5">
        <w:rPr>
          <w:rFonts w:ascii="Times New Roman" w:hAnsi="Times New Roman"/>
          <w:lang w:val="en-GB"/>
        </w:rPr>
        <w:t>diketon</w:t>
      </w:r>
      <w:r w:rsidR="001846BA">
        <w:rPr>
          <w:rFonts w:ascii="Times New Roman" w:hAnsi="Times New Roman"/>
          <w:lang w:val="en-GB"/>
        </w:rPr>
        <w:t>e</w:t>
      </w:r>
      <w:r w:rsidR="006A76A5">
        <w:rPr>
          <w:rFonts w:ascii="Times New Roman" w:hAnsi="Times New Roman"/>
          <w:lang w:val="en-GB"/>
        </w:rPr>
        <w:t xml:space="preserve"> (</w:t>
      </w:r>
      <w:r w:rsidR="006A76A5" w:rsidRPr="006A76A5">
        <w:rPr>
          <w:rFonts w:ascii="Times New Roman" w:hAnsi="Times New Roman"/>
          <w:b/>
          <w:lang w:val="en-GB"/>
        </w:rPr>
        <w:t>1a</w:t>
      </w:r>
      <w:r w:rsidR="006A76A5">
        <w:rPr>
          <w:rFonts w:ascii="Times New Roman" w:hAnsi="Times New Roman"/>
          <w:lang w:val="en-GB"/>
        </w:rPr>
        <w:t>)</w:t>
      </w:r>
      <w:r w:rsidR="00052BA1" w:rsidRPr="00052BA1">
        <w:rPr>
          <w:rFonts w:ascii="Times New Roman" w:hAnsi="Times New Roman"/>
          <w:lang w:val="en-GB"/>
        </w:rPr>
        <w:t xml:space="preserve">, 1,5 mmol </w:t>
      </w:r>
      <w:r w:rsidR="001940CB" w:rsidRPr="00052BA1">
        <w:rPr>
          <w:rFonts w:ascii="Times New Roman" w:hAnsi="Times New Roman"/>
          <w:lang w:val="en-GB"/>
        </w:rPr>
        <w:t xml:space="preserve">(0,13ml) </w:t>
      </w:r>
      <w:r w:rsidR="001940CB">
        <w:rPr>
          <w:rFonts w:ascii="Times New Roman" w:hAnsi="Times New Roman"/>
          <w:lang w:val="en-GB"/>
        </w:rPr>
        <w:t>f</w:t>
      </w:r>
      <w:r w:rsidR="006A76A5" w:rsidRPr="00052BA1">
        <w:rPr>
          <w:rFonts w:ascii="Times New Roman" w:hAnsi="Times New Roman"/>
          <w:lang w:val="en-GB"/>
        </w:rPr>
        <w:t>urfural</w:t>
      </w:r>
      <w:r w:rsidR="00575B03">
        <w:rPr>
          <w:rFonts w:ascii="Times New Roman" w:hAnsi="Times New Roman"/>
          <w:lang w:val="en-GB"/>
        </w:rPr>
        <w:t xml:space="preserve"> </w:t>
      </w:r>
      <w:r w:rsidR="007559FF">
        <w:rPr>
          <w:rFonts w:ascii="Times New Roman" w:hAnsi="Times New Roman"/>
          <w:lang w:val="en-GB"/>
        </w:rPr>
        <w:t xml:space="preserve">và </w:t>
      </w:r>
      <w:r w:rsidR="0089169D">
        <w:rPr>
          <w:rFonts w:ascii="Times New Roman" w:hAnsi="Times New Roman"/>
          <w:lang w:val="en-GB"/>
        </w:rPr>
        <w:t>26</w:t>
      </w:r>
      <w:r w:rsidR="007559FF">
        <w:rPr>
          <w:rFonts w:ascii="Times New Roman" w:hAnsi="Times New Roman"/>
          <w:lang w:val="en-GB"/>
        </w:rPr>
        <w:t xml:space="preserve"> </w:t>
      </w:r>
      <w:r w:rsidR="00170945">
        <w:rPr>
          <w:rFonts w:ascii="Times New Roman" w:hAnsi="Times New Roman"/>
          <w:lang w:val="en-GB"/>
        </w:rPr>
        <w:t>m</w:t>
      </w:r>
      <w:r w:rsidR="007559FF">
        <w:rPr>
          <w:rFonts w:ascii="Times New Roman" w:hAnsi="Times New Roman"/>
          <w:lang w:val="en-GB"/>
        </w:rPr>
        <w:t>mol (</w:t>
      </w:r>
      <w:r w:rsidR="00170945">
        <w:rPr>
          <w:rFonts w:ascii="Times New Roman" w:hAnsi="Times New Roman"/>
          <w:lang w:val="en-GB"/>
        </w:rPr>
        <w:t>3</w:t>
      </w:r>
      <w:r w:rsidR="007559FF">
        <w:rPr>
          <w:rFonts w:ascii="Times New Roman" w:hAnsi="Times New Roman"/>
          <w:lang w:val="en-GB"/>
        </w:rPr>
        <w:t>,0 g) amoni ac</w:t>
      </w:r>
      <w:r w:rsidR="002A4F63">
        <w:rPr>
          <w:rFonts w:ascii="Times New Roman" w:hAnsi="Times New Roman"/>
          <w:lang w:val="en-GB"/>
        </w:rPr>
        <w:t xml:space="preserve">etat trong </w:t>
      </w:r>
      <w:r w:rsidR="00494E61">
        <w:rPr>
          <w:rFonts w:ascii="Times New Roman" w:hAnsi="Times New Roman"/>
          <w:lang w:val="en-GB"/>
        </w:rPr>
        <w:t xml:space="preserve">10 </w:t>
      </w:r>
      <w:r w:rsidR="002A4F63">
        <w:rPr>
          <w:rFonts w:ascii="Times New Roman" w:hAnsi="Times New Roman"/>
          <w:lang w:val="en-GB"/>
        </w:rPr>
        <w:t>ml acid ac</w:t>
      </w:r>
      <w:r w:rsidR="00052BA1" w:rsidRPr="00052BA1">
        <w:rPr>
          <w:rFonts w:ascii="Times New Roman" w:hAnsi="Times New Roman"/>
          <w:lang w:val="en-GB"/>
        </w:rPr>
        <w:t>etic băng được đun sôi hồi lưu 6 tiếng</w:t>
      </w:r>
      <w:r w:rsidR="00B62A58">
        <w:rPr>
          <w:rFonts w:ascii="Times New Roman" w:hAnsi="Times New Roman"/>
          <w:lang w:val="en-GB"/>
        </w:rPr>
        <w:t xml:space="preserve">. Sau khi phản ứng xảy ra hoàn toàn </w:t>
      </w:r>
      <w:r w:rsidR="00AA10CE">
        <w:rPr>
          <w:rFonts w:ascii="Times New Roman" w:hAnsi="Times New Roman"/>
          <w:lang w:val="en-GB"/>
        </w:rPr>
        <w:t xml:space="preserve">(theo sắc </w:t>
      </w:r>
      <w:r w:rsidR="00AA10CE">
        <w:rPr>
          <w:rFonts w:ascii="Times New Roman" w:hAnsi="Times New Roman"/>
          <w:lang w:val="en-GB"/>
        </w:rPr>
        <w:lastRenderedPageBreak/>
        <w:t>ký lớp mỏng)</w:t>
      </w:r>
      <w:r w:rsidR="00A52F95">
        <w:rPr>
          <w:rFonts w:ascii="Times New Roman" w:hAnsi="Times New Roman"/>
          <w:lang w:val="en-GB"/>
        </w:rPr>
        <w:t>,</w:t>
      </w:r>
      <w:r w:rsidR="0065718B">
        <w:rPr>
          <w:rFonts w:ascii="Times New Roman" w:hAnsi="Times New Roman"/>
          <w:lang w:val="en-GB"/>
        </w:rPr>
        <w:t xml:space="preserve"> h</w:t>
      </w:r>
      <w:r w:rsidR="00052BA1" w:rsidRPr="00052BA1">
        <w:rPr>
          <w:rFonts w:ascii="Times New Roman" w:hAnsi="Times New Roman"/>
          <w:lang w:val="en-GB"/>
        </w:rPr>
        <w:t xml:space="preserve">ỗn hợp phản ứng được làm lạnh và trung hòa bằng dung dịch </w:t>
      </w:r>
      <w:r w:rsidR="0065718B">
        <w:rPr>
          <w:rFonts w:ascii="Times New Roman" w:hAnsi="Times New Roman"/>
          <w:lang w:val="en-GB"/>
        </w:rPr>
        <w:t>Na</w:t>
      </w:r>
      <w:r w:rsidR="0065718B" w:rsidRPr="0065718B">
        <w:rPr>
          <w:rFonts w:ascii="Times New Roman" w:hAnsi="Times New Roman"/>
          <w:vertAlign w:val="subscript"/>
          <w:lang w:val="en-GB"/>
        </w:rPr>
        <w:t>2</w:t>
      </w:r>
      <w:r w:rsidR="0065718B">
        <w:rPr>
          <w:rFonts w:ascii="Times New Roman" w:hAnsi="Times New Roman"/>
          <w:lang w:val="en-GB"/>
        </w:rPr>
        <w:t>CO</w:t>
      </w:r>
      <w:r w:rsidR="0065718B" w:rsidRPr="0065718B">
        <w:rPr>
          <w:rFonts w:ascii="Times New Roman" w:hAnsi="Times New Roman"/>
          <w:vertAlign w:val="subscript"/>
          <w:lang w:val="en-GB"/>
        </w:rPr>
        <w:t>3</w:t>
      </w:r>
      <w:r w:rsidR="002A4F63">
        <w:rPr>
          <w:rFonts w:ascii="Times New Roman" w:hAnsi="Times New Roman"/>
          <w:vertAlign w:val="subscript"/>
          <w:lang w:val="en-GB"/>
        </w:rPr>
        <w:t xml:space="preserve"> </w:t>
      </w:r>
      <w:r w:rsidR="00052BA1" w:rsidRPr="00052BA1">
        <w:rPr>
          <w:rFonts w:ascii="Times New Roman" w:hAnsi="Times New Roman"/>
          <w:lang w:val="en-GB"/>
        </w:rPr>
        <w:t>(30%) đế</w:t>
      </w:r>
      <w:r w:rsidR="00BA2F75">
        <w:rPr>
          <w:rFonts w:ascii="Times New Roman" w:hAnsi="Times New Roman"/>
          <w:lang w:val="en-GB"/>
        </w:rPr>
        <w:t xml:space="preserve">n pH = </w:t>
      </w:r>
      <w:r w:rsidR="00A52F95">
        <w:rPr>
          <w:rFonts w:ascii="Times New Roman" w:hAnsi="Times New Roman"/>
          <w:lang w:val="en-GB"/>
        </w:rPr>
        <w:t xml:space="preserve">9, sau đó được chiết với </w:t>
      </w:r>
      <w:r w:rsidR="0036212A" w:rsidRPr="00052BA1">
        <w:rPr>
          <w:rFonts w:ascii="Times New Roman" w:hAnsi="Times New Roman"/>
          <w:lang w:val="en-GB"/>
        </w:rPr>
        <w:t>(4</w:t>
      </w:r>
      <w:r w:rsidR="00484843">
        <w:rPr>
          <w:rFonts w:ascii="Times New Roman" w:hAnsi="Times New Roman"/>
          <w:lang w:val="en-GB"/>
        </w:rPr>
        <w:t>x</w:t>
      </w:r>
      <w:r w:rsidR="0036212A" w:rsidRPr="00052BA1">
        <w:rPr>
          <w:rFonts w:ascii="Times New Roman" w:hAnsi="Times New Roman"/>
          <w:lang w:val="en-GB"/>
        </w:rPr>
        <w:t>30 ml</w:t>
      </w:r>
      <w:r w:rsidR="0036212A">
        <w:rPr>
          <w:rFonts w:ascii="Times New Roman" w:hAnsi="Times New Roman"/>
          <w:lang w:val="en-GB"/>
        </w:rPr>
        <w:t>)</w:t>
      </w:r>
      <w:r w:rsidR="001846BA">
        <w:rPr>
          <w:rFonts w:ascii="Times New Roman" w:hAnsi="Times New Roman"/>
          <w:lang w:val="en-GB"/>
        </w:rPr>
        <w:t xml:space="preserve"> dung môi </w:t>
      </w:r>
      <w:r w:rsidR="00052BA1" w:rsidRPr="00052BA1">
        <w:rPr>
          <w:rFonts w:ascii="Times New Roman" w:hAnsi="Times New Roman"/>
          <w:lang w:val="en-GB"/>
        </w:rPr>
        <w:t xml:space="preserve">clorofom. </w:t>
      </w:r>
      <w:r w:rsidR="0036212A">
        <w:rPr>
          <w:rFonts w:ascii="Times New Roman" w:hAnsi="Times New Roman"/>
          <w:lang w:val="en-GB"/>
        </w:rPr>
        <w:t>Làm khô d</w:t>
      </w:r>
      <w:r w:rsidR="00052BA1" w:rsidRPr="00052BA1">
        <w:rPr>
          <w:rFonts w:ascii="Times New Roman" w:hAnsi="Times New Roman"/>
          <w:lang w:val="en-GB"/>
        </w:rPr>
        <w:t>ịch chiết bằng MgSO</w:t>
      </w:r>
      <w:r w:rsidR="00052BA1" w:rsidRPr="0036212A">
        <w:rPr>
          <w:rFonts w:ascii="Times New Roman" w:hAnsi="Times New Roman"/>
          <w:vertAlign w:val="subscript"/>
          <w:lang w:val="en-GB"/>
        </w:rPr>
        <w:t>4</w:t>
      </w:r>
      <w:r w:rsidR="00052BA1" w:rsidRPr="00052BA1">
        <w:rPr>
          <w:rFonts w:ascii="Times New Roman" w:hAnsi="Times New Roman"/>
          <w:lang w:val="en-GB"/>
        </w:rPr>
        <w:t xml:space="preserve"> và cho bay hơi ở dưới áp suất thấp. Sản phẩm đượ</w:t>
      </w:r>
      <w:r w:rsidR="00C302A9">
        <w:rPr>
          <w:rFonts w:ascii="Times New Roman" w:hAnsi="Times New Roman"/>
          <w:lang w:val="en-GB"/>
        </w:rPr>
        <w:t>c phân lập</w:t>
      </w:r>
      <w:r w:rsidR="00052BA1" w:rsidRPr="00052BA1">
        <w:rPr>
          <w:rFonts w:ascii="Times New Roman" w:hAnsi="Times New Roman"/>
          <w:lang w:val="en-GB"/>
        </w:rPr>
        <w:t xml:space="preserve"> bằng phương pháp sắc ký cột (</w:t>
      </w:r>
      <w:r w:rsidR="002A4F63">
        <w:rPr>
          <w:rFonts w:ascii="Times New Roman" w:hAnsi="Times New Roman"/>
          <w:lang w:val="en-GB"/>
        </w:rPr>
        <w:t xml:space="preserve">hệ </w:t>
      </w:r>
      <w:r w:rsidR="00052BA1" w:rsidRPr="00052BA1">
        <w:rPr>
          <w:rFonts w:ascii="Times New Roman" w:hAnsi="Times New Roman"/>
          <w:lang w:val="en-GB"/>
        </w:rPr>
        <w:t>dung môi rửa giả</w:t>
      </w:r>
      <w:r w:rsidR="002A4F63">
        <w:rPr>
          <w:rFonts w:ascii="Times New Roman" w:hAnsi="Times New Roman"/>
          <w:lang w:val="en-GB"/>
        </w:rPr>
        <w:t xml:space="preserve">i </w:t>
      </w:r>
      <w:r w:rsidR="00C302A9">
        <w:rPr>
          <w:rFonts w:ascii="Times New Roman" w:hAnsi="Times New Roman"/>
          <w:lang w:val="en-GB"/>
        </w:rPr>
        <w:t>n-hexan:</w:t>
      </w:r>
      <w:r w:rsidR="00052BA1" w:rsidRPr="00052BA1">
        <w:rPr>
          <w:rFonts w:ascii="Times New Roman" w:hAnsi="Times New Roman"/>
          <w:lang w:val="en-GB"/>
        </w:rPr>
        <w:t>et</w:t>
      </w:r>
      <w:r w:rsidR="002A4F63">
        <w:rPr>
          <w:rFonts w:ascii="Times New Roman" w:hAnsi="Times New Roman"/>
          <w:lang w:val="en-GB"/>
        </w:rPr>
        <w:t>hyl ac</w:t>
      </w:r>
      <w:r w:rsidR="00052BA1" w:rsidRPr="00052BA1">
        <w:rPr>
          <w:rFonts w:ascii="Times New Roman" w:hAnsi="Times New Roman"/>
          <w:lang w:val="en-GB"/>
        </w:rPr>
        <w:t>etat</w:t>
      </w:r>
      <w:r w:rsidR="00C302A9">
        <w:rPr>
          <w:rFonts w:ascii="Times New Roman" w:hAnsi="Times New Roman"/>
          <w:lang w:val="en-GB"/>
        </w:rPr>
        <w:t xml:space="preserve"> = 2:</w:t>
      </w:r>
      <w:r w:rsidR="00052BA1" w:rsidRPr="00052BA1">
        <w:rPr>
          <w:rFonts w:ascii="Times New Roman" w:hAnsi="Times New Roman"/>
          <w:lang w:val="en-GB"/>
        </w:rPr>
        <w:t>1</w:t>
      </w:r>
      <w:r w:rsidR="00A721F4">
        <w:rPr>
          <w:rFonts w:ascii="Times New Roman" w:hAnsi="Times New Roman"/>
          <w:lang w:val="en-GB"/>
        </w:rPr>
        <w:t>,</w:t>
      </w:r>
      <w:r w:rsidR="00052BA1" w:rsidRPr="00052BA1">
        <w:rPr>
          <w:rFonts w:ascii="Times New Roman" w:hAnsi="Times New Roman"/>
          <w:lang w:val="en-GB"/>
        </w:rPr>
        <w:t xml:space="preserve"> v/v) </w:t>
      </w:r>
      <w:r w:rsidR="00A721F4">
        <w:rPr>
          <w:rFonts w:ascii="Times New Roman" w:hAnsi="Times New Roman"/>
          <w:lang w:val="en-GB"/>
        </w:rPr>
        <w:t>và kết tinh lại trong et</w:t>
      </w:r>
      <w:r w:rsidR="002A4F63">
        <w:rPr>
          <w:rFonts w:ascii="Times New Roman" w:hAnsi="Times New Roman"/>
          <w:lang w:val="en-GB"/>
        </w:rPr>
        <w:t>h</w:t>
      </w:r>
      <w:r w:rsidR="00A721F4">
        <w:rPr>
          <w:rFonts w:ascii="Times New Roman" w:hAnsi="Times New Roman"/>
          <w:lang w:val="en-GB"/>
        </w:rPr>
        <w:t xml:space="preserve">anol </w:t>
      </w:r>
      <w:r w:rsidR="00052BA1" w:rsidRPr="00052BA1">
        <w:rPr>
          <w:rFonts w:ascii="Times New Roman" w:hAnsi="Times New Roman"/>
          <w:lang w:val="en-GB"/>
        </w:rPr>
        <w:t>thu được 0,3</w:t>
      </w:r>
      <w:r w:rsidR="00A721F4">
        <w:rPr>
          <w:rFonts w:ascii="Times New Roman" w:hAnsi="Times New Roman"/>
          <w:lang w:val="en-GB"/>
        </w:rPr>
        <w:t>6</w:t>
      </w:r>
      <w:r w:rsidR="00052BA1" w:rsidRPr="00052BA1">
        <w:rPr>
          <w:rFonts w:ascii="Times New Roman" w:hAnsi="Times New Roman"/>
          <w:lang w:val="en-GB"/>
        </w:rPr>
        <w:t xml:space="preserve"> g (hiệu suất 60%)</w:t>
      </w:r>
      <w:r w:rsidR="00A721F4">
        <w:rPr>
          <w:rFonts w:ascii="Times New Roman" w:hAnsi="Times New Roman"/>
          <w:lang w:val="en-GB"/>
        </w:rPr>
        <w:t xml:space="preserve"> t</w:t>
      </w:r>
      <w:r w:rsidR="00052BA1" w:rsidRPr="00052BA1">
        <w:rPr>
          <w:rFonts w:ascii="Times New Roman" w:hAnsi="Times New Roman"/>
          <w:lang w:val="en-GB"/>
        </w:rPr>
        <w:t>inh thể</w:t>
      </w:r>
      <w:r w:rsidR="00575B03">
        <w:rPr>
          <w:rFonts w:ascii="Times New Roman" w:hAnsi="Times New Roman"/>
          <w:lang w:val="en-GB"/>
        </w:rPr>
        <w:t xml:space="preserve"> </w:t>
      </w:r>
      <w:r w:rsidR="00052BA1" w:rsidRPr="00052BA1">
        <w:rPr>
          <w:rFonts w:ascii="Times New Roman" w:hAnsi="Times New Roman"/>
          <w:lang w:val="en-GB"/>
        </w:rPr>
        <w:t xml:space="preserve">màu trắng </w:t>
      </w:r>
      <w:r w:rsidR="00A721F4">
        <w:rPr>
          <w:rFonts w:ascii="Times New Roman" w:hAnsi="Times New Roman"/>
          <w:lang w:val="en-GB"/>
        </w:rPr>
        <w:t>(</w:t>
      </w:r>
      <w:r w:rsidR="00A721F4" w:rsidRPr="00AE5E76">
        <w:rPr>
          <w:rFonts w:ascii="Times New Roman" w:hAnsi="Times New Roman"/>
          <w:b/>
          <w:lang w:val="en-GB"/>
        </w:rPr>
        <w:t>2</w:t>
      </w:r>
      <w:r w:rsidR="00A721F4">
        <w:rPr>
          <w:rFonts w:ascii="Times New Roman" w:hAnsi="Times New Roman"/>
          <w:lang w:val="en-GB"/>
        </w:rPr>
        <w:t xml:space="preserve">), </w:t>
      </w:r>
      <w:r w:rsidR="00052BA1" w:rsidRPr="00052BA1">
        <w:rPr>
          <w:rFonts w:ascii="Times New Roman" w:hAnsi="Times New Roman"/>
          <w:lang w:val="en-GB"/>
        </w:rPr>
        <w:t>R</w:t>
      </w:r>
      <w:r w:rsidR="00052BA1" w:rsidRPr="00AE5E76">
        <w:rPr>
          <w:rFonts w:ascii="Times New Roman" w:hAnsi="Times New Roman"/>
          <w:vertAlign w:val="subscript"/>
          <w:lang w:val="en-GB"/>
        </w:rPr>
        <w:t>f</w:t>
      </w:r>
      <w:r w:rsidR="00052BA1" w:rsidRPr="00052BA1">
        <w:rPr>
          <w:rFonts w:ascii="Times New Roman" w:hAnsi="Times New Roman"/>
          <w:lang w:val="en-GB"/>
        </w:rPr>
        <w:t xml:space="preserve">= 0,68 </w:t>
      </w:r>
      <w:r w:rsidR="00AE5E76">
        <w:rPr>
          <w:rFonts w:ascii="Times New Roman" w:hAnsi="Times New Roman"/>
          <w:lang w:val="en-GB"/>
        </w:rPr>
        <w:t>(trong</w:t>
      </w:r>
      <w:r w:rsidR="002A4F63">
        <w:rPr>
          <w:rFonts w:ascii="Times New Roman" w:hAnsi="Times New Roman"/>
          <w:lang w:val="en-GB"/>
        </w:rPr>
        <w:t xml:space="preserve"> 100% ethyl ac</w:t>
      </w:r>
      <w:r w:rsidR="00052BA1" w:rsidRPr="00052BA1">
        <w:rPr>
          <w:rFonts w:ascii="Times New Roman" w:hAnsi="Times New Roman"/>
          <w:lang w:val="en-GB"/>
        </w:rPr>
        <w:t>etat</w:t>
      </w:r>
      <w:r w:rsidR="00AE5E76">
        <w:rPr>
          <w:rFonts w:ascii="Times New Roman" w:hAnsi="Times New Roman"/>
          <w:lang w:val="en-GB"/>
        </w:rPr>
        <w:t xml:space="preserve">). </w:t>
      </w:r>
      <w:r w:rsidR="00052BA1" w:rsidRPr="00052BA1">
        <w:rPr>
          <w:rFonts w:ascii="Times New Roman" w:hAnsi="Times New Roman"/>
          <w:lang w:val="en-GB"/>
        </w:rPr>
        <w:t>T</w:t>
      </w:r>
      <w:r w:rsidR="00052BA1" w:rsidRPr="00754441">
        <w:rPr>
          <w:rFonts w:ascii="Times New Roman" w:hAnsi="Times New Roman"/>
          <w:vertAlign w:val="superscript"/>
          <w:lang w:val="en-GB"/>
        </w:rPr>
        <w:t>0</w:t>
      </w:r>
      <w:r w:rsidR="00052BA1" w:rsidRPr="00754441">
        <w:rPr>
          <w:rFonts w:ascii="Times New Roman" w:hAnsi="Times New Roman"/>
          <w:vertAlign w:val="subscript"/>
          <w:lang w:val="en-GB"/>
        </w:rPr>
        <w:t>nc</w:t>
      </w:r>
      <w:r w:rsidR="00052BA1" w:rsidRPr="00052BA1">
        <w:rPr>
          <w:rFonts w:ascii="Times New Roman" w:hAnsi="Times New Roman"/>
          <w:lang w:val="en-GB"/>
        </w:rPr>
        <w:t>= 147</w:t>
      </w:r>
      <w:r w:rsidR="00805C0C">
        <w:rPr>
          <w:rFonts w:ascii="Times New Roman" w:hAnsi="Times New Roman"/>
          <w:lang w:val="en-GB"/>
        </w:rPr>
        <w:t xml:space="preserve"> </w:t>
      </w:r>
      <w:r w:rsidR="00052BA1" w:rsidRPr="00052BA1">
        <w:rPr>
          <w:rFonts w:ascii="Times New Roman" w:hAnsi="Times New Roman"/>
          <w:lang w:val="en-GB"/>
        </w:rPr>
        <w:t>- 149</w:t>
      </w:r>
      <w:r w:rsidR="00052BA1" w:rsidRPr="00754441">
        <w:rPr>
          <w:rFonts w:ascii="Times New Roman" w:hAnsi="Times New Roman"/>
          <w:vertAlign w:val="superscript"/>
          <w:lang w:val="en-GB"/>
        </w:rPr>
        <w:t>0</w:t>
      </w:r>
      <w:r w:rsidR="00052BA1" w:rsidRPr="00052BA1">
        <w:rPr>
          <w:rFonts w:ascii="Times New Roman" w:hAnsi="Times New Roman"/>
          <w:lang w:val="en-GB"/>
        </w:rPr>
        <w:t xml:space="preserve">C. </w:t>
      </w:r>
    </w:p>
    <w:p w14:paraId="2EDA3446" w14:textId="77777777" w:rsidR="00052BA1" w:rsidRDefault="00052BA1" w:rsidP="00BE3E37">
      <w:pPr>
        <w:pStyle w:val="ListParagraph"/>
        <w:numPr>
          <w:ilvl w:val="2"/>
          <w:numId w:val="7"/>
        </w:numPr>
        <w:spacing w:after="120" w:line="312" w:lineRule="auto"/>
        <w:rPr>
          <w:rFonts w:ascii="Times New Roman" w:hAnsi="Times New Roman"/>
          <w:b/>
          <w:i/>
          <w:lang w:val="en-GB"/>
        </w:rPr>
      </w:pPr>
      <w:r w:rsidRPr="00052BA1">
        <w:rPr>
          <w:rFonts w:ascii="Times New Roman" w:hAnsi="Times New Roman"/>
          <w:b/>
          <w:i/>
          <w:lang w:val="en-GB"/>
        </w:rPr>
        <w:t xml:space="preserve">Tổng hợp γ-(naphthalen-1-yl)pyridinoaza-14-crown-4-ether (3) </w:t>
      </w:r>
    </w:p>
    <w:p w14:paraId="04144025" w14:textId="590B42FF" w:rsidR="00444D19" w:rsidRPr="002062CB" w:rsidRDefault="00444D19" w:rsidP="00BE3E37">
      <w:pPr>
        <w:spacing w:after="120" w:line="312" w:lineRule="auto"/>
        <w:ind w:firstLine="720"/>
        <w:jc w:val="both"/>
        <w:rPr>
          <w:rFonts w:ascii="Times New Roman" w:hAnsi="Times New Roman" w:cs="Times New Roman"/>
          <w:szCs w:val="26"/>
        </w:rPr>
      </w:pPr>
      <w:r w:rsidRPr="002062CB">
        <w:rPr>
          <w:rFonts w:ascii="Times New Roman" w:hAnsi="Times New Roman" w:cs="Times New Roman"/>
          <w:szCs w:val="26"/>
        </w:rPr>
        <w:t>Dung dịch gồm hỗn hợ</w:t>
      </w:r>
      <w:r w:rsidR="00571A74">
        <w:rPr>
          <w:rFonts w:ascii="Times New Roman" w:hAnsi="Times New Roman" w:cs="Times New Roman"/>
          <w:szCs w:val="26"/>
        </w:rPr>
        <w:t>p 1,5 mmol (0,5 g) dik</w:t>
      </w:r>
      <w:r w:rsidRPr="002062CB">
        <w:rPr>
          <w:rFonts w:ascii="Times New Roman" w:hAnsi="Times New Roman" w:cs="Times New Roman"/>
          <w:szCs w:val="26"/>
        </w:rPr>
        <w:t>eton</w:t>
      </w:r>
      <w:r w:rsidR="001846BA">
        <w:rPr>
          <w:rFonts w:ascii="Times New Roman" w:hAnsi="Times New Roman" w:cs="Times New Roman"/>
          <w:szCs w:val="26"/>
        </w:rPr>
        <w:t>e</w:t>
      </w:r>
      <w:r w:rsidRPr="002062CB">
        <w:rPr>
          <w:rFonts w:ascii="Times New Roman" w:hAnsi="Times New Roman" w:cs="Times New Roman"/>
          <w:szCs w:val="26"/>
        </w:rPr>
        <w:t xml:space="preserve"> </w:t>
      </w:r>
      <w:r w:rsidR="00571A74">
        <w:rPr>
          <w:rFonts w:ascii="Times New Roman" w:hAnsi="Times New Roman"/>
          <w:lang w:val="en-GB"/>
        </w:rPr>
        <w:t>(</w:t>
      </w:r>
      <w:r w:rsidR="00571A74" w:rsidRPr="006A76A5">
        <w:rPr>
          <w:rFonts w:ascii="Times New Roman" w:hAnsi="Times New Roman"/>
          <w:b/>
          <w:lang w:val="en-GB"/>
        </w:rPr>
        <w:t>1a</w:t>
      </w:r>
      <w:r w:rsidR="00571A74">
        <w:rPr>
          <w:rFonts w:ascii="Times New Roman" w:hAnsi="Times New Roman"/>
          <w:lang w:val="en-GB"/>
        </w:rPr>
        <w:t>)</w:t>
      </w:r>
      <w:r w:rsidR="00571A74">
        <w:rPr>
          <w:rFonts w:ascii="Times New Roman" w:hAnsi="Times New Roman" w:cs="Times New Roman"/>
          <w:szCs w:val="26"/>
        </w:rPr>
        <w:t>, 1,5 mmol</w:t>
      </w:r>
      <w:r w:rsidR="003B2594">
        <w:rPr>
          <w:rFonts w:ascii="Times New Roman" w:hAnsi="Times New Roman" w:cs="Times New Roman"/>
          <w:szCs w:val="26"/>
        </w:rPr>
        <w:t xml:space="preserve"> </w:t>
      </w:r>
      <w:r w:rsidR="00894C56" w:rsidRPr="002062CB">
        <w:rPr>
          <w:rFonts w:ascii="Times New Roman" w:hAnsi="Times New Roman" w:cs="Times New Roman"/>
          <w:szCs w:val="26"/>
        </w:rPr>
        <w:t xml:space="preserve">(0,23 g) </w:t>
      </w:r>
      <w:r w:rsidR="003B2594">
        <w:rPr>
          <w:rFonts w:ascii="Times New Roman" w:hAnsi="Times New Roman" w:cs="Times New Roman"/>
          <w:szCs w:val="26"/>
        </w:rPr>
        <w:t>1</w:t>
      </w:r>
      <w:r w:rsidR="00571A74">
        <w:rPr>
          <w:rFonts w:ascii="Times New Roman" w:hAnsi="Times New Roman" w:cs="Times New Roman"/>
          <w:szCs w:val="26"/>
        </w:rPr>
        <w:t>-n</w:t>
      </w:r>
      <w:r w:rsidRPr="002062CB">
        <w:rPr>
          <w:rFonts w:ascii="Times New Roman" w:hAnsi="Times New Roman" w:cs="Times New Roman"/>
          <w:szCs w:val="26"/>
        </w:rPr>
        <w:t>aphthadeh</w:t>
      </w:r>
      <w:r w:rsidR="002A4F63">
        <w:rPr>
          <w:rFonts w:ascii="Times New Roman" w:hAnsi="Times New Roman" w:cs="Times New Roman"/>
          <w:szCs w:val="26"/>
        </w:rPr>
        <w:t xml:space="preserve">yde và </w:t>
      </w:r>
      <w:r w:rsidR="00170945">
        <w:rPr>
          <w:rFonts w:ascii="Times New Roman" w:hAnsi="Times New Roman" w:cs="Times New Roman"/>
          <w:szCs w:val="26"/>
        </w:rPr>
        <w:t>26m</w:t>
      </w:r>
      <w:r w:rsidR="002A4F63">
        <w:rPr>
          <w:rFonts w:ascii="Times New Roman" w:hAnsi="Times New Roman" w:cs="Times New Roman"/>
          <w:szCs w:val="26"/>
        </w:rPr>
        <w:t xml:space="preserve"> mol (</w:t>
      </w:r>
      <w:r w:rsidR="00170945">
        <w:rPr>
          <w:rFonts w:ascii="Times New Roman" w:hAnsi="Times New Roman" w:cs="Times New Roman"/>
          <w:szCs w:val="26"/>
        </w:rPr>
        <w:t>3</w:t>
      </w:r>
      <w:r w:rsidR="002A4F63">
        <w:rPr>
          <w:rFonts w:ascii="Times New Roman" w:hAnsi="Times New Roman" w:cs="Times New Roman"/>
          <w:szCs w:val="26"/>
        </w:rPr>
        <w:t xml:space="preserve">,0 g) amoni acetat trong </w:t>
      </w:r>
      <w:r w:rsidR="00494E61">
        <w:rPr>
          <w:rFonts w:ascii="Times New Roman" w:hAnsi="Times New Roman" w:cs="Times New Roman"/>
          <w:szCs w:val="26"/>
        </w:rPr>
        <w:t xml:space="preserve">10 </w:t>
      </w:r>
      <w:r w:rsidR="002A4F63">
        <w:rPr>
          <w:rFonts w:ascii="Times New Roman" w:hAnsi="Times New Roman" w:cs="Times New Roman"/>
          <w:szCs w:val="26"/>
        </w:rPr>
        <w:t>ml acid</w:t>
      </w:r>
      <w:r w:rsidRPr="002062CB">
        <w:rPr>
          <w:rFonts w:ascii="Times New Roman" w:hAnsi="Times New Roman" w:cs="Times New Roman"/>
          <w:szCs w:val="26"/>
        </w:rPr>
        <w:t xml:space="preserve"> a</w:t>
      </w:r>
      <w:r w:rsidR="002A4F63">
        <w:rPr>
          <w:rFonts w:ascii="Times New Roman" w:hAnsi="Times New Roman" w:cs="Times New Roman"/>
          <w:szCs w:val="26"/>
        </w:rPr>
        <w:t>c</w:t>
      </w:r>
      <w:r w:rsidRPr="002062CB">
        <w:rPr>
          <w:rFonts w:ascii="Times New Roman" w:hAnsi="Times New Roman" w:cs="Times New Roman"/>
          <w:szCs w:val="26"/>
        </w:rPr>
        <w:t>etic băng được đun sôi hồi lưu 12 tiếng</w:t>
      </w:r>
      <w:r w:rsidR="00BA2F75">
        <w:rPr>
          <w:rFonts w:ascii="Times New Roman" w:hAnsi="Times New Roman" w:cs="Times New Roman"/>
          <w:szCs w:val="26"/>
        </w:rPr>
        <w:t xml:space="preserve">. </w:t>
      </w:r>
      <w:r w:rsidR="00BA2F75">
        <w:rPr>
          <w:rFonts w:ascii="Times New Roman" w:hAnsi="Times New Roman"/>
          <w:lang w:val="en-GB"/>
        </w:rPr>
        <w:t>Sau khi phản ứng xảy ra hoàn toàn, h</w:t>
      </w:r>
      <w:r w:rsidR="00BA2F75" w:rsidRPr="00052BA1">
        <w:rPr>
          <w:rFonts w:ascii="Times New Roman" w:hAnsi="Times New Roman"/>
          <w:lang w:val="en-GB"/>
        </w:rPr>
        <w:t xml:space="preserve">ỗn hợp phản ứng được làm lạnh và trung hòa bằng dung dịch </w:t>
      </w:r>
      <w:r w:rsidR="00BA2F75">
        <w:rPr>
          <w:rFonts w:ascii="Times New Roman" w:hAnsi="Times New Roman"/>
          <w:lang w:val="en-GB"/>
        </w:rPr>
        <w:t>Na</w:t>
      </w:r>
      <w:r w:rsidR="00BA2F75" w:rsidRPr="0065718B">
        <w:rPr>
          <w:rFonts w:ascii="Times New Roman" w:hAnsi="Times New Roman"/>
          <w:vertAlign w:val="subscript"/>
          <w:lang w:val="en-GB"/>
        </w:rPr>
        <w:t>2</w:t>
      </w:r>
      <w:r w:rsidR="00BA2F75">
        <w:rPr>
          <w:rFonts w:ascii="Times New Roman" w:hAnsi="Times New Roman"/>
          <w:lang w:val="en-GB"/>
        </w:rPr>
        <w:t>CO</w:t>
      </w:r>
      <w:r w:rsidR="00BA2F75" w:rsidRPr="0065718B">
        <w:rPr>
          <w:rFonts w:ascii="Times New Roman" w:hAnsi="Times New Roman"/>
          <w:vertAlign w:val="subscript"/>
          <w:lang w:val="en-GB"/>
        </w:rPr>
        <w:t>3</w:t>
      </w:r>
      <w:r w:rsidR="00BA2F75" w:rsidRPr="00052BA1">
        <w:rPr>
          <w:rFonts w:ascii="Times New Roman" w:hAnsi="Times New Roman"/>
          <w:lang w:val="en-GB"/>
        </w:rPr>
        <w:t>(30%) đế</w:t>
      </w:r>
      <w:r w:rsidR="00A3301E">
        <w:rPr>
          <w:rFonts w:ascii="Times New Roman" w:hAnsi="Times New Roman"/>
          <w:lang w:val="en-GB"/>
        </w:rPr>
        <w:t xml:space="preserve">n </w:t>
      </w:r>
      <w:r w:rsidR="00BA2F75">
        <w:rPr>
          <w:rFonts w:ascii="Times New Roman" w:hAnsi="Times New Roman"/>
          <w:lang w:val="en-GB"/>
        </w:rPr>
        <w:t xml:space="preserve">pH = 9, sau đó được chiết với </w:t>
      </w:r>
      <w:r w:rsidR="00BA2F75" w:rsidRPr="00052BA1">
        <w:rPr>
          <w:rFonts w:ascii="Times New Roman" w:hAnsi="Times New Roman"/>
          <w:lang w:val="en-GB"/>
        </w:rPr>
        <w:t>(4</w:t>
      </w:r>
      <w:r w:rsidR="00494E61">
        <w:rPr>
          <w:rFonts w:ascii="Times New Roman" w:hAnsi="Times New Roman"/>
          <w:lang w:val="en-GB"/>
        </w:rPr>
        <w:t>x</w:t>
      </w:r>
      <w:r w:rsidR="00BA2F75" w:rsidRPr="00052BA1">
        <w:rPr>
          <w:rFonts w:ascii="Times New Roman" w:hAnsi="Times New Roman"/>
          <w:lang w:val="en-GB"/>
        </w:rPr>
        <w:t>30 ml</w:t>
      </w:r>
      <w:r w:rsidR="00BA2F75">
        <w:rPr>
          <w:rFonts w:ascii="Times New Roman" w:hAnsi="Times New Roman"/>
          <w:lang w:val="en-GB"/>
        </w:rPr>
        <w:t>)</w:t>
      </w:r>
      <w:r w:rsidR="001846BA">
        <w:rPr>
          <w:rFonts w:ascii="Times New Roman" w:hAnsi="Times New Roman"/>
          <w:lang w:val="en-GB"/>
        </w:rPr>
        <w:t xml:space="preserve"> </w:t>
      </w:r>
      <w:r w:rsidR="005F41BF">
        <w:rPr>
          <w:rFonts w:ascii="Times New Roman" w:hAnsi="Times New Roman"/>
          <w:lang w:val="en-GB"/>
        </w:rPr>
        <w:t>dung</w:t>
      </w:r>
      <w:r w:rsidRPr="002062CB">
        <w:rPr>
          <w:rFonts w:ascii="Times New Roman" w:hAnsi="Times New Roman" w:cs="Times New Roman"/>
          <w:szCs w:val="26"/>
        </w:rPr>
        <w:t xml:space="preserve"> môi et</w:t>
      </w:r>
      <w:r w:rsidR="002A4F63">
        <w:rPr>
          <w:rFonts w:ascii="Times New Roman" w:hAnsi="Times New Roman" w:cs="Times New Roman"/>
          <w:szCs w:val="26"/>
        </w:rPr>
        <w:t>h</w:t>
      </w:r>
      <w:r w:rsidRPr="002062CB">
        <w:rPr>
          <w:rFonts w:ascii="Times New Roman" w:hAnsi="Times New Roman" w:cs="Times New Roman"/>
          <w:szCs w:val="26"/>
        </w:rPr>
        <w:t>yl</w:t>
      </w:r>
      <w:r w:rsidR="002A4F63">
        <w:rPr>
          <w:rFonts w:ascii="Times New Roman" w:hAnsi="Times New Roman" w:cs="Times New Roman"/>
          <w:szCs w:val="26"/>
        </w:rPr>
        <w:t xml:space="preserve"> ac</w:t>
      </w:r>
      <w:r w:rsidRPr="002062CB">
        <w:rPr>
          <w:rFonts w:ascii="Times New Roman" w:hAnsi="Times New Roman" w:cs="Times New Roman"/>
          <w:szCs w:val="26"/>
        </w:rPr>
        <w:t xml:space="preserve">etat. </w:t>
      </w:r>
      <w:r w:rsidR="005F41BF">
        <w:rPr>
          <w:rFonts w:ascii="Times New Roman" w:hAnsi="Times New Roman"/>
          <w:lang w:val="en-GB"/>
        </w:rPr>
        <w:t>Làm khô d</w:t>
      </w:r>
      <w:r w:rsidR="005F41BF" w:rsidRPr="00052BA1">
        <w:rPr>
          <w:rFonts w:ascii="Times New Roman" w:hAnsi="Times New Roman"/>
          <w:lang w:val="en-GB"/>
        </w:rPr>
        <w:t>ịch chiết bằng MgSO</w:t>
      </w:r>
      <w:r w:rsidR="005F41BF" w:rsidRPr="0036212A">
        <w:rPr>
          <w:rFonts w:ascii="Times New Roman" w:hAnsi="Times New Roman"/>
          <w:vertAlign w:val="subscript"/>
          <w:lang w:val="en-GB"/>
        </w:rPr>
        <w:t>4</w:t>
      </w:r>
      <w:r w:rsidR="005F41BF" w:rsidRPr="00052BA1">
        <w:rPr>
          <w:rFonts w:ascii="Times New Roman" w:hAnsi="Times New Roman"/>
          <w:lang w:val="en-GB"/>
        </w:rPr>
        <w:t xml:space="preserve"> và cho bay hơi ở dưới áp suất thấp. Sản phẩm đượ</w:t>
      </w:r>
      <w:r w:rsidR="005F41BF">
        <w:rPr>
          <w:rFonts w:ascii="Times New Roman" w:hAnsi="Times New Roman"/>
          <w:lang w:val="en-GB"/>
        </w:rPr>
        <w:t>c phân lập</w:t>
      </w:r>
      <w:r w:rsidR="005F41BF" w:rsidRPr="00052BA1">
        <w:rPr>
          <w:rFonts w:ascii="Times New Roman" w:hAnsi="Times New Roman"/>
          <w:lang w:val="en-GB"/>
        </w:rPr>
        <w:t xml:space="preserve"> bằng phương pháp sắc ký cột (dung môi rửa giải bằ</w:t>
      </w:r>
      <w:r w:rsidR="005F41BF">
        <w:rPr>
          <w:rFonts w:ascii="Times New Roman" w:hAnsi="Times New Roman"/>
          <w:lang w:val="en-GB"/>
        </w:rPr>
        <w:t>ng n-hexan:</w:t>
      </w:r>
      <w:r w:rsidR="005F41BF" w:rsidRPr="00052BA1">
        <w:rPr>
          <w:rFonts w:ascii="Times New Roman" w:hAnsi="Times New Roman"/>
          <w:lang w:val="en-GB"/>
        </w:rPr>
        <w:t>et</w:t>
      </w:r>
      <w:r w:rsidR="002A4F63">
        <w:rPr>
          <w:rFonts w:ascii="Times New Roman" w:hAnsi="Times New Roman"/>
          <w:lang w:val="en-GB"/>
        </w:rPr>
        <w:t>h</w:t>
      </w:r>
      <w:r w:rsidR="005F41BF" w:rsidRPr="00052BA1">
        <w:rPr>
          <w:rFonts w:ascii="Times New Roman" w:hAnsi="Times New Roman"/>
          <w:lang w:val="en-GB"/>
        </w:rPr>
        <w:t>yl</w:t>
      </w:r>
      <w:r w:rsidR="002A4F63">
        <w:rPr>
          <w:rFonts w:ascii="Times New Roman" w:hAnsi="Times New Roman"/>
          <w:lang w:val="en-GB"/>
        </w:rPr>
        <w:t xml:space="preserve"> ac</w:t>
      </w:r>
      <w:r w:rsidR="005F41BF" w:rsidRPr="00052BA1">
        <w:rPr>
          <w:rFonts w:ascii="Times New Roman" w:hAnsi="Times New Roman"/>
          <w:lang w:val="en-GB"/>
        </w:rPr>
        <w:t>etat</w:t>
      </w:r>
      <w:r w:rsidR="005F41BF">
        <w:rPr>
          <w:rFonts w:ascii="Times New Roman" w:hAnsi="Times New Roman"/>
          <w:lang w:val="en-GB"/>
        </w:rPr>
        <w:t xml:space="preserve"> = </w:t>
      </w:r>
      <w:r w:rsidRPr="002062CB">
        <w:rPr>
          <w:rFonts w:ascii="Times New Roman" w:hAnsi="Times New Roman" w:cs="Times New Roman"/>
          <w:szCs w:val="26"/>
        </w:rPr>
        <w:t>1:1</w:t>
      </w:r>
      <w:r w:rsidR="005F41BF">
        <w:rPr>
          <w:rFonts w:ascii="Times New Roman" w:hAnsi="Times New Roman" w:cs="Times New Roman"/>
          <w:szCs w:val="26"/>
        </w:rPr>
        <w:t>,</w:t>
      </w:r>
      <w:r w:rsidRPr="002062CB">
        <w:rPr>
          <w:rFonts w:ascii="Times New Roman" w:hAnsi="Times New Roman" w:cs="Times New Roman"/>
          <w:szCs w:val="26"/>
        </w:rPr>
        <w:t xml:space="preserve"> v/v)</w:t>
      </w:r>
      <w:r w:rsidR="00F9612D">
        <w:rPr>
          <w:rFonts w:ascii="Times New Roman" w:hAnsi="Times New Roman" w:cs="Times New Roman"/>
          <w:szCs w:val="26"/>
        </w:rPr>
        <w:t xml:space="preserve">, </w:t>
      </w:r>
      <w:r w:rsidR="00F9612D">
        <w:rPr>
          <w:rFonts w:ascii="Times New Roman" w:hAnsi="Times New Roman"/>
          <w:lang w:val="en-GB"/>
        </w:rPr>
        <w:t>kết tinh lại trong et</w:t>
      </w:r>
      <w:r w:rsidR="002A4F63">
        <w:rPr>
          <w:rFonts w:ascii="Times New Roman" w:hAnsi="Times New Roman"/>
          <w:lang w:val="en-GB"/>
        </w:rPr>
        <w:t>h</w:t>
      </w:r>
      <w:r w:rsidR="00F9612D">
        <w:rPr>
          <w:rFonts w:ascii="Times New Roman" w:hAnsi="Times New Roman"/>
          <w:lang w:val="en-GB"/>
        </w:rPr>
        <w:t xml:space="preserve">anol </w:t>
      </w:r>
      <w:r w:rsidR="00F9612D" w:rsidRPr="00052BA1">
        <w:rPr>
          <w:rFonts w:ascii="Times New Roman" w:hAnsi="Times New Roman"/>
          <w:lang w:val="en-GB"/>
        </w:rPr>
        <w:t>thu được</w:t>
      </w:r>
      <w:r w:rsidRPr="002062CB">
        <w:rPr>
          <w:rFonts w:ascii="Times New Roman" w:hAnsi="Times New Roman" w:cs="Times New Roman"/>
          <w:szCs w:val="26"/>
        </w:rPr>
        <w:t xml:space="preserve"> 0,2</w:t>
      </w:r>
      <w:r w:rsidR="00F9612D">
        <w:rPr>
          <w:rFonts w:ascii="Times New Roman" w:hAnsi="Times New Roman" w:cs="Times New Roman"/>
          <w:szCs w:val="26"/>
        </w:rPr>
        <w:t>8</w:t>
      </w:r>
      <w:r w:rsidRPr="002062CB">
        <w:rPr>
          <w:rFonts w:ascii="Times New Roman" w:hAnsi="Times New Roman" w:cs="Times New Roman"/>
          <w:szCs w:val="26"/>
        </w:rPr>
        <w:t xml:space="preserve"> g (hiệu suấ</w:t>
      </w:r>
      <w:r w:rsidR="00F9612D">
        <w:rPr>
          <w:rFonts w:ascii="Times New Roman" w:hAnsi="Times New Roman" w:cs="Times New Roman"/>
          <w:szCs w:val="26"/>
        </w:rPr>
        <w:t>t 40%) t</w:t>
      </w:r>
      <w:r w:rsidRPr="002062CB">
        <w:rPr>
          <w:rFonts w:ascii="Times New Roman" w:hAnsi="Times New Roman" w:cs="Times New Roman"/>
          <w:szCs w:val="26"/>
        </w:rPr>
        <w:t>inh thể</w:t>
      </w:r>
      <w:r w:rsidR="001846BA">
        <w:rPr>
          <w:rFonts w:ascii="Times New Roman" w:hAnsi="Times New Roman" w:cs="Times New Roman"/>
          <w:szCs w:val="26"/>
        </w:rPr>
        <w:t xml:space="preserve"> </w:t>
      </w:r>
      <w:r w:rsidRPr="002062CB">
        <w:rPr>
          <w:rFonts w:ascii="Times New Roman" w:hAnsi="Times New Roman" w:cs="Times New Roman"/>
          <w:szCs w:val="26"/>
        </w:rPr>
        <w:t xml:space="preserve">màu trắng </w:t>
      </w:r>
      <w:r w:rsidR="00F9612D">
        <w:rPr>
          <w:rFonts w:ascii="Times New Roman" w:hAnsi="Times New Roman" w:cs="Times New Roman"/>
          <w:szCs w:val="26"/>
        </w:rPr>
        <w:t>(</w:t>
      </w:r>
      <w:r w:rsidR="00F9612D" w:rsidRPr="00F9612D">
        <w:rPr>
          <w:rFonts w:ascii="Times New Roman" w:hAnsi="Times New Roman" w:cs="Times New Roman"/>
          <w:b/>
          <w:szCs w:val="26"/>
        </w:rPr>
        <w:t>3</w:t>
      </w:r>
      <w:r w:rsidR="00F9612D">
        <w:rPr>
          <w:rFonts w:ascii="Times New Roman" w:hAnsi="Times New Roman" w:cs="Times New Roman"/>
          <w:szCs w:val="26"/>
        </w:rPr>
        <w:t xml:space="preserve">), </w:t>
      </w:r>
      <w:r w:rsidRPr="002062CB">
        <w:rPr>
          <w:rFonts w:ascii="Times New Roman" w:hAnsi="Times New Roman" w:cs="Times New Roman"/>
          <w:szCs w:val="26"/>
        </w:rPr>
        <w:t>R</w:t>
      </w:r>
      <w:r w:rsidRPr="00F9612D">
        <w:rPr>
          <w:rFonts w:ascii="Times New Roman" w:hAnsi="Times New Roman" w:cs="Times New Roman"/>
          <w:szCs w:val="26"/>
          <w:vertAlign w:val="subscript"/>
        </w:rPr>
        <w:t>f</w:t>
      </w:r>
      <w:r w:rsidRPr="002062CB">
        <w:rPr>
          <w:rFonts w:ascii="Times New Roman" w:hAnsi="Times New Roman" w:cs="Times New Roman"/>
          <w:szCs w:val="26"/>
        </w:rPr>
        <w:t xml:space="preserve">= 0,57 </w:t>
      </w:r>
      <w:r w:rsidR="00262E45">
        <w:rPr>
          <w:rFonts w:ascii="Times New Roman" w:hAnsi="Times New Roman" w:cs="Times New Roman"/>
          <w:szCs w:val="26"/>
        </w:rPr>
        <w:t>(</w:t>
      </w:r>
      <w:r w:rsidRPr="002062CB">
        <w:rPr>
          <w:rFonts w:ascii="Times New Roman" w:hAnsi="Times New Roman" w:cs="Times New Roman"/>
          <w:szCs w:val="26"/>
        </w:rPr>
        <w:t>trong 100% et</w:t>
      </w:r>
      <w:r w:rsidR="002A4F63">
        <w:rPr>
          <w:rFonts w:ascii="Times New Roman" w:hAnsi="Times New Roman" w:cs="Times New Roman"/>
          <w:szCs w:val="26"/>
        </w:rPr>
        <w:t>h</w:t>
      </w:r>
      <w:r w:rsidRPr="002062CB">
        <w:rPr>
          <w:rFonts w:ascii="Times New Roman" w:hAnsi="Times New Roman" w:cs="Times New Roman"/>
          <w:szCs w:val="26"/>
        </w:rPr>
        <w:t>yl</w:t>
      </w:r>
      <w:r w:rsidR="002A4F63">
        <w:rPr>
          <w:rFonts w:ascii="Times New Roman" w:hAnsi="Times New Roman" w:cs="Times New Roman"/>
          <w:szCs w:val="26"/>
        </w:rPr>
        <w:t>ac</w:t>
      </w:r>
      <w:r w:rsidRPr="002062CB">
        <w:rPr>
          <w:rFonts w:ascii="Times New Roman" w:hAnsi="Times New Roman" w:cs="Times New Roman"/>
          <w:szCs w:val="26"/>
        </w:rPr>
        <w:t>etat</w:t>
      </w:r>
      <w:r w:rsidR="00D66301">
        <w:rPr>
          <w:rFonts w:ascii="Times New Roman" w:hAnsi="Times New Roman" w:cs="Times New Roman"/>
          <w:szCs w:val="26"/>
        </w:rPr>
        <w:t>e</w:t>
      </w:r>
      <w:r w:rsidR="00262E45">
        <w:rPr>
          <w:rFonts w:ascii="Times New Roman" w:hAnsi="Times New Roman" w:cs="Times New Roman"/>
          <w:szCs w:val="26"/>
        </w:rPr>
        <w:t xml:space="preserve">). </w:t>
      </w:r>
      <w:r w:rsidRPr="002062CB">
        <w:rPr>
          <w:rFonts w:ascii="Times New Roman" w:hAnsi="Times New Roman" w:cs="Times New Roman"/>
          <w:szCs w:val="26"/>
        </w:rPr>
        <w:t>T</w:t>
      </w:r>
      <w:r w:rsidRPr="00262E45">
        <w:rPr>
          <w:rFonts w:ascii="Times New Roman" w:hAnsi="Times New Roman" w:cs="Times New Roman"/>
          <w:szCs w:val="26"/>
          <w:vertAlign w:val="superscript"/>
        </w:rPr>
        <w:t>0</w:t>
      </w:r>
      <w:r w:rsidRPr="00262E45">
        <w:rPr>
          <w:rFonts w:ascii="Times New Roman" w:hAnsi="Times New Roman" w:cs="Times New Roman"/>
          <w:szCs w:val="26"/>
          <w:vertAlign w:val="subscript"/>
        </w:rPr>
        <w:t>nc</w:t>
      </w:r>
      <w:r w:rsidRPr="002062CB">
        <w:rPr>
          <w:rFonts w:ascii="Times New Roman" w:hAnsi="Times New Roman" w:cs="Times New Roman"/>
          <w:szCs w:val="26"/>
        </w:rPr>
        <w:t>= 166</w:t>
      </w:r>
      <w:r w:rsidR="0068704F">
        <w:rPr>
          <w:rFonts w:ascii="Times New Roman" w:hAnsi="Times New Roman" w:cs="Times New Roman"/>
          <w:szCs w:val="26"/>
        </w:rPr>
        <w:t xml:space="preserve"> </w:t>
      </w:r>
      <w:r w:rsidRPr="002062CB">
        <w:rPr>
          <w:rFonts w:ascii="Times New Roman" w:hAnsi="Times New Roman" w:cs="Times New Roman"/>
          <w:szCs w:val="26"/>
        </w:rPr>
        <w:t>- 167</w:t>
      </w:r>
      <w:r w:rsidRPr="00262E45">
        <w:rPr>
          <w:rFonts w:ascii="Times New Roman" w:hAnsi="Times New Roman" w:cs="Times New Roman"/>
          <w:szCs w:val="26"/>
          <w:vertAlign w:val="superscript"/>
        </w:rPr>
        <w:t>0</w:t>
      </w:r>
      <w:r w:rsidRPr="002062CB">
        <w:rPr>
          <w:rFonts w:ascii="Times New Roman" w:hAnsi="Times New Roman" w:cs="Times New Roman"/>
          <w:szCs w:val="26"/>
        </w:rPr>
        <w:t>C.</w:t>
      </w:r>
    </w:p>
    <w:p w14:paraId="17ED6F56" w14:textId="77777777" w:rsidR="00444D19" w:rsidRDefault="00052BA1" w:rsidP="00BE3E37">
      <w:pPr>
        <w:pStyle w:val="ListParagraph"/>
        <w:numPr>
          <w:ilvl w:val="2"/>
          <w:numId w:val="7"/>
        </w:numPr>
        <w:spacing w:after="120" w:line="312" w:lineRule="auto"/>
        <w:rPr>
          <w:rFonts w:ascii="Times New Roman" w:hAnsi="Times New Roman"/>
          <w:b/>
          <w:i/>
          <w:lang w:val="en-GB"/>
        </w:rPr>
      </w:pPr>
      <w:r w:rsidRPr="00052BA1">
        <w:rPr>
          <w:rFonts w:ascii="Times New Roman" w:hAnsi="Times New Roman"/>
          <w:b/>
          <w:i/>
          <w:lang w:val="en-GB"/>
        </w:rPr>
        <w:t>Tổng hợp γ-(thien-2-yl)pyridinoaza-17-crown-5-ether (4)</w:t>
      </w:r>
    </w:p>
    <w:p w14:paraId="0AD4E9F2" w14:textId="7F5B749A" w:rsidR="004B63EC" w:rsidRDefault="005F1CFD" w:rsidP="00D66301">
      <w:pPr>
        <w:spacing w:after="120" w:line="312" w:lineRule="auto"/>
        <w:ind w:firstLine="720"/>
        <w:jc w:val="both"/>
        <w:rPr>
          <w:rFonts w:ascii="Times New Roman" w:hAnsi="Times New Roman" w:cs="Times New Roman"/>
          <w:szCs w:val="26"/>
          <w:lang w:val="it-IT"/>
        </w:rPr>
      </w:pPr>
      <w:r w:rsidRPr="005F1CFD">
        <w:rPr>
          <w:rFonts w:ascii="Times New Roman" w:hAnsi="Times New Roman" w:cs="Times New Roman"/>
          <w:lang w:val="en-GB"/>
        </w:rPr>
        <w:t xml:space="preserve">Hỗn hợp </w:t>
      </w:r>
      <w:r>
        <w:rPr>
          <w:rFonts w:ascii="Times New Roman" w:hAnsi="Times New Roman" w:cs="Times New Roman"/>
          <w:lang w:val="en-GB"/>
        </w:rPr>
        <w:t xml:space="preserve">gồm </w:t>
      </w:r>
      <w:r w:rsidR="00B50E35">
        <w:rPr>
          <w:rFonts w:ascii="Times New Roman" w:hAnsi="Times New Roman" w:cs="Times New Roman"/>
          <w:lang w:val="en-GB"/>
        </w:rPr>
        <w:t>1,3 mmol (</w:t>
      </w:r>
      <w:r w:rsidRPr="005F1CFD">
        <w:rPr>
          <w:rFonts w:ascii="Times New Roman" w:hAnsi="Times New Roman" w:cs="Times New Roman"/>
          <w:lang w:val="en-GB"/>
        </w:rPr>
        <w:t>0,5g</w:t>
      </w:r>
      <w:r w:rsidR="00B50E35">
        <w:rPr>
          <w:rFonts w:ascii="Times New Roman" w:hAnsi="Times New Roman" w:cs="Times New Roman"/>
          <w:lang w:val="en-GB"/>
        </w:rPr>
        <w:t>)</w:t>
      </w:r>
      <w:r w:rsidRPr="005F1CFD">
        <w:rPr>
          <w:rFonts w:ascii="Times New Roman" w:hAnsi="Times New Roman" w:cs="Times New Roman"/>
          <w:lang w:val="en-GB"/>
        </w:rPr>
        <w:t xml:space="preserve"> di</w:t>
      </w:r>
      <w:r>
        <w:rPr>
          <w:rFonts w:ascii="Times New Roman" w:hAnsi="Times New Roman" w:cs="Times New Roman"/>
          <w:lang w:val="en-GB"/>
        </w:rPr>
        <w:t>ketone (</w:t>
      </w:r>
      <w:r w:rsidRPr="005F1CFD">
        <w:rPr>
          <w:rFonts w:ascii="Times New Roman" w:hAnsi="Times New Roman" w:cs="Times New Roman"/>
          <w:b/>
          <w:lang w:val="en-GB"/>
        </w:rPr>
        <w:t>1b</w:t>
      </w:r>
      <w:r>
        <w:rPr>
          <w:rFonts w:ascii="Times New Roman" w:hAnsi="Times New Roman" w:cs="Times New Roman"/>
          <w:lang w:val="en-GB"/>
        </w:rPr>
        <w:t>)</w:t>
      </w:r>
      <w:r w:rsidRPr="005F1CFD">
        <w:rPr>
          <w:rFonts w:ascii="Times New Roman" w:hAnsi="Times New Roman" w:cs="Times New Roman"/>
          <w:lang w:val="en-GB"/>
        </w:rPr>
        <w:t xml:space="preserve">, </w:t>
      </w:r>
      <w:r w:rsidR="00B50E35">
        <w:rPr>
          <w:rFonts w:ascii="Times New Roman" w:hAnsi="Times New Roman" w:cs="Times New Roman"/>
          <w:lang w:val="en-GB"/>
        </w:rPr>
        <w:t>1,3 mmol (</w:t>
      </w:r>
      <w:r w:rsidRPr="005F1CFD">
        <w:rPr>
          <w:rFonts w:ascii="Times New Roman" w:hAnsi="Times New Roman" w:cs="Times New Roman"/>
          <w:lang w:val="en-GB"/>
        </w:rPr>
        <w:t>0,12ml</w:t>
      </w:r>
      <w:r w:rsidR="00B50E35">
        <w:rPr>
          <w:rFonts w:ascii="Times New Roman" w:hAnsi="Times New Roman" w:cs="Times New Roman"/>
          <w:lang w:val="en-GB"/>
        </w:rPr>
        <w:t>)</w:t>
      </w:r>
      <w:r w:rsidRPr="005F1CFD">
        <w:rPr>
          <w:rFonts w:ascii="Times New Roman" w:hAnsi="Times New Roman" w:cs="Times New Roman"/>
          <w:lang w:val="en-GB"/>
        </w:rPr>
        <w:t xml:space="preserve"> </w:t>
      </w:r>
      <w:r w:rsidR="00B50E35">
        <w:rPr>
          <w:rFonts w:ascii="Times New Roman" w:hAnsi="Times New Roman" w:cs="Times New Roman"/>
          <w:lang w:val="en-GB"/>
        </w:rPr>
        <w:t>thiophene-2-carbaldehyde</w:t>
      </w:r>
      <w:r w:rsidRPr="005F1CFD">
        <w:rPr>
          <w:rFonts w:ascii="Times New Roman" w:hAnsi="Times New Roman" w:cs="Times New Roman"/>
          <w:lang w:val="en-GB"/>
        </w:rPr>
        <w:t xml:space="preserve"> và </w:t>
      </w:r>
      <w:r w:rsidR="00170945">
        <w:rPr>
          <w:rFonts w:ascii="Times New Roman" w:hAnsi="Times New Roman" w:cs="Times New Roman"/>
          <w:lang w:val="en-GB"/>
        </w:rPr>
        <w:t>26m</w:t>
      </w:r>
      <w:r w:rsidR="00B50E35">
        <w:rPr>
          <w:rFonts w:ascii="Times New Roman" w:hAnsi="Times New Roman" w:cs="Times New Roman"/>
          <w:lang w:val="en-GB"/>
        </w:rPr>
        <w:t>mol (</w:t>
      </w:r>
      <w:r w:rsidR="00170945">
        <w:rPr>
          <w:rFonts w:ascii="Times New Roman" w:hAnsi="Times New Roman" w:cs="Times New Roman"/>
          <w:lang w:val="en-GB"/>
        </w:rPr>
        <w:t>3</w:t>
      </w:r>
      <w:r w:rsidR="00B50E35">
        <w:rPr>
          <w:rFonts w:ascii="Times New Roman" w:hAnsi="Times New Roman" w:cs="Times New Roman"/>
          <w:lang w:val="en-GB"/>
        </w:rPr>
        <w:t xml:space="preserve">,0 </w:t>
      </w:r>
      <w:r w:rsidRPr="005F1CFD">
        <w:rPr>
          <w:rFonts w:ascii="Times New Roman" w:hAnsi="Times New Roman" w:cs="Times New Roman"/>
          <w:lang w:val="en-GB"/>
        </w:rPr>
        <w:t>g</w:t>
      </w:r>
      <w:r w:rsidR="00B50E35">
        <w:rPr>
          <w:rFonts w:ascii="Times New Roman" w:hAnsi="Times New Roman" w:cs="Times New Roman"/>
          <w:lang w:val="en-GB"/>
        </w:rPr>
        <w:t>)</w:t>
      </w:r>
      <w:r w:rsidRPr="005F1CFD">
        <w:rPr>
          <w:rFonts w:ascii="Times New Roman" w:hAnsi="Times New Roman" w:cs="Times New Roman"/>
          <w:lang w:val="en-GB"/>
        </w:rPr>
        <w:t xml:space="preserve"> </w:t>
      </w:r>
      <w:r w:rsidR="00B50E35">
        <w:rPr>
          <w:rFonts w:ascii="Times New Roman" w:hAnsi="Times New Roman" w:cs="Times New Roman"/>
          <w:lang w:val="en-GB"/>
        </w:rPr>
        <w:t>amoni acetat trong 3.5ml acid ac</w:t>
      </w:r>
      <w:r w:rsidRPr="005F1CFD">
        <w:rPr>
          <w:rFonts w:ascii="Times New Roman" w:hAnsi="Times New Roman" w:cs="Times New Roman"/>
          <w:lang w:val="en-GB"/>
        </w:rPr>
        <w:t>etic băng được chiếu xạ</w:t>
      </w:r>
      <w:r w:rsidR="00B50E35">
        <w:rPr>
          <w:rFonts w:ascii="Times New Roman" w:hAnsi="Times New Roman" w:cs="Times New Roman"/>
          <w:lang w:val="en-GB"/>
        </w:rPr>
        <w:t xml:space="preserve"> vi sóng trong </w:t>
      </w:r>
      <w:r w:rsidR="00CF0997">
        <w:rPr>
          <w:rFonts w:ascii="Times New Roman" w:hAnsi="Times New Roman" w:cs="Times New Roman"/>
          <w:lang w:val="en-GB"/>
        </w:rPr>
        <w:t>20</w:t>
      </w:r>
      <w:r w:rsidR="00CF0997" w:rsidRPr="005F1CFD">
        <w:rPr>
          <w:rFonts w:ascii="Times New Roman" w:hAnsi="Times New Roman" w:cs="Times New Roman"/>
          <w:lang w:val="en-GB"/>
        </w:rPr>
        <w:t xml:space="preserve"> </w:t>
      </w:r>
      <w:r w:rsidRPr="005F1CFD">
        <w:rPr>
          <w:rFonts w:ascii="Times New Roman" w:hAnsi="Times New Roman" w:cs="Times New Roman"/>
          <w:lang w:val="en-GB"/>
        </w:rPr>
        <w:t xml:space="preserve">phút, công suất </w:t>
      </w:r>
      <w:r w:rsidR="00B50E35">
        <w:rPr>
          <w:rFonts w:ascii="Times New Roman" w:hAnsi="Times New Roman" w:cs="Times New Roman"/>
          <w:lang w:val="en-GB"/>
        </w:rPr>
        <w:t>3</w:t>
      </w:r>
      <w:r w:rsidRPr="005F1CFD">
        <w:rPr>
          <w:rFonts w:ascii="Times New Roman" w:hAnsi="Times New Roman" w:cs="Times New Roman"/>
          <w:lang w:val="en-GB"/>
        </w:rPr>
        <w:t>00W</w:t>
      </w:r>
      <w:r w:rsidR="00B50E35">
        <w:rPr>
          <w:rFonts w:ascii="Times New Roman" w:hAnsi="Times New Roman" w:cs="Times New Roman"/>
          <w:lang w:val="en-GB"/>
        </w:rPr>
        <w:t xml:space="preserve">, nhiệt độ </w:t>
      </w:r>
      <w:r w:rsidR="00CF0997">
        <w:rPr>
          <w:rFonts w:ascii="Times New Roman" w:hAnsi="Times New Roman" w:cs="Times New Roman"/>
          <w:lang w:val="en-GB"/>
        </w:rPr>
        <w:t>100</w:t>
      </w:r>
      <w:r w:rsidR="00B50E35">
        <w:rPr>
          <w:rFonts w:ascii="Times New Roman" w:hAnsi="Times New Roman" w:cs="Times New Roman"/>
          <w:vertAlign w:val="superscript"/>
          <w:lang w:val="en-GB"/>
        </w:rPr>
        <w:t>o</w:t>
      </w:r>
      <w:r w:rsidR="00B50E35">
        <w:rPr>
          <w:rFonts w:ascii="Times New Roman" w:hAnsi="Times New Roman" w:cs="Times New Roman"/>
          <w:lang w:val="en-GB"/>
        </w:rPr>
        <w:t>C</w:t>
      </w:r>
      <w:r w:rsidRPr="005F1CFD">
        <w:rPr>
          <w:rFonts w:ascii="Times New Roman" w:hAnsi="Times New Roman" w:cs="Times New Roman"/>
          <w:lang w:val="en-GB"/>
        </w:rPr>
        <w:t>.</w:t>
      </w:r>
      <w:r w:rsidR="00B50E35">
        <w:rPr>
          <w:rFonts w:ascii="Times New Roman" w:hAnsi="Times New Roman" w:cs="Times New Roman"/>
          <w:lang w:val="en-GB"/>
        </w:rPr>
        <w:t xml:space="preserve"> </w:t>
      </w:r>
      <w:r w:rsidRPr="005F1CFD">
        <w:rPr>
          <w:rFonts w:ascii="Times New Roman" w:hAnsi="Times New Roman" w:cs="Times New Roman"/>
          <w:lang w:val="en-GB"/>
        </w:rPr>
        <w:t>Sau khi kết thúc phản ứng (theo dõi bằng TLC), hỗn hợp được làm lạnh và trung hòa bằng dung dịch K</w:t>
      </w:r>
      <w:r w:rsidRPr="00D66301">
        <w:rPr>
          <w:rFonts w:ascii="Times New Roman" w:hAnsi="Times New Roman" w:cs="Times New Roman"/>
          <w:vertAlign w:val="subscript"/>
          <w:lang w:val="en-GB"/>
        </w:rPr>
        <w:t>2</w:t>
      </w:r>
      <w:r w:rsidRPr="005F1CFD">
        <w:rPr>
          <w:rFonts w:ascii="Times New Roman" w:hAnsi="Times New Roman" w:cs="Times New Roman"/>
          <w:lang w:val="en-GB"/>
        </w:rPr>
        <w:t>CO</w:t>
      </w:r>
      <w:r w:rsidRPr="00D66301">
        <w:rPr>
          <w:rFonts w:ascii="Times New Roman" w:hAnsi="Times New Roman" w:cs="Times New Roman"/>
          <w:vertAlign w:val="subscript"/>
          <w:lang w:val="en-GB"/>
        </w:rPr>
        <w:t>3</w:t>
      </w:r>
      <w:r w:rsidRPr="005F1CFD">
        <w:rPr>
          <w:rFonts w:ascii="Times New Roman" w:hAnsi="Times New Roman" w:cs="Times New Roman"/>
          <w:lang w:val="en-GB"/>
        </w:rPr>
        <w:t xml:space="preserve"> (30%) đế</w:t>
      </w:r>
      <w:r w:rsidR="00D66301">
        <w:rPr>
          <w:rFonts w:ascii="Times New Roman" w:hAnsi="Times New Roman" w:cs="Times New Roman"/>
          <w:lang w:val="en-GB"/>
        </w:rPr>
        <w:t xml:space="preserve">n pH = </w:t>
      </w:r>
      <w:r w:rsidRPr="005F1CFD">
        <w:rPr>
          <w:rFonts w:ascii="Times New Roman" w:hAnsi="Times New Roman" w:cs="Times New Roman"/>
          <w:lang w:val="en-GB"/>
        </w:rPr>
        <w:t xml:space="preserve">9. </w:t>
      </w:r>
      <w:r w:rsidR="00D66301">
        <w:rPr>
          <w:rFonts w:ascii="Times New Roman" w:hAnsi="Times New Roman" w:cs="Times New Roman"/>
          <w:lang w:val="en-GB"/>
        </w:rPr>
        <w:t>Hỗn hợp phản ứng được chiết với (4</w:t>
      </w:r>
      <w:r w:rsidR="00494E61">
        <w:rPr>
          <w:rFonts w:ascii="Times New Roman" w:hAnsi="Times New Roman" w:cs="Times New Roman"/>
          <w:lang w:val="en-GB"/>
        </w:rPr>
        <w:t>x</w:t>
      </w:r>
      <w:r w:rsidR="00D66301">
        <w:rPr>
          <w:rFonts w:ascii="Times New Roman" w:hAnsi="Times New Roman" w:cs="Times New Roman"/>
          <w:lang w:val="en-GB"/>
        </w:rPr>
        <w:t>30 ml) dung môi e</w:t>
      </w:r>
      <w:r w:rsidRPr="005F1CFD">
        <w:rPr>
          <w:rFonts w:ascii="Times New Roman" w:hAnsi="Times New Roman" w:cs="Times New Roman"/>
          <w:lang w:val="en-GB"/>
        </w:rPr>
        <w:t>t</w:t>
      </w:r>
      <w:r w:rsidR="00D66301">
        <w:rPr>
          <w:rFonts w:ascii="Times New Roman" w:hAnsi="Times New Roman" w:cs="Times New Roman"/>
          <w:lang w:val="en-GB"/>
        </w:rPr>
        <w:t>hylac</w:t>
      </w:r>
      <w:r w:rsidRPr="005F1CFD">
        <w:rPr>
          <w:rFonts w:ascii="Times New Roman" w:hAnsi="Times New Roman" w:cs="Times New Roman"/>
          <w:lang w:val="en-GB"/>
        </w:rPr>
        <w:t>etat</w:t>
      </w:r>
      <w:r w:rsidR="00D66301">
        <w:rPr>
          <w:rFonts w:ascii="Times New Roman" w:hAnsi="Times New Roman" w:cs="Times New Roman"/>
          <w:lang w:val="en-GB"/>
        </w:rPr>
        <w:t>e, l</w:t>
      </w:r>
      <w:r w:rsidRPr="005F1CFD">
        <w:rPr>
          <w:rFonts w:ascii="Times New Roman" w:hAnsi="Times New Roman" w:cs="Times New Roman"/>
          <w:lang w:val="en-GB"/>
        </w:rPr>
        <w:t>àm khô bằng Na</w:t>
      </w:r>
      <w:r w:rsidRPr="00D66301">
        <w:rPr>
          <w:rFonts w:ascii="Times New Roman" w:hAnsi="Times New Roman" w:cs="Times New Roman"/>
          <w:vertAlign w:val="subscript"/>
          <w:lang w:val="en-GB"/>
        </w:rPr>
        <w:t>2</w:t>
      </w:r>
      <w:r w:rsidRPr="005F1CFD">
        <w:rPr>
          <w:rFonts w:ascii="Times New Roman" w:hAnsi="Times New Roman" w:cs="Times New Roman"/>
          <w:lang w:val="en-GB"/>
        </w:rPr>
        <w:t>SO</w:t>
      </w:r>
      <w:r w:rsidRPr="00D66301">
        <w:rPr>
          <w:rFonts w:ascii="Times New Roman" w:hAnsi="Times New Roman" w:cs="Times New Roman"/>
          <w:vertAlign w:val="subscript"/>
          <w:lang w:val="en-GB"/>
        </w:rPr>
        <w:t>4</w:t>
      </w:r>
      <w:r w:rsidRPr="005F1CFD">
        <w:rPr>
          <w:rFonts w:ascii="Times New Roman" w:hAnsi="Times New Roman" w:cs="Times New Roman"/>
          <w:lang w:val="en-GB"/>
        </w:rPr>
        <w:t xml:space="preserve"> và được cho bay hơi ở dưới áp suất thấp. </w:t>
      </w:r>
      <w:r w:rsidR="00D66301">
        <w:rPr>
          <w:rFonts w:ascii="Times New Roman" w:hAnsi="Times New Roman" w:cs="Times New Roman"/>
          <w:lang w:val="en-GB"/>
        </w:rPr>
        <w:t>Sản phẩm</w:t>
      </w:r>
      <w:r w:rsidR="00A50EDA">
        <w:rPr>
          <w:rFonts w:ascii="Times New Roman" w:hAnsi="Times New Roman" w:cs="Times New Roman"/>
          <w:lang w:val="en-GB"/>
        </w:rPr>
        <w:t xml:space="preserve"> (</w:t>
      </w:r>
      <w:r w:rsidR="00A50EDA" w:rsidRPr="00A50EDA">
        <w:rPr>
          <w:rFonts w:ascii="Times New Roman" w:hAnsi="Times New Roman" w:cs="Times New Roman"/>
          <w:b/>
          <w:lang w:val="en-GB"/>
        </w:rPr>
        <w:t>4</w:t>
      </w:r>
      <w:r w:rsidR="00A50EDA">
        <w:rPr>
          <w:rFonts w:ascii="Times New Roman" w:hAnsi="Times New Roman" w:cs="Times New Roman"/>
          <w:lang w:val="en-GB"/>
        </w:rPr>
        <w:t>)</w:t>
      </w:r>
      <w:r w:rsidR="00D66301">
        <w:rPr>
          <w:rFonts w:ascii="Times New Roman" w:hAnsi="Times New Roman" w:cs="Times New Roman"/>
          <w:lang w:val="en-GB"/>
        </w:rPr>
        <w:t xml:space="preserve"> được phân lập và </w:t>
      </w:r>
      <w:r w:rsidRPr="005F1CFD">
        <w:rPr>
          <w:rFonts w:ascii="Times New Roman" w:hAnsi="Times New Roman" w:cs="Times New Roman"/>
          <w:lang w:val="en-GB"/>
        </w:rPr>
        <w:t>tinh chế bằng phương pháp sắc ký cột</w:t>
      </w:r>
      <w:r w:rsidR="00D66301">
        <w:rPr>
          <w:rFonts w:ascii="Times New Roman" w:hAnsi="Times New Roman" w:cs="Times New Roman"/>
          <w:lang w:val="en-GB"/>
        </w:rPr>
        <w:t xml:space="preserve"> </w:t>
      </w:r>
      <w:r w:rsidRPr="005F1CFD">
        <w:rPr>
          <w:rFonts w:ascii="Times New Roman" w:hAnsi="Times New Roman" w:cs="Times New Roman"/>
          <w:lang w:val="en-GB"/>
        </w:rPr>
        <w:t>(dung môi rửa giải</w:t>
      </w:r>
      <w:r w:rsidR="00D66301">
        <w:rPr>
          <w:rFonts w:ascii="Times New Roman" w:hAnsi="Times New Roman" w:cs="Times New Roman"/>
          <w:lang w:val="en-GB"/>
        </w:rPr>
        <w:t xml:space="preserve"> </w:t>
      </w:r>
      <w:r w:rsidRPr="005F1CFD">
        <w:rPr>
          <w:rFonts w:ascii="Times New Roman" w:hAnsi="Times New Roman" w:cs="Times New Roman"/>
          <w:lang w:val="en-GB"/>
        </w:rPr>
        <w:t>et</w:t>
      </w:r>
      <w:r w:rsidR="00D66301">
        <w:rPr>
          <w:rFonts w:ascii="Times New Roman" w:hAnsi="Times New Roman" w:cs="Times New Roman"/>
          <w:lang w:val="en-GB"/>
        </w:rPr>
        <w:t>hylac</w:t>
      </w:r>
      <w:r w:rsidRPr="005F1CFD">
        <w:rPr>
          <w:rFonts w:ascii="Times New Roman" w:hAnsi="Times New Roman" w:cs="Times New Roman"/>
          <w:lang w:val="en-GB"/>
        </w:rPr>
        <w:t>etat</w:t>
      </w:r>
      <w:r w:rsidR="00D66301">
        <w:rPr>
          <w:rFonts w:ascii="Times New Roman" w:hAnsi="Times New Roman" w:cs="Times New Roman"/>
          <w:lang w:val="en-GB"/>
        </w:rPr>
        <w:t>e</w:t>
      </w:r>
      <w:r w:rsidRPr="005F1CFD">
        <w:rPr>
          <w:rFonts w:ascii="Times New Roman" w:hAnsi="Times New Roman" w:cs="Times New Roman"/>
          <w:lang w:val="en-GB"/>
        </w:rPr>
        <w:t>) thu được 0,271 g chất rắn màu trắng (đơn tinh thể) (</w:t>
      </w:r>
      <w:r w:rsidR="00D66301">
        <w:rPr>
          <w:rFonts w:ascii="Times New Roman" w:hAnsi="Times New Roman" w:cs="Times New Roman"/>
          <w:lang w:val="en-GB"/>
        </w:rPr>
        <w:t xml:space="preserve">hiệu suất </w:t>
      </w:r>
      <w:r w:rsidRPr="005F1CFD">
        <w:rPr>
          <w:rFonts w:ascii="Times New Roman" w:hAnsi="Times New Roman" w:cs="Times New Roman"/>
          <w:lang w:val="en-GB"/>
        </w:rPr>
        <w:t>45</w:t>
      </w:r>
      <w:proofErr w:type="gramStart"/>
      <w:r w:rsidRPr="005F1CFD">
        <w:rPr>
          <w:rFonts w:ascii="Times New Roman" w:hAnsi="Times New Roman" w:cs="Times New Roman"/>
          <w:lang w:val="en-GB"/>
        </w:rPr>
        <w:t>,3</w:t>
      </w:r>
      <w:proofErr w:type="gramEnd"/>
      <w:r w:rsidRPr="005F1CFD">
        <w:rPr>
          <w:rFonts w:ascii="Times New Roman" w:hAnsi="Times New Roman" w:cs="Times New Roman"/>
          <w:lang w:val="en-GB"/>
        </w:rPr>
        <w:t>%),</w:t>
      </w:r>
      <w:r w:rsidR="00D66301">
        <w:rPr>
          <w:rFonts w:ascii="Times New Roman" w:hAnsi="Times New Roman" w:cs="Times New Roman"/>
          <w:lang w:val="en-GB"/>
        </w:rPr>
        <w:t xml:space="preserve"> R</w:t>
      </w:r>
      <w:r w:rsidR="00D66301" w:rsidRPr="00D66301">
        <w:rPr>
          <w:rFonts w:ascii="Times New Roman" w:hAnsi="Times New Roman" w:cs="Times New Roman"/>
          <w:vertAlign w:val="subscript"/>
          <w:lang w:val="en-GB"/>
        </w:rPr>
        <w:t>f</w:t>
      </w:r>
      <w:r w:rsidR="00D66301">
        <w:rPr>
          <w:rFonts w:ascii="Times New Roman" w:hAnsi="Times New Roman" w:cs="Times New Roman"/>
          <w:lang w:val="en-GB"/>
        </w:rPr>
        <w:t xml:space="preserve"> = 0,31</w:t>
      </w:r>
      <w:r w:rsidR="006103D4">
        <w:rPr>
          <w:rFonts w:ascii="Times New Roman" w:hAnsi="Times New Roman" w:cs="Times New Roman"/>
          <w:lang w:val="en-GB"/>
        </w:rPr>
        <w:t>.</w:t>
      </w:r>
      <w:r w:rsidRPr="005F1CFD">
        <w:rPr>
          <w:rFonts w:ascii="Times New Roman" w:hAnsi="Times New Roman" w:cs="Times New Roman"/>
          <w:lang w:val="en-GB"/>
        </w:rPr>
        <w:t xml:space="preserve"> T</w:t>
      </w:r>
      <w:r w:rsidR="00694908">
        <w:rPr>
          <w:rFonts w:ascii="Times New Roman" w:hAnsi="Times New Roman" w:cs="Times New Roman"/>
          <w:vertAlign w:val="superscript"/>
          <w:lang w:val="en-GB"/>
        </w:rPr>
        <w:t>0</w:t>
      </w:r>
      <w:r w:rsidRPr="00D66301">
        <w:rPr>
          <w:rFonts w:ascii="Times New Roman" w:hAnsi="Times New Roman" w:cs="Times New Roman"/>
          <w:vertAlign w:val="subscript"/>
          <w:lang w:val="en-GB"/>
        </w:rPr>
        <w:t>nc</w:t>
      </w:r>
      <w:r w:rsidRPr="005F1CFD">
        <w:rPr>
          <w:rFonts w:ascii="Times New Roman" w:hAnsi="Times New Roman" w:cs="Times New Roman"/>
          <w:lang w:val="en-GB"/>
        </w:rPr>
        <w:t>= 198- 199</w:t>
      </w:r>
      <w:r w:rsidR="00D66301">
        <w:rPr>
          <w:rFonts w:ascii="Times New Roman" w:hAnsi="Times New Roman" w:cs="Times New Roman"/>
          <w:vertAlign w:val="superscript"/>
          <w:lang w:val="en-GB"/>
        </w:rPr>
        <w:t>o</w:t>
      </w:r>
      <w:r w:rsidRPr="005F1CFD">
        <w:rPr>
          <w:rFonts w:ascii="Times New Roman" w:hAnsi="Times New Roman" w:cs="Times New Roman"/>
          <w:lang w:val="en-GB"/>
        </w:rPr>
        <w:t>C</w:t>
      </w:r>
      <w:r w:rsidRPr="005F1CFD">
        <w:rPr>
          <w:rFonts w:ascii="Times New Roman" w:hAnsi="Times New Roman" w:cs="Times New Roman"/>
          <w:szCs w:val="26"/>
          <w:lang w:val="en-GB"/>
        </w:rPr>
        <w:t xml:space="preserve"> </w:t>
      </w:r>
      <w:r w:rsidR="006479D2">
        <w:rPr>
          <w:rFonts w:ascii="Times New Roman" w:hAnsi="Times New Roman" w:cs="Times New Roman"/>
          <w:szCs w:val="26"/>
          <w:lang w:val="it-IT"/>
        </w:rPr>
        <w:t>[9].</w:t>
      </w:r>
    </w:p>
    <w:p w14:paraId="04083F9D" w14:textId="35687C90" w:rsidR="006479D2" w:rsidRDefault="006479D2" w:rsidP="006479D2">
      <w:pPr>
        <w:pStyle w:val="ListParagraph"/>
        <w:numPr>
          <w:ilvl w:val="2"/>
          <w:numId w:val="7"/>
        </w:numPr>
        <w:spacing w:after="120" w:line="312" w:lineRule="auto"/>
        <w:rPr>
          <w:rFonts w:ascii="Times New Roman" w:hAnsi="Times New Roman"/>
          <w:b/>
          <w:i/>
          <w:lang w:val="en-GB"/>
        </w:rPr>
      </w:pPr>
      <w:r w:rsidRPr="006479D2">
        <w:rPr>
          <w:rFonts w:ascii="Times New Roman" w:hAnsi="Times New Roman"/>
          <w:b/>
          <w:i/>
          <w:lang w:val="en-GB"/>
        </w:rPr>
        <w:t>Tổng hợp</w:t>
      </w:r>
      <w:r w:rsidRPr="006479D2">
        <w:rPr>
          <w:b/>
        </w:rPr>
        <w:t xml:space="preserve"> </w:t>
      </w:r>
      <w:r w:rsidRPr="006479D2">
        <w:rPr>
          <w:rFonts w:ascii="Times New Roman" w:hAnsi="Times New Roman"/>
          <w:b/>
          <w:i/>
          <w:lang w:val="en-GB"/>
        </w:rPr>
        <w:t xml:space="preserve">γ-(2-pyridino)pyridinoaza-17-crown-5-ether (5) </w:t>
      </w:r>
    </w:p>
    <w:p w14:paraId="0150A6C4" w14:textId="62D12D61" w:rsidR="00E87281" w:rsidRPr="00E87281" w:rsidRDefault="00E87281" w:rsidP="00BE4B00">
      <w:pPr>
        <w:spacing w:after="120" w:line="312" w:lineRule="auto"/>
        <w:ind w:firstLine="720"/>
        <w:jc w:val="both"/>
        <w:rPr>
          <w:rFonts w:ascii="Times New Roman" w:hAnsi="Times New Roman"/>
          <w:lang w:val="en-GB"/>
        </w:rPr>
      </w:pPr>
      <w:r>
        <w:rPr>
          <w:rFonts w:ascii="Times New Roman" w:hAnsi="Times New Roman"/>
          <w:lang w:val="en-GB"/>
        </w:rPr>
        <w:t>Dung dịch</w:t>
      </w:r>
      <w:r w:rsidRPr="00E87281">
        <w:rPr>
          <w:rFonts w:ascii="Times New Roman" w:hAnsi="Times New Roman"/>
          <w:lang w:val="en-GB"/>
        </w:rPr>
        <w:t xml:space="preserve"> </w:t>
      </w:r>
      <w:r>
        <w:rPr>
          <w:rFonts w:ascii="Times New Roman" w:hAnsi="Times New Roman"/>
          <w:lang w:val="en-GB"/>
        </w:rPr>
        <w:t xml:space="preserve">gồm </w:t>
      </w:r>
      <w:r w:rsidRPr="00E87281">
        <w:rPr>
          <w:rFonts w:ascii="Times New Roman" w:hAnsi="Times New Roman"/>
          <w:lang w:val="en-GB"/>
        </w:rPr>
        <w:t>hỗn hợ</w:t>
      </w:r>
      <w:r>
        <w:rPr>
          <w:rFonts w:ascii="Times New Roman" w:hAnsi="Times New Roman"/>
          <w:lang w:val="en-GB"/>
        </w:rPr>
        <w:t xml:space="preserve">p </w:t>
      </w:r>
      <w:r w:rsidRPr="00E87281">
        <w:rPr>
          <w:rFonts w:ascii="Times New Roman" w:hAnsi="Times New Roman"/>
          <w:lang w:val="en-GB"/>
        </w:rPr>
        <w:t>1,3 mm</w:t>
      </w:r>
      <w:r>
        <w:rPr>
          <w:rFonts w:ascii="Times New Roman" w:hAnsi="Times New Roman"/>
          <w:lang w:val="en-GB"/>
        </w:rPr>
        <w:t>ol (0,5 g) (</w:t>
      </w:r>
      <w:r w:rsidRPr="00E87281">
        <w:rPr>
          <w:rFonts w:ascii="Times New Roman" w:hAnsi="Times New Roman"/>
          <w:b/>
          <w:lang w:val="en-GB"/>
        </w:rPr>
        <w:t>1b</w:t>
      </w:r>
      <w:r w:rsidRPr="00E87281">
        <w:rPr>
          <w:rFonts w:ascii="Times New Roman" w:hAnsi="Times New Roman"/>
          <w:lang w:val="en-GB"/>
        </w:rPr>
        <w:t xml:space="preserve">), 1,3 mmol </w:t>
      </w:r>
      <w:r>
        <w:rPr>
          <w:rFonts w:ascii="Times New Roman" w:hAnsi="Times New Roman"/>
          <w:lang w:val="en-GB"/>
        </w:rPr>
        <w:t>(</w:t>
      </w:r>
      <w:r w:rsidRPr="00E87281">
        <w:rPr>
          <w:rFonts w:ascii="Times New Roman" w:hAnsi="Times New Roman"/>
          <w:lang w:val="en-GB"/>
        </w:rPr>
        <w:t>0,13 mm</w:t>
      </w:r>
      <w:r>
        <w:rPr>
          <w:rFonts w:ascii="Times New Roman" w:hAnsi="Times New Roman"/>
          <w:lang w:val="en-GB"/>
        </w:rPr>
        <w:t xml:space="preserve">l) </w:t>
      </w:r>
      <w:r w:rsidR="008F0543" w:rsidRPr="008F0543">
        <w:rPr>
          <w:rFonts w:ascii="Times New Roman" w:hAnsi="Times New Roman"/>
          <w:lang w:val="en-GB"/>
        </w:rPr>
        <w:t>picolinaldehyde</w:t>
      </w:r>
      <w:r w:rsidR="008F0543">
        <w:rPr>
          <w:rFonts w:ascii="Times New Roman" w:hAnsi="Times New Roman"/>
          <w:lang w:val="en-GB"/>
        </w:rPr>
        <w:t xml:space="preserve"> </w:t>
      </w:r>
      <w:r w:rsidRPr="00E87281">
        <w:rPr>
          <w:rFonts w:ascii="Times New Roman" w:hAnsi="Times New Roman"/>
          <w:lang w:val="en-GB"/>
        </w:rPr>
        <w:t xml:space="preserve">và </w:t>
      </w:r>
      <w:r w:rsidR="00170945">
        <w:rPr>
          <w:rFonts w:ascii="Times New Roman" w:hAnsi="Times New Roman"/>
          <w:lang w:val="en-GB"/>
        </w:rPr>
        <w:t>2</w:t>
      </w:r>
      <w:r w:rsidR="008F0543">
        <w:rPr>
          <w:rFonts w:ascii="Times New Roman" w:hAnsi="Times New Roman"/>
          <w:lang w:val="en-GB"/>
        </w:rPr>
        <w:t xml:space="preserve">6 </w:t>
      </w:r>
      <w:r w:rsidR="00602985">
        <w:rPr>
          <w:rFonts w:ascii="Times New Roman" w:hAnsi="Times New Roman"/>
          <w:lang w:val="en-GB"/>
        </w:rPr>
        <w:t>m</w:t>
      </w:r>
      <w:r w:rsidR="008F0543">
        <w:rPr>
          <w:rFonts w:ascii="Times New Roman" w:hAnsi="Times New Roman"/>
          <w:lang w:val="en-GB"/>
        </w:rPr>
        <w:t>mol (</w:t>
      </w:r>
      <w:r w:rsidR="00602985">
        <w:rPr>
          <w:rFonts w:ascii="Times New Roman" w:hAnsi="Times New Roman"/>
          <w:lang w:val="en-GB"/>
        </w:rPr>
        <w:t>3</w:t>
      </w:r>
      <w:r w:rsidR="008F0543">
        <w:rPr>
          <w:rFonts w:ascii="Times New Roman" w:hAnsi="Times New Roman"/>
          <w:lang w:val="en-GB"/>
        </w:rPr>
        <w:t xml:space="preserve">,0 </w:t>
      </w:r>
      <w:r w:rsidRPr="00E87281">
        <w:rPr>
          <w:rFonts w:ascii="Times New Roman" w:hAnsi="Times New Roman"/>
          <w:lang w:val="en-GB"/>
        </w:rPr>
        <w:t>g</w:t>
      </w:r>
      <w:r w:rsidR="008F0543">
        <w:rPr>
          <w:rFonts w:ascii="Times New Roman" w:hAnsi="Times New Roman"/>
          <w:lang w:val="en-GB"/>
        </w:rPr>
        <w:t>) amoni acetat trong 10 ml acid ac</w:t>
      </w:r>
      <w:r w:rsidRPr="00E87281">
        <w:rPr>
          <w:rFonts w:ascii="Times New Roman" w:hAnsi="Times New Roman"/>
          <w:lang w:val="en-GB"/>
        </w:rPr>
        <w:t xml:space="preserve">etic băng </w:t>
      </w:r>
      <w:r w:rsidR="008F0543">
        <w:rPr>
          <w:rFonts w:ascii="Times New Roman" w:hAnsi="Times New Roman"/>
          <w:lang w:val="en-GB"/>
        </w:rPr>
        <w:t xml:space="preserve">được đun sôi hồi lưu </w:t>
      </w:r>
      <w:r w:rsidRPr="00E87281">
        <w:rPr>
          <w:rFonts w:ascii="Times New Roman" w:hAnsi="Times New Roman"/>
          <w:lang w:val="en-GB"/>
        </w:rPr>
        <w:t>trong 17 tiếng (</w:t>
      </w:r>
      <w:r w:rsidR="008F0543">
        <w:rPr>
          <w:rFonts w:ascii="Times New Roman" w:hAnsi="Times New Roman"/>
          <w:lang w:val="en-GB"/>
        </w:rPr>
        <w:t xml:space="preserve">tiến trình </w:t>
      </w:r>
      <w:r w:rsidRPr="00E87281">
        <w:rPr>
          <w:rFonts w:ascii="Times New Roman" w:hAnsi="Times New Roman"/>
          <w:lang w:val="en-GB"/>
        </w:rPr>
        <w:t>phản ứng được kiểm tra bằ</w:t>
      </w:r>
      <w:r w:rsidR="008F0543">
        <w:rPr>
          <w:rFonts w:ascii="Times New Roman" w:hAnsi="Times New Roman"/>
          <w:lang w:val="en-GB"/>
        </w:rPr>
        <w:t>ng sắc ký lớp mỏng - TLC).</w:t>
      </w:r>
      <w:r w:rsidR="008F0543" w:rsidRPr="008F0543">
        <w:rPr>
          <w:rFonts w:ascii="Times New Roman" w:hAnsi="Times New Roman"/>
          <w:lang w:val="en-GB"/>
        </w:rPr>
        <w:t xml:space="preserve"> </w:t>
      </w:r>
      <w:r w:rsidR="008F0543">
        <w:rPr>
          <w:rFonts w:ascii="Times New Roman" w:hAnsi="Times New Roman"/>
          <w:lang w:val="en-GB"/>
        </w:rPr>
        <w:t>Sau khi phản ứng xảy ra hoàn toàn, h</w:t>
      </w:r>
      <w:r w:rsidR="008F0543" w:rsidRPr="008F0543">
        <w:rPr>
          <w:rFonts w:ascii="Times New Roman" w:hAnsi="Times New Roman"/>
          <w:lang w:val="en-GB"/>
        </w:rPr>
        <w:t>ỗn hợp phản ứ</w:t>
      </w:r>
      <w:r w:rsidR="008F0543">
        <w:rPr>
          <w:rFonts w:ascii="Times New Roman" w:hAnsi="Times New Roman"/>
          <w:lang w:val="en-GB"/>
        </w:rPr>
        <w:t>ng</w:t>
      </w:r>
      <w:r w:rsidR="008F0543" w:rsidRPr="008F0543">
        <w:rPr>
          <w:rFonts w:ascii="Times New Roman" w:hAnsi="Times New Roman"/>
          <w:lang w:val="en-GB"/>
        </w:rPr>
        <w:t xml:space="preserve"> được làm lạnh và trung hòa bằng dung dịch NH</w:t>
      </w:r>
      <w:r w:rsidR="008F0543" w:rsidRPr="008F0543">
        <w:rPr>
          <w:rFonts w:ascii="Times New Roman" w:hAnsi="Times New Roman"/>
          <w:vertAlign w:val="subscript"/>
          <w:lang w:val="en-GB"/>
        </w:rPr>
        <w:t>3</w:t>
      </w:r>
      <w:r w:rsidR="008F0543" w:rsidRPr="008F0543">
        <w:rPr>
          <w:rFonts w:ascii="Times New Roman" w:hAnsi="Times New Roman"/>
          <w:lang w:val="en-GB"/>
        </w:rPr>
        <w:t xml:space="preserve"> đế</w:t>
      </w:r>
      <w:r w:rsidR="008F0543">
        <w:rPr>
          <w:rFonts w:ascii="Times New Roman" w:hAnsi="Times New Roman"/>
          <w:lang w:val="en-GB"/>
        </w:rPr>
        <w:t>n pH = 8, sau đó được</w:t>
      </w:r>
      <w:r w:rsidR="008F0543" w:rsidRPr="008F0543">
        <w:rPr>
          <w:rFonts w:ascii="Times New Roman" w:hAnsi="Times New Roman"/>
          <w:lang w:val="en-GB"/>
        </w:rPr>
        <w:t xml:space="preserve"> chiết bằng dung môi et</w:t>
      </w:r>
      <w:r w:rsidR="008F0543">
        <w:rPr>
          <w:rFonts w:ascii="Times New Roman" w:hAnsi="Times New Roman"/>
          <w:lang w:val="en-GB"/>
        </w:rPr>
        <w:t>l</w:t>
      </w:r>
      <w:r w:rsidR="008F0543" w:rsidRPr="008F0543">
        <w:rPr>
          <w:rFonts w:ascii="Times New Roman" w:hAnsi="Times New Roman"/>
          <w:lang w:val="en-GB"/>
        </w:rPr>
        <w:t>yl</w:t>
      </w:r>
      <w:r w:rsidR="008F0543">
        <w:rPr>
          <w:rFonts w:ascii="Times New Roman" w:hAnsi="Times New Roman"/>
          <w:lang w:val="en-GB"/>
        </w:rPr>
        <w:t xml:space="preserve"> acetat (4</w:t>
      </w:r>
      <w:r w:rsidR="00494E61">
        <w:rPr>
          <w:rFonts w:ascii="Times New Roman" w:hAnsi="Times New Roman"/>
          <w:lang w:val="en-GB"/>
        </w:rPr>
        <w:t>x</w:t>
      </w:r>
      <w:r w:rsidR="008F0543" w:rsidRPr="008F0543">
        <w:rPr>
          <w:rFonts w:ascii="Times New Roman" w:hAnsi="Times New Roman"/>
          <w:lang w:val="en-GB"/>
        </w:rPr>
        <w:t>30ml). Dịch chiết sau khi thu gom, làm khô bằng Mg</w:t>
      </w:r>
      <w:r w:rsidR="008F0543" w:rsidRPr="008F0543">
        <w:rPr>
          <w:rFonts w:ascii="Times New Roman" w:hAnsi="Times New Roman"/>
          <w:vertAlign w:val="subscript"/>
          <w:lang w:val="en-GB"/>
        </w:rPr>
        <w:t>2</w:t>
      </w:r>
      <w:r w:rsidR="008F0543" w:rsidRPr="008F0543">
        <w:rPr>
          <w:rFonts w:ascii="Times New Roman" w:hAnsi="Times New Roman"/>
          <w:lang w:val="en-GB"/>
        </w:rPr>
        <w:t>SO</w:t>
      </w:r>
      <w:r w:rsidR="008F0543" w:rsidRPr="003B0C43">
        <w:rPr>
          <w:rFonts w:ascii="Times New Roman" w:hAnsi="Times New Roman"/>
          <w:vertAlign w:val="subscript"/>
          <w:lang w:val="en-GB"/>
        </w:rPr>
        <w:t>4</w:t>
      </w:r>
      <w:r w:rsidR="008F0543" w:rsidRPr="008F0543">
        <w:rPr>
          <w:rFonts w:ascii="Times New Roman" w:hAnsi="Times New Roman"/>
          <w:lang w:val="en-GB"/>
        </w:rPr>
        <w:t xml:space="preserve"> và được cho bay hơi ở dưới áp </w:t>
      </w:r>
      <w:r w:rsidR="00602985">
        <w:rPr>
          <w:rFonts w:ascii="Times New Roman" w:hAnsi="Times New Roman"/>
          <w:lang w:val="en-GB"/>
        </w:rPr>
        <w:t>s</w:t>
      </w:r>
      <w:r w:rsidR="008F0543" w:rsidRPr="008F0543">
        <w:rPr>
          <w:rFonts w:ascii="Times New Roman" w:hAnsi="Times New Roman"/>
          <w:lang w:val="en-GB"/>
        </w:rPr>
        <w:t>uất thấp. Sản phẩm</w:t>
      </w:r>
      <w:r w:rsidR="00A50EDA">
        <w:rPr>
          <w:rFonts w:ascii="Times New Roman" w:hAnsi="Times New Roman"/>
          <w:lang w:val="en-GB"/>
        </w:rPr>
        <w:t xml:space="preserve"> (</w:t>
      </w:r>
      <w:r w:rsidR="00A50EDA" w:rsidRPr="00A50EDA">
        <w:rPr>
          <w:rFonts w:ascii="Times New Roman" w:hAnsi="Times New Roman"/>
          <w:b/>
          <w:lang w:val="en-GB"/>
        </w:rPr>
        <w:t>5</w:t>
      </w:r>
      <w:r w:rsidR="00A50EDA">
        <w:rPr>
          <w:rFonts w:ascii="Times New Roman" w:hAnsi="Times New Roman"/>
          <w:lang w:val="en-GB"/>
        </w:rPr>
        <w:t>)</w:t>
      </w:r>
      <w:r w:rsidR="008F0543" w:rsidRPr="008F0543">
        <w:rPr>
          <w:rFonts w:ascii="Times New Roman" w:hAnsi="Times New Roman"/>
          <w:lang w:val="en-GB"/>
        </w:rPr>
        <w:t xml:space="preserve"> đượ</w:t>
      </w:r>
      <w:r w:rsidR="008F0543">
        <w:rPr>
          <w:rFonts w:ascii="Times New Roman" w:hAnsi="Times New Roman"/>
          <w:lang w:val="en-GB"/>
        </w:rPr>
        <w:t xml:space="preserve">c phân lập </w:t>
      </w:r>
      <w:r w:rsidR="008F0543" w:rsidRPr="008F0543">
        <w:rPr>
          <w:rFonts w:ascii="Times New Roman" w:hAnsi="Times New Roman"/>
          <w:lang w:val="en-GB"/>
        </w:rPr>
        <w:t xml:space="preserve">bằng phương pháp tách sắc kí cột </w:t>
      </w:r>
      <w:r w:rsidR="008F0543">
        <w:rPr>
          <w:rFonts w:ascii="Times New Roman" w:hAnsi="Times New Roman"/>
          <w:lang w:val="en-GB"/>
        </w:rPr>
        <w:t xml:space="preserve">(hê </w:t>
      </w:r>
      <w:r w:rsidR="008F0543" w:rsidRPr="00052BA1">
        <w:rPr>
          <w:rFonts w:ascii="Times New Roman" w:hAnsi="Times New Roman"/>
          <w:lang w:val="en-GB"/>
        </w:rPr>
        <w:t xml:space="preserve">dung môi rửa </w:t>
      </w:r>
      <w:proofErr w:type="gramStart"/>
      <w:r w:rsidR="008F0543" w:rsidRPr="00052BA1">
        <w:rPr>
          <w:rFonts w:ascii="Times New Roman" w:hAnsi="Times New Roman"/>
          <w:lang w:val="en-GB"/>
        </w:rPr>
        <w:t xml:space="preserve">giải </w:t>
      </w:r>
      <w:r w:rsidR="008F0543">
        <w:rPr>
          <w:rFonts w:ascii="Times New Roman" w:hAnsi="Times New Roman"/>
          <w:lang w:val="en-GB"/>
        </w:rPr>
        <w:t xml:space="preserve"> là</w:t>
      </w:r>
      <w:proofErr w:type="gramEnd"/>
      <w:r w:rsidR="008F0543">
        <w:rPr>
          <w:rFonts w:ascii="Times New Roman" w:hAnsi="Times New Roman"/>
          <w:lang w:val="en-GB"/>
        </w:rPr>
        <w:t xml:space="preserve"> n-hexan:</w:t>
      </w:r>
      <w:r w:rsidR="008F0543" w:rsidRPr="00052BA1">
        <w:rPr>
          <w:rFonts w:ascii="Times New Roman" w:hAnsi="Times New Roman"/>
          <w:lang w:val="en-GB"/>
        </w:rPr>
        <w:t>et</w:t>
      </w:r>
      <w:r w:rsidR="008F0543">
        <w:rPr>
          <w:rFonts w:ascii="Times New Roman" w:hAnsi="Times New Roman"/>
          <w:lang w:val="en-GB"/>
        </w:rPr>
        <w:t>h</w:t>
      </w:r>
      <w:r w:rsidR="008F0543" w:rsidRPr="00052BA1">
        <w:rPr>
          <w:rFonts w:ascii="Times New Roman" w:hAnsi="Times New Roman"/>
          <w:lang w:val="en-GB"/>
        </w:rPr>
        <w:t>yl</w:t>
      </w:r>
      <w:r w:rsidR="008F0543">
        <w:rPr>
          <w:rFonts w:ascii="Times New Roman" w:hAnsi="Times New Roman"/>
          <w:lang w:val="en-GB"/>
        </w:rPr>
        <w:t xml:space="preserve"> ac</w:t>
      </w:r>
      <w:r w:rsidR="008F0543" w:rsidRPr="00052BA1">
        <w:rPr>
          <w:rFonts w:ascii="Times New Roman" w:hAnsi="Times New Roman"/>
          <w:lang w:val="en-GB"/>
        </w:rPr>
        <w:t>etat</w:t>
      </w:r>
      <w:r w:rsidR="008F0543">
        <w:rPr>
          <w:rFonts w:ascii="Times New Roman" w:hAnsi="Times New Roman"/>
          <w:lang w:val="en-GB"/>
        </w:rPr>
        <w:t xml:space="preserve"> = </w:t>
      </w:r>
      <w:r w:rsidR="008F0543" w:rsidRPr="002062CB">
        <w:rPr>
          <w:rFonts w:ascii="Times New Roman" w:hAnsi="Times New Roman" w:cs="Times New Roman"/>
          <w:szCs w:val="26"/>
        </w:rPr>
        <w:t>1:1</w:t>
      </w:r>
      <w:r w:rsidR="008F0543">
        <w:rPr>
          <w:rFonts w:ascii="Times New Roman" w:hAnsi="Times New Roman" w:cs="Times New Roman"/>
          <w:szCs w:val="26"/>
        </w:rPr>
        <w:t>,</w:t>
      </w:r>
      <w:r w:rsidR="008F0543" w:rsidRPr="002062CB">
        <w:rPr>
          <w:rFonts w:ascii="Times New Roman" w:hAnsi="Times New Roman" w:cs="Times New Roman"/>
          <w:szCs w:val="26"/>
        </w:rPr>
        <w:t xml:space="preserve"> v/v)</w:t>
      </w:r>
      <w:r w:rsidR="008F0543">
        <w:rPr>
          <w:rFonts w:ascii="Times New Roman" w:hAnsi="Times New Roman" w:cs="Times New Roman"/>
          <w:szCs w:val="26"/>
        </w:rPr>
        <w:t xml:space="preserve"> thu được 0,</w:t>
      </w:r>
      <w:r w:rsidR="00BE4B00">
        <w:rPr>
          <w:rFonts w:ascii="Times New Roman" w:hAnsi="Times New Roman" w:cs="Times New Roman"/>
          <w:szCs w:val="26"/>
        </w:rPr>
        <w:t>2</w:t>
      </w:r>
      <w:r w:rsidR="008F0543">
        <w:rPr>
          <w:rFonts w:ascii="Times New Roman" w:hAnsi="Times New Roman" w:cs="Times New Roman"/>
          <w:szCs w:val="26"/>
        </w:rPr>
        <w:t xml:space="preserve">5g </w:t>
      </w:r>
      <w:r w:rsidR="00BE4B00">
        <w:rPr>
          <w:rFonts w:ascii="Times New Roman" w:hAnsi="Times New Roman" w:cs="Times New Roman"/>
          <w:szCs w:val="26"/>
        </w:rPr>
        <w:t xml:space="preserve">(hiệu suất 42%) </w:t>
      </w:r>
      <w:r w:rsidR="008F0543">
        <w:rPr>
          <w:rFonts w:ascii="Times New Roman" w:hAnsi="Times New Roman" w:cs="Times New Roman"/>
          <w:szCs w:val="26"/>
        </w:rPr>
        <w:t>t</w:t>
      </w:r>
      <w:r w:rsidR="008F0543" w:rsidRPr="008F0543">
        <w:rPr>
          <w:rFonts w:ascii="Times New Roman" w:hAnsi="Times New Roman"/>
          <w:lang w:val="en-GB"/>
        </w:rPr>
        <w:t>inh thể dạng bột màu vàng nhạt., R</w:t>
      </w:r>
      <w:r w:rsidR="008F0543" w:rsidRPr="00BE4B00">
        <w:rPr>
          <w:rFonts w:ascii="Times New Roman" w:hAnsi="Times New Roman"/>
          <w:vertAlign w:val="subscript"/>
          <w:lang w:val="en-GB"/>
        </w:rPr>
        <w:t xml:space="preserve">f </w:t>
      </w:r>
      <w:r w:rsidR="008F0543" w:rsidRPr="008F0543">
        <w:rPr>
          <w:rFonts w:ascii="Times New Roman" w:hAnsi="Times New Roman"/>
          <w:lang w:val="en-GB"/>
        </w:rPr>
        <w:t xml:space="preserve">= 0,70 </w:t>
      </w:r>
      <w:r w:rsidR="008F0543">
        <w:rPr>
          <w:rFonts w:ascii="Times New Roman" w:hAnsi="Times New Roman"/>
          <w:lang w:val="en-GB"/>
        </w:rPr>
        <w:t>(</w:t>
      </w:r>
      <w:r w:rsidR="008F0543" w:rsidRPr="008F0543">
        <w:rPr>
          <w:rFonts w:ascii="Times New Roman" w:hAnsi="Times New Roman"/>
          <w:lang w:val="en-GB"/>
        </w:rPr>
        <w:t>trong 100%</w:t>
      </w:r>
      <w:r w:rsidR="008F0543">
        <w:rPr>
          <w:rFonts w:ascii="Times New Roman" w:hAnsi="Times New Roman"/>
          <w:lang w:val="en-GB"/>
        </w:rPr>
        <w:t xml:space="preserve"> </w:t>
      </w:r>
      <w:r w:rsidR="008F0543" w:rsidRPr="008F0543">
        <w:rPr>
          <w:rFonts w:ascii="Times New Roman" w:hAnsi="Times New Roman"/>
          <w:lang w:val="en-GB"/>
        </w:rPr>
        <w:t>EtOAc</w:t>
      </w:r>
      <w:r w:rsidR="008F0543">
        <w:rPr>
          <w:rFonts w:ascii="Times New Roman" w:hAnsi="Times New Roman"/>
          <w:lang w:val="en-GB"/>
        </w:rPr>
        <w:t>).</w:t>
      </w:r>
      <w:r w:rsidR="008F0543" w:rsidRPr="008F0543">
        <w:rPr>
          <w:rFonts w:ascii="Times New Roman" w:hAnsi="Times New Roman"/>
          <w:lang w:val="en-GB"/>
        </w:rPr>
        <w:t xml:space="preserve"> </w:t>
      </w:r>
      <w:r w:rsidR="006103D4" w:rsidRPr="008F0543">
        <w:rPr>
          <w:rFonts w:ascii="Times New Roman" w:hAnsi="Times New Roman"/>
          <w:lang w:val="en-GB"/>
        </w:rPr>
        <w:t>T</w:t>
      </w:r>
      <w:r w:rsidR="006103D4">
        <w:rPr>
          <w:rFonts w:ascii="Times New Roman" w:hAnsi="Times New Roman"/>
          <w:vertAlign w:val="superscript"/>
          <w:lang w:val="en-GB"/>
        </w:rPr>
        <w:t>0</w:t>
      </w:r>
      <w:r w:rsidR="006103D4" w:rsidRPr="008F0543">
        <w:rPr>
          <w:rFonts w:ascii="Times New Roman" w:hAnsi="Times New Roman"/>
          <w:vertAlign w:val="subscript"/>
          <w:lang w:val="en-GB"/>
        </w:rPr>
        <w:t>nc</w:t>
      </w:r>
      <w:r w:rsidR="006103D4" w:rsidRPr="008F0543">
        <w:rPr>
          <w:rFonts w:ascii="Times New Roman" w:hAnsi="Times New Roman"/>
          <w:lang w:val="en-GB"/>
        </w:rPr>
        <w:t>=128-130</w:t>
      </w:r>
      <w:r w:rsidR="006103D4" w:rsidRPr="008F0543">
        <w:rPr>
          <w:rFonts w:ascii="Times New Roman" w:hAnsi="Times New Roman"/>
          <w:vertAlign w:val="superscript"/>
          <w:lang w:val="en-GB"/>
        </w:rPr>
        <w:t>o</w:t>
      </w:r>
      <w:r w:rsidR="006103D4" w:rsidRPr="008F0543">
        <w:rPr>
          <w:rFonts w:ascii="Times New Roman" w:hAnsi="Times New Roman"/>
          <w:lang w:val="en-GB"/>
        </w:rPr>
        <w:t>C</w:t>
      </w:r>
    </w:p>
    <w:p w14:paraId="36599BAE" w14:textId="77777777" w:rsidR="000D28D7" w:rsidRDefault="000D28D7" w:rsidP="00BE3E37">
      <w:pPr>
        <w:pStyle w:val="ListParagraph"/>
        <w:numPr>
          <w:ilvl w:val="0"/>
          <w:numId w:val="7"/>
        </w:numPr>
        <w:autoSpaceDE w:val="0"/>
        <w:autoSpaceDN w:val="0"/>
        <w:adjustRightInd w:val="0"/>
        <w:spacing w:after="120" w:line="312" w:lineRule="auto"/>
        <w:rPr>
          <w:rFonts w:ascii="Times New Roman" w:hAnsi="Times New Roman" w:cs="Times New Roman"/>
          <w:b/>
        </w:rPr>
      </w:pPr>
      <w:r w:rsidRPr="00560F46">
        <w:rPr>
          <w:rFonts w:ascii="Times New Roman" w:hAnsi="Times New Roman" w:cs="Times New Roman"/>
          <w:b/>
        </w:rPr>
        <w:t>Kết quả và thảo luận</w:t>
      </w:r>
    </w:p>
    <w:p w14:paraId="26B62845" w14:textId="3B887D70" w:rsidR="00566C23" w:rsidRPr="00560F46" w:rsidRDefault="00744835" w:rsidP="00A736DA">
      <w:pPr>
        <w:pStyle w:val="ListParagraph"/>
        <w:autoSpaceDE w:val="0"/>
        <w:autoSpaceDN w:val="0"/>
        <w:adjustRightInd w:val="0"/>
        <w:spacing w:after="120" w:line="312" w:lineRule="auto"/>
        <w:ind w:left="0" w:firstLine="567"/>
        <w:jc w:val="both"/>
        <w:rPr>
          <w:rFonts w:ascii="Times New Roman" w:hAnsi="Times New Roman" w:cs="Times New Roman"/>
          <w:b/>
        </w:rPr>
      </w:pPr>
      <w:r w:rsidRPr="00744835">
        <w:rPr>
          <w:rFonts w:ascii="Times New Roman" w:hAnsi="Times New Roman" w:cs="Times New Roman"/>
        </w:rPr>
        <w:t>Xuất phát từ các dẫn xuất podand (</w:t>
      </w:r>
      <w:r>
        <w:rPr>
          <w:rFonts w:ascii="Times New Roman" w:hAnsi="Times New Roman" w:cs="Times New Roman"/>
          <w:b/>
        </w:rPr>
        <w:t>1a,b</w:t>
      </w:r>
      <w:r w:rsidRPr="00744835">
        <w:rPr>
          <w:rFonts w:ascii="Times New Roman" w:hAnsi="Times New Roman" w:cs="Times New Roman"/>
        </w:rPr>
        <w:t>)</w:t>
      </w:r>
      <w:r w:rsidR="00FB64C1">
        <w:rPr>
          <w:rFonts w:ascii="Times New Roman" w:hAnsi="Times New Roman" w:cs="Times New Roman"/>
        </w:rPr>
        <w:t>, được đun hồi lưu</w:t>
      </w:r>
      <w:r w:rsidR="00501EC8">
        <w:rPr>
          <w:rFonts w:ascii="Times New Roman" w:hAnsi="Times New Roman" w:cs="Times New Roman"/>
        </w:rPr>
        <w:t xml:space="preserve"> </w:t>
      </w:r>
      <w:r w:rsidR="007A2C50">
        <w:rPr>
          <w:rFonts w:ascii="Times New Roman" w:hAnsi="Times New Roman" w:cs="Times New Roman"/>
        </w:rPr>
        <w:t xml:space="preserve">trong dung môi </w:t>
      </w:r>
      <w:r w:rsidR="002A4F63">
        <w:rPr>
          <w:rFonts w:ascii="Times New Roman" w:hAnsi="Times New Roman" w:cs="Times New Roman"/>
        </w:rPr>
        <w:t>acid acetic</w:t>
      </w:r>
      <w:r w:rsidR="00FB64C1">
        <w:rPr>
          <w:rFonts w:ascii="Times New Roman" w:hAnsi="Times New Roman" w:cs="Times New Roman"/>
        </w:rPr>
        <w:t>,</w:t>
      </w:r>
      <w:r w:rsidR="00501EC8">
        <w:rPr>
          <w:rFonts w:ascii="Times New Roman" w:hAnsi="Times New Roman" w:cs="Times New Roman"/>
        </w:rPr>
        <w:t xml:space="preserve"> </w:t>
      </w:r>
      <w:r>
        <w:rPr>
          <w:rFonts w:ascii="Times New Roman" w:hAnsi="Times New Roman" w:cs="Times New Roman"/>
        </w:rPr>
        <w:t xml:space="preserve">đã tổng hợp </w:t>
      </w:r>
      <w:r w:rsidR="00AF0BFA">
        <w:rPr>
          <w:rFonts w:ascii="Times New Roman" w:hAnsi="Times New Roman" w:cs="Times New Roman"/>
        </w:rPr>
        <w:t xml:space="preserve">được các dẫn xuất mới </w:t>
      </w:r>
      <w:r w:rsidR="00AF0BFA" w:rsidRPr="00293923">
        <w:rPr>
          <w:rFonts w:ascii="Times New Roman" w:hAnsi="Times New Roman" w:cs="Times New Roman"/>
          <w:i/>
        </w:rPr>
        <w:t>γ</w:t>
      </w:r>
      <w:r w:rsidR="00AF0BFA">
        <w:rPr>
          <w:rFonts w:ascii="Times New Roman" w:hAnsi="Times New Roman" w:cs="Times New Roman"/>
        </w:rPr>
        <w:t>-(</w:t>
      </w:r>
      <w:r w:rsidR="003B2594">
        <w:rPr>
          <w:rFonts w:ascii="Times New Roman" w:hAnsi="Times New Roman" w:cs="Times New Roman"/>
        </w:rPr>
        <w:t>fur-2-yl</w:t>
      </w:r>
      <w:r w:rsidR="00AF0BFA">
        <w:rPr>
          <w:rFonts w:ascii="Times New Roman" w:hAnsi="Times New Roman" w:cs="Times New Roman"/>
        </w:rPr>
        <w:t>)pyridinoaza-14-crown-4-ether (</w:t>
      </w:r>
      <w:r w:rsidR="00AF0BFA" w:rsidRPr="00293923">
        <w:rPr>
          <w:rFonts w:ascii="Times New Roman" w:hAnsi="Times New Roman" w:cs="Times New Roman"/>
          <w:b/>
        </w:rPr>
        <w:t>2</w:t>
      </w:r>
      <w:r w:rsidR="00AF0BFA" w:rsidRPr="00293923">
        <w:rPr>
          <w:rFonts w:ascii="Times New Roman" w:hAnsi="Times New Roman" w:cs="Times New Roman"/>
        </w:rPr>
        <w:t>)</w:t>
      </w:r>
      <w:r w:rsidR="00AF0BFA">
        <w:rPr>
          <w:rFonts w:ascii="Times New Roman" w:hAnsi="Times New Roman" w:cs="Times New Roman"/>
        </w:rPr>
        <w:t xml:space="preserve">, </w:t>
      </w:r>
      <w:r w:rsidR="00AF0BFA" w:rsidRPr="00293923">
        <w:rPr>
          <w:rFonts w:ascii="Times New Roman" w:hAnsi="Times New Roman" w:cs="Times New Roman"/>
          <w:i/>
        </w:rPr>
        <w:t>γ</w:t>
      </w:r>
      <w:r w:rsidR="00AF0BFA">
        <w:rPr>
          <w:rFonts w:ascii="Times New Roman" w:hAnsi="Times New Roman" w:cs="Times New Roman"/>
        </w:rPr>
        <w:t>-(naphthalen-1-yl)pyridinoaza-14-crown-4-ether</w:t>
      </w:r>
      <w:r w:rsidR="00AF0BFA" w:rsidRPr="00293923">
        <w:rPr>
          <w:rFonts w:ascii="Times New Roman" w:hAnsi="Times New Roman" w:cs="Times New Roman"/>
        </w:rPr>
        <w:t xml:space="preserve"> (</w:t>
      </w:r>
      <w:r w:rsidR="00AF0BFA" w:rsidRPr="00293923">
        <w:rPr>
          <w:rFonts w:ascii="Times New Roman" w:hAnsi="Times New Roman" w:cs="Times New Roman"/>
          <w:b/>
        </w:rPr>
        <w:t>3</w:t>
      </w:r>
      <w:r w:rsidR="00AF0BFA" w:rsidRPr="00293923">
        <w:rPr>
          <w:rFonts w:ascii="Times New Roman" w:hAnsi="Times New Roman" w:cs="Times New Roman"/>
        </w:rPr>
        <w:t>)</w:t>
      </w:r>
      <w:r w:rsidR="00BE4B00">
        <w:rPr>
          <w:rFonts w:ascii="Times New Roman" w:hAnsi="Times New Roman" w:cs="Times New Roman"/>
        </w:rPr>
        <w:t>,</w:t>
      </w:r>
      <w:r w:rsidR="00AF0BFA">
        <w:rPr>
          <w:rFonts w:ascii="Times New Roman" w:hAnsi="Times New Roman" w:cs="Times New Roman"/>
        </w:rPr>
        <w:t xml:space="preserve"> </w:t>
      </w:r>
      <w:r w:rsidR="00AF0BFA" w:rsidRPr="00293923">
        <w:rPr>
          <w:rFonts w:ascii="Times New Roman" w:hAnsi="Times New Roman" w:cs="Times New Roman"/>
          <w:i/>
        </w:rPr>
        <w:t>γ</w:t>
      </w:r>
      <w:r w:rsidR="00AF0BFA">
        <w:rPr>
          <w:rFonts w:ascii="Times New Roman" w:hAnsi="Times New Roman" w:cs="Times New Roman"/>
        </w:rPr>
        <w:t>-(thien-2-yl)pyridinoaza-17-crown-5-ether</w:t>
      </w:r>
      <w:r w:rsidR="00501EC8">
        <w:rPr>
          <w:rFonts w:ascii="Times New Roman" w:hAnsi="Times New Roman" w:cs="Times New Roman"/>
        </w:rPr>
        <w:t xml:space="preserve"> </w:t>
      </w:r>
      <w:r w:rsidR="00AF0BFA">
        <w:rPr>
          <w:rFonts w:ascii="Times New Roman" w:hAnsi="Times New Roman" w:cs="Times New Roman"/>
        </w:rPr>
        <w:t>(</w:t>
      </w:r>
      <w:r w:rsidR="00AF0BFA" w:rsidRPr="006B76B9">
        <w:rPr>
          <w:rFonts w:ascii="Times New Roman" w:hAnsi="Times New Roman" w:cs="Times New Roman"/>
          <w:b/>
        </w:rPr>
        <w:t>4</w:t>
      </w:r>
      <w:r w:rsidR="00AF0BFA">
        <w:rPr>
          <w:rFonts w:ascii="Times New Roman" w:hAnsi="Times New Roman" w:cs="Times New Roman"/>
        </w:rPr>
        <w:t xml:space="preserve">) </w:t>
      </w:r>
      <w:r w:rsidR="00BE4B00">
        <w:rPr>
          <w:rFonts w:ascii="Times New Roman" w:hAnsi="Times New Roman" w:cs="Times New Roman"/>
        </w:rPr>
        <w:t xml:space="preserve">và </w:t>
      </w:r>
      <w:r w:rsidR="00BE4B00" w:rsidRPr="00BE4B00">
        <w:rPr>
          <w:rFonts w:ascii="Times New Roman" w:hAnsi="Times New Roman" w:cs="Times New Roman"/>
        </w:rPr>
        <w:t>γ-(2-pyridino)pyridinoaza-17-crown-5-ether (</w:t>
      </w:r>
      <w:r w:rsidR="00BE4B00" w:rsidRPr="00BE4B00">
        <w:rPr>
          <w:rFonts w:ascii="Times New Roman" w:hAnsi="Times New Roman" w:cs="Times New Roman"/>
          <w:b/>
        </w:rPr>
        <w:t>5</w:t>
      </w:r>
      <w:r w:rsidR="00BE4B00" w:rsidRPr="00BE4B00">
        <w:rPr>
          <w:rFonts w:ascii="Times New Roman" w:hAnsi="Times New Roman" w:cs="Times New Roman"/>
        </w:rPr>
        <w:t xml:space="preserve">) </w:t>
      </w:r>
      <w:r w:rsidR="00AF0BFA">
        <w:rPr>
          <w:rFonts w:ascii="Times New Roman" w:hAnsi="Times New Roman" w:cs="Times New Roman"/>
        </w:rPr>
        <w:t>với hiệ</w:t>
      </w:r>
      <w:r w:rsidR="007A2C50">
        <w:rPr>
          <w:rFonts w:ascii="Times New Roman" w:hAnsi="Times New Roman" w:cs="Times New Roman"/>
        </w:rPr>
        <w:t>u s</w:t>
      </w:r>
      <w:r w:rsidR="00AF0BFA">
        <w:rPr>
          <w:rFonts w:ascii="Times New Roman" w:hAnsi="Times New Roman" w:cs="Times New Roman"/>
        </w:rPr>
        <w:t>uất</w:t>
      </w:r>
      <w:r w:rsidR="007A2C50">
        <w:rPr>
          <w:rFonts w:ascii="Times New Roman" w:hAnsi="Times New Roman" w:cs="Times New Roman"/>
        </w:rPr>
        <w:t xml:space="preserve"> từ</w:t>
      </w:r>
      <w:r w:rsidR="00BE4B00">
        <w:rPr>
          <w:rFonts w:ascii="Times New Roman" w:hAnsi="Times New Roman" w:cs="Times New Roman"/>
        </w:rPr>
        <w:t xml:space="preserve"> 23 – 60%. </w:t>
      </w:r>
      <w:r w:rsidR="00602985">
        <w:rPr>
          <w:rFonts w:ascii="Times New Roman" w:hAnsi="Times New Roman" w:cs="Times New Roman"/>
        </w:rPr>
        <w:t>Kết quả khảo sá</w:t>
      </w:r>
      <w:r w:rsidR="00472FC2">
        <w:rPr>
          <w:rFonts w:ascii="Times New Roman" w:hAnsi="Times New Roman" w:cs="Times New Roman"/>
        </w:rPr>
        <w:t>t</w:t>
      </w:r>
      <w:r w:rsidR="00602985">
        <w:rPr>
          <w:rFonts w:ascii="Times New Roman" w:hAnsi="Times New Roman" w:cs="Times New Roman"/>
        </w:rPr>
        <w:t xml:space="preserve"> điều kiện phản ứng tạo thành </w:t>
      </w:r>
      <w:r w:rsidR="00FB64C1" w:rsidRPr="00293923">
        <w:rPr>
          <w:rFonts w:ascii="Times New Roman" w:hAnsi="Times New Roman" w:cs="Times New Roman"/>
          <w:i/>
        </w:rPr>
        <w:t>γ</w:t>
      </w:r>
      <w:r w:rsidR="00FB64C1">
        <w:rPr>
          <w:rFonts w:ascii="Times New Roman" w:hAnsi="Times New Roman" w:cs="Times New Roman"/>
        </w:rPr>
        <w:t>-(thien-2-yl)pyridinoaza-17-crown-5-ether</w:t>
      </w:r>
      <w:r w:rsidR="00501EC8">
        <w:rPr>
          <w:rFonts w:ascii="Times New Roman" w:hAnsi="Times New Roman" w:cs="Times New Roman"/>
        </w:rPr>
        <w:t xml:space="preserve"> </w:t>
      </w:r>
      <w:r w:rsidR="00FB64C1">
        <w:rPr>
          <w:rFonts w:ascii="Times New Roman" w:hAnsi="Times New Roman" w:cs="Times New Roman"/>
        </w:rPr>
        <w:t>(</w:t>
      </w:r>
      <w:r w:rsidR="00FB64C1" w:rsidRPr="006B76B9">
        <w:rPr>
          <w:rFonts w:ascii="Times New Roman" w:hAnsi="Times New Roman" w:cs="Times New Roman"/>
          <w:b/>
        </w:rPr>
        <w:t>4</w:t>
      </w:r>
      <w:r w:rsidR="00BE4B00">
        <w:rPr>
          <w:rFonts w:ascii="Times New Roman" w:hAnsi="Times New Roman" w:cs="Times New Roman"/>
        </w:rPr>
        <w:t xml:space="preserve">) </w:t>
      </w:r>
      <w:r w:rsidR="00602985">
        <w:rPr>
          <w:rFonts w:ascii="Times New Roman" w:hAnsi="Times New Roman" w:cs="Times New Roman"/>
        </w:rPr>
        <w:t xml:space="preserve">cho thấy, phản ứng ngưng tụ đa tác nhân này xảy ra trong điều kiện tốt nhất khi sử dụng chiếu xạ vi sóng </w:t>
      </w:r>
      <w:r w:rsidR="008D3C0D">
        <w:rPr>
          <w:rFonts w:ascii="Times New Roman" w:hAnsi="Times New Roman" w:cs="Times New Roman"/>
        </w:rPr>
        <w:t>(</w:t>
      </w:r>
      <w:r w:rsidR="000A74C5">
        <w:rPr>
          <w:rFonts w:ascii="Times New Roman" w:hAnsi="Times New Roman" w:cs="Times New Roman"/>
          <w:szCs w:val="26"/>
          <w:lang w:val="it-IT"/>
        </w:rPr>
        <w:t>300W</w:t>
      </w:r>
      <w:r w:rsidR="008D3C0D">
        <w:rPr>
          <w:rFonts w:ascii="Times New Roman" w:hAnsi="Times New Roman" w:cs="Times New Roman"/>
          <w:szCs w:val="26"/>
          <w:lang w:val="it-IT"/>
        </w:rPr>
        <w:t xml:space="preserve">, </w:t>
      </w:r>
      <w:r w:rsidR="00472FC2">
        <w:rPr>
          <w:rFonts w:ascii="Times New Roman" w:hAnsi="Times New Roman" w:cs="Times New Roman"/>
          <w:szCs w:val="26"/>
          <w:lang w:val="it-IT"/>
        </w:rPr>
        <w:t>100</w:t>
      </w:r>
      <w:r w:rsidR="008D3C0D" w:rsidRPr="000A0204">
        <w:rPr>
          <w:rFonts w:ascii="Times New Roman" w:hAnsi="Times New Roman" w:cs="Times New Roman"/>
          <w:szCs w:val="26"/>
          <w:vertAlign w:val="superscript"/>
          <w:lang w:val="it-IT"/>
        </w:rPr>
        <w:t>0</w:t>
      </w:r>
      <w:r w:rsidR="008D3C0D">
        <w:rPr>
          <w:rFonts w:ascii="Times New Roman" w:hAnsi="Times New Roman" w:cs="Times New Roman"/>
          <w:szCs w:val="26"/>
          <w:lang w:val="it-IT"/>
        </w:rPr>
        <w:t>C)</w:t>
      </w:r>
      <w:r w:rsidR="00BE4B00">
        <w:rPr>
          <w:rFonts w:ascii="Times New Roman" w:hAnsi="Times New Roman" w:cs="Times New Roman"/>
          <w:szCs w:val="26"/>
          <w:lang w:val="it-IT"/>
        </w:rPr>
        <w:t xml:space="preserve"> [9]</w:t>
      </w:r>
      <w:r w:rsidR="008D3C0D">
        <w:rPr>
          <w:rFonts w:ascii="Times New Roman" w:hAnsi="Times New Roman" w:cs="Times New Roman"/>
          <w:szCs w:val="26"/>
          <w:lang w:val="it-IT"/>
        </w:rPr>
        <w:t xml:space="preserve">. </w:t>
      </w:r>
    </w:p>
    <w:p w14:paraId="3533B28A" w14:textId="77777777" w:rsidR="000D28D7" w:rsidRDefault="00B50E35" w:rsidP="00BE3E37">
      <w:pPr>
        <w:spacing w:after="120" w:line="312" w:lineRule="auto"/>
        <w:jc w:val="center"/>
        <w:rPr>
          <w:rFonts w:ascii="Times New Roman" w:hAnsi="Times New Roman" w:cs="Times New Roman"/>
        </w:rPr>
      </w:pPr>
      <w:r>
        <w:object w:dxaOrig="13992" w:dyaOrig="7817" w14:anchorId="78F82833">
          <v:shape id="_x0000_i1026" type="#_x0000_t75" style="width:466pt;height:262pt" o:ole="">
            <v:imagedata r:id="rId11" o:title=""/>
          </v:shape>
          <o:OLEObject Type="Embed" ProgID="ChemDraw.Document.6.0" ShapeID="_x0000_i1026" DrawAspect="Content" ObjectID="_1569659152" r:id="rId12"/>
        </w:object>
      </w:r>
    </w:p>
    <w:p w14:paraId="1B5518F3" w14:textId="77777777" w:rsidR="000D28D7" w:rsidRDefault="000D28D7" w:rsidP="00BE3E37">
      <w:pPr>
        <w:spacing w:after="120" w:line="312" w:lineRule="auto"/>
        <w:jc w:val="center"/>
        <w:rPr>
          <w:rFonts w:ascii="Times New Roman" w:hAnsi="Times New Roman" w:cs="Times New Roman"/>
        </w:rPr>
      </w:pPr>
      <w:r w:rsidRPr="00733A1B">
        <w:rPr>
          <w:rFonts w:ascii="Times New Roman" w:hAnsi="Times New Roman" w:cs="Times New Roman"/>
          <w:i/>
        </w:rPr>
        <w:t>Sơ đồ 1</w:t>
      </w:r>
      <w:r w:rsidRPr="00733A1B">
        <w:rPr>
          <w:rFonts w:ascii="Times New Roman" w:hAnsi="Times New Roman" w:cs="Times New Roman"/>
        </w:rPr>
        <w:t xml:space="preserve">. </w:t>
      </w:r>
      <w:r>
        <w:rPr>
          <w:rFonts w:ascii="Times New Roman" w:hAnsi="Times New Roman" w:cs="Times New Roman"/>
        </w:rPr>
        <w:t xml:space="preserve">Tổng hợp các dẫn xuất </w:t>
      </w:r>
      <w:r w:rsidRPr="00293923">
        <w:rPr>
          <w:rFonts w:ascii="Times New Roman" w:hAnsi="Times New Roman" w:cs="Times New Roman"/>
        </w:rPr>
        <w:t>2,6-diaryl-</w:t>
      </w:r>
      <w:r>
        <w:rPr>
          <w:rFonts w:ascii="Times New Roman" w:hAnsi="Times New Roman" w:cs="Times New Roman"/>
        </w:rPr>
        <w:t>(</w:t>
      </w:r>
      <w:r w:rsidRPr="00293923">
        <w:rPr>
          <w:rFonts w:ascii="Times New Roman" w:hAnsi="Times New Roman" w:cs="Times New Roman"/>
          <w:i/>
        </w:rPr>
        <w:t>γ</w:t>
      </w:r>
      <w:r>
        <w:rPr>
          <w:rFonts w:ascii="Times New Roman" w:hAnsi="Times New Roman" w:cs="Times New Roman"/>
        </w:rPr>
        <w:t>-arylpyridino)crownophane</w:t>
      </w:r>
    </w:p>
    <w:p w14:paraId="778676E5" w14:textId="644AE29C" w:rsidR="00A62674" w:rsidRDefault="00A62674" w:rsidP="00CD51CF">
      <w:pPr>
        <w:spacing w:after="120" w:line="312" w:lineRule="auto"/>
        <w:ind w:firstLine="720"/>
        <w:jc w:val="both"/>
        <w:rPr>
          <w:rFonts w:ascii="Times New Roman" w:hAnsi="Times New Roman" w:cs="Times New Roman"/>
        </w:rPr>
      </w:pPr>
      <w:r>
        <w:rPr>
          <w:rFonts w:ascii="Times New Roman" w:hAnsi="Times New Roman" w:cs="Times New Roman"/>
        </w:rPr>
        <w:t xml:space="preserve">Cấu tạo của các </w:t>
      </w:r>
      <w:r w:rsidR="002E3D39">
        <w:rPr>
          <w:rFonts w:ascii="Times New Roman" w:hAnsi="Times New Roman" w:cs="Times New Roman"/>
        </w:rPr>
        <w:t>hợp chất (</w:t>
      </w:r>
      <w:r w:rsidR="002E3D39" w:rsidRPr="00F232F9">
        <w:rPr>
          <w:rFonts w:ascii="Times New Roman" w:hAnsi="Times New Roman" w:cs="Times New Roman"/>
          <w:b/>
        </w:rPr>
        <w:t>2,3,4</w:t>
      </w:r>
      <w:r w:rsidR="00BE4B00">
        <w:rPr>
          <w:rFonts w:ascii="Times New Roman" w:hAnsi="Times New Roman" w:cs="Times New Roman"/>
          <w:b/>
        </w:rPr>
        <w:t>,5</w:t>
      </w:r>
      <w:r w:rsidR="002E3D39">
        <w:rPr>
          <w:rFonts w:ascii="Times New Roman" w:hAnsi="Times New Roman" w:cs="Times New Roman"/>
        </w:rPr>
        <w:t xml:space="preserve">) được </w:t>
      </w:r>
      <w:r w:rsidR="005208D0">
        <w:rPr>
          <w:rFonts w:ascii="Times New Roman" w:hAnsi="Times New Roman" w:cs="Times New Roman"/>
        </w:rPr>
        <w:t xml:space="preserve">chứng minh </w:t>
      </w:r>
      <w:r w:rsidR="002E3D39">
        <w:rPr>
          <w:rFonts w:ascii="Times New Roman" w:hAnsi="Times New Roman" w:cs="Times New Roman"/>
        </w:rPr>
        <w:t xml:space="preserve">bằng phương pháp </w:t>
      </w:r>
      <w:r w:rsidR="005B19E2">
        <w:rPr>
          <w:rFonts w:ascii="Times New Roman" w:hAnsi="Times New Roman" w:cs="Times New Roman"/>
        </w:rPr>
        <w:t xml:space="preserve">IR, </w:t>
      </w:r>
      <w:r w:rsidR="002E3D39">
        <w:rPr>
          <w:rFonts w:ascii="Times New Roman" w:hAnsi="Times New Roman" w:cs="Times New Roman"/>
        </w:rPr>
        <w:t>NMR</w:t>
      </w:r>
      <w:r w:rsidR="005B19E2">
        <w:rPr>
          <w:rFonts w:ascii="Times New Roman" w:hAnsi="Times New Roman" w:cs="Times New Roman"/>
        </w:rPr>
        <w:t>, HRMS</w:t>
      </w:r>
      <w:r w:rsidR="005208D0">
        <w:rPr>
          <w:rFonts w:ascii="Times New Roman" w:hAnsi="Times New Roman" w:cs="Times New Roman"/>
        </w:rPr>
        <w:t>, đặc biệt cấu tạ</w:t>
      </w:r>
      <w:r w:rsidR="00BE4B00">
        <w:rPr>
          <w:rFonts w:ascii="Times New Roman" w:hAnsi="Times New Roman" w:cs="Times New Roman"/>
        </w:rPr>
        <w:t>o</w:t>
      </w:r>
      <w:r w:rsidR="005208D0">
        <w:rPr>
          <w:rFonts w:ascii="Times New Roman" w:hAnsi="Times New Roman" w:cs="Times New Roman"/>
        </w:rPr>
        <w:t xml:space="preserve"> phân tử của hợp chất </w:t>
      </w:r>
      <w:r w:rsidR="005208D0" w:rsidRPr="00293923">
        <w:rPr>
          <w:rFonts w:ascii="Times New Roman" w:hAnsi="Times New Roman" w:cs="Times New Roman"/>
          <w:i/>
        </w:rPr>
        <w:t>γ</w:t>
      </w:r>
      <w:r w:rsidR="005208D0">
        <w:rPr>
          <w:rFonts w:ascii="Times New Roman" w:hAnsi="Times New Roman" w:cs="Times New Roman"/>
        </w:rPr>
        <w:t>-(thien-2-yl)pyridinoaza-17-crown-5-ether</w:t>
      </w:r>
      <w:r w:rsidR="00DF2601">
        <w:rPr>
          <w:rFonts w:ascii="Times New Roman" w:hAnsi="Times New Roman" w:cs="Times New Roman"/>
        </w:rPr>
        <w:t xml:space="preserve"> </w:t>
      </w:r>
      <w:r w:rsidR="005208D0">
        <w:rPr>
          <w:rFonts w:ascii="Times New Roman" w:hAnsi="Times New Roman" w:cs="Times New Roman"/>
        </w:rPr>
        <w:t>(</w:t>
      </w:r>
      <w:r w:rsidR="005208D0" w:rsidRPr="006B76B9">
        <w:rPr>
          <w:rFonts w:ascii="Times New Roman" w:hAnsi="Times New Roman" w:cs="Times New Roman"/>
          <w:b/>
        </w:rPr>
        <w:t>4</w:t>
      </w:r>
      <w:r w:rsidR="005208D0">
        <w:rPr>
          <w:rFonts w:ascii="Times New Roman" w:hAnsi="Times New Roman" w:cs="Times New Roman"/>
        </w:rPr>
        <w:t>) được khẳng định bằng phương pháp nhiễu xạ tia X đơn tinh thể (</w:t>
      </w:r>
      <w:r w:rsidR="005208D0" w:rsidRPr="0016614D">
        <w:rPr>
          <w:rFonts w:ascii="Times New Roman" w:hAnsi="Times New Roman" w:cs="Times New Roman"/>
          <w:i/>
        </w:rPr>
        <w:t>single X-ray diffraction</w:t>
      </w:r>
      <w:r w:rsidR="005208D0">
        <w:rPr>
          <w:rFonts w:ascii="Times New Roman" w:hAnsi="Times New Roman" w:cs="Times New Roman"/>
        </w:rPr>
        <w:t>). Đơn tinh thể (</w:t>
      </w:r>
      <w:r w:rsidR="005208D0" w:rsidRPr="005208D0">
        <w:rPr>
          <w:rFonts w:ascii="Times New Roman" w:hAnsi="Times New Roman" w:cs="Times New Roman"/>
          <w:b/>
        </w:rPr>
        <w:t>4</w:t>
      </w:r>
      <w:r w:rsidR="005208D0">
        <w:rPr>
          <w:rFonts w:ascii="Times New Roman" w:hAnsi="Times New Roman" w:cs="Times New Roman"/>
        </w:rPr>
        <w:t>) được tạ</w:t>
      </w:r>
      <w:r w:rsidR="0016614D">
        <w:rPr>
          <w:rFonts w:ascii="Times New Roman" w:hAnsi="Times New Roman" w:cs="Times New Roman"/>
        </w:rPr>
        <w:t>o thành trong dung môi et</w:t>
      </w:r>
      <w:r w:rsidR="0040572F">
        <w:rPr>
          <w:rFonts w:ascii="Times New Roman" w:hAnsi="Times New Roman" w:cs="Times New Roman"/>
        </w:rPr>
        <w:t>h</w:t>
      </w:r>
      <w:r w:rsidR="005208D0">
        <w:rPr>
          <w:rFonts w:ascii="Times New Roman" w:hAnsi="Times New Roman" w:cs="Times New Roman"/>
        </w:rPr>
        <w:t>anol</w:t>
      </w:r>
      <w:r w:rsidR="00DA0846">
        <w:rPr>
          <w:rFonts w:ascii="Times New Roman" w:hAnsi="Times New Roman" w:cs="Times New Roman"/>
        </w:rPr>
        <w:t xml:space="preserve">. Các dữ liệu phổ </w:t>
      </w:r>
      <w:r w:rsidR="00DA0846" w:rsidRPr="002E3D39">
        <w:rPr>
          <w:rFonts w:ascii="Times New Roman" w:hAnsi="Times New Roman" w:cs="Times New Roman"/>
          <w:vertAlign w:val="superscript"/>
        </w:rPr>
        <w:t>1</w:t>
      </w:r>
      <w:r w:rsidR="00DA0846">
        <w:rPr>
          <w:rFonts w:ascii="Times New Roman" w:hAnsi="Times New Roman" w:cs="Times New Roman"/>
        </w:rPr>
        <w:t>H</w:t>
      </w:r>
      <w:r w:rsidR="0016614D">
        <w:rPr>
          <w:rFonts w:ascii="Times New Roman" w:hAnsi="Times New Roman" w:cs="Times New Roman"/>
        </w:rPr>
        <w:t>-</w:t>
      </w:r>
      <w:r w:rsidR="00DA0846">
        <w:rPr>
          <w:rFonts w:ascii="Times New Roman" w:hAnsi="Times New Roman" w:cs="Times New Roman"/>
        </w:rPr>
        <w:t>NMR</w:t>
      </w:r>
      <w:r w:rsidR="0016614D">
        <w:rPr>
          <w:rFonts w:ascii="Times New Roman" w:hAnsi="Times New Roman" w:cs="Times New Roman"/>
        </w:rPr>
        <w:t xml:space="preserve"> </w:t>
      </w:r>
      <w:r w:rsidR="00B678F5">
        <w:rPr>
          <w:rFonts w:ascii="Times New Roman" w:hAnsi="Times New Roman" w:cs="Times New Roman"/>
        </w:rPr>
        <w:t xml:space="preserve">đặc trưng </w:t>
      </w:r>
      <w:r w:rsidR="0016614D">
        <w:rPr>
          <w:rFonts w:ascii="Times New Roman" w:hAnsi="Times New Roman" w:cs="Times New Roman"/>
        </w:rPr>
        <w:t xml:space="preserve">của các chất </w:t>
      </w:r>
      <w:r w:rsidR="006E0643">
        <w:rPr>
          <w:rFonts w:ascii="Times New Roman" w:hAnsi="Times New Roman" w:cs="Times New Roman"/>
        </w:rPr>
        <w:t>pyridinocrownophane</w:t>
      </w:r>
      <w:r w:rsidR="0016614D">
        <w:rPr>
          <w:rFonts w:ascii="Times New Roman" w:hAnsi="Times New Roman" w:cs="Times New Roman"/>
        </w:rPr>
        <w:t xml:space="preserve"> được nêu</w:t>
      </w:r>
      <w:r w:rsidR="006E0643">
        <w:rPr>
          <w:rFonts w:ascii="Times New Roman" w:hAnsi="Times New Roman" w:cs="Times New Roman"/>
        </w:rPr>
        <w:t xml:space="preserve"> chi tiết</w:t>
      </w:r>
      <w:r w:rsidR="0016614D">
        <w:rPr>
          <w:rFonts w:ascii="Times New Roman" w:hAnsi="Times New Roman" w:cs="Times New Roman"/>
        </w:rPr>
        <w:t xml:space="preserve"> tại bả</w:t>
      </w:r>
      <w:r w:rsidR="00BE4B00">
        <w:rPr>
          <w:rFonts w:ascii="Times New Roman" w:hAnsi="Times New Roman" w:cs="Times New Roman"/>
        </w:rPr>
        <w:t>ng 1.</w:t>
      </w:r>
    </w:p>
    <w:p w14:paraId="25C44CE4" w14:textId="5F4568D1" w:rsidR="004B63EC" w:rsidRDefault="00F232F9" w:rsidP="00F232F9">
      <w:pPr>
        <w:spacing w:after="120" w:line="312" w:lineRule="auto"/>
        <w:jc w:val="center"/>
        <w:rPr>
          <w:rFonts w:ascii="Times New Roman" w:hAnsi="Times New Roman" w:cs="Times New Roman"/>
        </w:rPr>
      </w:pPr>
      <w:r w:rsidRPr="00F232F9">
        <w:rPr>
          <w:rFonts w:ascii="Times New Roman" w:hAnsi="Times New Roman" w:cs="Times New Roman"/>
          <w:b/>
        </w:rPr>
        <w:t>Bảng 1</w:t>
      </w:r>
      <w:r>
        <w:rPr>
          <w:rFonts w:ascii="Times New Roman" w:hAnsi="Times New Roman" w:cs="Times New Roman"/>
        </w:rPr>
        <w:t xml:space="preserve">. Dữ liệu phổ </w:t>
      </w:r>
      <w:r w:rsidRPr="002E3D39">
        <w:rPr>
          <w:rFonts w:ascii="Times New Roman" w:hAnsi="Times New Roman" w:cs="Times New Roman"/>
          <w:vertAlign w:val="superscript"/>
        </w:rPr>
        <w:t>1</w:t>
      </w:r>
      <w:r>
        <w:rPr>
          <w:rFonts w:ascii="Times New Roman" w:hAnsi="Times New Roman" w:cs="Times New Roman"/>
        </w:rPr>
        <w:t>H-NMR của các hợp chất (</w:t>
      </w:r>
      <w:r w:rsidRPr="00F232F9">
        <w:rPr>
          <w:rFonts w:ascii="Times New Roman" w:hAnsi="Times New Roman" w:cs="Times New Roman"/>
          <w:b/>
        </w:rPr>
        <w:t>2,3,4</w:t>
      </w:r>
      <w:r>
        <w:rPr>
          <w:rFonts w:ascii="Times New Roman" w:hAnsi="Times New Roman" w:cs="Times New Roman"/>
        </w:rPr>
        <w:t>)</w:t>
      </w:r>
    </w:p>
    <w:tbl>
      <w:tblPr>
        <w:tblStyle w:val="TableGrid"/>
        <w:tblW w:w="10060" w:type="dxa"/>
        <w:tblLook w:val="04A0" w:firstRow="1" w:lastRow="0" w:firstColumn="1" w:lastColumn="0" w:noHBand="0" w:noVBand="1"/>
      </w:tblPr>
      <w:tblGrid>
        <w:gridCol w:w="846"/>
        <w:gridCol w:w="3260"/>
        <w:gridCol w:w="992"/>
        <w:gridCol w:w="2694"/>
        <w:gridCol w:w="2268"/>
      </w:tblGrid>
      <w:tr w:rsidR="00E9519B" w14:paraId="46448BF6" w14:textId="77777777" w:rsidTr="004D0E21">
        <w:tc>
          <w:tcPr>
            <w:tcW w:w="846" w:type="dxa"/>
            <w:vMerge w:val="restart"/>
            <w:vAlign w:val="center"/>
          </w:tcPr>
          <w:p w14:paraId="76C68996" w14:textId="77777777" w:rsidR="00E9519B" w:rsidRDefault="00E9519B" w:rsidP="004D0E21">
            <w:pPr>
              <w:jc w:val="center"/>
              <w:rPr>
                <w:rFonts w:ascii="Times New Roman" w:hAnsi="Times New Roman" w:cs="Times New Roman"/>
              </w:rPr>
            </w:pPr>
            <w:r>
              <w:rPr>
                <w:rFonts w:ascii="Times New Roman" w:hAnsi="Times New Roman" w:cs="Times New Roman"/>
              </w:rPr>
              <w:t>Chất</w:t>
            </w:r>
          </w:p>
        </w:tc>
        <w:tc>
          <w:tcPr>
            <w:tcW w:w="9214" w:type="dxa"/>
            <w:gridSpan w:val="4"/>
          </w:tcPr>
          <w:p w14:paraId="399939A0" w14:textId="77777777" w:rsidR="00E9519B" w:rsidRDefault="00E9519B" w:rsidP="00A07B82">
            <w:pPr>
              <w:jc w:val="center"/>
              <w:rPr>
                <w:rFonts w:ascii="Times New Roman" w:hAnsi="Times New Roman" w:cs="Times New Roman"/>
              </w:rPr>
            </w:pPr>
            <w:r>
              <w:rPr>
                <w:rFonts w:ascii="Times New Roman" w:hAnsi="Times New Roman" w:cs="Times New Roman"/>
              </w:rPr>
              <w:t>Dữ liệu đặc trưng</w:t>
            </w:r>
            <w:r w:rsidR="0071277D">
              <w:rPr>
                <w:rFonts w:ascii="Times New Roman" w:hAnsi="Times New Roman" w:cs="Times New Roman"/>
              </w:rPr>
              <w:t xml:space="preserve"> (ppm)</w:t>
            </w:r>
          </w:p>
        </w:tc>
      </w:tr>
      <w:tr w:rsidR="008C2E49" w14:paraId="6F5E1E8B" w14:textId="77777777" w:rsidTr="004D0E21">
        <w:tc>
          <w:tcPr>
            <w:tcW w:w="846" w:type="dxa"/>
            <w:vMerge/>
            <w:vAlign w:val="center"/>
          </w:tcPr>
          <w:p w14:paraId="4EBA383B" w14:textId="77777777" w:rsidR="008C2E49" w:rsidRDefault="008C2E49" w:rsidP="004D0E21">
            <w:pPr>
              <w:jc w:val="center"/>
              <w:rPr>
                <w:rFonts w:ascii="Times New Roman" w:hAnsi="Times New Roman" w:cs="Times New Roman"/>
              </w:rPr>
            </w:pPr>
          </w:p>
        </w:tc>
        <w:tc>
          <w:tcPr>
            <w:tcW w:w="3260" w:type="dxa"/>
          </w:tcPr>
          <w:p w14:paraId="590BFD6F" w14:textId="77777777" w:rsidR="008C2E49" w:rsidRDefault="00E9519B" w:rsidP="00A07B82">
            <w:pPr>
              <w:jc w:val="center"/>
              <w:rPr>
                <w:rFonts w:ascii="Times New Roman" w:hAnsi="Times New Roman" w:cs="Times New Roman"/>
              </w:rPr>
            </w:pPr>
            <w:r>
              <w:rPr>
                <w:rFonts w:ascii="Times New Roman" w:hAnsi="Times New Roman" w:cs="Times New Roman"/>
              </w:rPr>
              <w:t>H</w:t>
            </w:r>
            <w:r w:rsidRPr="00F27C95">
              <w:rPr>
                <w:rFonts w:ascii="Times New Roman" w:hAnsi="Times New Roman" w:cs="Times New Roman"/>
                <w:vertAlign w:val="subscript"/>
              </w:rPr>
              <w:t>dibenzo</w:t>
            </w:r>
          </w:p>
        </w:tc>
        <w:tc>
          <w:tcPr>
            <w:tcW w:w="992" w:type="dxa"/>
          </w:tcPr>
          <w:p w14:paraId="3C066889" w14:textId="77777777" w:rsidR="008C2E49" w:rsidRDefault="00E9519B" w:rsidP="00A07B82">
            <w:pPr>
              <w:jc w:val="center"/>
              <w:rPr>
                <w:rFonts w:ascii="Times New Roman" w:hAnsi="Times New Roman" w:cs="Times New Roman"/>
              </w:rPr>
            </w:pPr>
            <w:r>
              <w:rPr>
                <w:rFonts w:ascii="Times New Roman" w:hAnsi="Times New Roman" w:cs="Times New Roman"/>
              </w:rPr>
              <w:t>H</w:t>
            </w:r>
            <w:r w:rsidRPr="00F27C95">
              <w:rPr>
                <w:rFonts w:ascii="Times New Roman" w:hAnsi="Times New Roman" w:cs="Times New Roman"/>
                <w:vertAlign w:val="subscript"/>
              </w:rPr>
              <w:t>pyridine</w:t>
            </w:r>
          </w:p>
        </w:tc>
        <w:tc>
          <w:tcPr>
            <w:tcW w:w="2694" w:type="dxa"/>
          </w:tcPr>
          <w:p w14:paraId="5CE5281C" w14:textId="77777777" w:rsidR="00E9519B" w:rsidRDefault="00E9519B" w:rsidP="00A07B82">
            <w:pPr>
              <w:jc w:val="center"/>
              <w:rPr>
                <w:rFonts w:ascii="Times New Roman" w:hAnsi="Times New Roman" w:cs="Times New Roman"/>
              </w:rPr>
            </w:pPr>
            <w:r>
              <w:rPr>
                <w:rFonts w:ascii="Times New Roman" w:hAnsi="Times New Roman" w:cs="Times New Roman"/>
              </w:rPr>
              <w:t>H</w:t>
            </w:r>
            <w:r w:rsidRPr="00F27C95">
              <w:rPr>
                <w:rFonts w:ascii="Times New Roman" w:hAnsi="Times New Roman" w:cs="Times New Roman"/>
                <w:vertAlign w:val="subscript"/>
              </w:rPr>
              <w:t>heteroaryl</w:t>
            </w:r>
            <w:r>
              <w:rPr>
                <w:rFonts w:ascii="Times New Roman" w:hAnsi="Times New Roman" w:cs="Times New Roman"/>
              </w:rPr>
              <w:t xml:space="preserve"> (</w:t>
            </w:r>
            <w:r w:rsidR="00F27C95">
              <w:rPr>
                <w:rFonts w:ascii="Times New Roman" w:hAnsi="Times New Roman" w:cs="Times New Roman"/>
              </w:rPr>
              <w:t>H</w:t>
            </w:r>
            <w:r w:rsidRPr="00F27C95">
              <w:rPr>
                <w:rFonts w:ascii="Times New Roman" w:hAnsi="Times New Roman" w:cs="Times New Roman"/>
                <w:vertAlign w:val="subscript"/>
              </w:rPr>
              <w:t>napht</w:t>
            </w:r>
            <w:r w:rsidR="00F27C95" w:rsidRPr="00F27C95">
              <w:rPr>
                <w:rFonts w:ascii="Times New Roman" w:hAnsi="Times New Roman" w:cs="Times New Roman"/>
                <w:vertAlign w:val="subscript"/>
              </w:rPr>
              <w:t>hale</w:t>
            </w:r>
            <w:r w:rsidRPr="00F27C95">
              <w:rPr>
                <w:rFonts w:ascii="Times New Roman" w:hAnsi="Times New Roman" w:cs="Times New Roman"/>
                <w:vertAlign w:val="subscript"/>
              </w:rPr>
              <w:t>ne</w:t>
            </w:r>
            <w:r w:rsidR="00F27C95">
              <w:rPr>
                <w:rFonts w:ascii="Times New Roman" w:hAnsi="Times New Roman" w:cs="Times New Roman"/>
              </w:rPr>
              <w:t>)</w:t>
            </w:r>
          </w:p>
        </w:tc>
        <w:tc>
          <w:tcPr>
            <w:tcW w:w="2268" w:type="dxa"/>
          </w:tcPr>
          <w:p w14:paraId="5E4099EE" w14:textId="77777777" w:rsidR="008C2E49" w:rsidRDefault="00F27C95" w:rsidP="00A07B82">
            <w:pPr>
              <w:jc w:val="center"/>
              <w:rPr>
                <w:rFonts w:ascii="Times New Roman" w:hAnsi="Times New Roman" w:cs="Times New Roman"/>
              </w:rPr>
            </w:pPr>
            <w:r>
              <w:rPr>
                <w:rFonts w:ascii="Times New Roman" w:hAnsi="Times New Roman" w:cs="Times New Roman"/>
              </w:rPr>
              <w:t>H</w:t>
            </w:r>
            <w:r w:rsidRPr="00F27C95">
              <w:rPr>
                <w:rFonts w:ascii="Times New Roman" w:hAnsi="Times New Roman" w:cs="Times New Roman"/>
                <w:vertAlign w:val="subscript"/>
              </w:rPr>
              <w:t>ether</w:t>
            </w:r>
          </w:p>
        </w:tc>
      </w:tr>
      <w:tr w:rsidR="008C2E49" w14:paraId="293F9B94" w14:textId="77777777" w:rsidTr="004D0E21">
        <w:tc>
          <w:tcPr>
            <w:tcW w:w="846" w:type="dxa"/>
            <w:vAlign w:val="center"/>
          </w:tcPr>
          <w:p w14:paraId="08C6A798" w14:textId="77777777" w:rsidR="008C2E49" w:rsidRPr="00E9519B" w:rsidRDefault="00E9519B" w:rsidP="004D0E21">
            <w:pPr>
              <w:jc w:val="center"/>
              <w:rPr>
                <w:rFonts w:ascii="Times New Roman" w:hAnsi="Times New Roman" w:cs="Times New Roman"/>
                <w:b/>
              </w:rPr>
            </w:pPr>
            <w:r w:rsidRPr="00E9519B">
              <w:rPr>
                <w:rFonts w:ascii="Times New Roman" w:hAnsi="Times New Roman" w:cs="Times New Roman"/>
                <w:b/>
              </w:rPr>
              <w:t>2</w:t>
            </w:r>
          </w:p>
        </w:tc>
        <w:tc>
          <w:tcPr>
            <w:tcW w:w="3260" w:type="dxa"/>
          </w:tcPr>
          <w:p w14:paraId="481837AD" w14:textId="77777777" w:rsidR="008C2E49" w:rsidRPr="00666178" w:rsidRDefault="00305F6F" w:rsidP="00A07B82">
            <w:pPr>
              <w:jc w:val="both"/>
              <w:rPr>
                <w:rFonts w:ascii="Times New Roman" w:hAnsi="Times New Roman" w:cs="Times New Roman"/>
                <w:lang w:val="fr-FR"/>
              </w:rPr>
            </w:pPr>
            <w:r w:rsidRPr="00666178">
              <w:rPr>
                <w:rFonts w:ascii="Times New Roman" w:hAnsi="Times New Roman" w:cs="Times New Roman"/>
                <w:lang w:val="fr-FR"/>
              </w:rPr>
              <w:t>7</w:t>
            </w:r>
            <w:r w:rsidR="00A11C0A" w:rsidRPr="00666178">
              <w:rPr>
                <w:rFonts w:ascii="Times New Roman" w:hAnsi="Times New Roman" w:cs="Times New Roman"/>
                <w:lang w:val="fr-FR"/>
              </w:rPr>
              <w:t>,33-7,</w:t>
            </w:r>
            <w:r w:rsidRPr="00666178">
              <w:rPr>
                <w:rFonts w:ascii="Times New Roman" w:hAnsi="Times New Roman" w:cs="Times New Roman"/>
                <w:lang w:val="fr-FR"/>
              </w:rPr>
              <w:t>36 (4H, m)</w:t>
            </w:r>
            <w:r w:rsidR="00A11C0A" w:rsidRPr="00666178">
              <w:rPr>
                <w:rFonts w:ascii="Times New Roman" w:hAnsi="Times New Roman" w:cs="Times New Roman"/>
                <w:lang w:val="fr-FR"/>
              </w:rPr>
              <w:t>; 7,</w:t>
            </w:r>
            <w:r w:rsidR="00D055A0" w:rsidRPr="00666178">
              <w:rPr>
                <w:rFonts w:ascii="Times New Roman" w:hAnsi="Times New Roman" w:cs="Times New Roman"/>
                <w:lang w:val="fr-FR"/>
              </w:rPr>
              <w:t xml:space="preserve">00 (2H, t, </w:t>
            </w:r>
            <w:r w:rsidR="00D055A0" w:rsidRPr="00666178">
              <w:rPr>
                <w:rFonts w:ascii="Times New Roman" w:hAnsi="Times New Roman" w:cs="Times New Roman"/>
                <w:i/>
                <w:lang w:val="fr-FR"/>
              </w:rPr>
              <w:t>J</w:t>
            </w:r>
            <w:r w:rsidR="00D055A0" w:rsidRPr="00666178">
              <w:rPr>
                <w:rFonts w:ascii="Times New Roman" w:hAnsi="Times New Roman" w:cs="Times New Roman"/>
                <w:lang w:val="fr-FR"/>
              </w:rPr>
              <w:t xml:space="preserve"> =</w:t>
            </w:r>
            <w:r w:rsidR="00A11C0A" w:rsidRPr="00666178">
              <w:rPr>
                <w:rFonts w:ascii="Times New Roman" w:hAnsi="Times New Roman" w:cs="Times New Roman"/>
                <w:lang w:val="fr-FR"/>
              </w:rPr>
              <w:t xml:space="preserve"> 7,5Hz); 6,</w:t>
            </w:r>
            <w:r w:rsidR="00542305" w:rsidRPr="00666178">
              <w:rPr>
                <w:rFonts w:ascii="Times New Roman" w:hAnsi="Times New Roman" w:cs="Times New Roman"/>
                <w:lang w:val="fr-FR"/>
              </w:rPr>
              <w:t xml:space="preserve">94 (2H, d, </w:t>
            </w:r>
            <w:r w:rsidR="00542305" w:rsidRPr="00666178">
              <w:rPr>
                <w:rFonts w:ascii="Times New Roman" w:hAnsi="Times New Roman" w:cs="Times New Roman"/>
                <w:i/>
                <w:lang w:val="fr-FR"/>
              </w:rPr>
              <w:t>J</w:t>
            </w:r>
            <w:r w:rsidR="00542305" w:rsidRPr="00666178">
              <w:rPr>
                <w:rFonts w:ascii="Times New Roman" w:hAnsi="Times New Roman" w:cs="Times New Roman"/>
                <w:lang w:val="fr-FR"/>
              </w:rPr>
              <w:t xml:space="preserve"> = </w:t>
            </w:r>
            <w:r w:rsidR="00A11C0A" w:rsidRPr="00666178">
              <w:rPr>
                <w:rFonts w:ascii="Times New Roman" w:hAnsi="Times New Roman" w:cs="Times New Roman"/>
                <w:lang w:val="fr-FR"/>
              </w:rPr>
              <w:t>8</w:t>
            </w:r>
            <w:r w:rsidR="00086586" w:rsidRPr="00666178">
              <w:rPr>
                <w:rFonts w:ascii="Times New Roman" w:hAnsi="Times New Roman" w:cs="Times New Roman"/>
                <w:lang w:val="fr-FR"/>
              </w:rPr>
              <w:t>,</w:t>
            </w:r>
            <w:r w:rsidR="00C71A7A" w:rsidRPr="00666178">
              <w:rPr>
                <w:rFonts w:ascii="Times New Roman" w:hAnsi="Times New Roman" w:cs="Times New Roman"/>
                <w:lang w:val="fr-FR"/>
              </w:rPr>
              <w:t>5</w:t>
            </w:r>
            <w:r w:rsidR="00925537" w:rsidRPr="00666178">
              <w:rPr>
                <w:rFonts w:ascii="Times New Roman" w:hAnsi="Times New Roman" w:cs="Times New Roman"/>
                <w:lang w:val="fr-FR"/>
              </w:rPr>
              <w:t>Hz)</w:t>
            </w:r>
          </w:p>
        </w:tc>
        <w:tc>
          <w:tcPr>
            <w:tcW w:w="992" w:type="dxa"/>
          </w:tcPr>
          <w:p w14:paraId="641CD04C" w14:textId="77777777" w:rsidR="008C2E49" w:rsidRDefault="008F238C" w:rsidP="00A07B82">
            <w:pPr>
              <w:jc w:val="center"/>
              <w:rPr>
                <w:rFonts w:ascii="Times New Roman" w:hAnsi="Times New Roman" w:cs="Times New Roman"/>
              </w:rPr>
            </w:pPr>
            <w:r>
              <w:rPr>
                <w:rFonts w:ascii="Times New Roman" w:hAnsi="Times New Roman" w:cs="Times New Roman"/>
              </w:rPr>
              <w:t>7</w:t>
            </w:r>
            <w:r w:rsidR="00025DDC">
              <w:rPr>
                <w:rFonts w:ascii="Times New Roman" w:hAnsi="Times New Roman" w:cs="Times New Roman"/>
              </w:rPr>
              <w:t>,</w:t>
            </w:r>
            <w:r>
              <w:rPr>
                <w:rFonts w:ascii="Times New Roman" w:hAnsi="Times New Roman" w:cs="Times New Roman"/>
              </w:rPr>
              <w:t>56 (2H,s)</w:t>
            </w:r>
          </w:p>
        </w:tc>
        <w:tc>
          <w:tcPr>
            <w:tcW w:w="2694" w:type="dxa"/>
          </w:tcPr>
          <w:p w14:paraId="406FD564" w14:textId="77777777" w:rsidR="008C2E49" w:rsidRDefault="00305F6F" w:rsidP="00A07B82">
            <w:pPr>
              <w:jc w:val="both"/>
              <w:rPr>
                <w:rFonts w:ascii="Times New Roman" w:hAnsi="Times New Roman" w:cs="Times New Roman"/>
              </w:rPr>
            </w:pPr>
            <w:r>
              <w:rPr>
                <w:rFonts w:ascii="Times New Roman" w:hAnsi="Times New Roman" w:cs="Times New Roman"/>
              </w:rPr>
              <w:t>7</w:t>
            </w:r>
            <w:r w:rsidR="00025DDC">
              <w:rPr>
                <w:rFonts w:ascii="Times New Roman" w:hAnsi="Times New Roman" w:cs="Times New Roman"/>
              </w:rPr>
              <w:t>,</w:t>
            </w:r>
            <w:r w:rsidR="00560E0C">
              <w:rPr>
                <w:rFonts w:ascii="Times New Roman" w:hAnsi="Times New Roman" w:cs="Times New Roman"/>
              </w:rPr>
              <w:t>54 (1H, br.s</w:t>
            </w:r>
            <w:r>
              <w:rPr>
                <w:rFonts w:ascii="Times New Roman" w:hAnsi="Times New Roman" w:cs="Times New Roman"/>
              </w:rPr>
              <w:t>)</w:t>
            </w:r>
            <w:r w:rsidR="00025DDC">
              <w:rPr>
                <w:rFonts w:ascii="Times New Roman" w:hAnsi="Times New Roman" w:cs="Times New Roman"/>
              </w:rPr>
              <w:t>; 6,</w:t>
            </w:r>
            <w:r w:rsidR="00560E0C">
              <w:rPr>
                <w:rFonts w:ascii="Times New Roman" w:hAnsi="Times New Roman" w:cs="Times New Roman"/>
              </w:rPr>
              <w:t xml:space="preserve">54 (1H, m); </w:t>
            </w:r>
            <w:r w:rsidR="00025DDC">
              <w:rPr>
                <w:rFonts w:ascii="Times New Roman" w:hAnsi="Times New Roman" w:cs="Times New Roman"/>
              </w:rPr>
              <w:t>6,</w:t>
            </w:r>
            <w:r w:rsidR="00776E37">
              <w:rPr>
                <w:rFonts w:ascii="Times New Roman" w:hAnsi="Times New Roman" w:cs="Times New Roman"/>
              </w:rPr>
              <w:t>92 (1H, d,</w:t>
            </w:r>
            <w:r w:rsidR="00776E37" w:rsidRPr="00776E37">
              <w:rPr>
                <w:rFonts w:ascii="Times New Roman" w:hAnsi="Times New Roman" w:cs="Times New Roman"/>
                <w:i/>
              </w:rPr>
              <w:t xml:space="preserve"> J</w:t>
            </w:r>
            <w:r w:rsidR="00776E37">
              <w:rPr>
                <w:rFonts w:ascii="Times New Roman" w:hAnsi="Times New Roman" w:cs="Times New Roman"/>
              </w:rPr>
              <w:t xml:space="preserve"> = 3Hz)</w:t>
            </w:r>
          </w:p>
        </w:tc>
        <w:tc>
          <w:tcPr>
            <w:tcW w:w="2268" w:type="dxa"/>
          </w:tcPr>
          <w:p w14:paraId="1D5A38BE" w14:textId="77777777" w:rsidR="008C2E49" w:rsidRDefault="001465C6" w:rsidP="00A07B82">
            <w:pPr>
              <w:jc w:val="both"/>
              <w:rPr>
                <w:rFonts w:ascii="Times New Roman" w:hAnsi="Times New Roman" w:cs="Times New Roman"/>
              </w:rPr>
            </w:pPr>
            <w:r>
              <w:rPr>
                <w:rFonts w:ascii="Times New Roman" w:hAnsi="Times New Roman" w:cs="Times New Roman"/>
              </w:rPr>
              <w:t>3</w:t>
            </w:r>
            <w:r w:rsidR="00025DDC">
              <w:rPr>
                <w:rFonts w:ascii="Times New Roman" w:hAnsi="Times New Roman" w:cs="Times New Roman"/>
              </w:rPr>
              <w:t>,</w:t>
            </w:r>
            <w:r>
              <w:rPr>
                <w:rFonts w:ascii="Times New Roman" w:hAnsi="Times New Roman" w:cs="Times New Roman"/>
              </w:rPr>
              <w:t>83 (4H, m)</w:t>
            </w:r>
            <w:r w:rsidR="00925537">
              <w:rPr>
                <w:rFonts w:ascii="Times New Roman" w:hAnsi="Times New Roman" w:cs="Times New Roman"/>
              </w:rPr>
              <w:t>; 4</w:t>
            </w:r>
            <w:r w:rsidR="00025DDC">
              <w:rPr>
                <w:rFonts w:ascii="Times New Roman" w:hAnsi="Times New Roman" w:cs="Times New Roman"/>
              </w:rPr>
              <w:t>,</w:t>
            </w:r>
            <w:r w:rsidR="00925537">
              <w:rPr>
                <w:rFonts w:ascii="Times New Roman" w:hAnsi="Times New Roman" w:cs="Times New Roman"/>
              </w:rPr>
              <w:t>13 (4H, m)</w:t>
            </w:r>
          </w:p>
        </w:tc>
      </w:tr>
      <w:tr w:rsidR="00E9519B" w14:paraId="5A59E2DB" w14:textId="77777777" w:rsidTr="004D0E21">
        <w:tc>
          <w:tcPr>
            <w:tcW w:w="846" w:type="dxa"/>
            <w:vAlign w:val="center"/>
          </w:tcPr>
          <w:p w14:paraId="08404C58" w14:textId="77777777" w:rsidR="00E9519B" w:rsidRPr="00E9519B" w:rsidRDefault="00E9519B" w:rsidP="004D0E21">
            <w:pPr>
              <w:jc w:val="center"/>
              <w:rPr>
                <w:rFonts w:ascii="Times New Roman" w:hAnsi="Times New Roman" w:cs="Times New Roman"/>
                <w:b/>
              </w:rPr>
            </w:pPr>
            <w:r w:rsidRPr="00E9519B">
              <w:rPr>
                <w:rFonts w:ascii="Times New Roman" w:hAnsi="Times New Roman" w:cs="Times New Roman"/>
                <w:b/>
              </w:rPr>
              <w:t>3</w:t>
            </w:r>
          </w:p>
        </w:tc>
        <w:tc>
          <w:tcPr>
            <w:tcW w:w="3260" w:type="dxa"/>
          </w:tcPr>
          <w:p w14:paraId="25BD7BB3" w14:textId="77777777" w:rsidR="000321AE" w:rsidRPr="00666178" w:rsidRDefault="000321AE" w:rsidP="00A07B82">
            <w:pPr>
              <w:jc w:val="both"/>
              <w:rPr>
                <w:rFonts w:ascii="Times New Roman" w:hAnsi="Times New Roman" w:cs="Times New Roman"/>
                <w:lang w:val="fr-FR"/>
              </w:rPr>
            </w:pPr>
            <w:r w:rsidRPr="00666178">
              <w:rPr>
                <w:rFonts w:ascii="Times New Roman" w:hAnsi="Times New Roman" w:cs="Times New Roman"/>
                <w:lang w:val="fr-FR"/>
              </w:rPr>
              <w:t>6</w:t>
            </w:r>
            <w:r w:rsidR="00025DDC" w:rsidRPr="00666178">
              <w:rPr>
                <w:rFonts w:ascii="Times New Roman" w:hAnsi="Times New Roman" w:cs="Times New Roman"/>
                <w:lang w:val="fr-FR"/>
              </w:rPr>
              <w:t>,</w:t>
            </w:r>
            <w:r w:rsidRPr="00666178">
              <w:rPr>
                <w:rFonts w:ascii="Times New Roman" w:hAnsi="Times New Roman" w:cs="Times New Roman"/>
                <w:lang w:val="fr-FR"/>
              </w:rPr>
              <w:t xml:space="preserve">95 (2H, d, </w:t>
            </w:r>
            <w:r w:rsidRPr="00666178">
              <w:rPr>
                <w:rFonts w:ascii="Times New Roman" w:hAnsi="Times New Roman" w:cs="Times New Roman"/>
                <w:i/>
                <w:lang w:val="fr-FR"/>
              </w:rPr>
              <w:t>J</w:t>
            </w:r>
            <w:r w:rsidRPr="00666178">
              <w:rPr>
                <w:rFonts w:ascii="Times New Roman" w:hAnsi="Times New Roman" w:cs="Times New Roman"/>
                <w:lang w:val="fr-FR"/>
              </w:rPr>
              <w:t xml:space="preserve"> = 8Hz);</w:t>
            </w:r>
          </w:p>
          <w:p w14:paraId="713F508D" w14:textId="77777777" w:rsidR="00E9519B" w:rsidRPr="00666178" w:rsidRDefault="00025DDC" w:rsidP="00A07B82">
            <w:pPr>
              <w:jc w:val="both"/>
              <w:rPr>
                <w:rFonts w:ascii="Times New Roman" w:hAnsi="Times New Roman" w:cs="Times New Roman"/>
                <w:lang w:val="fr-FR"/>
              </w:rPr>
            </w:pPr>
            <w:r w:rsidRPr="00666178">
              <w:rPr>
                <w:rFonts w:ascii="Times New Roman" w:hAnsi="Times New Roman" w:cs="Times New Roman"/>
                <w:lang w:val="fr-FR"/>
              </w:rPr>
              <w:t xml:space="preserve">7,02 (2H, t, </w:t>
            </w:r>
            <w:r w:rsidRPr="00666178">
              <w:rPr>
                <w:rFonts w:ascii="Times New Roman" w:hAnsi="Times New Roman" w:cs="Times New Roman"/>
                <w:i/>
                <w:lang w:val="fr-FR"/>
              </w:rPr>
              <w:t>J</w:t>
            </w:r>
            <w:r w:rsidR="00C71A7A" w:rsidRPr="00666178">
              <w:rPr>
                <w:rFonts w:ascii="Times New Roman" w:hAnsi="Times New Roman" w:cs="Times New Roman"/>
                <w:lang w:val="fr-FR"/>
              </w:rPr>
              <w:t xml:space="preserve"> = 7,5</w:t>
            </w:r>
            <w:r w:rsidRPr="00666178">
              <w:rPr>
                <w:rFonts w:ascii="Times New Roman" w:hAnsi="Times New Roman" w:cs="Times New Roman"/>
                <w:lang w:val="fr-FR"/>
              </w:rPr>
              <w:t>Hz); 7,</w:t>
            </w:r>
            <w:r w:rsidR="00977CB4" w:rsidRPr="00666178">
              <w:rPr>
                <w:rFonts w:ascii="Times New Roman" w:hAnsi="Times New Roman" w:cs="Times New Roman"/>
                <w:lang w:val="fr-FR"/>
              </w:rPr>
              <w:t xml:space="preserve">33 </w:t>
            </w:r>
            <w:r w:rsidR="0049308D" w:rsidRPr="00666178">
              <w:rPr>
                <w:rFonts w:ascii="Times New Roman" w:hAnsi="Times New Roman" w:cs="Times New Roman"/>
                <w:lang w:val="fr-FR"/>
              </w:rPr>
              <w:t>–</w:t>
            </w:r>
            <w:r w:rsidRPr="00666178">
              <w:rPr>
                <w:rFonts w:ascii="Times New Roman" w:hAnsi="Times New Roman" w:cs="Times New Roman"/>
                <w:lang w:val="fr-FR"/>
              </w:rPr>
              <w:t>7,</w:t>
            </w:r>
            <w:r w:rsidR="0049308D" w:rsidRPr="00666178">
              <w:rPr>
                <w:rFonts w:ascii="Times New Roman" w:hAnsi="Times New Roman" w:cs="Times New Roman"/>
                <w:lang w:val="fr-FR"/>
              </w:rPr>
              <w:t>39 (4H, m)</w:t>
            </w:r>
          </w:p>
        </w:tc>
        <w:tc>
          <w:tcPr>
            <w:tcW w:w="992" w:type="dxa"/>
          </w:tcPr>
          <w:p w14:paraId="250218DA" w14:textId="77777777" w:rsidR="00E9519B" w:rsidRDefault="000321AE" w:rsidP="00A07B82">
            <w:pPr>
              <w:jc w:val="center"/>
              <w:rPr>
                <w:rFonts w:ascii="Times New Roman" w:hAnsi="Times New Roman" w:cs="Times New Roman"/>
              </w:rPr>
            </w:pPr>
            <w:r>
              <w:rPr>
                <w:rFonts w:ascii="Times New Roman" w:hAnsi="Times New Roman" w:cs="Times New Roman"/>
              </w:rPr>
              <w:t>7</w:t>
            </w:r>
            <w:r w:rsidR="00025DDC">
              <w:rPr>
                <w:rFonts w:ascii="Times New Roman" w:hAnsi="Times New Roman" w:cs="Times New Roman"/>
              </w:rPr>
              <w:t>,</w:t>
            </w:r>
            <w:r>
              <w:rPr>
                <w:rFonts w:ascii="Times New Roman" w:hAnsi="Times New Roman" w:cs="Times New Roman"/>
              </w:rPr>
              <w:t>66 (2H, s)</w:t>
            </w:r>
          </w:p>
        </w:tc>
        <w:tc>
          <w:tcPr>
            <w:tcW w:w="2694" w:type="dxa"/>
          </w:tcPr>
          <w:p w14:paraId="5C801EC3" w14:textId="77777777" w:rsidR="00E9519B" w:rsidRDefault="0049308D" w:rsidP="00A07B82">
            <w:pPr>
              <w:jc w:val="both"/>
              <w:rPr>
                <w:rFonts w:ascii="Times New Roman" w:hAnsi="Times New Roman" w:cs="Times New Roman"/>
              </w:rPr>
            </w:pPr>
            <w:r>
              <w:rPr>
                <w:rFonts w:ascii="Times New Roman" w:hAnsi="Times New Roman" w:cs="Times New Roman"/>
              </w:rPr>
              <w:t>8</w:t>
            </w:r>
            <w:r w:rsidR="00025DDC">
              <w:rPr>
                <w:rFonts w:ascii="Times New Roman" w:hAnsi="Times New Roman" w:cs="Times New Roman"/>
              </w:rPr>
              <w:t>,21 (1H, br.s); 7,51-7,</w:t>
            </w:r>
            <w:r>
              <w:rPr>
                <w:rFonts w:ascii="Times New Roman" w:hAnsi="Times New Roman" w:cs="Times New Roman"/>
              </w:rPr>
              <w:t xml:space="preserve">53 (2H, m); </w:t>
            </w:r>
            <w:r w:rsidR="00025DDC">
              <w:rPr>
                <w:rFonts w:ascii="Times New Roman" w:hAnsi="Times New Roman" w:cs="Times New Roman"/>
              </w:rPr>
              <w:t>7,</w:t>
            </w:r>
            <w:r w:rsidR="00860DCD">
              <w:rPr>
                <w:rFonts w:ascii="Times New Roman" w:hAnsi="Times New Roman" w:cs="Times New Roman"/>
              </w:rPr>
              <w:t>94 (1H, d,</w:t>
            </w:r>
            <w:r w:rsidR="00860DCD" w:rsidRPr="00F82E43">
              <w:rPr>
                <w:rFonts w:ascii="Times New Roman" w:hAnsi="Times New Roman" w:cs="Times New Roman"/>
                <w:i/>
              </w:rPr>
              <w:t xml:space="preserve"> J </w:t>
            </w:r>
            <w:r w:rsidR="00860DCD">
              <w:rPr>
                <w:rFonts w:ascii="Times New Roman" w:hAnsi="Times New Roman" w:cs="Times New Roman"/>
              </w:rPr>
              <w:t xml:space="preserve">= </w:t>
            </w:r>
            <w:r w:rsidR="00025DDC">
              <w:rPr>
                <w:rFonts w:ascii="Times New Roman" w:hAnsi="Times New Roman" w:cs="Times New Roman"/>
              </w:rPr>
              <w:t>8,</w:t>
            </w:r>
            <w:r w:rsidR="00C71A7A">
              <w:rPr>
                <w:rFonts w:ascii="Times New Roman" w:hAnsi="Times New Roman" w:cs="Times New Roman"/>
              </w:rPr>
              <w:t>5</w:t>
            </w:r>
            <w:r w:rsidR="00860DCD">
              <w:rPr>
                <w:rFonts w:ascii="Times New Roman" w:hAnsi="Times New Roman" w:cs="Times New Roman"/>
              </w:rPr>
              <w:t xml:space="preserve">Hz); </w:t>
            </w:r>
            <w:r w:rsidR="00025DDC">
              <w:rPr>
                <w:rFonts w:ascii="Times New Roman" w:hAnsi="Times New Roman" w:cs="Times New Roman"/>
              </w:rPr>
              <w:t>7,</w:t>
            </w:r>
            <w:r w:rsidR="00A11C0A">
              <w:rPr>
                <w:rFonts w:ascii="Times New Roman" w:hAnsi="Times New Roman" w:cs="Times New Roman"/>
              </w:rPr>
              <w:t>84 -7,91 (3H, m)</w:t>
            </w:r>
          </w:p>
        </w:tc>
        <w:tc>
          <w:tcPr>
            <w:tcW w:w="2268" w:type="dxa"/>
          </w:tcPr>
          <w:p w14:paraId="3A290831" w14:textId="77777777" w:rsidR="00F61423" w:rsidRDefault="00025DDC" w:rsidP="00A07B82">
            <w:pPr>
              <w:jc w:val="both"/>
              <w:rPr>
                <w:rFonts w:ascii="Times New Roman" w:hAnsi="Times New Roman" w:cs="Times New Roman"/>
              </w:rPr>
            </w:pPr>
            <w:r>
              <w:rPr>
                <w:rFonts w:ascii="Times New Roman" w:hAnsi="Times New Roman" w:cs="Times New Roman"/>
              </w:rPr>
              <w:t>3,83-3,</w:t>
            </w:r>
            <w:r w:rsidR="00267345">
              <w:rPr>
                <w:rFonts w:ascii="Times New Roman" w:hAnsi="Times New Roman" w:cs="Times New Roman"/>
              </w:rPr>
              <w:t>85</w:t>
            </w:r>
            <w:r w:rsidR="00F61423">
              <w:rPr>
                <w:rFonts w:ascii="Times New Roman" w:hAnsi="Times New Roman" w:cs="Times New Roman"/>
              </w:rPr>
              <w:t xml:space="preserve"> (4H, m);</w:t>
            </w:r>
          </w:p>
          <w:p w14:paraId="532C021D" w14:textId="77777777" w:rsidR="00E9519B" w:rsidRDefault="00025DDC" w:rsidP="00A07B82">
            <w:pPr>
              <w:jc w:val="both"/>
              <w:rPr>
                <w:rFonts w:ascii="Times New Roman" w:hAnsi="Times New Roman" w:cs="Times New Roman"/>
              </w:rPr>
            </w:pPr>
            <w:r>
              <w:rPr>
                <w:rFonts w:ascii="Times New Roman" w:hAnsi="Times New Roman" w:cs="Times New Roman"/>
              </w:rPr>
              <w:t>4,</w:t>
            </w:r>
            <w:r w:rsidR="00267345">
              <w:rPr>
                <w:rFonts w:ascii="Times New Roman" w:hAnsi="Times New Roman" w:cs="Times New Roman"/>
              </w:rPr>
              <w:t xml:space="preserve">14 </w:t>
            </w:r>
            <w:r>
              <w:rPr>
                <w:rFonts w:ascii="Times New Roman" w:hAnsi="Times New Roman" w:cs="Times New Roman"/>
              </w:rPr>
              <w:t>– 4,</w:t>
            </w:r>
            <w:r w:rsidR="00267345">
              <w:rPr>
                <w:rFonts w:ascii="Times New Roman" w:hAnsi="Times New Roman" w:cs="Times New Roman"/>
              </w:rPr>
              <w:t>16 (4H, m)</w:t>
            </w:r>
          </w:p>
        </w:tc>
      </w:tr>
      <w:tr w:rsidR="00E9519B" w14:paraId="4D3DCA01" w14:textId="77777777" w:rsidTr="004D0E21">
        <w:tc>
          <w:tcPr>
            <w:tcW w:w="846" w:type="dxa"/>
            <w:vAlign w:val="center"/>
          </w:tcPr>
          <w:p w14:paraId="4560E0F9" w14:textId="77777777" w:rsidR="00E9519B" w:rsidRPr="00E9519B" w:rsidRDefault="00E9519B" w:rsidP="004D0E21">
            <w:pPr>
              <w:jc w:val="center"/>
              <w:rPr>
                <w:rFonts w:ascii="Times New Roman" w:hAnsi="Times New Roman" w:cs="Times New Roman"/>
                <w:b/>
              </w:rPr>
            </w:pPr>
            <w:r w:rsidRPr="00E9519B">
              <w:rPr>
                <w:rFonts w:ascii="Times New Roman" w:hAnsi="Times New Roman" w:cs="Times New Roman"/>
                <w:b/>
              </w:rPr>
              <w:t>4</w:t>
            </w:r>
          </w:p>
        </w:tc>
        <w:tc>
          <w:tcPr>
            <w:tcW w:w="3260" w:type="dxa"/>
          </w:tcPr>
          <w:p w14:paraId="30A37C23" w14:textId="77777777" w:rsidR="00E9519B" w:rsidRDefault="00B348A8" w:rsidP="00A07B82">
            <w:pPr>
              <w:jc w:val="center"/>
              <w:rPr>
                <w:rFonts w:ascii="Times New Roman" w:hAnsi="Times New Roman" w:cs="Times New Roman"/>
              </w:rPr>
            </w:pPr>
            <w:r>
              <w:rPr>
                <w:rFonts w:ascii="Times New Roman" w:hAnsi="Times New Roman" w:cs="Times New Roman"/>
              </w:rPr>
              <w:t xml:space="preserve">7,62-7,64 (2H, d.d, </w:t>
            </w:r>
            <w:r w:rsidRPr="00F82E43">
              <w:rPr>
                <w:rFonts w:ascii="Times New Roman" w:hAnsi="Times New Roman" w:cs="Times New Roman"/>
                <w:i/>
              </w:rPr>
              <w:t>J</w:t>
            </w:r>
            <w:r>
              <w:rPr>
                <w:rFonts w:ascii="Times New Roman" w:hAnsi="Times New Roman" w:cs="Times New Roman"/>
              </w:rPr>
              <w:t xml:space="preserve"> = 7,</w:t>
            </w:r>
            <w:r w:rsidR="00C71A7A">
              <w:rPr>
                <w:rFonts w:ascii="Times New Roman" w:hAnsi="Times New Roman" w:cs="Times New Roman"/>
              </w:rPr>
              <w:t>5</w:t>
            </w:r>
            <w:r>
              <w:rPr>
                <w:rFonts w:ascii="Times New Roman" w:hAnsi="Times New Roman" w:cs="Times New Roman"/>
              </w:rPr>
              <w:t xml:space="preserve">Hz, 1,5Hz); </w:t>
            </w:r>
            <w:r w:rsidR="00DE6C8C">
              <w:rPr>
                <w:rFonts w:ascii="Times New Roman" w:hAnsi="Times New Roman" w:cs="Times New Roman"/>
              </w:rPr>
              <w:t>7,34 - 7,37 (2H, t.d.</w:t>
            </w:r>
            <w:r w:rsidR="00C71A7A">
              <w:rPr>
                <w:rFonts w:ascii="Times New Roman" w:hAnsi="Times New Roman" w:cs="Times New Roman"/>
              </w:rPr>
              <w:t xml:space="preserve">, </w:t>
            </w:r>
            <w:r w:rsidR="00C71A7A" w:rsidRPr="00C71A7A">
              <w:rPr>
                <w:rFonts w:ascii="Times New Roman" w:hAnsi="Times New Roman" w:cs="Times New Roman"/>
                <w:i/>
              </w:rPr>
              <w:t>J</w:t>
            </w:r>
            <w:r w:rsidR="00C71A7A">
              <w:rPr>
                <w:rFonts w:ascii="Times New Roman" w:hAnsi="Times New Roman" w:cs="Times New Roman"/>
              </w:rPr>
              <w:t xml:space="preserve"> = </w:t>
            </w:r>
            <w:r w:rsidR="00DE6C8C">
              <w:rPr>
                <w:rFonts w:ascii="Times New Roman" w:hAnsi="Times New Roman" w:cs="Times New Roman"/>
              </w:rPr>
              <w:t>8</w:t>
            </w:r>
            <w:r w:rsidR="00916625">
              <w:rPr>
                <w:rFonts w:ascii="Times New Roman" w:hAnsi="Times New Roman" w:cs="Times New Roman"/>
              </w:rPr>
              <w:t>Hz, 1,5Hz); 6.98 (2H, d,</w:t>
            </w:r>
            <w:r w:rsidR="00916625" w:rsidRPr="00916625">
              <w:rPr>
                <w:rFonts w:ascii="Times New Roman" w:hAnsi="Times New Roman" w:cs="Times New Roman"/>
                <w:i/>
              </w:rPr>
              <w:t xml:space="preserve"> J</w:t>
            </w:r>
            <w:r w:rsidR="00916625">
              <w:rPr>
                <w:rFonts w:ascii="Times New Roman" w:hAnsi="Times New Roman" w:cs="Times New Roman"/>
              </w:rPr>
              <w:t xml:space="preserve"> = 8Hz); </w:t>
            </w:r>
            <w:r w:rsidR="00B048BD">
              <w:rPr>
                <w:rFonts w:ascii="Times New Roman" w:hAnsi="Times New Roman" w:cs="Times New Roman"/>
              </w:rPr>
              <w:t xml:space="preserve">7.11 (2H, t, </w:t>
            </w:r>
            <w:r w:rsidR="00B048BD" w:rsidRPr="00B048BD">
              <w:rPr>
                <w:rFonts w:ascii="Times New Roman" w:hAnsi="Times New Roman" w:cs="Times New Roman"/>
                <w:i/>
              </w:rPr>
              <w:t>J</w:t>
            </w:r>
            <w:r w:rsidR="00B048BD">
              <w:rPr>
                <w:rFonts w:ascii="Times New Roman" w:hAnsi="Times New Roman" w:cs="Times New Roman"/>
              </w:rPr>
              <w:t xml:space="preserve"> = 7,5Hz)</w:t>
            </w:r>
          </w:p>
        </w:tc>
        <w:tc>
          <w:tcPr>
            <w:tcW w:w="992" w:type="dxa"/>
          </w:tcPr>
          <w:p w14:paraId="0ADE0FBA" w14:textId="77777777" w:rsidR="00E9519B" w:rsidRDefault="000B0825" w:rsidP="00A07B82">
            <w:pPr>
              <w:jc w:val="center"/>
              <w:rPr>
                <w:rFonts w:ascii="Times New Roman" w:hAnsi="Times New Roman" w:cs="Times New Roman"/>
              </w:rPr>
            </w:pPr>
            <w:r>
              <w:rPr>
                <w:rFonts w:ascii="Times New Roman" w:hAnsi="Times New Roman" w:cs="Times New Roman"/>
              </w:rPr>
              <w:t>7</w:t>
            </w:r>
            <w:r w:rsidR="00B348A8">
              <w:rPr>
                <w:rFonts w:ascii="Times New Roman" w:hAnsi="Times New Roman" w:cs="Times New Roman"/>
              </w:rPr>
              <w:t>,</w:t>
            </w:r>
            <w:r>
              <w:rPr>
                <w:rFonts w:ascii="Times New Roman" w:hAnsi="Times New Roman" w:cs="Times New Roman"/>
              </w:rPr>
              <w:t>73 (2H, s)</w:t>
            </w:r>
          </w:p>
        </w:tc>
        <w:tc>
          <w:tcPr>
            <w:tcW w:w="2694" w:type="dxa"/>
          </w:tcPr>
          <w:p w14:paraId="040E1137" w14:textId="77777777" w:rsidR="00E9519B" w:rsidRDefault="00B353DE" w:rsidP="00A07B82">
            <w:pPr>
              <w:jc w:val="center"/>
              <w:rPr>
                <w:rFonts w:ascii="Times New Roman" w:hAnsi="Times New Roman" w:cs="Times New Roman"/>
              </w:rPr>
            </w:pPr>
            <w:r>
              <w:rPr>
                <w:rFonts w:ascii="Times New Roman" w:hAnsi="Times New Roman" w:cs="Times New Roman"/>
              </w:rPr>
              <w:t>7</w:t>
            </w:r>
            <w:r w:rsidR="00B348A8">
              <w:rPr>
                <w:rFonts w:ascii="Times New Roman" w:hAnsi="Times New Roman" w:cs="Times New Roman"/>
              </w:rPr>
              <w:t>,</w:t>
            </w:r>
            <w:r w:rsidR="00F82E43">
              <w:rPr>
                <w:rFonts w:ascii="Times New Roman" w:hAnsi="Times New Roman" w:cs="Times New Roman"/>
              </w:rPr>
              <w:t xml:space="preserve">53 (1H, d, </w:t>
            </w:r>
            <w:r w:rsidR="00F82E43" w:rsidRPr="00F82E43">
              <w:rPr>
                <w:rFonts w:ascii="Times New Roman" w:hAnsi="Times New Roman" w:cs="Times New Roman"/>
                <w:i/>
              </w:rPr>
              <w:t>J</w:t>
            </w:r>
            <w:r w:rsidR="00446AEE">
              <w:rPr>
                <w:rFonts w:ascii="Times New Roman" w:hAnsi="Times New Roman" w:cs="Times New Roman"/>
              </w:rPr>
              <w:t xml:space="preserve"> = 3</w:t>
            </w:r>
            <w:r w:rsidR="00F82E43">
              <w:rPr>
                <w:rFonts w:ascii="Times New Roman" w:hAnsi="Times New Roman" w:cs="Times New Roman"/>
              </w:rPr>
              <w:t>,</w:t>
            </w:r>
            <w:r w:rsidR="00C71A7A">
              <w:rPr>
                <w:rFonts w:ascii="Times New Roman" w:hAnsi="Times New Roman" w:cs="Times New Roman"/>
              </w:rPr>
              <w:t>5</w:t>
            </w:r>
            <w:r w:rsidR="00F82E43">
              <w:rPr>
                <w:rFonts w:ascii="Times New Roman" w:hAnsi="Times New Roman" w:cs="Times New Roman"/>
              </w:rPr>
              <w:t>Hz)</w:t>
            </w:r>
            <w:r w:rsidR="00C71A7A">
              <w:rPr>
                <w:rFonts w:ascii="Times New Roman" w:hAnsi="Times New Roman" w:cs="Times New Roman"/>
              </w:rPr>
              <w:t xml:space="preserve">; </w:t>
            </w:r>
            <w:r w:rsidR="00EB61C4">
              <w:rPr>
                <w:rFonts w:ascii="Times New Roman" w:hAnsi="Times New Roman" w:cs="Times New Roman"/>
              </w:rPr>
              <w:t xml:space="preserve">7,40 (1H, d, </w:t>
            </w:r>
            <w:r w:rsidR="00EB61C4" w:rsidRPr="00EB61C4">
              <w:rPr>
                <w:rFonts w:ascii="Times New Roman" w:hAnsi="Times New Roman" w:cs="Times New Roman"/>
                <w:i/>
              </w:rPr>
              <w:t>J</w:t>
            </w:r>
            <w:r w:rsidR="00786B7D">
              <w:rPr>
                <w:rFonts w:ascii="Times New Roman" w:hAnsi="Times New Roman" w:cs="Times New Roman"/>
              </w:rPr>
              <w:t xml:space="preserve"> = 5</w:t>
            </w:r>
            <w:r w:rsidR="001B7168">
              <w:rPr>
                <w:rFonts w:ascii="Times New Roman" w:hAnsi="Times New Roman" w:cs="Times New Roman"/>
              </w:rPr>
              <w:t>,</w:t>
            </w:r>
            <w:r w:rsidR="00786B7D">
              <w:rPr>
                <w:rFonts w:ascii="Times New Roman" w:hAnsi="Times New Roman" w:cs="Times New Roman"/>
              </w:rPr>
              <w:t xml:space="preserve">5Hz); </w:t>
            </w:r>
            <w:r w:rsidR="00B348A8">
              <w:rPr>
                <w:rFonts w:ascii="Times New Roman" w:hAnsi="Times New Roman" w:cs="Times New Roman"/>
              </w:rPr>
              <w:t>7,</w:t>
            </w:r>
            <w:r w:rsidR="00786B7D">
              <w:rPr>
                <w:rFonts w:ascii="Times New Roman" w:hAnsi="Times New Roman" w:cs="Times New Roman"/>
              </w:rPr>
              <w:t xml:space="preserve">15 (1H, t, </w:t>
            </w:r>
            <w:r w:rsidR="00786B7D" w:rsidRPr="00786B7D">
              <w:rPr>
                <w:rFonts w:ascii="Times New Roman" w:hAnsi="Times New Roman" w:cs="Times New Roman"/>
                <w:i/>
              </w:rPr>
              <w:t>J</w:t>
            </w:r>
            <w:r w:rsidR="00786B7D">
              <w:rPr>
                <w:rFonts w:ascii="Times New Roman" w:hAnsi="Times New Roman" w:cs="Times New Roman"/>
              </w:rPr>
              <w:t xml:space="preserve"> = </w:t>
            </w:r>
            <w:r w:rsidR="00446AEE">
              <w:rPr>
                <w:rFonts w:ascii="Times New Roman" w:hAnsi="Times New Roman" w:cs="Times New Roman"/>
              </w:rPr>
              <w:t>5</w:t>
            </w:r>
            <w:r w:rsidR="00786B7D">
              <w:rPr>
                <w:rFonts w:ascii="Times New Roman" w:hAnsi="Times New Roman" w:cs="Times New Roman"/>
              </w:rPr>
              <w:t>Hz)</w:t>
            </w:r>
          </w:p>
        </w:tc>
        <w:tc>
          <w:tcPr>
            <w:tcW w:w="2268" w:type="dxa"/>
          </w:tcPr>
          <w:p w14:paraId="2AB718C3" w14:textId="77777777" w:rsidR="00E9519B" w:rsidRDefault="0071277D" w:rsidP="00A07B82">
            <w:pPr>
              <w:jc w:val="both"/>
              <w:rPr>
                <w:rFonts w:ascii="Times New Roman" w:hAnsi="Times New Roman" w:cs="Times New Roman"/>
              </w:rPr>
            </w:pPr>
            <w:r>
              <w:rPr>
                <w:rFonts w:ascii="Times New Roman" w:hAnsi="Times New Roman" w:cs="Times New Roman"/>
              </w:rPr>
              <w:t>3,22 (4H, s);</w:t>
            </w:r>
            <w:r w:rsidR="00B348A8">
              <w:rPr>
                <w:rFonts w:ascii="Times New Roman" w:hAnsi="Times New Roman" w:cs="Times New Roman"/>
              </w:rPr>
              <w:t xml:space="preserve"> 3,</w:t>
            </w:r>
            <w:r>
              <w:rPr>
                <w:rFonts w:ascii="Times New Roman" w:hAnsi="Times New Roman" w:cs="Times New Roman"/>
              </w:rPr>
              <w:t xml:space="preserve">63 (4H, m); 4,12 (4H, m)   </w:t>
            </w:r>
          </w:p>
        </w:tc>
      </w:tr>
    </w:tbl>
    <w:p w14:paraId="57536C79" w14:textId="5B3F727A" w:rsidR="004D35C8" w:rsidRDefault="004D35C8" w:rsidP="004D35C8">
      <w:pPr>
        <w:spacing w:after="120" w:line="312" w:lineRule="auto"/>
        <w:jc w:val="both"/>
        <w:rPr>
          <w:rFonts w:ascii="Times New Roman" w:hAnsi="Times New Roman" w:cs="Times New Roman"/>
        </w:rPr>
      </w:pPr>
      <w:r>
        <w:rPr>
          <w:rFonts w:ascii="Times New Roman" w:hAnsi="Times New Roman" w:cs="Times New Roman"/>
        </w:rPr>
        <w:tab/>
      </w:r>
    </w:p>
    <w:p w14:paraId="7E992B1A" w14:textId="77777777" w:rsidR="00B678F5" w:rsidRDefault="00B678F5" w:rsidP="00B678F5">
      <w:pPr>
        <w:spacing w:after="120" w:line="312" w:lineRule="auto"/>
        <w:ind w:firstLine="720"/>
        <w:jc w:val="both"/>
        <w:rPr>
          <w:rFonts w:ascii="Times New Roman" w:hAnsi="Times New Roman" w:cs="Times New Roman"/>
        </w:rPr>
      </w:pPr>
      <w:r>
        <w:rPr>
          <w:rFonts w:ascii="Times New Roman" w:hAnsi="Times New Roman" w:cs="Times New Roman"/>
        </w:rPr>
        <w:t>Phổ cộng hưởng từ hạt nhân các sản phẩm pyridinocrownophane (</w:t>
      </w:r>
      <w:r>
        <w:rPr>
          <w:rFonts w:ascii="Times New Roman" w:hAnsi="Times New Roman" w:cs="Times New Roman"/>
          <w:b/>
        </w:rPr>
        <w:t>2,3</w:t>
      </w:r>
      <w:r>
        <w:rPr>
          <w:rFonts w:ascii="Times New Roman" w:hAnsi="Times New Roman" w:cs="Times New Roman"/>
        </w:rPr>
        <w:t>) cho tín hiệu proton đặc trưng của nhóm ete (-O-CH</w:t>
      </w:r>
      <w:r w:rsidRPr="0080260D">
        <w:rPr>
          <w:rFonts w:ascii="Times New Roman" w:hAnsi="Times New Roman" w:cs="Times New Roman"/>
          <w:vertAlign w:val="subscript"/>
        </w:rPr>
        <w:t>2</w:t>
      </w:r>
      <w:r>
        <w:rPr>
          <w:rFonts w:ascii="Times New Roman" w:hAnsi="Times New Roman" w:cs="Times New Roman"/>
        </w:rPr>
        <w:t>-CH</w:t>
      </w:r>
      <w:r w:rsidRPr="0080260D">
        <w:rPr>
          <w:rFonts w:ascii="Times New Roman" w:hAnsi="Times New Roman" w:cs="Times New Roman"/>
          <w:vertAlign w:val="subscript"/>
        </w:rPr>
        <w:t>2</w:t>
      </w:r>
      <w:r>
        <w:rPr>
          <w:rFonts w:ascii="Times New Roman" w:hAnsi="Times New Roman" w:cs="Times New Roman"/>
        </w:rPr>
        <w:t>-) trong khoảng 3,8 và 4,1 ppm. Đối với dẫn xuất (</w:t>
      </w:r>
      <w:r w:rsidRPr="008D2F85">
        <w:rPr>
          <w:rFonts w:ascii="Times New Roman" w:hAnsi="Times New Roman" w:cs="Times New Roman"/>
          <w:b/>
        </w:rPr>
        <w:t>4</w:t>
      </w:r>
      <w:r>
        <w:rPr>
          <w:rFonts w:ascii="Times New Roman" w:hAnsi="Times New Roman" w:cs="Times New Roman"/>
        </w:rPr>
        <w:t>) khi mở rộng vòng crown ether thu được 3 tín hiệu cộng hưởng lần lượt tại 3,22; 3,63; 4,12 ppm tương ứng với các nhóm polyether                -O-CH</w:t>
      </w:r>
      <w:r w:rsidRPr="0080260D">
        <w:rPr>
          <w:rFonts w:ascii="Times New Roman" w:hAnsi="Times New Roman" w:cs="Times New Roman"/>
          <w:vertAlign w:val="subscript"/>
        </w:rPr>
        <w:t>2</w:t>
      </w:r>
      <w:r>
        <w:rPr>
          <w:rFonts w:ascii="Times New Roman" w:hAnsi="Times New Roman" w:cs="Times New Roman"/>
        </w:rPr>
        <w:t>-CH</w:t>
      </w:r>
      <w:r w:rsidRPr="0080260D">
        <w:rPr>
          <w:rFonts w:ascii="Times New Roman" w:hAnsi="Times New Roman" w:cs="Times New Roman"/>
          <w:vertAlign w:val="subscript"/>
        </w:rPr>
        <w:t>2</w:t>
      </w:r>
      <w:r>
        <w:rPr>
          <w:rFonts w:ascii="Times New Roman" w:hAnsi="Times New Roman" w:cs="Times New Roman"/>
        </w:rPr>
        <w:t xml:space="preserve">. Các tín hiệu proton </w:t>
      </w:r>
      <w:r w:rsidRPr="00B678F5">
        <w:rPr>
          <w:rFonts w:ascii="Times New Roman" w:hAnsi="Times New Roman" w:cs="Times New Roman"/>
        </w:rPr>
        <w:t>của nhân benzene (H</w:t>
      </w:r>
      <w:r w:rsidRPr="00B678F5">
        <w:rPr>
          <w:rFonts w:ascii="Times New Roman" w:hAnsi="Times New Roman" w:cs="Times New Roman"/>
          <w:vertAlign w:val="subscript"/>
        </w:rPr>
        <w:t>dibenzo</w:t>
      </w:r>
      <w:r w:rsidRPr="00B678F5">
        <w:rPr>
          <w:rFonts w:ascii="Times New Roman" w:hAnsi="Times New Roman" w:cs="Times New Roman"/>
        </w:rPr>
        <w:t>) trong dẫn xuất (</w:t>
      </w:r>
      <w:r w:rsidRPr="00B678F5">
        <w:rPr>
          <w:rFonts w:ascii="Times New Roman" w:hAnsi="Times New Roman" w:cs="Times New Roman"/>
          <w:b/>
        </w:rPr>
        <w:t>2,3</w:t>
      </w:r>
      <w:r w:rsidRPr="00B678F5">
        <w:rPr>
          <w:rFonts w:ascii="Times New Roman" w:hAnsi="Times New Roman" w:cs="Times New Roman"/>
        </w:rPr>
        <w:t xml:space="preserve">) cộng hưởng tại ba vùng tương ứng với 8H lần lượt là 6,95; 7,00 và 7,33 ppm. Trong khi đó, do ảnh hưởng của việc mở rộng vòng crown ether, trên phổ </w:t>
      </w:r>
      <w:r w:rsidRPr="00B678F5">
        <w:rPr>
          <w:rFonts w:ascii="Times New Roman" w:hAnsi="Times New Roman" w:cs="Times New Roman"/>
          <w:vertAlign w:val="superscript"/>
        </w:rPr>
        <w:t>1</w:t>
      </w:r>
      <w:r w:rsidRPr="00B678F5">
        <w:rPr>
          <w:rFonts w:ascii="Times New Roman" w:hAnsi="Times New Roman" w:cs="Times New Roman"/>
        </w:rPr>
        <w:t xml:space="preserve">H-NMR của </w:t>
      </w:r>
      <w:r w:rsidRPr="00B678F5">
        <w:rPr>
          <w:rFonts w:ascii="Times New Roman" w:hAnsi="Times New Roman" w:cs="Times New Roman"/>
          <w:i/>
        </w:rPr>
        <w:t>γ</w:t>
      </w:r>
      <w:r w:rsidRPr="00B678F5">
        <w:rPr>
          <w:rFonts w:ascii="Times New Roman" w:hAnsi="Times New Roman" w:cs="Times New Roman"/>
        </w:rPr>
        <w:t>-(thien-2-yl)pyridinoaza-17-crown-5-ether (</w:t>
      </w:r>
      <w:r w:rsidRPr="00B678F5">
        <w:rPr>
          <w:rFonts w:ascii="Times New Roman" w:hAnsi="Times New Roman" w:cs="Times New Roman"/>
          <w:b/>
        </w:rPr>
        <w:t>4</w:t>
      </w:r>
      <w:r w:rsidRPr="00B678F5">
        <w:rPr>
          <w:rFonts w:ascii="Times New Roman" w:hAnsi="Times New Roman" w:cs="Times New Roman"/>
        </w:rPr>
        <w:t>), các tín hiệu này cộng hưởng H</w:t>
      </w:r>
      <w:r w:rsidRPr="00B678F5">
        <w:rPr>
          <w:rFonts w:ascii="Times New Roman" w:hAnsi="Times New Roman" w:cs="Times New Roman"/>
          <w:vertAlign w:val="subscript"/>
        </w:rPr>
        <w:t>dibenzo</w:t>
      </w:r>
      <w:r w:rsidRPr="00B678F5">
        <w:rPr>
          <w:rFonts w:ascii="Times New Roman" w:hAnsi="Times New Roman" w:cs="Times New Roman"/>
        </w:rPr>
        <w:t xml:space="preserve"> tại bốn vùng, mỗi vùng tương ứng với 2H, đó là 7,62; 7,34; 7,11 và 6.98 ppm. Các phương pháp sắc ký lỏng kết </w:t>
      </w:r>
      <w:r w:rsidRPr="00B678F5">
        <w:rPr>
          <w:rFonts w:ascii="Times New Roman" w:hAnsi="Times New Roman" w:cs="Times New Roman"/>
        </w:rPr>
        <w:lastRenderedPageBreak/>
        <w:t>nối khối phổ phân giải cao (LC-HRMS) và hồng ngoại đã góp phần khẳng định</w:t>
      </w:r>
      <w:r>
        <w:rPr>
          <w:rFonts w:ascii="Times New Roman" w:hAnsi="Times New Roman" w:cs="Times New Roman"/>
        </w:rPr>
        <w:t xml:space="preserve"> công thức phân tử và cấu tạo của nhóm sản phẩm mới này. </w:t>
      </w:r>
      <w:r w:rsidRPr="00557624">
        <w:rPr>
          <w:rFonts w:ascii="Times New Roman" w:hAnsi="Times New Roman" w:cs="Times New Roman"/>
        </w:rPr>
        <w:t xml:space="preserve">Công thức của sản phẩm </w:t>
      </w:r>
      <w:r>
        <w:rPr>
          <w:rFonts w:ascii="Times New Roman" w:hAnsi="Times New Roman" w:cs="Times New Roman"/>
        </w:rPr>
        <w:t>(</w:t>
      </w:r>
      <w:r w:rsidRPr="00557624">
        <w:rPr>
          <w:rFonts w:ascii="Times New Roman" w:hAnsi="Times New Roman" w:cs="Times New Roman"/>
          <w:b/>
        </w:rPr>
        <w:t>5</w:t>
      </w:r>
      <w:r>
        <w:rPr>
          <w:rFonts w:ascii="Times New Roman" w:hAnsi="Times New Roman" w:cs="Times New Roman"/>
        </w:rPr>
        <w:t xml:space="preserve">) </w:t>
      </w:r>
      <w:r w:rsidRPr="00557624">
        <w:rPr>
          <w:rFonts w:ascii="Times New Roman" w:hAnsi="Times New Roman" w:cs="Times New Roman"/>
        </w:rPr>
        <w:t xml:space="preserve">được khẳng định bằng phổ </w:t>
      </w:r>
      <w:r>
        <w:rPr>
          <w:rFonts w:ascii="Times New Roman" w:hAnsi="Times New Roman" w:cs="Times New Roman"/>
        </w:rPr>
        <w:t>khối lượng ESI-MS với</w:t>
      </w:r>
      <w:r w:rsidRPr="00557624">
        <w:rPr>
          <w:rFonts w:ascii="Times New Roman" w:hAnsi="Times New Roman" w:cs="Times New Roman"/>
        </w:rPr>
        <w:t xml:space="preserve"> pic ion giả phân tử (</w:t>
      </w:r>
      <w:r w:rsidRPr="00557624">
        <w:rPr>
          <w:rFonts w:ascii="Times New Roman" w:hAnsi="Times New Roman" w:cs="Times New Roman"/>
          <w:i/>
        </w:rPr>
        <w:t>m/z</w:t>
      </w:r>
      <w:r w:rsidRPr="00557624">
        <w:rPr>
          <w:rFonts w:ascii="Times New Roman" w:hAnsi="Times New Roman" w:cs="Times New Roman"/>
        </w:rPr>
        <w:t>) [M+H]</w:t>
      </w:r>
      <w:r w:rsidRPr="00557624">
        <w:rPr>
          <w:rFonts w:ascii="Times New Roman" w:hAnsi="Times New Roman" w:cs="Times New Roman"/>
          <w:vertAlign w:val="superscript"/>
        </w:rPr>
        <w:t>+</w:t>
      </w:r>
      <w:r w:rsidRPr="00557624">
        <w:rPr>
          <w:rFonts w:ascii="Times New Roman" w:hAnsi="Times New Roman" w:cs="Times New Roman"/>
        </w:rPr>
        <w:t xml:space="preserve"> </w:t>
      </w:r>
      <w:r>
        <w:rPr>
          <w:rFonts w:ascii="Times New Roman" w:hAnsi="Times New Roman" w:cs="Times New Roman"/>
        </w:rPr>
        <w:t>là</w:t>
      </w:r>
      <w:r w:rsidRPr="00557624">
        <w:rPr>
          <w:rFonts w:ascii="Times New Roman" w:hAnsi="Times New Roman" w:cs="Times New Roman"/>
        </w:rPr>
        <w:t xml:space="preserve"> 632,21</w:t>
      </w:r>
      <w:r>
        <w:rPr>
          <w:rFonts w:ascii="Times New Roman" w:hAnsi="Times New Roman" w:cs="Times New Roman"/>
        </w:rPr>
        <w:t>.</w:t>
      </w:r>
      <w:r w:rsidRPr="00557624">
        <w:rPr>
          <w:rFonts w:ascii="Times New Roman" w:hAnsi="Times New Roman" w:cs="Times New Roman"/>
        </w:rPr>
        <w:t xml:space="preserve"> </w:t>
      </w:r>
      <w:r>
        <w:rPr>
          <w:rFonts w:ascii="Times New Roman" w:hAnsi="Times New Roman" w:cs="Times New Roman"/>
        </w:rPr>
        <w:t>Ngoài ra, cấu trúc phân tử của nhóm [</w:t>
      </w:r>
      <w:r w:rsidRPr="00293923">
        <w:rPr>
          <w:rFonts w:ascii="Times New Roman" w:hAnsi="Times New Roman" w:cs="Times New Roman"/>
          <w:i/>
        </w:rPr>
        <w:t>γ</w:t>
      </w:r>
      <w:r>
        <w:rPr>
          <w:rFonts w:ascii="Times New Roman" w:hAnsi="Times New Roman" w:cs="Times New Roman"/>
        </w:rPr>
        <w:t>-(aryl)pyridino]aza-(14)17-crown-5(4)-ether cũng đã được xác định chính xác bằng phương pháp nhiễu xạ tia X đơn tinh thể (hình 2).</w:t>
      </w:r>
    </w:p>
    <w:p w14:paraId="36754F2D" w14:textId="5239028E" w:rsidR="00F232F9" w:rsidRDefault="00300BAD" w:rsidP="00300BAD">
      <w:pPr>
        <w:pStyle w:val="ListParagraph"/>
        <w:numPr>
          <w:ilvl w:val="0"/>
          <w:numId w:val="10"/>
        </w:numPr>
        <w:spacing w:after="120" w:line="312" w:lineRule="auto"/>
        <w:rPr>
          <w:rFonts w:ascii="Times New Roman" w:hAnsi="Times New Roman" w:cs="Times New Roman"/>
        </w:rPr>
      </w:pPr>
      <w:r>
        <w:rPr>
          <w:rFonts w:ascii="Times New Roman" w:hAnsi="Times New Roman" w:cs="Times New Roman"/>
          <w:noProof/>
          <w:lang w:val="vi-VN" w:eastAsia="vi-VN"/>
        </w:rPr>
        <w:drawing>
          <wp:inline distT="0" distB="0" distL="0" distR="0" wp14:anchorId="4A2BEA09" wp14:editId="28FA31BB">
            <wp:extent cx="2070100" cy="20597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80892" cy="2070488"/>
                    </a:xfrm>
                    <a:prstGeom prst="rect">
                      <a:avLst/>
                    </a:prstGeom>
                    <a:noFill/>
                    <a:ln>
                      <a:noFill/>
                    </a:ln>
                  </pic:spPr>
                </pic:pic>
              </a:graphicData>
            </a:graphic>
          </wp:inline>
        </w:drawing>
      </w:r>
      <w:r>
        <w:rPr>
          <w:rFonts w:ascii="Times New Roman" w:hAnsi="Times New Roman" w:cs="Times New Roman"/>
        </w:rPr>
        <w:t xml:space="preserve">  </w:t>
      </w:r>
      <w:r w:rsidR="001C177D">
        <w:rPr>
          <w:rFonts w:ascii="Times New Roman" w:hAnsi="Times New Roman" w:cs="Times New Roman"/>
        </w:rPr>
        <w:t xml:space="preserve">                               c</w:t>
      </w:r>
      <w:r>
        <w:rPr>
          <w:rFonts w:ascii="Times New Roman" w:hAnsi="Times New Roman" w:cs="Times New Roman"/>
        </w:rPr>
        <w:t>)</w:t>
      </w:r>
      <w:r>
        <w:rPr>
          <w:rFonts w:ascii="Times New Roman" w:hAnsi="Times New Roman" w:cs="Times New Roman"/>
          <w:noProof/>
          <w:lang w:val="vi-VN" w:eastAsia="vi-VN"/>
        </w:rPr>
        <w:drawing>
          <wp:inline distT="0" distB="0" distL="0" distR="0" wp14:anchorId="4A287CCF" wp14:editId="3E8B6B83">
            <wp:extent cx="2120900" cy="2089893"/>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0800000">
                      <a:off x="0" y="0"/>
                      <a:ext cx="2122590" cy="2091558"/>
                    </a:xfrm>
                    <a:prstGeom prst="rect">
                      <a:avLst/>
                    </a:prstGeom>
                    <a:noFill/>
                    <a:ln>
                      <a:noFill/>
                    </a:ln>
                  </pic:spPr>
                </pic:pic>
              </a:graphicData>
            </a:graphic>
          </wp:inline>
        </w:drawing>
      </w:r>
    </w:p>
    <w:p w14:paraId="1615479A" w14:textId="0DE3CF90" w:rsidR="00300BAD" w:rsidRDefault="00300BAD" w:rsidP="001C177D">
      <w:pPr>
        <w:pStyle w:val="ListParagraph"/>
        <w:spacing w:after="120" w:line="312" w:lineRule="auto"/>
        <w:rPr>
          <w:rFonts w:ascii="Times New Roman" w:hAnsi="Times New Roman" w:cs="Times New Roman"/>
        </w:rPr>
      </w:pPr>
    </w:p>
    <w:p w14:paraId="779E8114" w14:textId="3BFFBB23" w:rsidR="001C177D" w:rsidRPr="00300BAD" w:rsidRDefault="001C177D" w:rsidP="001C177D">
      <w:pPr>
        <w:pStyle w:val="ListParagraph"/>
        <w:numPr>
          <w:ilvl w:val="0"/>
          <w:numId w:val="10"/>
        </w:numPr>
        <w:spacing w:after="120" w:line="312" w:lineRule="auto"/>
        <w:rPr>
          <w:rFonts w:ascii="Times New Roman" w:hAnsi="Times New Roman" w:cs="Times New Roman"/>
        </w:rPr>
      </w:pPr>
      <w:r>
        <w:rPr>
          <w:rFonts w:ascii="Times New Roman" w:hAnsi="Times New Roman" w:cs="Times New Roman"/>
        </w:rPr>
        <w:t xml:space="preserve">      </w:t>
      </w:r>
      <w:r w:rsidRPr="001C177D">
        <w:rPr>
          <w:rFonts w:ascii="Times New Roman" w:hAnsi="Times New Roman" w:cs="Times New Roman"/>
          <w:noProof/>
          <w:lang w:val="vi-VN" w:eastAsia="vi-VN"/>
        </w:rPr>
        <w:drawing>
          <wp:inline distT="0" distB="0" distL="0" distR="0" wp14:anchorId="2DB9C3A1" wp14:editId="13FF65E5">
            <wp:extent cx="1796229" cy="2425700"/>
            <wp:effectExtent l="0" t="0" r="0" b="0"/>
            <wp:docPr id="7" name="Picture 7" descr="C:\Users\mumux\OneDrive\Đào tạo Cử nhân_Thạc sỹ_Tiến sỹ\Cử nhân\Vân\X-RAY-2016-01-25\X-RAY\T.Anh 3_OMe\AH2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umux\OneDrive\Đào tạo Cử nhân_Thạc sỹ_Tiến sỹ\Cử nhân\Vân\X-RAY-2016-01-25\X-RAY\T.Anh 3_OMe\AH2p.t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98368" cy="2428588"/>
                    </a:xfrm>
                    <a:prstGeom prst="rect">
                      <a:avLst/>
                    </a:prstGeom>
                    <a:noFill/>
                    <a:ln>
                      <a:noFill/>
                    </a:ln>
                  </pic:spPr>
                </pic:pic>
              </a:graphicData>
            </a:graphic>
          </wp:inline>
        </w:drawing>
      </w:r>
      <w:r>
        <w:rPr>
          <w:rFonts w:ascii="Times New Roman" w:hAnsi="Times New Roman" w:cs="Times New Roman"/>
        </w:rPr>
        <w:t xml:space="preserve">                                d)</w:t>
      </w:r>
      <w:r w:rsidRPr="001C177D">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1C177D">
        <w:rPr>
          <w:rFonts w:ascii="Times New Roman" w:hAnsi="Times New Roman" w:cs="Times New Roman"/>
          <w:noProof/>
          <w:lang w:val="vi-VN" w:eastAsia="vi-VN"/>
        </w:rPr>
        <w:drawing>
          <wp:inline distT="0" distB="0" distL="0" distR="0" wp14:anchorId="227796A1" wp14:editId="4DFDF74F">
            <wp:extent cx="1860550" cy="2187194"/>
            <wp:effectExtent l="0" t="0" r="6350" b="3810"/>
            <wp:docPr id="6" name="Picture 6" descr="C:\Users\mumux\OneDrive\Đào tạo Cử nhân_Thạc sỹ_Tiến sỹ\Cử nhân\Vân\X-RAY-2016-01-25\X-RAY\Krystal Phuong KP1\kp1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umux\OneDrive\Đào tạo Cử nhân_Thạc sỹ_Tiến sỹ\Cử nhân\Vân\X-RAY-2016-01-25\X-RAY\Krystal Phuong KP1\kp1p.t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60550" cy="2187194"/>
                    </a:xfrm>
                    <a:prstGeom prst="rect">
                      <a:avLst/>
                    </a:prstGeom>
                    <a:noFill/>
                    <a:ln>
                      <a:noFill/>
                    </a:ln>
                  </pic:spPr>
                </pic:pic>
              </a:graphicData>
            </a:graphic>
          </wp:inline>
        </w:drawing>
      </w:r>
    </w:p>
    <w:p w14:paraId="4D6B366E" w14:textId="5BF30CEA" w:rsidR="00770982" w:rsidRDefault="00770982" w:rsidP="00300BAD">
      <w:pPr>
        <w:shd w:val="clear" w:color="auto" w:fill="FFFFFF" w:themeFill="background1"/>
        <w:spacing w:after="120" w:line="312" w:lineRule="auto"/>
        <w:jc w:val="center"/>
        <w:rPr>
          <w:rFonts w:ascii="Times New Roman" w:hAnsi="Times New Roman" w:cs="Times New Roman"/>
          <w:sz w:val="20"/>
          <w:szCs w:val="20"/>
        </w:rPr>
      </w:pPr>
      <w:r w:rsidRPr="008E63E4">
        <w:rPr>
          <w:rFonts w:ascii="Times New Roman" w:hAnsi="Times New Roman" w:cs="Times New Roman"/>
          <w:sz w:val="20"/>
          <w:szCs w:val="20"/>
        </w:rPr>
        <w:t xml:space="preserve">Hình 2. </w:t>
      </w:r>
      <w:r w:rsidR="0083313A" w:rsidRPr="008E63E4">
        <w:rPr>
          <w:rFonts w:ascii="Times New Roman" w:hAnsi="Times New Roman" w:cs="Times New Roman"/>
          <w:sz w:val="20"/>
          <w:szCs w:val="20"/>
        </w:rPr>
        <w:t xml:space="preserve">Cấu tạo phân tử </w:t>
      </w:r>
      <w:r w:rsidR="00300BAD" w:rsidRPr="008E63E4">
        <w:rPr>
          <w:rFonts w:ascii="Times New Roman" w:hAnsi="Times New Roman" w:cs="Times New Roman"/>
          <w:sz w:val="20"/>
          <w:szCs w:val="20"/>
        </w:rPr>
        <w:t>của [</w:t>
      </w:r>
      <w:r w:rsidR="00300BAD" w:rsidRPr="008E63E4">
        <w:rPr>
          <w:rFonts w:ascii="Times New Roman" w:hAnsi="Times New Roman" w:cs="Times New Roman"/>
          <w:i/>
          <w:sz w:val="20"/>
          <w:szCs w:val="20"/>
        </w:rPr>
        <w:t>γ</w:t>
      </w:r>
      <w:r w:rsidR="00300BAD" w:rsidRPr="008E63E4">
        <w:rPr>
          <w:rFonts w:ascii="Times New Roman" w:hAnsi="Times New Roman" w:cs="Times New Roman"/>
          <w:sz w:val="20"/>
          <w:szCs w:val="20"/>
        </w:rPr>
        <w:t>-(aryl)pyridino]aza-(14)17-crown-5(4)-ether</w:t>
      </w:r>
      <w:r w:rsidR="0083313A" w:rsidRPr="008E63E4">
        <w:rPr>
          <w:rFonts w:ascii="Times New Roman" w:hAnsi="Times New Roman" w:cs="Times New Roman"/>
          <w:sz w:val="20"/>
          <w:szCs w:val="20"/>
        </w:rPr>
        <w:t xml:space="preserve"> theo dữ liệu </w:t>
      </w:r>
      <w:r w:rsidR="007A3C70" w:rsidRPr="008E63E4">
        <w:rPr>
          <w:rFonts w:ascii="Times New Roman" w:hAnsi="Times New Roman" w:cs="Times New Roman"/>
          <w:sz w:val="20"/>
          <w:szCs w:val="20"/>
        </w:rPr>
        <w:t xml:space="preserve">phân tích </w:t>
      </w:r>
      <w:r w:rsidR="00300BAD" w:rsidRPr="008E63E4">
        <w:rPr>
          <w:rFonts w:ascii="Times New Roman" w:hAnsi="Times New Roman" w:cs="Times New Roman"/>
          <w:sz w:val="20"/>
          <w:szCs w:val="20"/>
        </w:rPr>
        <w:t xml:space="preserve">nhiễu xạ tia X đơn tinh thể: a)  </w:t>
      </w:r>
      <w:r w:rsidR="00300BAD" w:rsidRPr="008E63E4">
        <w:rPr>
          <w:rFonts w:ascii="Times New Roman" w:hAnsi="Times New Roman" w:cs="Times New Roman"/>
          <w:i/>
          <w:sz w:val="20"/>
          <w:szCs w:val="20"/>
        </w:rPr>
        <w:t>γ</w:t>
      </w:r>
      <w:r w:rsidR="00300BAD" w:rsidRPr="008E63E4">
        <w:rPr>
          <w:rFonts w:ascii="Times New Roman" w:hAnsi="Times New Roman" w:cs="Times New Roman"/>
          <w:sz w:val="20"/>
          <w:szCs w:val="20"/>
        </w:rPr>
        <w:t>-(th</w:t>
      </w:r>
      <w:r w:rsidR="005D5F46" w:rsidRPr="008E63E4">
        <w:rPr>
          <w:rFonts w:ascii="Times New Roman" w:hAnsi="Times New Roman" w:cs="Times New Roman"/>
          <w:sz w:val="20"/>
          <w:szCs w:val="20"/>
        </w:rPr>
        <w:t xml:space="preserve">ien-2-yl)pyridinoaza-17-crown </w:t>
      </w:r>
      <w:r w:rsidR="00B6396E" w:rsidRPr="008E63E4">
        <w:rPr>
          <w:rFonts w:ascii="Times New Roman" w:hAnsi="Times New Roman" w:cs="Times New Roman"/>
          <w:sz w:val="20"/>
          <w:szCs w:val="20"/>
        </w:rPr>
        <w:t>5</w:t>
      </w:r>
      <w:r w:rsidR="00300BAD" w:rsidRPr="008E63E4">
        <w:rPr>
          <w:rFonts w:ascii="Times New Roman" w:hAnsi="Times New Roman" w:cs="Times New Roman"/>
          <w:sz w:val="20"/>
          <w:szCs w:val="20"/>
        </w:rPr>
        <w:t>ether</w:t>
      </w:r>
      <w:r w:rsidR="005D5F46" w:rsidRPr="008E63E4">
        <w:rPr>
          <w:rFonts w:ascii="Times New Roman" w:hAnsi="Times New Roman" w:cs="Times New Roman"/>
          <w:sz w:val="20"/>
          <w:szCs w:val="20"/>
        </w:rPr>
        <w:t xml:space="preserve"> [9];  </w:t>
      </w:r>
      <w:r w:rsidR="00300BAD" w:rsidRPr="008E63E4">
        <w:rPr>
          <w:rFonts w:ascii="Times New Roman" w:hAnsi="Times New Roman" w:cs="Times New Roman"/>
          <w:sz w:val="20"/>
          <w:szCs w:val="20"/>
        </w:rPr>
        <w:t>b)</w:t>
      </w:r>
      <w:r w:rsidR="00B6396E" w:rsidRPr="008E63E4">
        <w:rPr>
          <w:rFonts w:ascii="Times New Roman" w:hAnsi="Times New Roman" w:cs="Times New Roman"/>
          <w:sz w:val="20"/>
          <w:szCs w:val="20"/>
        </w:rPr>
        <w:t xml:space="preserve"> </w:t>
      </w:r>
      <w:r w:rsidR="005D5F46" w:rsidRPr="008E63E4">
        <w:rPr>
          <w:rFonts w:ascii="Times New Roman" w:hAnsi="Times New Roman" w:cs="Times New Roman"/>
          <w:i/>
          <w:sz w:val="20"/>
          <w:szCs w:val="20"/>
        </w:rPr>
        <w:t>γ</w:t>
      </w:r>
      <w:r w:rsidR="005D5F46" w:rsidRPr="008E63E4">
        <w:rPr>
          <w:rFonts w:ascii="Times New Roman" w:hAnsi="Times New Roman" w:cs="Times New Roman"/>
          <w:sz w:val="20"/>
          <w:szCs w:val="20"/>
        </w:rPr>
        <w:t xml:space="preserve">-(4-methylphenyl)pyridinoaza-17-crown-5 ether [4]; c) γ-(4-methoxylphenyl)pyridinoaza-17-crown-5 ether [10]; </w:t>
      </w:r>
      <w:r w:rsidR="00B6396E" w:rsidRPr="008E63E4">
        <w:rPr>
          <w:rFonts w:ascii="Times New Roman" w:hAnsi="Times New Roman" w:cs="Times New Roman"/>
          <w:sz w:val="20"/>
          <w:szCs w:val="20"/>
        </w:rPr>
        <w:t xml:space="preserve">d) </w:t>
      </w:r>
      <w:r w:rsidR="00B6396E" w:rsidRPr="008E63E4">
        <w:rPr>
          <w:rFonts w:ascii="Times New Roman" w:hAnsi="Times New Roman" w:cs="Times New Roman"/>
          <w:i/>
          <w:sz w:val="20"/>
          <w:szCs w:val="20"/>
        </w:rPr>
        <w:t>γ</w:t>
      </w:r>
      <w:r w:rsidR="00B6396E" w:rsidRPr="008E63E4">
        <w:rPr>
          <w:rFonts w:ascii="Times New Roman" w:hAnsi="Times New Roman" w:cs="Times New Roman"/>
          <w:sz w:val="20"/>
          <w:szCs w:val="20"/>
        </w:rPr>
        <w:t>-(α-thienyl)pyridinoaza-14-crown-4 ethers [3]</w:t>
      </w:r>
    </w:p>
    <w:p w14:paraId="0AA968AC" w14:textId="77777777" w:rsidR="005F1CFD" w:rsidRPr="008E63E4" w:rsidRDefault="005F1CFD" w:rsidP="00300BAD">
      <w:pPr>
        <w:shd w:val="clear" w:color="auto" w:fill="FFFFFF" w:themeFill="background1"/>
        <w:spacing w:after="120" w:line="312" w:lineRule="auto"/>
        <w:jc w:val="center"/>
        <w:rPr>
          <w:rFonts w:ascii="Times New Roman" w:hAnsi="Times New Roman" w:cs="Times New Roman"/>
          <w:sz w:val="20"/>
          <w:szCs w:val="20"/>
        </w:rPr>
      </w:pPr>
    </w:p>
    <w:p w14:paraId="1F82697C" w14:textId="3CD38B86" w:rsidR="00FD4282" w:rsidRDefault="00B00DC0" w:rsidP="00B678F5">
      <w:pPr>
        <w:shd w:val="clear" w:color="auto" w:fill="FFFFFF" w:themeFill="background1"/>
        <w:spacing w:after="120" w:line="312" w:lineRule="auto"/>
        <w:ind w:firstLine="720"/>
        <w:jc w:val="both"/>
        <w:rPr>
          <w:rFonts w:ascii="Times New Roman" w:hAnsi="Times New Roman" w:cs="Times New Roman"/>
        </w:rPr>
      </w:pPr>
      <w:r w:rsidRPr="00B63BFC">
        <w:rPr>
          <w:rFonts w:ascii="Times New Roman" w:hAnsi="Times New Roman" w:cs="Times New Roman"/>
        </w:rPr>
        <w:t>Cấu tạo p</w:t>
      </w:r>
      <w:r w:rsidR="00147912" w:rsidRPr="00B63BFC">
        <w:rPr>
          <w:rFonts w:ascii="Times New Roman" w:hAnsi="Times New Roman" w:cs="Times New Roman"/>
        </w:rPr>
        <w:t xml:space="preserve">hân tử </w:t>
      </w:r>
      <w:r w:rsidR="005A604E">
        <w:rPr>
          <w:rFonts w:ascii="Times New Roman" w:hAnsi="Times New Roman" w:cs="Times New Roman"/>
        </w:rPr>
        <w:t>của các hợp chất này có đặc điểm chung là c</w:t>
      </w:r>
      <w:r w:rsidR="00147912" w:rsidRPr="00B63BFC">
        <w:rPr>
          <w:rFonts w:ascii="Times New Roman" w:hAnsi="Times New Roman" w:cs="Times New Roman"/>
        </w:rPr>
        <w:t xml:space="preserve">ó cấu tạo hình bát </w:t>
      </w:r>
      <w:r w:rsidR="005A604E">
        <w:rPr>
          <w:rFonts w:ascii="Times New Roman" w:hAnsi="Times New Roman" w:cs="Times New Roman"/>
        </w:rPr>
        <w:t>(</w:t>
      </w:r>
      <w:r w:rsidR="005A604E" w:rsidRPr="005A604E">
        <w:rPr>
          <w:rFonts w:ascii="Times New Roman" w:hAnsi="Times New Roman" w:cs="Times New Roman"/>
          <w:i/>
        </w:rPr>
        <w:t>bowl conformation</w:t>
      </w:r>
      <w:r w:rsidR="005A604E">
        <w:rPr>
          <w:rFonts w:ascii="Times New Roman" w:hAnsi="Times New Roman" w:cs="Times New Roman"/>
        </w:rPr>
        <w:t xml:space="preserve">) </w:t>
      </w:r>
      <w:r w:rsidRPr="00B63BFC">
        <w:rPr>
          <w:rFonts w:ascii="Times New Roman" w:hAnsi="Times New Roman" w:cs="Times New Roman"/>
        </w:rPr>
        <w:t>vớ</w:t>
      </w:r>
      <w:r w:rsidR="005A604E">
        <w:rPr>
          <w:rFonts w:ascii="Times New Roman" w:hAnsi="Times New Roman" w:cs="Times New Roman"/>
        </w:rPr>
        <w:t>i một</w:t>
      </w:r>
      <w:r w:rsidR="00147912" w:rsidRPr="00B63BFC">
        <w:rPr>
          <w:rFonts w:ascii="Times New Roman" w:hAnsi="Times New Roman" w:cs="Times New Roman"/>
        </w:rPr>
        <w:t xml:space="preserve"> nhóm </w:t>
      </w:r>
      <w:r w:rsidR="005A604E">
        <w:rPr>
          <w:rFonts w:ascii="Times New Roman" w:hAnsi="Times New Roman" w:cs="Times New Roman"/>
        </w:rPr>
        <w:t xml:space="preserve">dị vòng </w:t>
      </w:r>
      <w:r w:rsidR="00147912" w:rsidRPr="00B63BFC">
        <w:rPr>
          <w:rFonts w:ascii="Times New Roman" w:hAnsi="Times New Roman" w:cs="Times New Roman"/>
        </w:rPr>
        <w:t>γ-</w:t>
      </w:r>
      <w:r w:rsidR="005A604E">
        <w:rPr>
          <w:rFonts w:ascii="Times New Roman" w:hAnsi="Times New Roman" w:cs="Times New Roman"/>
        </w:rPr>
        <w:t xml:space="preserve">aryl </w:t>
      </w:r>
      <w:r w:rsidR="00147912" w:rsidRPr="00B63BFC">
        <w:rPr>
          <w:rFonts w:ascii="Times New Roman" w:hAnsi="Times New Roman" w:cs="Times New Roman"/>
        </w:rPr>
        <w:t xml:space="preserve">thế </w:t>
      </w:r>
      <w:r w:rsidRPr="00B63BFC">
        <w:rPr>
          <w:rFonts w:ascii="Times New Roman" w:hAnsi="Times New Roman" w:cs="Times New Roman"/>
        </w:rPr>
        <w:t xml:space="preserve">trên </w:t>
      </w:r>
      <w:r w:rsidR="00147912" w:rsidRPr="00B63BFC">
        <w:rPr>
          <w:rFonts w:ascii="Times New Roman" w:hAnsi="Times New Roman" w:cs="Times New Roman"/>
        </w:rPr>
        <w:t xml:space="preserve">vòng pyridin </w:t>
      </w:r>
      <w:r w:rsidRPr="00B63BFC">
        <w:rPr>
          <w:rFonts w:ascii="Times New Roman" w:hAnsi="Times New Roman" w:cs="Times New Roman"/>
        </w:rPr>
        <w:t>với</w:t>
      </w:r>
      <w:r w:rsidR="00147912" w:rsidRPr="00B63BFC">
        <w:rPr>
          <w:rFonts w:ascii="Times New Roman" w:hAnsi="Times New Roman" w:cs="Times New Roman"/>
        </w:rPr>
        <w:t xml:space="preserve"> nguyên tử nitơ lai hóa sp2 và mộ</w:t>
      </w:r>
      <w:r w:rsidR="006843ED" w:rsidRPr="00B63BFC">
        <w:rPr>
          <w:rFonts w:ascii="Times New Roman" w:hAnsi="Times New Roman" w:cs="Times New Roman"/>
        </w:rPr>
        <w:t xml:space="preserve">t vòng </w:t>
      </w:r>
      <w:r w:rsidR="005A604E">
        <w:rPr>
          <w:rFonts w:ascii="Times New Roman" w:hAnsi="Times New Roman" w:cs="Times New Roman"/>
        </w:rPr>
        <w:t>crown e</w:t>
      </w:r>
      <w:r w:rsidR="00147912" w:rsidRPr="00B63BFC">
        <w:rPr>
          <w:rFonts w:ascii="Times New Roman" w:hAnsi="Times New Roman" w:cs="Times New Roman"/>
        </w:rPr>
        <w:t xml:space="preserve">ther bao gồm </w:t>
      </w:r>
      <w:r w:rsidR="005A604E">
        <w:rPr>
          <w:rFonts w:ascii="Times New Roman" w:hAnsi="Times New Roman" w:cs="Times New Roman"/>
        </w:rPr>
        <w:t xml:space="preserve">3 hoặc </w:t>
      </w:r>
      <w:r w:rsidR="00147912" w:rsidRPr="00B63BFC">
        <w:rPr>
          <w:rFonts w:ascii="Times New Roman" w:hAnsi="Times New Roman" w:cs="Times New Roman"/>
        </w:rPr>
        <w:t>4 nguyên tử oxy</w:t>
      </w:r>
      <w:r w:rsidR="00F46101" w:rsidRPr="00B63BFC">
        <w:rPr>
          <w:rFonts w:ascii="Times New Roman" w:hAnsi="Times New Roman" w:cs="Times New Roman"/>
        </w:rPr>
        <w:t xml:space="preserve">. </w:t>
      </w:r>
      <w:r w:rsidR="00C05A48" w:rsidRPr="00B63BFC">
        <w:rPr>
          <w:rFonts w:ascii="Times New Roman" w:hAnsi="Times New Roman" w:cs="Times New Roman"/>
        </w:rPr>
        <w:t>Vòng γ-</w:t>
      </w:r>
      <w:r w:rsidR="004A5CB7">
        <w:rPr>
          <w:rFonts w:ascii="Times New Roman" w:hAnsi="Times New Roman" w:cs="Times New Roman"/>
        </w:rPr>
        <w:t>ar</w:t>
      </w:r>
      <w:r w:rsidR="00C05A48" w:rsidRPr="00B63BFC">
        <w:rPr>
          <w:rFonts w:ascii="Times New Roman" w:hAnsi="Times New Roman" w:cs="Times New Roman"/>
        </w:rPr>
        <w:t>yl và vòng pyridine tương đối đồng phẳ</w:t>
      </w:r>
      <w:r w:rsidR="004A5CB7">
        <w:rPr>
          <w:rFonts w:ascii="Times New Roman" w:hAnsi="Times New Roman" w:cs="Times New Roman"/>
        </w:rPr>
        <w:t>ng, m</w:t>
      </w:r>
      <w:r w:rsidR="00F46101" w:rsidRPr="00B63BFC">
        <w:rPr>
          <w:rFonts w:ascii="Times New Roman" w:hAnsi="Times New Roman" w:cs="Times New Roman"/>
        </w:rPr>
        <w:t>ặt phẳng trung bình tạo bở</w:t>
      </w:r>
      <w:r w:rsidR="00C62360" w:rsidRPr="00B63BFC">
        <w:rPr>
          <w:rFonts w:ascii="Times New Roman" w:hAnsi="Times New Roman" w:cs="Times New Roman"/>
        </w:rPr>
        <w:t>i hai</w:t>
      </w:r>
      <w:r w:rsidR="00C05A48" w:rsidRPr="00B63BFC">
        <w:rPr>
          <w:rFonts w:ascii="Times New Roman" w:hAnsi="Times New Roman" w:cs="Times New Roman"/>
        </w:rPr>
        <w:t xml:space="preserve"> </w:t>
      </w:r>
      <w:r w:rsidR="00F46101" w:rsidRPr="00B63BFC">
        <w:rPr>
          <w:rFonts w:ascii="Times New Roman" w:hAnsi="Times New Roman" w:cs="Times New Roman"/>
        </w:rPr>
        <w:t>vòng γ-</w:t>
      </w:r>
      <w:r w:rsidR="004A5CB7">
        <w:rPr>
          <w:rFonts w:ascii="Times New Roman" w:hAnsi="Times New Roman" w:cs="Times New Roman"/>
        </w:rPr>
        <w:t>ar</w:t>
      </w:r>
      <w:r w:rsidR="00F46101" w:rsidRPr="00B63BFC">
        <w:rPr>
          <w:rFonts w:ascii="Times New Roman" w:hAnsi="Times New Roman" w:cs="Times New Roman"/>
        </w:rPr>
        <w:t xml:space="preserve">yl và vòng </w:t>
      </w:r>
      <w:r w:rsidR="00C62360" w:rsidRPr="00B63BFC">
        <w:rPr>
          <w:rFonts w:ascii="Times New Roman" w:hAnsi="Times New Roman" w:cs="Times New Roman"/>
        </w:rPr>
        <w:t>pyridine nằm</w:t>
      </w:r>
      <w:r w:rsidR="00F46101" w:rsidRPr="00B63BFC">
        <w:rPr>
          <w:rFonts w:ascii="Times New Roman" w:hAnsi="Times New Roman" w:cs="Times New Roman"/>
        </w:rPr>
        <w:t xml:space="preserve"> gần như vuông góc với mặ</w:t>
      </w:r>
      <w:r w:rsidR="006A5F2A" w:rsidRPr="00B63BFC">
        <w:rPr>
          <w:rFonts w:ascii="Times New Roman" w:hAnsi="Times New Roman" w:cs="Times New Roman"/>
        </w:rPr>
        <w:t xml:space="preserve">t </w:t>
      </w:r>
      <w:r w:rsidR="00F46101" w:rsidRPr="00B63BFC">
        <w:rPr>
          <w:rFonts w:ascii="Times New Roman" w:hAnsi="Times New Roman" w:cs="Times New Roman"/>
        </w:rPr>
        <w:t xml:space="preserve">trung bình của vòng </w:t>
      </w:r>
      <w:r w:rsidR="00D24282">
        <w:rPr>
          <w:rFonts w:ascii="Times New Roman" w:hAnsi="Times New Roman" w:cs="Times New Roman"/>
        </w:rPr>
        <w:t xml:space="preserve">crown </w:t>
      </w:r>
      <w:r w:rsidR="00F46101" w:rsidRPr="00B63BFC">
        <w:rPr>
          <w:rFonts w:ascii="Times New Roman" w:hAnsi="Times New Roman" w:cs="Times New Roman"/>
        </w:rPr>
        <w:t>ether</w:t>
      </w:r>
      <w:r w:rsidR="00C62360" w:rsidRPr="00B63BFC">
        <w:rPr>
          <w:rFonts w:ascii="Times New Roman" w:hAnsi="Times New Roman" w:cs="Times New Roman"/>
        </w:rPr>
        <w:t>.</w:t>
      </w:r>
      <w:r w:rsidR="00F46101" w:rsidRPr="00B63BFC">
        <w:rPr>
          <w:rFonts w:ascii="Times New Roman" w:hAnsi="Times New Roman" w:cs="Times New Roman"/>
        </w:rPr>
        <w:t xml:space="preserve"> </w:t>
      </w:r>
      <w:r w:rsidR="00D24282">
        <w:rPr>
          <w:rFonts w:ascii="Times New Roman" w:hAnsi="Times New Roman" w:cs="Times New Roman"/>
        </w:rPr>
        <w:t xml:space="preserve">Hệ đơn tinh thể </w:t>
      </w:r>
      <w:r w:rsidR="00D24282" w:rsidRPr="00B63BFC">
        <w:rPr>
          <w:rFonts w:ascii="Times New Roman" w:hAnsi="Times New Roman" w:cs="Times New Roman"/>
        </w:rPr>
        <w:t>17-crown-5-ether</w:t>
      </w:r>
      <w:r w:rsidR="00D24282">
        <w:rPr>
          <w:rFonts w:ascii="Times New Roman" w:hAnsi="Times New Roman" w:cs="Times New Roman"/>
        </w:rPr>
        <w:t xml:space="preserve"> có dạng đơn tà (</w:t>
      </w:r>
      <w:r w:rsidR="00D24282" w:rsidRPr="00D24282">
        <w:rPr>
          <w:rFonts w:ascii="Times New Roman" w:hAnsi="Times New Roman" w:cs="Times New Roman"/>
          <w:i/>
        </w:rPr>
        <w:t>monoclinic</w:t>
      </w:r>
      <w:r w:rsidR="00D24282">
        <w:rPr>
          <w:rFonts w:ascii="Times New Roman" w:hAnsi="Times New Roman" w:cs="Times New Roman"/>
        </w:rPr>
        <w:t xml:space="preserve">) với </w:t>
      </w:r>
      <w:r w:rsidR="00D24282" w:rsidRPr="00B63BFC">
        <w:rPr>
          <w:rFonts w:ascii="Times New Roman" w:hAnsi="Times New Roman" w:cs="Times New Roman"/>
        </w:rPr>
        <w:t xml:space="preserve">bán kính </w:t>
      </w:r>
      <w:r w:rsidR="00D24282">
        <w:rPr>
          <w:rFonts w:ascii="Times New Roman" w:hAnsi="Times New Roman" w:cs="Times New Roman"/>
        </w:rPr>
        <w:t>vòng 17-crown-5-ether</w:t>
      </w:r>
      <w:r w:rsidR="00D24282" w:rsidRPr="00B63BFC">
        <w:rPr>
          <w:rFonts w:ascii="Times New Roman" w:hAnsi="Times New Roman" w:cs="Times New Roman"/>
        </w:rPr>
        <w:t xml:space="preserve"> trung bình </w:t>
      </w:r>
      <w:r w:rsidR="00D24282">
        <w:rPr>
          <w:rFonts w:ascii="Times New Roman" w:hAnsi="Times New Roman" w:cs="Times New Roman"/>
        </w:rPr>
        <w:t xml:space="preserve">2,65 - </w:t>
      </w:r>
      <w:r w:rsidR="00D24282" w:rsidRPr="00B63BFC">
        <w:rPr>
          <w:rFonts w:ascii="Times New Roman" w:hAnsi="Times New Roman" w:cs="Times New Roman"/>
        </w:rPr>
        <w:t>2,95</w:t>
      </w:r>
      <w:r w:rsidR="00D24282" w:rsidRPr="00B63BFC">
        <w:rPr>
          <w:rFonts w:ascii="Times New Roman" w:hAnsi="Times New Roman" w:cs="Times New Roman"/>
          <w:color w:val="000000"/>
        </w:rPr>
        <w:t>Å</w:t>
      </w:r>
      <w:r w:rsidR="00D24282" w:rsidRPr="00B63BFC">
        <w:rPr>
          <w:rFonts w:ascii="Times New Roman" w:hAnsi="Times New Roman" w:cs="Times New Roman"/>
        </w:rPr>
        <w:t xml:space="preserve">. </w:t>
      </w:r>
      <w:r w:rsidR="00604091">
        <w:rPr>
          <w:rFonts w:ascii="Times New Roman" w:hAnsi="Times New Roman" w:cs="Times New Roman"/>
        </w:rPr>
        <w:t>Trong khi đó, hệ đơn tinh thể 14-crown-4</w:t>
      </w:r>
      <w:r w:rsidR="00604091" w:rsidRPr="00B63BFC">
        <w:rPr>
          <w:rFonts w:ascii="Times New Roman" w:hAnsi="Times New Roman" w:cs="Times New Roman"/>
        </w:rPr>
        <w:t>-ether</w:t>
      </w:r>
      <w:r w:rsidR="00604091">
        <w:rPr>
          <w:rFonts w:ascii="Times New Roman" w:hAnsi="Times New Roman" w:cs="Times New Roman"/>
        </w:rPr>
        <w:t xml:space="preserve"> có dạng tam tà (</w:t>
      </w:r>
      <w:r w:rsidR="00604091" w:rsidRPr="00604091">
        <w:rPr>
          <w:rFonts w:ascii="Times New Roman" w:hAnsi="Times New Roman" w:cs="Times New Roman"/>
          <w:i/>
        </w:rPr>
        <w:t>triclinic</w:t>
      </w:r>
      <w:r w:rsidR="00604091">
        <w:rPr>
          <w:rFonts w:ascii="Times New Roman" w:hAnsi="Times New Roman" w:cs="Times New Roman"/>
        </w:rPr>
        <w:t>)</w:t>
      </w:r>
      <w:r w:rsidR="00B678F5">
        <w:rPr>
          <w:rFonts w:ascii="Times New Roman" w:hAnsi="Times New Roman" w:cs="Times New Roman"/>
        </w:rPr>
        <w:t xml:space="preserve"> [3,4,9,10].</w:t>
      </w:r>
      <w:r w:rsidR="00604091">
        <w:rPr>
          <w:rFonts w:ascii="Times New Roman" w:hAnsi="Times New Roman" w:cs="Times New Roman"/>
        </w:rPr>
        <w:t xml:space="preserve">  </w:t>
      </w:r>
    </w:p>
    <w:p w14:paraId="036EDD00" w14:textId="4669A196" w:rsidR="00EA23CC" w:rsidRDefault="00B678F5" w:rsidP="00B678F5">
      <w:pPr>
        <w:shd w:val="clear" w:color="auto" w:fill="FFFFFF" w:themeFill="background1"/>
        <w:spacing w:after="120" w:line="312" w:lineRule="auto"/>
        <w:ind w:firstLine="720"/>
        <w:jc w:val="both"/>
        <w:rPr>
          <w:rFonts w:ascii="Times New Roman" w:hAnsi="Times New Roman" w:cs="Times New Roman"/>
        </w:rPr>
      </w:pPr>
      <w:r>
        <w:rPr>
          <w:rFonts w:ascii="Times New Roman" w:hAnsi="Times New Roman" w:cs="Times New Roman"/>
        </w:rPr>
        <w:t xml:space="preserve">Khảo sát hoạt tính sinh học bằng phần mềm </w:t>
      </w:r>
      <w:r w:rsidRPr="005F1CFD">
        <w:rPr>
          <w:rFonts w:ascii="Times New Roman" w:hAnsi="Times New Roman" w:cs="Times New Roman"/>
          <w:i/>
        </w:rPr>
        <w:t>PASS online</w:t>
      </w:r>
      <w:r w:rsidR="005F1CFD">
        <w:rPr>
          <w:rFonts w:ascii="Times New Roman" w:hAnsi="Times New Roman" w:cs="Times New Roman"/>
        </w:rPr>
        <w:t xml:space="preserve"> [</w:t>
      </w:r>
      <w:r w:rsidR="005F1CFD" w:rsidRPr="005F1CFD">
        <w:rPr>
          <w:rFonts w:ascii="Times New Roman" w:hAnsi="Times New Roman" w:cs="Times New Roman"/>
        </w:rPr>
        <w:t>11</w:t>
      </w:r>
      <w:r w:rsidR="005F1CFD">
        <w:rPr>
          <w:rFonts w:ascii="Times New Roman" w:hAnsi="Times New Roman" w:cs="Times New Roman"/>
        </w:rPr>
        <w:t>]</w:t>
      </w:r>
      <w:r>
        <w:rPr>
          <w:rFonts w:ascii="Times New Roman" w:hAnsi="Times New Roman" w:cs="Times New Roman"/>
        </w:rPr>
        <w:t xml:space="preserve"> cho thấy các hợp chất (</w:t>
      </w:r>
      <w:r>
        <w:rPr>
          <w:rFonts w:ascii="Times New Roman" w:hAnsi="Times New Roman" w:cs="Times New Roman"/>
          <w:b/>
        </w:rPr>
        <w:t>2-5</w:t>
      </w:r>
      <w:r>
        <w:rPr>
          <w:rFonts w:ascii="Times New Roman" w:hAnsi="Times New Roman" w:cs="Times New Roman"/>
        </w:rPr>
        <w:t>) có khả năng thể hiện</w:t>
      </w:r>
      <w:r w:rsidR="00075837">
        <w:rPr>
          <w:rFonts w:ascii="Times New Roman" w:hAnsi="Times New Roman" w:cs="Times New Roman"/>
        </w:rPr>
        <w:t xml:space="preserve"> </w:t>
      </w:r>
      <w:r w:rsidR="005F1CFD">
        <w:rPr>
          <w:rFonts w:ascii="Times New Roman" w:hAnsi="Times New Roman" w:cs="Times New Roman"/>
        </w:rPr>
        <w:t>(</w:t>
      </w:r>
      <w:r w:rsidR="005F1CFD" w:rsidRPr="005F1CFD">
        <w:rPr>
          <w:rFonts w:ascii="Times New Roman" w:hAnsi="Times New Roman" w:cs="Times New Roman"/>
          <w:b/>
        </w:rPr>
        <w:t>Pa</w:t>
      </w:r>
      <w:r w:rsidR="005F1CFD">
        <w:rPr>
          <w:rFonts w:ascii="Times New Roman" w:hAnsi="Times New Roman" w:cs="Times New Roman"/>
        </w:rPr>
        <w:t xml:space="preserve">) </w:t>
      </w:r>
      <w:r w:rsidR="00075837">
        <w:rPr>
          <w:rFonts w:ascii="Times New Roman" w:hAnsi="Times New Roman" w:cs="Times New Roman"/>
        </w:rPr>
        <w:t>một số</w:t>
      </w:r>
      <w:r>
        <w:rPr>
          <w:rFonts w:ascii="Times New Roman" w:hAnsi="Times New Roman" w:cs="Times New Roman"/>
        </w:rPr>
        <w:t xml:space="preserve"> hoạt tính sinh học hữ</w:t>
      </w:r>
      <w:r w:rsidR="00075837">
        <w:rPr>
          <w:rFonts w:ascii="Times New Roman" w:hAnsi="Times New Roman" w:cs="Times New Roman"/>
        </w:rPr>
        <w:t>u như ức chế các enzyme khử hóa nitrat</w:t>
      </w:r>
      <w:r w:rsidR="005F1CFD">
        <w:rPr>
          <w:rFonts w:ascii="Times New Roman" w:hAnsi="Times New Roman" w:cs="Times New Roman"/>
        </w:rPr>
        <w:t xml:space="preserve"> (76,3 – 83 %)</w:t>
      </w:r>
      <w:r w:rsidR="00075837">
        <w:rPr>
          <w:rFonts w:ascii="Times New Roman" w:hAnsi="Times New Roman" w:cs="Times New Roman"/>
        </w:rPr>
        <w:t xml:space="preserve">, ức chế enzyme </w:t>
      </w:r>
      <w:r w:rsidR="00075837">
        <w:rPr>
          <w:rFonts w:ascii="Times New Roman" w:hAnsi="Times New Roman" w:cs="Times New Roman"/>
        </w:rPr>
        <w:lastRenderedPageBreak/>
        <w:t>CYP2A6</w:t>
      </w:r>
      <w:r w:rsidR="005F1CFD">
        <w:rPr>
          <w:rFonts w:ascii="Times New Roman" w:hAnsi="Times New Roman" w:cs="Times New Roman"/>
        </w:rPr>
        <w:t xml:space="preserve"> (70,1 %)</w:t>
      </w:r>
      <w:r w:rsidR="00CC0045">
        <w:rPr>
          <w:rFonts w:ascii="Times New Roman" w:hAnsi="Times New Roman" w:cs="Times New Roman"/>
        </w:rPr>
        <w:t>, có khả năng thể hiện hoạt tính ức chế hoạt động hệ bổ thể</w:t>
      </w:r>
      <w:r>
        <w:rPr>
          <w:rFonts w:ascii="Times New Roman" w:hAnsi="Times New Roman" w:cs="Times New Roman"/>
        </w:rPr>
        <w:t xml:space="preserve"> </w:t>
      </w:r>
      <w:r w:rsidR="00CC0045">
        <w:rPr>
          <w:rFonts w:ascii="Times New Roman" w:hAnsi="Times New Roman" w:cs="Times New Roman"/>
        </w:rPr>
        <w:t xml:space="preserve">yếu tố D </w:t>
      </w:r>
      <w:r w:rsidR="005F1CFD">
        <w:rPr>
          <w:rFonts w:ascii="Times New Roman" w:hAnsi="Times New Roman" w:cs="Times New Roman"/>
        </w:rPr>
        <w:t xml:space="preserve">(77 %), chống rối loạn thần kinh (75,2 %), … </w:t>
      </w:r>
      <w:r w:rsidR="00EA23CC">
        <w:rPr>
          <w:rFonts w:ascii="Times New Roman" w:hAnsi="Times New Roman" w:cs="Times New Roman"/>
        </w:rPr>
        <w:t>(bảng 2)</w:t>
      </w:r>
      <w:r w:rsidR="005F1CFD">
        <w:rPr>
          <w:rFonts w:ascii="Times New Roman" w:hAnsi="Times New Roman" w:cs="Times New Roman"/>
        </w:rPr>
        <w:t>.</w:t>
      </w:r>
    </w:p>
    <w:p w14:paraId="629BB631" w14:textId="16E34078" w:rsidR="005F1CFD" w:rsidRDefault="005F1CFD" w:rsidP="00B678F5">
      <w:pPr>
        <w:shd w:val="clear" w:color="auto" w:fill="FFFFFF" w:themeFill="background1"/>
        <w:spacing w:after="120" w:line="312" w:lineRule="auto"/>
        <w:ind w:firstLine="720"/>
        <w:jc w:val="both"/>
        <w:rPr>
          <w:rFonts w:ascii="Times New Roman" w:hAnsi="Times New Roman" w:cs="Times New Roman"/>
        </w:rPr>
      </w:pPr>
    </w:p>
    <w:p w14:paraId="5D68DC0B" w14:textId="1F0597C9" w:rsidR="005F1CFD" w:rsidRPr="005F1CFD" w:rsidRDefault="005F1CFD" w:rsidP="005F1CFD">
      <w:pPr>
        <w:shd w:val="clear" w:color="auto" w:fill="FFFFFF" w:themeFill="background1"/>
        <w:spacing w:after="120" w:line="312" w:lineRule="auto"/>
        <w:ind w:firstLine="720"/>
        <w:jc w:val="center"/>
        <w:rPr>
          <w:rFonts w:ascii="Times New Roman" w:hAnsi="Times New Roman" w:cs="Times New Roman"/>
        </w:rPr>
      </w:pPr>
      <w:r w:rsidRPr="005F1CFD">
        <w:rPr>
          <w:rFonts w:ascii="Times New Roman" w:hAnsi="Times New Roman" w:cs="Times New Roman"/>
        </w:rPr>
        <w:t>Bảng 2. Dự báo hoạt tính sinh học của các hợp chất (</w:t>
      </w:r>
      <w:r w:rsidRPr="005F1CFD">
        <w:rPr>
          <w:rFonts w:ascii="Times New Roman" w:hAnsi="Times New Roman" w:cs="Times New Roman"/>
          <w:b/>
        </w:rPr>
        <w:t>2-5</w:t>
      </w:r>
      <w:r w:rsidRPr="005F1CFD">
        <w:rPr>
          <w:rFonts w:ascii="Times New Roman" w:hAnsi="Times New Roman" w:cs="Times New Roman"/>
        </w:rPr>
        <w:t>) từ phần mềm PASS online</w:t>
      </w: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4"/>
        <w:gridCol w:w="5676"/>
        <w:gridCol w:w="1446"/>
      </w:tblGrid>
      <w:tr w:rsidR="009B098B" w:rsidRPr="00EA23CC" w14:paraId="73F56837" w14:textId="0A29B06F" w:rsidTr="009B098B">
        <w:trPr>
          <w:jc w:val="center"/>
        </w:trPr>
        <w:tc>
          <w:tcPr>
            <w:tcW w:w="2094" w:type="dxa"/>
            <w:vAlign w:val="center"/>
          </w:tcPr>
          <w:p w14:paraId="4DE61F29" w14:textId="50A9A6C6" w:rsidR="00EA23CC" w:rsidRPr="00EA23CC" w:rsidRDefault="00EA23CC" w:rsidP="00EA23CC">
            <w:pPr>
              <w:shd w:val="clear" w:color="auto" w:fill="FFFFFF" w:themeFill="background1"/>
              <w:spacing w:after="120" w:line="312" w:lineRule="auto"/>
              <w:ind w:firstLine="30"/>
              <w:jc w:val="center"/>
              <w:rPr>
                <w:rFonts w:ascii="Times New Roman" w:hAnsi="Times New Roman" w:cs="Times New Roman"/>
                <w:b/>
                <w:bCs/>
              </w:rPr>
            </w:pPr>
            <w:r w:rsidRPr="00EA23CC">
              <w:rPr>
                <w:rFonts w:ascii="Times New Roman" w:hAnsi="Times New Roman" w:cs="Times New Roman"/>
                <w:b/>
                <w:bCs/>
              </w:rPr>
              <w:t>Hợp chất</w:t>
            </w:r>
          </w:p>
        </w:tc>
        <w:tc>
          <w:tcPr>
            <w:tcW w:w="5676" w:type="dxa"/>
            <w:vAlign w:val="center"/>
          </w:tcPr>
          <w:p w14:paraId="10464C9A" w14:textId="409BCBCE" w:rsidR="00EA23CC" w:rsidRPr="00EA23CC" w:rsidRDefault="00EA23CC" w:rsidP="00EA23CC">
            <w:pPr>
              <w:shd w:val="clear" w:color="auto" w:fill="FFFFFF" w:themeFill="background1"/>
              <w:spacing w:after="120" w:line="312" w:lineRule="auto"/>
              <w:ind w:firstLine="30"/>
              <w:jc w:val="center"/>
              <w:rPr>
                <w:rFonts w:ascii="Times New Roman" w:hAnsi="Times New Roman" w:cs="Times New Roman"/>
                <w:b/>
                <w:bCs/>
              </w:rPr>
            </w:pPr>
            <w:r w:rsidRPr="00EA23CC">
              <w:rPr>
                <w:rFonts w:ascii="Times New Roman" w:hAnsi="Times New Roman" w:cs="Times New Roman"/>
                <w:b/>
                <w:bCs/>
              </w:rPr>
              <w:t xml:space="preserve">Hoạt tính sinh học </w:t>
            </w:r>
          </w:p>
        </w:tc>
        <w:tc>
          <w:tcPr>
            <w:tcW w:w="1446" w:type="dxa"/>
          </w:tcPr>
          <w:p w14:paraId="7C6238C2" w14:textId="0772ADA2" w:rsidR="00EA23CC" w:rsidRPr="00EA23CC" w:rsidRDefault="00EA23CC" w:rsidP="00EA23CC">
            <w:pPr>
              <w:shd w:val="clear" w:color="auto" w:fill="FFFFFF" w:themeFill="background1"/>
              <w:spacing w:after="120" w:line="312" w:lineRule="auto"/>
              <w:ind w:firstLine="30"/>
              <w:jc w:val="center"/>
              <w:rPr>
                <w:rFonts w:ascii="Times New Roman" w:hAnsi="Times New Roman" w:cs="Times New Roman"/>
                <w:b/>
                <w:bCs/>
              </w:rPr>
            </w:pPr>
            <w:r w:rsidRPr="00EA23CC">
              <w:rPr>
                <w:rFonts w:ascii="Times New Roman" w:hAnsi="Times New Roman" w:cs="Times New Roman"/>
                <w:b/>
                <w:bCs/>
              </w:rPr>
              <w:t>(Pa/</w:t>
            </w:r>
            <w:r w:rsidRPr="00B775BD">
              <w:rPr>
                <w:rFonts w:ascii="Times New Roman" w:hAnsi="Times New Roman" w:cs="Times New Roman"/>
                <w:bCs/>
              </w:rPr>
              <w:t>Pi</w:t>
            </w:r>
            <w:r w:rsidRPr="00EA23CC">
              <w:rPr>
                <w:rFonts w:ascii="Times New Roman" w:hAnsi="Times New Roman" w:cs="Times New Roman"/>
                <w:b/>
                <w:bCs/>
              </w:rPr>
              <w:t>)</w:t>
            </w:r>
          </w:p>
        </w:tc>
      </w:tr>
      <w:tr w:rsidR="009B098B" w:rsidRPr="00EA23CC" w14:paraId="19305EB8" w14:textId="5F2871A5" w:rsidTr="00D66301">
        <w:trPr>
          <w:trHeight w:val="1790"/>
          <w:jc w:val="center"/>
        </w:trPr>
        <w:tc>
          <w:tcPr>
            <w:tcW w:w="2094" w:type="dxa"/>
            <w:vAlign w:val="center"/>
          </w:tcPr>
          <w:p w14:paraId="6714D1D2" w14:textId="09E2719B" w:rsidR="00EA23CC" w:rsidRPr="00CC0045" w:rsidRDefault="00B775BD" w:rsidP="00CC0045">
            <w:pPr>
              <w:shd w:val="clear" w:color="auto" w:fill="FFFFFF" w:themeFill="background1"/>
              <w:spacing w:after="120" w:line="312" w:lineRule="auto"/>
              <w:ind w:firstLine="30"/>
              <w:rPr>
                <w:rFonts w:ascii="Times New Roman" w:hAnsi="Times New Roman" w:cs="Times New Roman"/>
                <w:bCs/>
              </w:rPr>
            </w:pPr>
            <w:r w:rsidRPr="00CC0045">
              <w:rPr>
                <w:rFonts w:ascii="Times New Roman" w:hAnsi="Times New Roman" w:cs="Times New Roman"/>
                <w:b/>
              </w:rPr>
              <w:t>2</w:t>
            </w:r>
            <w:r w:rsidRPr="00CC0045">
              <w:rPr>
                <w:rFonts w:ascii="Times New Roman" w:hAnsi="Times New Roman" w:cs="Times New Roman"/>
              </w:rPr>
              <w:object w:dxaOrig="2441" w:dyaOrig="3056" w14:anchorId="4ACFAE3A">
                <v:shape id="_x0000_i1027" type="#_x0000_t75" style="width:66pt;height:82.5pt" o:ole="">
                  <v:imagedata r:id="rId17" o:title=""/>
                </v:shape>
                <o:OLEObject Type="Embed" ProgID="ChemDraw.Document.6.0" ShapeID="_x0000_i1027" DrawAspect="Content" ObjectID="_1569659153" r:id="rId18"/>
              </w:object>
            </w:r>
          </w:p>
        </w:tc>
        <w:tc>
          <w:tcPr>
            <w:tcW w:w="5676" w:type="dxa"/>
            <w:vAlign w:val="center"/>
          </w:tcPr>
          <w:p w14:paraId="6D776A27" w14:textId="0D97644E" w:rsidR="00EA23CC" w:rsidRPr="00CC0045" w:rsidRDefault="00075837" w:rsidP="00B775BD">
            <w:pPr>
              <w:shd w:val="clear" w:color="auto" w:fill="FFFFFF" w:themeFill="background1"/>
              <w:spacing w:after="120" w:line="312" w:lineRule="auto"/>
              <w:ind w:firstLine="30"/>
              <w:rPr>
                <w:rFonts w:ascii="Times New Roman" w:hAnsi="Times New Roman" w:cs="Times New Roman"/>
                <w:bCs/>
              </w:rPr>
            </w:pPr>
            <w:r w:rsidRPr="00CC0045">
              <w:rPr>
                <w:rFonts w:ascii="Times New Roman" w:hAnsi="Times New Roman" w:cs="Times New Roman"/>
                <w:bCs/>
              </w:rPr>
              <w:t xml:space="preserve">Ức chế enzyme </w:t>
            </w:r>
            <w:r w:rsidR="00B775BD" w:rsidRPr="00CC0045">
              <w:rPr>
                <w:rFonts w:ascii="Times New Roman" w:hAnsi="Times New Roman" w:cs="Times New Roman"/>
                <w:bCs/>
              </w:rPr>
              <w:t xml:space="preserve">CYP2A6 </w:t>
            </w:r>
            <w:r w:rsidR="008E63E4" w:rsidRPr="00CC0045">
              <w:rPr>
                <w:rFonts w:ascii="Times New Roman" w:hAnsi="Times New Roman" w:cs="Times New Roman"/>
                <w:bCs/>
              </w:rPr>
              <w:t>(</w:t>
            </w:r>
            <w:r w:rsidR="008E63E4" w:rsidRPr="00CC0045">
              <w:rPr>
                <w:rFonts w:ascii="Times New Roman" w:hAnsi="Times New Roman" w:cs="Times New Roman"/>
                <w:bCs/>
                <w:i/>
              </w:rPr>
              <w:t xml:space="preserve">CYP2A6 </w:t>
            </w:r>
            <w:r w:rsidR="00B775BD" w:rsidRPr="00CC0045">
              <w:rPr>
                <w:rFonts w:ascii="Times New Roman" w:hAnsi="Times New Roman" w:cs="Times New Roman"/>
                <w:bCs/>
                <w:i/>
              </w:rPr>
              <w:t>inhibitor</w:t>
            </w:r>
            <w:r w:rsidR="008E63E4" w:rsidRPr="00CC0045">
              <w:rPr>
                <w:rFonts w:ascii="Times New Roman" w:hAnsi="Times New Roman" w:cs="Times New Roman"/>
                <w:bCs/>
              </w:rPr>
              <w:t>)</w:t>
            </w:r>
          </w:p>
        </w:tc>
        <w:tc>
          <w:tcPr>
            <w:tcW w:w="1446" w:type="dxa"/>
            <w:vAlign w:val="center"/>
          </w:tcPr>
          <w:p w14:paraId="2D9CBADB" w14:textId="4F2D1037" w:rsidR="00EA23CC" w:rsidRPr="00CC0045" w:rsidRDefault="00B775BD" w:rsidP="00B775BD">
            <w:pPr>
              <w:shd w:val="clear" w:color="auto" w:fill="FFFFFF" w:themeFill="background1"/>
              <w:spacing w:after="120" w:line="312" w:lineRule="auto"/>
              <w:ind w:firstLine="30"/>
              <w:rPr>
                <w:rFonts w:ascii="Times New Roman" w:hAnsi="Times New Roman" w:cs="Times New Roman"/>
                <w:bCs/>
              </w:rPr>
            </w:pPr>
            <w:r w:rsidRPr="00CC0045">
              <w:rPr>
                <w:rFonts w:ascii="Times New Roman" w:hAnsi="Times New Roman" w:cs="Times New Roman"/>
                <w:b/>
                <w:bCs/>
              </w:rPr>
              <w:t>0,701</w:t>
            </w:r>
            <w:r w:rsidRPr="00CC0045">
              <w:rPr>
                <w:rFonts w:ascii="Times New Roman" w:hAnsi="Times New Roman" w:cs="Times New Roman"/>
                <w:bCs/>
              </w:rPr>
              <w:t>/0,003</w:t>
            </w:r>
          </w:p>
        </w:tc>
      </w:tr>
      <w:tr w:rsidR="009B098B" w:rsidRPr="00EA23CC" w14:paraId="38E1166F" w14:textId="70B93D52" w:rsidTr="009B098B">
        <w:trPr>
          <w:jc w:val="center"/>
        </w:trPr>
        <w:tc>
          <w:tcPr>
            <w:tcW w:w="2094" w:type="dxa"/>
            <w:vAlign w:val="center"/>
          </w:tcPr>
          <w:p w14:paraId="135B81FF" w14:textId="5A44877A" w:rsidR="00EA23CC" w:rsidRPr="00CC0045" w:rsidRDefault="00B775BD" w:rsidP="00CC0045">
            <w:pPr>
              <w:shd w:val="clear" w:color="auto" w:fill="FFFFFF" w:themeFill="background1"/>
              <w:spacing w:after="120" w:line="312" w:lineRule="auto"/>
              <w:ind w:firstLine="30"/>
              <w:rPr>
                <w:rFonts w:ascii="Times New Roman" w:hAnsi="Times New Roman" w:cs="Times New Roman"/>
                <w:bCs/>
              </w:rPr>
            </w:pPr>
            <w:r w:rsidRPr="00CC0045">
              <w:rPr>
                <w:rFonts w:ascii="Times New Roman" w:hAnsi="Times New Roman" w:cs="Times New Roman"/>
                <w:b/>
              </w:rPr>
              <w:t>3</w:t>
            </w:r>
            <w:r w:rsidRPr="00CC0045">
              <w:rPr>
                <w:rFonts w:ascii="Times New Roman" w:hAnsi="Times New Roman" w:cs="Times New Roman"/>
              </w:rPr>
              <w:object w:dxaOrig="2441" w:dyaOrig="3214" w14:anchorId="0F2E544A">
                <v:shape id="_x0000_i1028" type="#_x0000_t75" style="width:65.5pt;height:85.5pt" o:ole="">
                  <v:imagedata r:id="rId19" o:title=""/>
                </v:shape>
                <o:OLEObject Type="Embed" ProgID="ChemDraw.Document.6.0" ShapeID="_x0000_i1028" DrawAspect="Content" ObjectID="_1569659154" r:id="rId20"/>
              </w:object>
            </w:r>
          </w:p>
        </w:tc>
        <w:tc>
          <w:tcPr>
            <w:tcW w:w="5676" w:type="dxa"/>
            <w:vAlign w:val="center"/>
          </w:tcPr>
          <w:p w14:paraId="1ADB54B8" w14:textId="138F2184" w:rsidR="00EA23CC" w:rsidRPr="00CC0045" w:rsidRDefault="009B098B" w:rsidP="00B775BD">
            <w:pPr>
              <w:shd w:val="clear" w:color="auto" w:fill="FFFFFF" w:themeFill="background1"/>
              <w:spacing w:after="120" w:line="312" w:lineRule="auto"/>
              <w:ind w:firstLine="30"/>
              <w:rPr>
                <w:rFonts w:ascii="Times New Roman" w:hAnsi="Times New Roman" w:cs="Times New Roman"/>
                <w:bCs/>
              </w:rPr>
            </w:pPr>
            <w:r w:rsidRPr="00CC0045">
              <w:rPr>
                <w:rFonts w:ascii="Times New Roman" w:hAnsi="Times New Roman" w:cs="Times New Roman"/>
                <w:bCs/>
              </w:rPr>
              <w:t>Ứ</w:t>
            </w:r>
            <w:r w:rsidR="00EA23CC" w:rsidRPr="00CC0045">
              <w:rPr>
                <w:rFonts w:ascii="Times New Roman" w:hAnsi="Times New Roman" w:cs="Times New Roman"/>
                <w:bCs/>
              </w:rPr>
              <w:t>c chế enzyme khử hóa nitrat (</w:t>
            </w:r>
            <w:r w:rsidR="00EA23CC" w:rsidRPr="00CC0045">
              <w:rPr>
                <w:rFonts w:ascii="Times New Roman" w:hAnsi="Times New Roman" w:cs="Times New Roman"/>
                <w:bCs/>
                <w:i/>
              </w:rPr>
              <w:t>Nitrate reductase (cytochrome) inhibitor</w:t>
            </w:r>
            <w:r w:rsidR="00EA23CC" w:rsidRPr="00CC0045">
              <w:rPr>
                <w:rFonts w:ascii="Times New Roman" w:hAnsi="Times New Roman" w:cs="Times New Roman"/>
                <w:bCs/>
              </w:rPr>
              <w:t>)</w:t>
            </w:r>
          </w:p>
          <w:p w14:paraId="132FBCF2" w14:textId="3550AFF6" w:rsidR="00EA23CC" w:rsidRPr="00CC0045" w:rsidRDefault="008E63E4" w:rsidP="00B775BD">
            <w:pPr>
              <w:shd w:val="clear" w:color="auto" w:fill="FFFFFF" w:themeFill="background1"/>
              <w:spacing w:after="120" w:line="312" w:lineRule="auto"/>
              <w:ind w:firstLine="30"/>
              <w:rPr>
                <w:rFonts w:ascii="Times New Roman" w:hAnsi="Times New Roman" w:cs="Times New Roman"/>
                <w:bCs/>
              </w:rPr>
            </w:pPr>
            <w:r w:rsidRPr="00CC0045">
              <w:rPr>
                <w:rFonts w:ascii="Times New Roman" w:hAnsi="Times New Roman" w:cs="Times New Roman"/>
                <w:bCs/>
              </w:rPr>
              <w:t>Chống rối loạn thần kinh (</w:t>
            </w:r>
            <w:r w:rsidR="00EA23CC" w:rsidRPr="00CC0045">
              <w:rPr>
                <w:rFonts w:ascii="Times New Roman" w:hAnsi="Times New Roman" w:cs="Times New Roman"/>
                <w:bCs/>
                <w:i/>
              </w:rPr>
              <w:t>Antineurotic</w:t>
            </w:r>
            <w:r w:rsidRPr="00CC0045">
              <w:rPr>
                <w:rFonts w:ascii="Times New Roman" w:hAnsi="Times New Roman" w:cs="Times New Roman"/>
                <w:bCs/>
              </w:rPr>
              <w:t>)</w:t>
            </w:r>
          </w:p>
          <w:p w14:paraId="4DD67F5E" w14:textId="1C66084B" w:rsidR="00EA23CC" w:rsidRPr="00CC0045" w:rsidRDefault="009B098B" w:rsidP="00B775BD">
            <w:pPr>
              <w:shd w:val="clear" w:color="auto" w:fill="FFFFFF" w:themeFill="background1"/>
              <w:spacing w:after="120" w:line="312" w:lineRule="auto"/>
              <w:ind w:firstLine="30"/>
              <w:rPr>
                <w:rFonts w:ascii="Times New Roman" w:hAnsi="Times New Roman" w:cs="Times New Roman"/>
                <w:bCs/>
              </w:rPr>
            </w:pPr>
            <w:r w:rsidRPr="00CC0045">
              <w:rPr>
                <w:rFonts w:ascii="Times New Roman" w:hAnsi="Times New Roman" w:cs="Times New Roman"/>
                <w:bCs/>
              </w:rPr>
              <w:t>Ức chế enzyme chuyển vị nhóm alkyl EC 2.5.1.35 (</w:t>
            </w:r>
            <w:r w:rsidR="00EA23CC" w:rsidRPr="00CC0045">
              <w:rPr>
                <w:rFonts w:ascii="Times New Roman" w:hAnsi="Times New Roman" w:cs="Times New Roman"/>
                <w:bCs/>
                <w:i/>
              </w:rPr>
              <w:t>Aspulvinone dimethylallyltransferase inhibitor</w:t>
            </w:r>
            <w:r w:rsidRPr="00CC0045">
              <w:rPr>
                <w:rFonts w:ascii="Times New Roman" w:hAnsi="Times New Roman" w:cs="Times New Roman"/>
                <w:bCs/>
              </w:rPr>
              <w:t>)</w:t>
            </w:r>
          </w:p>
        </w:tc>
        <w:tc>
          <w:tcPr>
            <w:tcW w:w="1446" w:type="dxa"/>
            <w:vAlign w:val="center"/>
          </w:tcPr>
          <w:p w14:paraId="49149E7A" w14:textId="77777777" w:rsidR="00EA23CC" w:rsidRPr="00CC0045" w:rsidRDefault="00EA23CC" w:rsidP="00B775BD">
            <w:pPr>
              <w:shd w:val="clear" w:color="auto" w:fill="FFFFFF" w:themeFill="background1"/>
              <w:spacing w:after="120" w:line="312" w:lineRule="auto"/>
              <w:ind w:firstLine="30"/>
              <w:rPr>
                <w:rFonts w:ascii="Times New Roman" w:hAnsi="Times New Roman" w:cs="Times New Roman"/>
                <w:bCs/>
              </w:rPr>
            </w:pPr>
            <w:r w:rsidRPr="00CC0045">
              <w:rPr>
                <w:rFonts w:ascii="Times New Roman" w:hAnsi="Times New Roman" w:cs="Times New Roman"/>
                <w:b/>
                <w:bCs/>
              </w:rPr>
              <w:t>0,763</w:t>
            </w:r>
            <w:r w:rsidRPr="00CC0045">
              <w:rPr>
                <w:rFonts w:ascii="Times New Roman" w:hAnsi="Times New Roman" w:cs="Times New Roman"/>
                <w:bCs/>
              </w:rPr>
              <w:t>/0,008</w:t>
            </w:r>
          </w:p>
          <w:p w14:paraId="12516537" w14:textId="77777777" w:rsidR="00B775BD" w:rsidRPr="00CC0045" w:rsidRDefault="00B775BD" w:rsidP="00B775BD">
            <w:pPr>
              <w:shd w:val="clear" w:color="auto" w:fill="FFFFFF" w:themeFill="background1"/>
              <w:spacing w:after="120" w:line="312" w:lineRule="auto"/>
              <w:ind w:firstLine="30"/>
              <w:rPr>
                <w:rFonts w:ascii="Times New Roman" w:hAnsi="Times New Roman" w:cs="Times New Roman"/>
                <w:bCs/>
              </w:rPr>
            </w:pPr>
          </w:p>
          <w:p w14:paraId="0B81C038" w14:textId="77777777" w:rsidR="00EA23CC" w:rsidRPr="00CC0045" w:rsidRDefault="00EA23CC" w:rsidP="00B775BD">
            <w:pPr>
              <w:shd w:val="clear" w:color="auto" w:fill="FFFFFF" w:themeFill="background1"/>
              <w:spacing w:after="120" w:line="312" w:lineRule="auto"/>
              <w:ind w:firstLine="30"/>
              <w:rPr>
                <w:rFonts w:ascii="Times New Roman" w:hAnsi="Times New Roman" w:cs="Times New Roman"/>
                <w:bCs/>
              </w:rPr>
            </w:pPr>
            <w:r w:rsidRPr="00CC0045">
              <w:rPr>
                <w:rFonts w:ascii="Times New Roman" w:hAnsi="Times New Roman" w:cs="Times New Roman"/>
                <w:b/>
                <w:bCs/>
              </w:rPr>
              <w:t>0,752</w:t>
            </w:r>
            <w:r w:rsidRPr="00CC0045">
              <w:rPr>
                <w:rFonts w:ascii="Times New Roman" w:hAnsi="Times New Roman" w:cs="Times New Roman"/>
                <w:bCs/>
              </w:rPr>
              <w:t>/0,027</w:t>
            </w:r>
          </w:p>
          <w:p w14:paraId="0D7263DC" w14:textId="0BB7EE3A" w:rsidR="00EA23CC" w:rsidRPr="00CC0045" w:rsidRDefault="00EA23CC" w:rsidP="00B775BD">
            <w:pPr>
              <w:shd w:val="clear" w:color="auto" w:fill="FFFFFF" w:themeFill="background1"/>
              <w:spacing w:after="120" w:line="312" w:lineRule="auto"/>
              <w:ind w:firstLine="30"/>
              <w:rPr>
                <w:rFonts w:ascii="Times New Roman" w:hAnsi="Times New Roman" w:cs="Times New Roman"/>
                <w:bCs/>
              </w:rPr>
            </w:pPr>
            <w:r w:rsidRPr="00CC0045">
              <w:rPr>
                <w:rFonts w:ascii="Times New Roman" w:hAnsi="Times New Roman" w:cs="Times New Roman"/>
                <w:b/>
                <w:bCs/>
              </w:rPr>
              <w:t>0,708</w:t>
            </w:r>
            <w:r w:rsidRPr="00CC0045">
              <w:rPr>
                <w:rFonts w:ascii="Times New Roman" w:hAnsi="Times New Roman" w:cs="Times New Roman"/>
                <w:bCs/>
              </w:rPr>
              <w:t>/0,061</w:t>
            </w:r>
          </w:p>
        </w:tc>
      </w:tr>
      <w:tr w:rsidR="009B098B" w:rsidRPr="00EA23CC" w14:paraId="3946581C" w14:textId="786DA624" w:rsidTr="009B098B">
        <w:trPr>
          <w:jc w:val="center"/>
        </w:trPr>
        <w:tc>
          <w:tcPr>
            <w:tcW w:w="2094" w:type="dxa"/>
            <w:vAlign w:val="center"/>
          </w:tcPr>
          <w:p w14:paraId="15FB457E" w14:textId="7A8B9244" w:rsidR="00EA23CC" w:rsidRPr="00CC0045" w:rsidRDefault="00B775BD" w:rsidP="00CC0045">
            <w:pPr>
              <w:shd w:val="clear" w:color="auto" w:fill="FFFFFF" w:themeFill="background1"/>
              <w:spacing w:after="120" w:line="312" w:lineRule="auto"/>
              <w:ind w:firstLine="30"/>
              <w:rPr>
                <w:rFonts w:ascii="Times New Roman" w:hAnsi="Times New Roman" w:cs="Times New Roman"/>
                <w:bCs/>
              </w:rPr>
            </w:pPr>
            <w:r w:rsidRPr="00CC0045">
              <w:rPr>
                <w:rFonts w:ascii="Times New Roman" w:hAnsi="Times New Roman" w:cs="Times New Roman"/>
                <w:b/>
              </w:rPr>
              <w:t>4</w:t>
            </w:r>
            <w:r w:rsidRPr="00CC0045">
              <w:rPr>
                <w:rFonts w:ascii="Times New Roman" w:hAnsi="Times New Roman" w:cs="Times New Roman"/>
              </w:rPr>
              <w:object w:dxaOrig="2585" w:dyaOrig="2808" w14:anchorId="60200562">
                <v:shape id="_x0000_i1029" type="#_x0000_t75" style="width:73pt;height:79pt" o:ole="">
                  <v:imagedata r:id="rId21" o:title=""/>
                </v:shape>
                <o:OLEObject Type="Embed" ProgID="ChemDraw.Document.6.0" ShapeID="_x0000_i1029" DrawAspect="Content" ObjectID="_1569659155" r:id="rId22"/>
              </w:object>
            </w:r>
          </w:p>
        </w:tc>
        <w:tc>
          <w:tcPr>
            <w:tcW w:w="5676" w:type="dxa"/>
            <w:vAlign w:val="center"/>
          </w:tcPr>
          <w:p w14:paraId="4F0D8459" w14:textId="6BC07B2F" w:rsidR="00EA23CC" w:rsidRPr="00CC0045" w:rsidRDefault="00404625" w:rsidP="00B775BD">
            <w:pPr>
              <w:shd w:val="clear" w:color="auto" w:fill="FFFFFF" w:themeFill="background1"/>
              <w:spacing w:after="120" w:line="312" w:lineRule="auto"/>
              <w:ind w:firstLine="30"/>
              <w:rPr>
                <w:rFonts w:ascii="Times New Roman" w:hAnsi="Times New Roman" w:cs="Times New Roman"/>
                <w:color w:val="000000"/>
              </w:rPr>
            </w:pPr>
            <w:r w:rsidRPr="00CC0045">
              <w:rPr>
                <w:rFonts w:ascii="Times New Roman" w:hAnsi="Times New Roman" w:cs="Times New Roman"/>
                <w:color w:val="000000"/>
              </w:rPr>
              <w:t xml:space="preserve">Ức chế </w:t>
            </w:r>
            <w:r w:rsidR="007C35A4" w:rsidRPr="00CC0045">
              <w:rPr>
                <w:rFonts w:ascii="Times New Roman" w:hAnsi="Times New Roman" w:cs="Times New Roman"/>
                <w:color w:val="000000"/>
              </w:rPr>
              <w:t>hoạt động bổ thể yếu tố D (</w:t>
            </w:r>
            <w:r w:rsidR="00B775BD" w:rsidRPr="00CC0045">
              <w:rPr>
                <w:rFonts w:ascii="Times New Roman" w:hAnsi="Times New Roman" w:cs="Times New Roman"/>
                <w:i/>
                <w:color w:val="000000"/>
              </w:rPr>
              <w:t>Complement factor D inhibitor</w:t>
            </w:r>
            <w:r w:rsidR="007C35A4" w:rsidRPr="00CC0045">
              <w:rPr>
                <w:rFonts w:ascii="Times New Roman" w:hAnsi="Times New Roman" w:cs="Times New Roman"/>
                <w:color w:val="000000"/>
              </w:rPr>
              <w:t>)</w:t>
            </w:r>
          </w:p>
          <w:p w14:paraId="7993E1B2" w14:textId="616B01E5" w:rsidR="00B775BD" w:rsidRPr="00CC0045" w:rsidRDefault="007C35A4" w:rsidP="00B775BD">
            <w:pPr>
              <w:shd w:val="clear" w:color="auto" w:fill="FFFFFF" w:themeFill="background1"/>
              <w:spacing w:after="120" w:line="312" w:lineRule="auto"/>
              <w:ind w:firstLine="30"/>
              <w:rPr>
                <w:rFonts w:ascii="Times New Roman" w:hAnsi="Times New Roman" w:cs="Times New Roman"/>
                <w:bCs/>
              </w:rPr>
            </w:pPr>
            <w:r w:rsidRPr="00CC0045">
              <w:rPr>
                <w:rFonts w:ascii="Times New Roman" w:hAnsi="Times New Roman" w:cs="Times New Roman"/>
                <w:color w:val="000000"/>
              </w:rPr>
              <w:t>Chất đối kháng thụ thể anaphylatoxin (</w:t>
            </w:r>
            <w:r w:rsidR="00B775BD" w:rsidRPr="00CC0045">
              <w:rPr>
                <w:rFonts w:ascii="Times New Roman" w:hAnsi="Times New Roman" w:cs="Times New Roman"/>
                <w:i/>
                <w:color w:val="000000"/>
              </w:rPr>
              <w:t>Anaphylatoxin receptor antagonist</w:t>
            </w:r>
            <w:r w:rsidRPr="00CC0045">
              <w:rPr>
                <w:rFonts w:ascii="Times New Roman" w:hAnsi="Times New Roman" w:cs="Times New Roman"/>
                <w:color w:val="000000"/>
              </w:rPr>
              <w:t>)</w:t>
            </w:r>
          </w:p>
        </w:tc>
        <w:tc>
          <w:tcPr>
            <w:tcW w:w="1446" w:type="dxa"/>
            <w:vAlign w:val="center"/>
          </w:tcPr>
          <w:p w14:paraId="7B3AB29F" w14:textId="77777777" w:rsidR="00EA23CC" w:rsidRPr="00CC0045" w:rsidRDefault="00B775BD" w:rsidP="00B775BD">
            <w:pPr>
              <w:shd w:val="clear" w:color="auto" w:fill="FFFFFF" w:themeFill="background1"/>
              <w:spacing w:after="120" w:line="312" w:lineRule="auto"/>
              <w:ind w:firstLine="30"/>
              <w:rPr>
                <w:rFonts w:ascii="Times New Roman" w:hAnsi="Times New Roman" w:cs="Times New Roman"/>
                <w:bCs/>
              </w:rPr>
            </w:pPr>
            <w:r w:rsidRPr="00CC0045">
              <w:rPr>
                <w:rFonts w:ascii="Times New Roman" w:hAnsi="Times New Roman" w:cs="Times New Roman"/>
                <w:b/>
                <w:bCs/>
              </w:rPr>
              <w:t>0,770</w:t>
            </w:r>
            <w:r w:rsidRPr="00CC0045">
              <w:rPr>
                <w:rFonts w:ascii="Times New Roman" w:hAnsi="Times New Roman" w:cs="Times New Roman"/>
                <w:bCs/>
              </w:rPr>
              <w:t>/0,009</w:t>
            </w:r>
          </w:p>
          <w:p w14:paraId="218BAE43" w14:textId="0069F1CB" w:rsidR="00B775BD" w:rsidRPr="00CC0045" w:rsidRDefault="00B775BD" w:rsidP="00B775BD">
            <w:pPr>
              <w:shd w:val="clear" w:color="auto" w:fill="FFFFFF" w:themeFill="background1"/>
              <w:spacing w:after="120" w:line="312" w:lineRule="auto"/>
              <w:ind w:firstLine="30"/>
              <w:rPr>
                <w:rFonts w:ascii="Times New Roman" w:hAnsi="Times New Roman" w:cs="Times New Roman"/>
                <w:bCs/>
              </w:rPr>
            </w:pPr>
            <w:r w:rsidRPr="00CC0045">
              <w:rPr>
                <w:rFonts w:ascii="Times New Roman" w:hAnsi="Times New Roman" w:cs="Times New Roman"/>
                <w:b/>
                <w:bCs/>
              </w:rPr>
              <w:t>0,719</w:t>
            </w:r>
            <w:r w:rsidRPr="00CC0045">
              <w:rPr>
                <w:rFonts w:ascii="Times New Roman" w:hAnsi="Times New Roman" w:cs="Times New Roman"/>
                <w:bCs/>
              </w:rPr>
              <w:t>/0,021</w:t>
            </w:r>
          </w:p>
        </w:tc>
      </w:tr>
      <w:tr w:rsidR="008E63E4" w:rsidRPr="00EA23CC" w14:paraId="6C0E741C" w14:textId="77777777" w:rsidTr="009B098B">
        <w:trPr>
          <w:jc w:val="center"/>
        </w:trPr>
        <w:tc>
          <w:tcPr>
            <w:tcW w:w="2094" w:type="dxa"/>
            <w:vAlign w:val="center"/>
          </w:tcPr>
          <w:p w14:paraId="13501DEE" w14:textId="07A3C2C5" w:rsidR="008E63E4" w:rsidRPr="00CC0045" w:rsidRDefault="009B098B" w:rsidP="00CC0045">
            <w:pPr>
              <w:shd w:val="clear" w:color="auto" w:fill="FFFFFF" w:themeFill="background1"/>
              <w:spacing w:after="120" w:line="312" w:lineRule="auto"/>
              <w:ind w:firstLine="30"/>
              <w:rPr>
                <w:rFonts w:ascii="Times New Roman" w:hAnsi="Times New Roman" w:cs="Times New Roman"/>
                <w:b/>
              </w:rPr>
            </w:pPr>
            <w:r w:rsidRPr="00CC0045">
              <w:rPr>
                <w:rFonts w:ascii="Times New Roman" w:hAnsi="Times New Roman" w:cs="Times New Roman"/>
                <w:b/>
              </w:rPr>
              <w:t>5</w:t>
            </w:r>
            <w:r w:rsidRPr="00CC0045">
              <w:rPr>
                <w:rFonts w:ascii="Times New Roman" w:hAnsi="Times New Roman" w:cs="Times New Roman"/>
              </w:rPr>
              <w:object w:dxaOrig="2585" w:dyaOrig="2966" w14:anchorId="7878DAB7">
                <v:shape id="_x0000_i1030" type="#_x0000_t75" style="width:74pt;height:85.5pt" o:ole="">
                  <v:imagedata r:id="rId23" o:title=""/>
                </v:shape>
                <o:OLEObject Type="Embed" ProgID="ChemDraw.Document.6.0" ShapeID="_x0000_i1030" DrawAspect="Content" ObjectID="_1569659156" r:id="rId24"/>
              </w:object>
            </w:r>
          </w:p>
        </w:tc>
        <w:tc>
          <w:tcPr>
            <w:tcW w:w="5676" w:type="dxa"/>
            <w:vAlign w:val="center"/>
          </w:tcPr>
          <w:p w14:paraId="41B5369F" w14:textId="70458A79" w:rsidR="009B098B" w:rsidRPr="00CC0045" w:rsidRDefault="009B098B" w:rsidP="009B098B">
            <w:pPr>
              <w:shd w:val="clear" w:color="auto" w:fill="FFFFFF" w:themeFill="background1"/>
              <w:spacing w:after="120" w:line="312" w:lineRule="auto"/>
              <w:ind w:firstLine="30"/>
              <w:rPr>
                <w:rFonts w:ascii="Times New Roman" w:hAnsi="Times New Roman" w:cs="Times New Roman"/>
                <w:bCs/>
              </w:rPr>
            </w:pPr>
            <w:r w:rsidRPr="00CC0045">
              <w:rPr>
                <w:rFonts w:ascii="Times New Roman" w:hAnsi="Times New Roman" w:cs="Times New Roman"/>
                <w:bCs/>
              </w:rPr>
              <w:t>Ức chế enzyme khử hóa nitrat (</w:t>
            </w:r>
            <w:r w:rsidRPr="00CC0045">
              <w:rPr>
                <w:rFonts w:ascii="Times New Roman" w:hAnsi="Times New Roman" w:cs="Times New Roman"/>
                <w:bCs/>
                <w:i/>
              </w:rPr>
              <w:t>Nitrate reductase (cytochrome) inhibitor</w:t>
            </w:r>
            <w:r w:rsidRPr="00CC0045">
              <w:rPr>
                <w:rFonts w:ascii="Times New Roman" w:hAnsi="Times New Roman" w:cs="Times New Roman"/>
                <w:bCs/>
              </w:rPr>
              <w:t>)</w:t>
            </w:r>
          </w:p>
          <w:p w14:paraId="0398FDCC" w14:textId="3DA95A22" w:rsidR="008E63E4" w:rsidRPr="00CC0045" w:rsidRDefault="009B098B" w:rsidP="009B098B">
            <w:pPr>
              <w:shd w:val="clear" w:color="auto" w:fill="FFFFFF" w:themeFill="background1"/>
              <w:spacing w:after="120" w:line="312" w:lineRule="auto"/>
              <w:ind w:firstLine="30"/>
              <w:rPr>
                <w:rFonts w:ascii="Times New Roman" w:hAnsi="Times New Roman" w:cs="Times New Roman"/>
                <w:color w:val="000000"/>
              </w:rPr>
            </w:pPr>
            <w:r w:rsidRPr="00CC0045">
              <w:rPr>
                <w:rFonts w:ascii="Times New Roman" w:hAnsi="Times New Roman" w:cs="Times New Roman"/>
                <w:bCs/>
              </w:rPr>
              <w:t>Ức chế enzyme GPI-PLD (</w:t>
            </w:r>
            <w:r w:rsidRPr="00CC0045">
              <w:rPr>
                <w:rFonts w:ascii="Times New Roman" w:hAnsi="Times New Roman" w:cs="Times New Roman"/>
                <w:bCs/>
                <w:i/>
              </w:rPr>
              <w:t>Glycosylphosphatidylinositol phospholipase D inhibitor</w:t>
            </w:r>
            <w:r w:rsidRPr="00CC0045">
              <w:rPr>
                <w:rFonts w:ascii="Times New Roman" w:hAnsi="Times New Roman" w:cs="Times New Roman"/>
                <w:bCs/>
              </w:rPr>
              <w:t>)</w:t>
            </w:r>
          </w:p>
        </w:tc>
        <w:tc>
          <w:tcPr>
            <w:tcW w:w="1446" w:type="dxa"/>
            <w:vAlign w:val="center"/>
          </w:tcPr>
          <w:p w14:paraId="3073BBA9" w14:textId="77777777" w:rsidR="008E63E4" w:rsidRPr="00CC0045" w:rsidRDefault="009B098B" w:rsidP="009B098B">
            <w:pPr>
              <w:shd w:val="clear" w:color="auto" w:fill="FFFFFF" w:themeFill="background1"/>
              <w:spacing w:after="120" w:line="312" w:lineRule="auto"/>
              <w:ind w:firstLine="30"/>
              <w:rPr>
                <w:rFonts w:ascii="Times New Roman" w:hAnsi="Times New Roman" w:cs="Times New Roman"/>
                <w:bCs/>
              </w:rPr>
            </w:pPr>
            <w:r w:rsidRPr="00CC0045">
              <w:rPr>
                <w:rFonts w:ascii="Times New Roman" w:hAnsi="Times New Roman" w:cs="Times New Roman"/>
                <w:b/>
                <w:bCs/>
              </w:rPr>
              <w:t>0,830/</w:t>
            </w:r>
            <w:r w:rsidRPr="00CC0045">
              <w:rPr>
                <w:rFonts w:ascii="Times New Roman" w:hAnsi="Times New Roman" w:cs="Times New Roman"/>
                <w:bCs/>
              </w:rPr>
              <w:t>0,004</w:t>
            </w:r>
          </w:p>
          <w:p w14:paraId="24F3A71D" w14:textId="77777777" w:rsidR="009B098B" w:rsidRPr="00CC0045" w:rsidRDefault="009B098B" w:rsidP="009B098B">
            <w:pPr>
              <w:shd w:val="clear" w:color="auto" w:fill="FFFFFF" w:themeFill="background1"/>
              <w:spacing w:after="120" w:line="312" w:lineRule="auto"/>
              <w:ind w:firstLine="30"/>
              <w:rPr>
                <w:rFonts w:ascii="Times New Roman" w:hAnsi="Times New Roman" w:cs="Times New Roman"/>
                <w:b/>
                <w:bCs/>
              </w:rPr>
            </w:pPr>
          </w:p>
          <w:p w14:paraId="1F4D1AEB" w14:textId="21B1D0F0" w:rsidR="009B098B" w:rsidRPr="00CC0045" w:rsidRDefault="009B098B" w:rsidP="009B098B">
            <w:pPr>
              <w:shd w:val="clear" w:color="auto" w:fill="FFFFFF" w:themeFill="background1"/>
              <w:spacing w:after="120" w:line="312" w:lineRule="auto"/>
              <w:ind w:firstLine="30"/>
              <w:rPr>
                <w:rFonts w:ascii="Times New Roman" w:hAnsi="Times New Roman" w:cs="Times New Roman"/>
                <w:b/>
                <w:bCs/>
              </w:rPr>
            </w:pPr>
            <w:r w:rsidRPr="00CC0045">
              <w:rPr>
                <w:rFonts w:ascii="Times New Roman" w:hAnsi="Times New Roman" w:cs="Times New Roman"/>
                <w:b/>
                <w:bCs/>
              </w:rPr>
              <w:t>0,791/</w:t>
            </w:r>
            <w:r w:rsidRPr="00CC0045">
              <w:rPr>
                <w:rFonts w:ascii="Times New Roman" w:hAnsi="Times New Roman" w:cs="Times New Roman"/>
                <w:bCs/>
              </w:rPr>
              <w:t>0,015</w:t>
            </w:r>
          </w:p>
        </w:tc>
      </w:tr>
    </w:tbl>
    <w:p w14:paraId="3EA82FD2" w14:textId="1018B5DD" w:rsidR="00EA23CC" w:rsidRPr="00CC0045" w:rsidRDefault="00EA23CC" w:rsidP="00075837">
      <w:pPr>
        <w:shd w:val="clear" w:color="auto" w:fill="FFFFFF" w:themeFill="background1"/>
        <w:spacing w:after="120" w:line="312" w:lineRule="auto"/>
        <w:ind w:firstLine="720"/>
        <w:jc w:val="center"/>
        <w:rPr>
          <w:rFonts w:ascii="Times New Roman" w:hAnsi="Times New Roman" w:cs="Times New Roman"/>
          <w:i/>
        </w:rPr>
      </w:pPr>
    </w:p>
    <w:p w14:paraId="69156B33" w14:textId="57511955" w:rsidR="00DA4BC5" w:rsidRDefault="00FD4282" w:rsidP="00B678F5">
      <w:pPr>
        <w:shd w:val="clear" w:color="auto" w:fill="FFFFFF" w:themeFill="background1"/>
        <w:spacing w:after="120" w:line="312" w:lineRule="auto"/>
        <w:ind w:firstLine="720"/>
        <w:jc w:val="both"/>
        <w:rPr>
          <w:rFonts w:ascii="Times New Roman" w:hAnsi="Times New Roman" w:cs="Times New Roman"/>
        </w:rPr>
      </w:pPr>
      <w:r>
        <w:rPr>
          <w:rFonts w:ascii="Times New Roman" w:hAnsi="Times New Roman" w:cs="Times New Roman"/>
        </w:rPr>
        <w:t>Dẫn xuất (</w:t>
      </w:r>
      <w:r w:rsidRPr="00F1689B">
        <w:rPr>
          <w:rFonts w:ascii="Times New Roman" w:hAnsi="Times New Roman" w:cs="Times New Roman"/>
          <w:b/>
        </w:rPr>
        <w:t>4</w:t>
      </w:r>
      <w:r>
        <w:rPr>
          <w:rFonts w:ascii="Times New Roman" w:hAnsi="Times New Roman" w:cs="Times New Roman"/>
        </w:rPr>
        <w:t xml:space="preserve">) tinh khiết được lựa chọn khảo sát </w:t>
      </w:r>
      <w:r w:rsidR="003B0C43">
        <w:rPr>
          <w:rFonts w:ascii="Times New Roman" w:hAnsi="Times New Roman" w:cs="Times New Roman"/>
        </w:rPr>
        <w:t xml:space="preserve">thử nghiệm </w:t>
      </w:r>
      <w:r w:rsidR="003B0C43" w:rsidRPr="00704F02">
        <w:rPr>
          <w:rFonts w:ascii="Times New Roman" w:hAnsi="Times New Roman" w:cs="Times New Roman"/>
          <w:i/>
        </w:rPr>
        <w:t>in vitro</w:t>
      </w:r>
      <w:r w:rsidR="003B0C43">
        <w:rPr>
          <w:rFonts w:ascii="Times New Roman" w:hAnsi="Times New Roman" w:cs="Times New Roman"/>
        </w:rPr>
        <w:t xml:space="preserve"> </w:t>
      </w:r>
      <w:r>
        <w:rPr>
          <w:rFonts w:ascii="Times New Roman" w:hAnsi="Times New Roman" w:cs="Times New Roman"/>
        </w:rPr>
        <w:t>hoạt tính gây độ</w:t>
      </w:r>
      <w:r w:rsidR="00F1689B">
        <w:rPr>
          <w:rFonts w:ascii="Times New Roman" w:hAnsi="Times New Roman" w:cs="Times New Roman"/>
        </w:rPr>
        <w:t>c tế</w:t>
      </w:r>
      <w:r>
        <w:rPr>
          <w:rFonts w:ascii="Times New Roman" w:hAnsi="Times New Roman" w:cs="Times New Roman"/>
        </w:rPr>
        <w:t xml:space="preserve"> bào </w:t>
      </w:r>
      <w:r w:rsidR="00DA4BC5">
        <w:rPr>
          <w:rFonts w:ascii="Times New Roman" w:hAnsi="Times New Roman" w:cs="Times New Roman"/>
        </w:rPr>
        <w:t xml:space="preserve">trên các dòng tế bào ung thư: </w:t>
      </w:r>
      <w:r w:rsidR="003F1C44">
        <w:rPr>
          <w:rFonts w:ascii="Times New Roman" w:hAnsi="Times New Roman" w:cs="Times New Roman"/>
        </w:rPr>
        <w:t xml:space="preserve">Hep-G2: Ung thư gan người; Lu-1: Ung thư phổi; RD: Ung thư cơ vân tim – dạng ung thư mô liên kết; FL: Ung thư </w:t>
      </w:r>
      <w:r w:rsidR="00AF10D9">
        <w:rPr>
          <w:rFonts w:ascii="Times New Roman" w:hAnsi="Times New Roman" w:cs="Times New Roman"/>
        </w:rPr>
        <w:t xml:space="preserve">tử cung. </w:t>
      </w:r>
      <w:r w:rsidR="00D3575B">
        <w:rPr>
          <w:rFonts w:ascii="Times New Roman" w:hAnsi="Times New Roman" w:cs="Times New Roman"/>
        </w:rPr>
        <w:t xml:space="preserve">Tuy nhiên, </w:t>
      </w:r>
      <w:r w:rsidR="00650EC7">
        <w:rPr>
          <w:rFonts w:ascii="Times New Roman" w:hAnsi="Times New Roman" w:cs="Times New Roman"/>
        </w:rPr>
        <w:t>dẫn xuất</w:t>
      </w:r>
      <w:r w:rsidR="00D3575B">
        <w:rPr>
          <w:rFonts w:ascii="Times New Roman" w:hAnsi="Times New Roman" w:cs="Times New Roman"/>
        </w:rPr>
        <w:t xml:space="preserve"> (</w:t>
      </w:r>
      <w:r w:rsidR="00D3575B" w:rsidRPr="00650EC7">
        <w:rPr>
          <w:rFonts w:ascii="Times New Roman" w:hAnsi="Times New Roman" w:cs="Times New Roman"/>
          <w:b/>
        </w:rPr>
        <w:t>4</w:t>
      </w:r>
      <w:r w:rsidR="00D3575B">
        <w:rPr>
          <w:rFonts w:ascii="Times New Roman" w:hAnsi="Times New Roman" w:cs="Times New Roman"/>
        </w:rPr>
        <w:t>)</w:t>
      </w:r>
      <w:r w:rsidR="00650EC7">
        <w:rPr>
          <w:rFonts w:ascii="Times New Roman" w:hAnsi="Times New Roman" w:cs="Times New Roman"/>
        </w:rPr>
        <w:t xml:space="preserve"> </w:t>
      </w:r>
      <w:r w:rsidR="005F1CFD">
        <w:rPr>
          <w:rFonts w:ascii="Times New Roman" w:hAnsi="Times New Roman" w:cs="Times New Roman"/>
        </w:rPr>
        <w:t xml:space="preserve">đã </w:t>
      </w:r>
      <w:r w:rsidR="00650EC7">
        <w:rPr>
          <w:rFonts w:ascii="Times New Roman" w:hAnsi="Times New Roman" w:cs="Times New Roman"/>
        </w:rPr>
        <w:t>không thể hiện hoạt tính gây độc tế bào trên các dòng tế bào ung thư nói trên tại nồng độ 10</w:t>
      </w:r>
      <w:r w:rsidR="003F1C44">
        <w:rPr>
          <w:rFonts w:ascii="Times New Roman" w:hAnsi="Times New Roman" w:cs="Times New Roman"/>
        </w:rPr>
        <w:t xml:space="preserve"> </w:t>
      </w:r>
      <w:r w:rsidR="00650EC7" w:rsidRPr="002C0FBD">
        <w:rPr>
          <w:rFonts w:ascii="Times New Roman" w:hAnsi="Times New Roman" w:cs="Times New Roman"/>
        </w:rPr>
        <w:t>(</w:t>
      </w:r>
      <w:r w:rsidR="00650EC7" w:rsidRPr="002C0FBD">
        <w:rPr>
          <w:rFonts w:ascii="Times New Roman" w:hAnsi="Times New Roman" w:cs="Times New Roman"/>
        </w:rPr>
        <w:sym w:font="Symbol" w:char="F06D"/>
      </w:r>
      <w:r w:rsidR="00650EC7" w:rsidRPr="002C0FBD">
        <w:rPr>
          <w:rFonts w:ascii="Times New Roman" w:hAnsi="Times New Roman" w:cs="Times New Roman"/>
        </w:rPr>
        <w:t>g/ml)</w:t>
      </w:r>
      <w:r w:rsidR="00D3575B">
        <w:rPr>
          <w:rFonts w:ascii="Times New Roman" w:hAnsi="Times New Roman" w:cs="Times New Roman"/>
        </w:rPr>
        <w:t xml:space="preserve"> (bảng 3).</w:t>
      </w:r>
    </w:p>
    <w:p w14:paraId="23F6A67A" w14:textId="77777777" w:rsidR="00F10C6D" w:rsidRDefault="00F10C6D" w:rsidP="00F10C6D">
      <w:pPr>
        <w:shd w:val="clear" w:color="auto" w:fill="FFFFFF" w:themeFill="background1"/>
        <w:spacing w:after="120" w:line="312" w:lineRule="auto"/>
        <w:ind w:firstLine="360"/>
        <w:jc w:val="center"/>
        <w:rPr>
          <w:rFonts w:ascii="Times New Roman" w:hAnsi="Times New Roman" w:cs="Times New Roman"/>
        </w:rPr>
      </w:pPr>
      <w:r>
        <w:rPr>
          <w:rFonts w:ascii="Times New Roman" w:hAnsi="Times New Roman" w:cs="Times New Roman"/>
        </w:rPr>
        <w:t>Bảng 3. Kết quả thử hoạt tính gây độc tế bào của dẫn xuất (</w:t>
      </w:r>
      <w:r w:rsidRPr="00F10C6D">
        <w:rPr>
          <w:rFonts w:ascii="Times New Roman" w:hAnsi="Times New Roman" w:cs="Times New Roman"/>
          <w:b/>
        </w:rPr>
        <w:t>4</w:t>
      </w:r>
      <w:r>
        <w:rPr>
          <w:rFonts w:ascii="Times New Roman" w:hAnsi="Times New Roman" w:cs="Times New Roman"/>
        </w:rPr>
        <w:t>)</w:t>
      </w:r>
    </w:p>
    <w:tbl>
      <w:tblPr>
        <w:tblW w:w="8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7"/>
        <w:gridCol w:w="1527"/>
        <w:gridCol w:w="1221"/>
        <w:gridCol w:w="1247"/>
        <w:gridCol w:w="1275"/>
        <w:gridCol w:w="1498"/>
      </w:tblGrid>
      <w:tr w:rsidR="001C7EB8" w:rsidRPr="002C0FBD" w14:paraId="041067C8" w14:textId="77777777" w:rsidTr="0008069A">
        <w:trPr>
          <w:cantSplit/>
          <w:trHeight w:val="611"/>
          <w:jc w:val="center"/>
        </w:trPr>
        <w:tc>
          <w:tcPr>
            <w:tcW w:w="1497" w:type="dxa"/>
            <w:vMerge w:val="restart"/>
            <w:vAlign w:val="center"/>
          </w:tcPr>
          <w:p w14:paraId="485D5915" w14:textId="77777777" w:rsidR="001C7EB8" w:rsidRPr="002C0FBD" w:rsidRDefault="001C7EB8" w:rsidP="00A07B82">
            <w:pPr>
              <w:shd w:val="clear" w:color="auto" w:fill="FFFFFF" w:themeFill="background1"/>
              <w:spacing w:after="0" w:line="312" w:lineRule="auto"/>
              <w:jc w:val="center"/>
              <w:rPr>
                <w:rFonts w:ascii="Times New Roman" w:hAnsi="Times New Roman" w:cs="Times New Roman"/>
              </w:rPr>
            </w:pPr>
            <w:r>
              <w:rPr>
                <w:rFonts w:ascii="Times New Roman" w:hAnsi="Times New Roman" w:cs="Times New Roman"/>
                <w:b/>
              </w:rPr>
              <w:t xml:space="preserve">Ký hiệu </w:t>
            </w:r>
            <w:r w:rsidRPr="002C0FBD">
              <w:rPr>
                <w:rFonts w:ascii="Times New Roman" w:hAnsi="Times New Roman" w:cs="Times New Roman"/>
                <w:b/>
              </w:rPr>
              <w:t>mẫu</w:t>
            </w:r>
          </w:p>
        </w:tc>
        <w:tc>
          <w:tcPr>
            <w:tcW w:w="1527" w:type="dxa"/>
            <w:vMerge w:val="restart"/>
            <w:vAlign w:val="center"/>
          </w:tcPr>
          <w:p w14:paraId="402F4E66" w14:textId="77777777" w:rsidR="001C7EB8" w:rsidRPr="002C0FBD" w:rsidRDefault="001C7EB8" w:rsidP="00A07B82">
            <w:pPr>
              <w:shd w:val="clear" w:color="auto" w:fill="FFFFFF" w:themeFill="background1"/>
              <w:spacing w:after="0" w:line="312" w:lineRule="auto"/>
              <w:jc w:val="center"/>
              <w:rPr>
                <w:rFonts w:ascii="Times New Roman" w:hAnsi="Times New Roman" w:cs="Times New Roman"/>
                <w:b/>
              </w:rPr>
            </w:pPr>
            <w:r w:rsidRPr="002C0FBD">
              <w:rPr>
                <w:rFonts w:ascii="Times New Roman" w:hAnsi="Times New Roman" w:cs="Times New Roman"/>
                <w:b/>
              </w:rPr>
              <w:t>Nồng độ đầu</w:t>
            </w:r>
          </w:p>
          <w:p w14:paraId="71DF7BBD" w14:textId="77777777" w:rsidR="001C7EB8" w:rsidRPr="002C0FBD" w:rsidRDefault="001C7EB8" w:rsidP="00A07B82">
            <w:pPr>
              <w:shd w:val="clear" w:color="auto" w:fill="FFFFFF" w:themeFill="background1"/>
              <w:spacing w:after="0" w:line="312" w:lineRule="auto"/>
              <w:jc w:val="center"/>
              <w:rPr>
                <w:rFonts w:ascii="Times New Roman" w:hAnsi="Times New Roman" w:cs="Times New Roman"/>
              </w:rPr>
            </w:pPr>
            <w:r w:rsidRPr="002C0FBD">
              <w:rPr>
                <w:rFonts w:ascii="Times New Roman" w:hAnsi="Times New Roman" w:cs="Times New Roman"/>
              </w:rPr>
              <w:t>(</w:t>
            </w:r>
            <w:r w:rsidRPr="002C0FBD">
              <w:rPr>
                <w:rFonts w:ascii="Times New Roman" w:hAnsi="Times New Roman" w:cs="Times New Roman"/>
              </w:rPr>
              <w:sym w:font="Symbol" w:char="F06D"/>
            </w:r>
            <w:r w:rsidRPr="002C0FBD">
              <w:rPr>
                <w:rFonts w:ascii="Times New Roman" w:hAnsi="Times New Roman" w:cs="Times New Roman"/>
              </w:rPr>
              <w:t>g/ml)</w:t>
            </w:r>
          </w:p>
        </w:tc>
        <w:tc>
          <w:tcPr>
            <w:tcW w:w="5241" w:type="dxa"/>
            <w:gridSpan w:val="4"/>
            <w:vAlign w:val="center"/>
          </w:tcPr>
          <w:p w14:paraId="259AF5F3" w14:textId="77777777" w:rsidR="001C7EB8" w:rsidRPr="002C0FBD" w:rsidRDefault="001C7EB8" w:rsidP="00A07B82">
            <w:pPr>
              <w:shd w:val="clear" w:color="auto" w:fill="FFFFFF" w:themeFill="background1"/>
              <w:spacing w:after="0" w:line="312" w:lineRule="auto"/>
              <w:jc w:val="center"/>
              <w:rPr>
                <w:rFonts w:ascii="Times New Roman" w:hAnsi="Times New Roman" w:cs="Times New Roman"/>
                <w:b/>
              </w:rPr>
            </w:pPr>
            <w:r w:rsidRPr="002C0FBD">
              <w:rPr>
                <w:rFonts w:ascii="Times New Roman" w:hAnsi="Times New Roman" w:cs="Times New Roman"/>
                <w:b/>
              </w:rPr>
              <w:t>Giá trị CS (%)</w:t>
            </w:r>
          </w:p>
          <w:p w14:paraId="44DA4185" w14:textId="77777777" w:rsidR="001C7EB8" w:rsidRPr="002C0FBD" w:rsidRDefault="001C7EB8" w:rsidP="00A07B82">
            <w:pPr>
              <w:shd w:val="clear" w:color="auto" w:fill="FFFFFF" w:themeFill="background1"/>
              <w:spacing w:after="0" w:line="312" w:lineRule="auto"/>
              <w:jc w:val="center"/>
              <w:rPr>
                <w:rFonts w:ascii="Times New Roman" w:hAnsi="Times New Roman" w:cs="Times New Roman"/>
              </w:rPr>
            </w:pPr>
            <w:r w:rsidRPr="002C0FBD">
              <w:rPr>
                <w:rFonts w:ascii="Times New Roman" w:hAnsi="Times New Roman" w:cs="Times New Roman"/>
              </w:rPr>
              <w:t>Dòng tế bào</w:t>
            </w:r>
          </w:p>
        </w:tc>
      </w:tr>
      <w:tr w:rsidR="001C7EB8" w:rsidRPr="002C0FBD" w14:paraId="6F3A1008" w14:textId="77777777" w:rsidTr="0008069A">
        <w:trPr>
          <w:cantSplit/>
          <w:trHeight w:val="367"/>
          <w:jc w:val="center"/>
        </w:trPr>
        <w:tc>
          <w:tcPr>
            <w:tcW w:w="1497" w:type="dxa"/>
            <w:vMerge/>
            <w:vAlign w:val="center"/>
          </w:tcPr>
          <w:p w14:paraId="046A1CAE" w14:textId="77777777" w:rsidR="001C7EB8" w:rsidRPr="002C0FBD" w:rsidRDefault="001C7EB8" w:rsidP="00A07B82">
            <w:pPr>
              <w:shd w:val="clear" w:color="auto" w:fill="FFFFFF" w:themeFill="background1"/>
              <w:spacing w:after="0" w:line="312" w:lineRule="auto"/>
              <w:ind w:firstLine="360"/>
              <w:jc w:val="center"/>
              <w:rPr>
                <w:rFonts w:ascii="Times New Roman" w:hAnsi="Times New Roman" w:cs="Times New Roman"/>
                <w:b/>
              </w:rPr>
            </w:pPr>
          </w:p>
        </w:tc>
        <w:tc>
          <w:tcPr>
            <w:tcW w:w="1527" w:type="dxa"/>
            <w:vMerge/>
            <w:vAlign w:val="center"/>
          </w:tcPr>
          <w:p w14:paraId="75DAFB73" w14:textId="77777777" w:rsidR="001C7EB8" w:rsidRPr="002C0FBD" w:rsidRDefault="001C7EB8" w:rsidP="00A07B82">
            <w:pPr>
              <w:shd w:val="clear" w:color="auto" w:fill="FFFFFF" w:themeFill="background1"/>
              <w:spacing w:after="0" w:line="312" w:lineRule="auto"/>
              <w:jc w:val="center"/>
              <w:rPr>
                <w:rFonts w:ascii="Times New Roman" w:hAnsi="Times New Roman" w:cs="Times New Roman"/>
                <w:b/>
              </w:rPr>
            </w:pPr>
          </w:p>
        </w:tc>
        <w:tc>
          <w:tcPr>
            <w:tcW w:w="1221" w:type="dxa"/>
            <w:vAlign w:val="center"/>
          </w:tcPr>
          <w:p w14:paraId="6CED6C7A" w14:textId="77777777" w:rsidR="001C7EB8" w:rsidRPr="002C0FBD" w:rsidRDefault="001C7EB8" w:rsidP="00A07B82">
            <w:pPr>
              <w:shd w:val="clear" w:color="auto" w:fill="FFFFFF" w:themeFill="background1"/>
              <w:spacing w:after="0" w:line="312" w:lineRule="auto"/>
              <w:ind w:firstLine="4"/>
              <w:jc w:val="center"/>
              <w:rPr>
                <w:rFonts w:ascii="Times New Roman" w:hAnsi="Times New Roman" w:cs="Times New Roman"/>
                <w:b/>
              </w:rPr>
            </w:pPr>
            <w:r w:rsidRPr="002C0FBD">
              <w:rPr>
                <w:rFonts w:ascii="Times New Roman" w:hAnsi="Times New Roman" w:cs="Times New Roman"/>
                <w:b/>
              </w:rPr>
              <w:t>Hep-G2</w:t>
            </w:r>
          </w:p>
        </w:tc>
        <w:tc>
          <w:tcPr>
            <w:tcW w:w="1247" w:type="dxa"/>
            <w:vAlign w:val="center"/>
          </w:tcPr>
          <w:p w14:paraId="6B676E57" w14:textId="77777777" w:rsidR="001C7EB8" w:rsidRPr="002C0FBD" w:rsidRDefault="001C7EB8" w:rsidP="00A07B82">
            <w:pPr>
              <w:shd w:val="clear" w:color="auto" w:fill="FFFFFF" w:themeFill="background1"/>
              <w:spacing w:after="0" w:line="312" w:lineRule="auto"/>
              <w:jc w:val="center"/>
              <w:rPr>
                <w:rFonts w:ascii="Times New Roman" w:hAnsi="Times New Roman" w:cs="Times New Roman"/>
                <w:b/>
              </w:rPr>
            </w:pPr>
            <w:r w:rsidRPr="002C0FBD">
              <w:rPr>
                <w:rFonts w:ascii="Times New Roman" w:hAnsi="Times New Roman" w:cs="Times New Roman"/>
                <w:b/>
              </w:rPr>
              <w:t>LU-1</w:t>
            </w:r>
          </w:p>
        </w:tc>
        <w:tc>
          <w:tcPr>
            <w:tcW w:w="1275" w:type="dxa"/>
            <w:vAlign w:val="center"/>
          </w:tcPr>
          <w:p w14:paraId="7A0100B4" w14:textId="77777777" w:rsidR="001C7EB8" w:rsidRPr="002C0FBD" w:rsidRDefault="001C7EB8" w:rsidP="00A07B82">
            <w:pPr>
              <w:shd w:val="clear" w:color="auto" w:fill="FFFFFF" w:themeFill="background1"/>
              <w:spacing w:after="0" w:line="312" w:lineRule="auto"/>
              <w:jc w:val="center"/>
              <w:rPr>
                <w:rFonts w:ascii="Times New Roman" w:hAnsi="Times New Roman" w:cs="Times New Roman"/>
                <w:b/>
              </w:rPr>
            </w:pPr>
            <w:r w:rsidRPr="002C0FBD">
              <w:rPr>
                <w:rFonts w:ascii="Times New Roman" w:hAnsi="Times New Roman" w:cs="Times New Roman"/>
                <w:b/>
              </w:rPr>
              <w:t>RD</w:t>
            </w:r>
          </w:p>
        </w:tc>
        <w:tc>
          <w:tcPr>
            <w:tcW w:w="1498" w:type="dxa"/>
            <w:vAlign w:val="center"/>
          </w:tcPr>
          <w:p w14:paraId="1384F866" w14:textId="77777777" w:rsidR="001C7EB8" w:rsidRPr="002C0FBD" w:rsidRDefault="001C7EB8" w:rsidP="00A07B82">
            <w:pPr>
              <w:shd w:val="clear" w:color="auto" w:fill="FFFFFF" w:themeFill="background1"/>
              <w:spacing w:after="0" w:line="312" w:lineRule="auto"/>
              <w:jc w:val="center"/>
              <w:rPr>
                <w:rFonts w:ascii="Times New Roman" w:hAnsi="Times New Roman" w:cs="Times New Roman"/>
                <w:b/>
              </w:rPr>
            </w:pPr>
            <w:r w:rsidRPr="002C0FBD">
              <w:rPr>
                <w:rFonts w:ascii="Times New Roman" w:hAnsi="Times New Roman" w:cs="Times New Roman"/>
                <w:b/>
              </w:rPr>
              <w:t>FL</w:t>
            </w:r>
          </w:p>
        </w:tc>
      </w:tr>
      <w:tr w:rsidR="001C7EB8" w:rsidRPr="002C0FBD" w14:paraId="6B29D2FD" w14:textId="77777777" w:rsidTr="0008069A">
        <w:trPr>
          <w:trHeight w:val="257"/>
          <w:jc w:val="center"/>
        </w:trPr>
        <w:tc>
          <w:tcPr>
            <w:tcW w:w="1497" w:type="dxa"/>
            <w:vAlign w:val="center"/>
          </w:tcPr>
          <w:p w14:paraId="2185FED7" w14:textId="77777777" w:rsidR="001C7EB8" w:rsidRPr="002C0FBD" w:rsidRDefault="001C7EB8" w:rsidP="00A07B82">
            <w:pPr>
              <w:shd w:val="clear" w:color="auto" w:fill="FFFFFF" w:themeFill="background1"/>
              <w:spacing w:after="0" w:line="312" w:lineRule="auto"/>
              <w:jc w:val="center"/>
              <w:rPr>
                <w:rFonts w:ascii="Times New Roman" w:hAnsi="Times New Roman" w:cs="Times New Roman"/>
              </w:rPr>
            </w:pPr>
            <w:r w:rsidRPr="002C0FBD">
              <w:rPr>
                <w:rFonts w:ascii="Times New Roman" w:hAnsi="Times New Roman" w:cs="Times New Roman"/>
              </w:rPr>
              <w:lastRenderedPageBreak/>
              <w:t>DMSO</w:t>
            </w:r>
          </w:p>
        </w:tc>
        <w:tc>
          <w:tcPr>
            <w:tcW w:w="1527" w:type="dxa"/>
            <w:vAlign w:val="center"/>
          </w:tcPr>
          <w:p w14:paraId="2C8E425E" w14:textId="77777777" w:rsidR="001C7EB8" w:rsidRPr="002C0FBD" w:rsidRDefault="001C7EB8" w:rsidP="00A07B82">
            <w:pPr>
              <w:shd w:val="clear" w:color="auto" w:fill="FFFFFF" w:themeFill="background1"/>
              <w:spacing w:after="0" w:line="312" w:lineRule="auto"/>
              <w:jc w:val="center"/>
              <w:rPr>
                <w:rFonts w:ascii="Times New Roman" w:hAnsi="Times New Roman" w:cs="Times New Roman"/>
              </w:rPr>
            </w:pPr>
            <w:r w:rsidRPr="002C0FBD">
              <w:rPr>
                <w:rFonts w:ascii="Times New Roman" w:hAnsi="Times New Roman" w:cs="Times New Roman"/>
              </w:rPr>
              <w:t>-</w:t>
            </w:r>
          </w:p>
        </w:tc>
        <w:tc>
          <w:tcPr>
            <w:tcW w:w="1221" w:type="dxa"/>
            <w:vAlign w:val="center"/>
          </w:tcPr>
          <w:p w14:paraId="6894D5D4" w14:textId="77777777" w:rsidR="001C7EB8" w:rsidRPr="002C0FBD" w:rsidRDefault="001C7EB8" w:rsidP="00A07B82">
            <w:pPr>
              <w:shd w:val="clear" w:color="auto" w:fill="FFFFFF" w:themeFill="background1"/>
              <w:spacing w:after="0" w:line="312" w:lineRule="auto"/>
              <w:ind w:firstLine="4"/>
              <w:jc w:val="center"/>
              <w:rPr>
                <w:rFonts w:ascii="Times New Roman" w:hAnsi="Times New Roman" w:cs="Times New Roman"/>
              </w:rPr>
            </w:pPr>
            <w:r w:rsidRPr="002C0FBD">
              <w:rPr>
                <w:rFonts w:ascii="Times New Roman" w:hAnsi="Times New Roman" w:cs="Times New Roman"/>
              </w:rPr>
              <w:t>100</w:t>
            </w:r>
          </w:p>
        </w:tc>
        <w:tc>
          <w:tcPr>
            <w:tcW w:w="1247" w:type="dxa"/>
            <w:vAlign w:val="center"/>
          </w:tcPr>
          <w:p w14:paraId="30DC235F" w14:textId="77777777" w:rsidR="001C7EB8" w:rsidRPr="002C0FBD" w:rsidRDefault="001C7EB8" w:rsidP="00A07B82">
            <w:pPr>
              <w:shd w:val="clear" w:color="auto" w:fill="FFFFFF" w:themeFill="background1"/>
              <w:spacing w:after="0" w:line="312" w:lineRule="auto"/>
              <w:jc w:val="center"/>
              <w:rPr>
                <w:rFonts w:ascii="Times New Roman" w:hAnsi="Times New Roman" w:cs="Times New Roman"/>
              </w:rPr>
            </w:pPr>
            <w:r w:rsidRPr="002C0FBD">
              <w:rPr>
                <w:rFonts w:ascii="Times New Roman" w:hAnsi="Times New Roman" w:cs="Times New Roman"/>
              </w:rPr>
              <w:t>100</w:t>
            </w:r>
          </w:p>
        </w:tc>
        <w:tc>
          <w:tcPr>
            <w:tcW w:w="1275" w:type="dxa"/>
            <w:vAlign w:val="center"/>
          </w:tcPr>
          <w:p w14:paraId="0845C8EF" w14:textId="77777777" w:rsidR="001C7EB8" w:rsidRPr="002C0FBD" w:rsidRDefault="001C7EB8" w:rsidP="00A07B82">
            <w:pPr>
              <w:shd w:val="clear" w:color="auto" w:fill="FFFFFF" w:themeFill="background1"/>
              <w:spacing w:after="0" w:line="312" w:lineRule="auto"/>
              <w:jc w:val="center"/>
              <w:rPr>
                <w:rFonts w:ascii="Times New Roman" w:hAnsi="Times New Roman" w:cs="Times New Roman"/>
              </w:rPr>
            </w:pPr>
            <w:r w:rsidRPr="002C0FBD">
              <w:rPr>
                <w:rFonts w:ascii="Times New Roman" w:hAnsi="Times New Roman" w:cs="Times New Roman"/>
              </w:rPr>
              <w:t>100</w:t>
            </w:r>
          </w:p>
        </w:tc>
        <w:tc>
          <w:tcPr>
            <w:tcW w:w="1498" w:type="dxa"/>
            <w:vAlign w:val="center"/>
          </w:tcPr>
          <w:p w14:paraId="783A2EFF" w14:textId="77777777" w:rsidR="001C7EB8" w:rsidRPr="002C0FBD" w:rsidRDefault="001C7EB8" w:rsidP="00A07B82">
            <w:pPr>
              <w:shd w:val="clear" w:color="auto" w:fill="FFFFFF" w:themeFill="background1"/>
              <w:spacing w:after="0" w:line="312" w:lineRule="auto"/>
              <w:jc w:val="center"/>
              <w:rPr>
                <w:rFonts w:ascii="Times New Roman" w:hAnsi="Times New Roman" w:cs="Times New Roman"/>
              </w:rPr>
            </w:pPr>
            <w:r w:rsidRPr="002C0FBD">
              <w:rPr>
                <w:rFonts w:ascii="Times New Roman" w:hAnsi="Times New Roman" w:cs="Times New Roman"/>
              </w:rPr>
              <w:t>100</w:t>
            </w:r>
          </w:p>
        </w:tc>
      </w:tr>
      <w:tr w:rsidR="0008069A" w:rsidRPr="002C0FBD" w14:paraId="0566ACDE" w14:textId="77777777" w:rsidTr="0008069A">
        <w:trPr>
          <w:trHeight w:val="257"/>
          <w:jc w:val="center"/>
        </w:trPr>
        <w:tc>
          <w:tcPr>
            <w:tcW w:w="1497" w:type="dxa"/>
            <w:vAlign w:val="center"/>
          </w:tcPr>
          <w:p w14:paraId="3E90128C" w14:textId="77777777" w:rsidR="0008069A" w:rsidRPr="0008069A" w:rsidRDefault="0008069A" w:rsidP="00A07B82">
            <w:pPr>
              <w:shd w:val="clear" w:color="auto" w:fill="FFFFFF" w:themeFill="background1"/>
              <w:spacing w:after="0" w:line="312" w:lineRule="auto"/>
              <w:jc w:val="center"/>
              <w:rPr>
                <w:rFonts w:ascii="Times New Roman" w:hAnsi="Times New Roman" w:cs="Times New Roman"/>
                <w:b/>
              </w:rPr>
            </w:pPr>
            <w:r w:rsidRPr="0008069A">
              <w:rPr>
                <w:rFonts w:ascii="Times New Roman" w:hAnsi="Times New Roman" w:cs="Times New Roman"/>
                <w:b/>
              </w:rPr>
              <w:t>Chứng (+)</w:t>
            </w:r>
          </w:p>
        </w:tc>
        <w:tc>
          <w:tcPr>
            <w:tcW w:w="1527" w:type="dxa"/>
            <w:vAlign w:val="center"/>
          </w:tcPr>
          <w:p w14:paraId="38244839" w14:textId="77777777" w:rsidR="0008069A" w:rsidRPr="0008069A" w:rsidRDefault="0008069A" w:rsidP="00A07B82">
            <w:pPr>
              <w:shd w:val="clear" w:color="auto" w:fill="FFFFFF" w:themeFill="background1"/>
              <w:spacing w:after="0" w:line="312" w:lineRule="auto"/>
              <w:jc w:val="center"/>
              <w:rPr>
                <w:rFonts w:ascii="Times New Roman" w:hAnsi="Times New Roman" w:cs="Times New Roman"/>
                <w:b/>
              </w:rPr>
            </w:pPr>
            <w:r w:rsidRPr="0008069A">
              <w:rPr>
                <w:rFonts w:ascii="Times New Roman" w:hAnsi="Times New Roman" w:cs="Times New Roman"/>
                <w:b/>
              </w:rPr>
              <w:t>5</w:t>
            </w:r>
          </w:p>
        </w:tc>
        <w:tc>
          <w:tcPr>
            <w:tcW w:w="1221" w:type="dxa"/>
            <w:vAlign w:val="center"/>
          </w:tcPr>
          <w:p w14:paraId="62F3717F" w14:textId="77777777" w:rsidR="0008069A" w:rsidRPr="0008069A" w:rsidRDefault="0008069A" w:rsidP="00A07B82">
            <w:pPr>
              <w:shd w:val="clear" w:color="auto" w:fill="FFFFFF" w:themeFill="background1"/>
              <w:spacing w:after="0" w:line="312" w:lineRule="auto"/>
              <w:ind w:firstLine="4"/>
              <w:jc w:val="center"/>
              <w:rPr>
                <w:rFonts w:ascii="Times New Roman" w:hAnsi="Times New Roman" w:cs="Times New Roman"/>
                <w:b/>
              </w:rPr>
            </w:pPr>
            <w:r w:rsidRPr="0008069A">
              <w:rPr>
                <w:rFonts w:ascii="Times New Roman" w:hAnsi="Times New Roman" w:cs="Times New Roman"/>
                <w:b/>
              </w:rPr>
              <w:t>1,34</w:t>
            </w:r>
            <w:r w:rsidRPr="0008069A">
              <w:rPr>
                <w:rFonts w:ascii="Times New Roman" w:hAnsi="Times New Roman" w:cs="Times New Roman"/>
                <w:b/>
              </w:rPr>
              <w:sym w:font="Symbol" w:char="F0B1"/>
            </w:r>
            <w:r w:rsidRPr="0008069A">
              <w:rPr>
                <w:rFonts w:ascii="Times New Roman" w:hAnsi="Times New Roman" w:cs="Times New Roman"/>
                <w:b/>
              </w:rPr>
              <w:t>0,8</w:t>
            </w:r>
          </w:p>
        </w:tc>
        <w:tc>
          <w:tcPr>
            <w:tcW w:w="1247" w:type="dxa"/>
            <w:vAlign w:val="center"/>
          </w:tcPr>
          <w:p w14:paraId="3055F738" w14:textId="77777777" w:rsidR="0008069A" w:rsidRPr="0008069A" w:rsidRDefault="0008069A" w:rsidP="00A07B82">
            <w:pPr>
              <w:shd w:val="clear" w:color="auto" w:fill="FFFFFF" w:themeFill="background1"/>
              <w:spacing w:after="0" w:line="312" w:lineRule="auto"/>
              <w:jc w:val="center"/>
              <w:rPr>
                <w:rFonts w:ascii="Times New Roman" w:hAnsi="Times New Roman" w:cs="Times New Roman"/>
                <w:b/>
              </w:rPr>
            </w:pPr>
            <w:r w:rsidRPr="0008069A">
              <w:rPr>
                <w:rFonts w:ascii="Times New Roman" w:hAnsi="Times New Roman" w:cs="Times New Roman"/>
                <w:b/>
              </w:rPr>
              <w:t>3,66</w:t>
            </w:r>
            <w:r w:rsidRPr="0008069A">
              <w:rPr>
                <w:rFonts w:ascii="Times New Roman" w:hAnsi="Times New Roman" w:cs="Times New Roman"/>
                <w:b/>
              </w:rPr>
              <w:sym w:font="Symbol" w:char="F0B1"/>
            </w:r>
            <w:r w:rsidRPr="0008069A">
              <w:rPr>
                <w:rFonts w:ascii="Times New Roman" w:hAnsi="Times New Roman" w:cs="Times New Roman"/>
                <w:b/>
              </w:rPr>
              <w:t>0,9</w:t>
            </w:r>
          </w:p>
        </w:tc>
        <w:tc>
          <w:tcPr>
            <w:tcW w:w="1275" w:type="dxa"/>
            <w:vAlign w:val="center"/>
          </w:tcPr>
          <w:p w14:paraId="6CF9F044" w14:textId="77777777" w:rsidR="0008069A" w:rsidRPr="0008069A" w:rsidRDefault="0008069A" w:rsidP="00A07B82">
            <w:pPr>
              <w:shd w:val="clear" w:color="auto" w:fill="FFFFFF" w:themeFill="background1"/>
              <w:spacing w:after="0" w:line="312" w:lineRule="auto"/>
              <w:jc w:val="center"/>
              <w:rPr>
                <w:rFonts w:ascii="Times New Roman" w:hAnsi="Times New Roman" w:cs="Times New Roman"/>
                <w:b/>
              </w:rPr>
            </w:pPr>
            <w:r w:rsidRPr="0008069A">
              <w:rPr>
                <w:rFonts w:ascii="Times New Roman" w:hAnsi="Times New Roman" w:cs="Times New Roman"/>
                <w:b/>
              </w:rPr>
              <w:t>0,68</w:t>
            </w:r>
            <w:r w:rsidRPr="0008069A">
              <w:rPr>
                <w:rFonts w:ascii="Times New Roman" w:hAnsi="Times New Roman" w:cs="Times New Roman"/>
                <w:b/>
              </w:rPr>
              <w:sym w:font="Symbol" w:char="F0B1"/>
            </w:r>
            <w:r w:rsidRPr="0008069A">
              <w:rPr>
                <w:rFonts w:ascii="Times New Roman" w:hAnsi="Times New Roman" w:cs="Times New Roman"/>
                <w:b/>
              </w:rPr>
              <w:t>0,3</w:t>
            </w:r>
          </w:p>
        </w:tc>
        <w:tc>
          <w:tcPr>
            <w:tcW w:w="1498" w:type="dxa"/>
            <w:vAlign w:val="center"/>
          </w:tcPr>
          <w:p w14:paraId="4B834123" w14:textId="77777777" w:rsidR="0008069A" w:rsidRPr="0008069A" w:rsidRDefault="0008069A" w:rsidP="00A07B82">
            <w:pPr>
              <w:shd w:val="clear" w:color="auto" w:fill="FFFFFF" w:themeFill="background1"/>
              <w:spacing w:after="0" w:line="312" w:lineRule="auto"/>
              <w:jc w:val="center"/>
              <w:rPr>
                <w:rFonts w:ascii="Times New Roman" w:hAnsi="Times New Roman" w:cs="Times New Roman"/>
                <w:b/>
              </w:rPr>
            </w:pPr>
            <w:r w:rsidRPr="0008069A">
              <w:rPr>
                <w:rFonts w:ascii="Times New Roman" w:hAnsi="Times New Roman" w:cs="Times New Roman"/>
                <w:b/>
              </w:rPr>
              <w:t>3,87</w:t>
            </w:r>
            <w:r w:rsidRPr="0008069A">
              <w:rPr>
                <w:rFonts w:ascii="Times New Roman" w:hAnsi="Times New Roman" w:cs="Times New Roman"/>
                <w:b/>
              </w:rPr>
              <w:sym w:font="Symbol" w:char="F0B1"/>
            </w:r>
            <w:r w:rsidRPr="0008069A">
              <w:rPr>
                <w:rFonts w:ascii="Times New Roman" w:hAnsi="Times New Roman" w:cs="Times New Roman"/>
                <w:b/>
              </w:rPr>
              <w:t>1,1</w:t>
            </w:r>
          </w:p>
        </w:tc>
      </w:tr>
      <w:tr w:rsidR="001C7EB8" w:rsidRPr="002C0FBD" w14:paraId="6D8FF303" w14:textId="77777777" w:rsidTr="0008069A">
        <w:trPr>
          <w:trHeight w:val="336"/>
          <w:jc w:val="center"/>
        </w:trPr>
        <w:tc>
          <w:tcPr>
            <w:tcW w:w="1497" w:type="dxa"/>
            <w:shd w:val="clear" w:color="auto" w:fill="auto"/>
            <w:vAlign w:val="center"/>
          </w:tcPr>
          <w:p w14:paraId="4F026942" w14:textId="77777777" w:rsidR="001C7EB8" w:rsidRPr="002C0FBD" w:rsidRDefault="0008069A" w:rsidP="00A07B82">
            <w:pPr>
              <w:shd w:val="clear" w:color="auto" w:fill="FFFFFF" w:themeFill="background1"/>
              <w:spacing w:after="0" w:line="312" w:lineRule="auto"/>
              <w:jc w:val="center"/>
              <w:rPr>
                <w:rFonts w:ascii="Times New Roman" w:hAnsi="Times New Roman" w:cs="Times New Roman"/>
                <w:b/>
              </w:rPr>
            </w:pPr>
            <w:r>
              <w:rPr>
                <w:rFonts w:ascii="Times New Roman" w:hAnsi="Times New Roman" w:cs="Times New Roman"/>
                <w:b/>
              </w:rPr>
              <w:t>(4)</w:t>
            </w:r>
          </w:p>
        </w:tc>
        <w:tc>
          <w:tcPr>
            <w:tcW w:w="1527" w:type="dxa"/>
            <w:shd w:val="clear" w:color="auto" w:fill="auto"/>
            <w:vAlign w:val="center"/>
          </w:tcPr>
          <w:p w14:paraId="2A8CF40D" w14:textId="77777777" w:rsidR="001C7EB8" w:rsidRPr="002C0FBD" w:rsidRDefault="001C7EB8" w:rsidP="00A07B82">
            <w:pPr>
              <w:shd w:val="clear" w:color="auto" w:fill="FFFFFF" w:themeFill="background1"/>
              <w:spacing w:after="0" w:line="312" w:lineRule="auto"/>
              <w:jc w:val="center"/>
              <w:rPr>
                <w:rFonts w:ascii="Times New Roman" w:hAnsi="Times New Roman" w:cs="Times New Roman"/>
              </w:rPr>
            </w:pPr>
            <w:r w:rsidRPr="002C0FBD">
              <w:rPr>
                <w:rFonts w:ascii="Times New Roman" w:hAnsi="Times New Roman" w:cs="Times New Roman"/>
              </w:rPr>
              <w:t>10</w:t>
            </w:r>
          </w:p>
        </w:tc>
        <w:tc>
          <w:tcPr>
            <w:tcW w:w="1221" w:type="dxa"/>
            <w:vAlign w:val="center"/>
          </w:tcPr>
          <w:p w14:paraId="7C7B5FD9" w14:textId="77777777" w:rsidR="001C7EB8" w:rsidRPr="002C0FBD" w:rsidRDefault="001C7EB8" w:rsidP="00A07B82">
            <w:pPr>
              <w:shd w:val="clear" w:color="auto" w:fill="FFFFFF" w:themeFill="background1"/>
              <w:spacing w:after="0" w:line="312" w:lineRule="auto"/>
              <w:ind w:firstLine="4"/>
              <w:jc w:val="center"/>
              <w:rPr>
                <w:rFonts w:ascii="Times New Roman" w:hAnsi="Times New Roman" w:cs="Times New Roman"/>
              </w:rPr>
            </w:pPr>
            <w:r w:rsidRPr="002C0FBD">
              <w:rPr>
                <w:rFonts w:ascii="Times New Roman" w:hAnsi="Times New Roman" w:cs="Times New Roman"/>
              </w:rPr>
              <w:t>67,61</w:t>
            </w:r>
            <w:r w:rsidRPr="002C0FBD">
              <w:rPr>
                <w:rFonts w:ascii="Times New Roman" w:hAnsi="Times New Roman" w:cs="Times New Roman"/>
              </w:rPr>
              <w:sym w:font="Symbol" w:char="F0B1"/>
            </w:r>
            <w:r w:rsidRPr="002C0FBD">
              <w:rPr>
                <w:rFonts w:ascii="Times New Roman" w:hAnsi="Times New Roman" w:cs="Times New Roman"/>
              </w:rPr>
              <w:t>1,4</w:t>
            </w:r>
          </w:p>
        </w:tc>
        <w:tc>
          <w:tcPr>
            <w:tcW w:w="1247" w:type="dxa"/>
            <w:vAlign w:val="center"/>
          </w:tcPr>
          <w:p w14:paraId="241912D3" w14:textId="77777777" w:rsidR="001C7EB8" w:rsidRPr="002C0FBD" w:rsidRDefault="001C7EB8" w:rsidP="00A07B82">
            <w:pPr>
              <w:shd w:val="clear" w:color="auto" w:fill="FFFFFF" w:themeFill="background1"/>
              <w:spacing w:after="0" w:line="312" w:lineRule="auto"/>
              <w:jc w:val="center"/>
              <w:rPr>
                <w:rFonts w:ascii="Times New Roman" w:hAnsi="Times New Roman" w:cs="Times New Roman"/>
              </w:rPr>
            </w:pPr>
            <w:r w:rsidRPr="002C0FBD">
              <w:rPr>
                <w:rFonts w:ascii="Times New Roman" w:hAnsi="Times New Roman" w:cs="Times New Roman"/>
              </w:rPr>
              <w:t>64,44</w:t>
            </w:r>
            <w:r w:rsidRPr="002C0FBD">
              <w:rPr>
                <w:rFonts w:ascii="Times New Roman" w:hAnsi="Times New Roman" w:cs="Times New Roman"/>
              </w:rPr>
              <w:sym w:font="Symbol" w:char="F0B1"/>
            </w:r>
            <w:r w:rsidRPr="002C0FBD">
              <w:rPr>
                <w:rFonts w:ascii="Times New Roman" w:hAnsi="Times New Roman" w:cs="Times New Roman"/>
              </w:rPr>
              <w:t>1,5</w:t>
            </w:r>
          </w:p>
        </w:tc>
        <w:tc>
          <w:tcPr>
            <w:tcW w:w="1275" w:type="dxa"/>
            <w:vAlign w:val="center"/>
          </w:tcPr>
          <w:p w14:paraId="70F40064" w14:textId="77777777" w:rsidR="001C7EB8" w:rsidRPr="002C0FBD" w:rsidRDefault="001C7EB8" w:rsidP="00A07B82">
            <w:pPr>
              <w:shd w:val="clear" w:color="auto" w:fill="FFFFFF" w:themeFill="background1"/>
              <w:spacing w:after="0" w:line="312" w:lineRule="auto"/>
              <w:jc w:val="center"/>
              <w:rPr>
                <w:rFonts w:ascii="Times New Roman" w:hAnsi="Times New Roman" w:cs="Times New Roman"/>
              </w:rPr>
            </w:pPr>
            <w:r w:rsidRPr="002C0FBD">
              <w:rPr>
                <w:rFonts w:ascii="Times New Roman" w:hAnsi="Times New Roman" w:cs="Times New Roman"/>
              </w:rPr>
              <w:t>83,27</w:t>
            </w:r>
            <w:r w:rsidRPr="002C0FBD">
              <w:rPr>
                <w:rFonts w:ascii="Times New Roman" w:hAnsi="Times New Roman" w:cs="Times New Roman"/>
              </w:rPr>
              <w:sym w:font="Symbol" w:char="F0B1"/>
            </w:r>
            <w:r w:rsidRPr="002C0FBD">
              <w:rPr>
                <w:rFonts w:ascii="Times New Roman" w:hAnsi="Times New Roman" w:cs="Times New Roman"/>
              </w:rPr>
              <w:t>1,2</w:t>
            </w:r>
          </w:p>
        </w:tc>
        <w:tc>
          <w:tcPr>
            <w:tcW w:w="1498" w:type="dxa"/>
            <w:vAlign w:val="center"/>
          </w:tcPr>
          <w:p w14:paraId="5BBFF111" w14:textId="77777777" w:rsidR="001C7EB8" w:rsidRPr="002C0FBD" w:rsidRDefault="001C7EB8" w:rsidP="00A07B82">
            <w:pPr>
              <w:shd w:val="clear" w:color="auto" w:fill="FFFFFF" w:themeFill="background1"/>
              <w:spacing w:after="0" w:line="312" w:lineRule="auto"/>
              <w:jc w:val="center"/>
              <w:rPr>
                <w:rFonts w:ascii="Times New Roman" w:hAnsi="Times New Roman" w:cs="Times New Roman"/>
              </w:rPr>
            </w:pPr>
            <w:r w:rsidRPr="002C0FBD">
              <w:rPr>
                <w:rFonts w:ascii="Times New Roman" w:hAnsi="Times New Roman" w:cs="Times New Roman"/>
              </w:rPr>
              <w:t>59,3</w:t>
            </w:r>
            <w:r w:rsidRPr="002C0FBD">
              <w:rPr>
                <w:rFonts w:ascii="Times New Roman" w:hAnsi="Times New Roman" w:cs="Times New Roman"/>
              </w:rPr>
              <w:sym w:font="Symbol" w:char="F0B1"/>
            </w:r>
            <w:r w:rsidRPr="002C0FBD">
              <w:rPr>
                <w:rFonts w:ascii="Times New Roman" w:hAnsi="Times New Roman" w:cs="Times New Roman"/>
              </w:rPr>
              <w:t>2,3</w:t>
            </w:r>
          </w:p>
        </w:tc>
      </w:tr>
    </w:tbl>
    <w:p w14:paraId="466AB220" w14:textId="77777777" w:rsidR="002C0FBD" w:rsidRDefault="002C0FBD" w:rsidP="00DA4BC5">
      <w:pPr>
        <w:shd w:val="clear" w:color="auto" w:fill="FFFFFF" w:themeFill="background1"/>
        <w:spacing w:after="120" w:line="312" w:lineRule="auto"/>
        <w:ind w:firstLine="360"/>
        <w:rPr>
          <w:rFonts w:ascii="Times New Roman" w:hAnsi="Times New Roman" w:cs="Times New Roman"/>
        </w:rPr>
      </w:pPr>
    </w:p>
    <w:p w14:paraId="06404F2B" w14:textId="77777777" w:rsidR="00CE2E4D" w:rsidRDefault="00CE2E4D" w:rsidP="00BE3E37">
      <w:pPr>
        <w:pStyle w:val="ListParagraph"/>
        <w:numPr>
          <w:ilvl w:val="0"/>
          <w:numId w:val="7"/>
        </w:numPr>
        <w:spacing w:after="120" w:line="312" w:lineRule="auto"/>
        <w:rPr>
          <w:rFonts w:ascii="Times New Roman" w:hAnsi="Times New Roman" w:cs="Times New Roman"/>
          <w:b/>
        </w:rPr>
      </w:pPr>
      <w:r w:rsidRPr="00566C23">
        <w:rPr>
          <w:rFonts w:ascii="Times New Roman" w:hAnsi="Times New Roman" w:cs="Times New Roman"/>
          <w:b/>
        </w:rPr>
        <w:t>Kết luận</w:t>
      </w:r>
    </w:p>
    <w:p w14:paraId="2021440F" w14:textId="2EFB9600" w:rsidR="005F1CFD" w:rsidRPr="005379F4" w:rsidRDefault="00D3575B" w:rsidP="00D82D13">
      <w:pPr>
        <w:spacing w:after="120" w:line="312" w:lineRule="auto"/>
        <w:ind w:firstLine="720"/>
        <w:jc w:val="both"/>
        <w:rPr>
          <w:rFonts w:ascii="Times New Roman" w:hAnsi="Times New Roman" w:cs="Times New Roman"/>
        </w:rPr>
      </w:pPr>
      <w:r>
        <w:rPr>
          <w:rFonts w:ascii="Times New Roman" w:hAnsi="Times New Roman" w:cs="Times New Roman"/>
        </w:rPr>
        <w:t>Đã t</w:t>
      </w:r>
      <w:r w:rsidR="005379F4">
        <w:rPr>
          <w:rFonts w:ascii="Times New Roman" w:hAnsi="Times New Roman" w:cs="Times New Roman"/>
        </w:rPr>
        <w:t>ổng hợ</w:t>
      </w:r>
      <w:r w:rsidR="00223084">
        <w:rPr>
          <w:rFonts w:ascii="Times New Roman" w:hAnsi="Times New Roman" w:cs="Times New Roman"/>
        </w:rPr>
        <w:t xml:space="preserve">p thành công các hệ </w:t>
      </w:r>
      <w:r w:rsidR="00223084" w:rsidRPr="00293923">
        <w:rPr>
          <w:rFonts w:ascii="Times New Roman" w:hAnsi="Times New Roman" w:cs="Times New Roman"/>
        </w:rPr>
        <w:t>dị</w:t>
      </w:r>
      <w:r w:rsidR="00223084">
        <w:rPr>
          <w:rFonts w:ascii="Times New Roman" w:hAnsi="Times New Roman" w:cs="Times New Roman"/>
        </w:rPr>
        <w:t xml:space="preserve"> vòng mới </w:t>
      </w:r>
      <w:r w:rsidR="00223084" w:rsidRPr="00293923">
        <w:rPr>
          <w:rFonts w:ascii="Times New Roman" w:hAnsi="Times New Roman" w:cs="Times New Roman"/>
          <w:i/>
        </w:rPr>
        <w:t>γ</w:t>
      </w:r>
      <w:r w:rsidR="00223084">
        <w:rPr>
          <w:rFonts w:ascii="Times New Roman" w:hAnsi="Times New Roman" w:cs="Times New Roman"/>
        </w:rPr>
        <w:t>-(</w:t>
      </w:r>
      <w:r w:rsidR="003B2594">
        <w:rPr>
          <w:rFonts w:ascii="Times New Roman" w:hAnsi="Times New Roman" w:cs="Times New Roman"/>
        </w:rPr>
        <w:t>fur-2-yl</w:t>
      </w:r>
      <w:r w:rsidR="00223084">
        <w:rPr>
          <w:rFonts w:ascii="Times New Roman" w:hAnsi="Times New Roman" w:cs="Times New Roman"/>
        </w:rPr>
        <w:t>)pyridinoaza-14-crown-4-ether (</w:t>
      </w:r>
      <w:r w:rsidR="00223084" w:rsidRPr="00293923">
        <w:rPr>
          <w:rFonts w:ascii="Times New Roman" w:hAnsi="Times New Roman" w:cs="Times New Roman"/>
          <w:b/>
        </w:rPr>
        <w:t>2</w:t>
      </w:r>
      <w:r w:rsidR="00223084" w:rsidRPr="00293923">
        <w:rPr>
          <w:rFonts w:ascii="Times New Roman" w:hAnsi="Times New Roman" w:cs="Times New Roman"/>
        </w:rPr>
        <w:t>)</w:t>
      </w:r>
      <w:r w:rsidR="00223084">
        <w:rPr>
          <w:rFonts w:ascii="Times New Roman" w:hAnsi="Times New Roman" w:cs="Times New Roman"/>
        </w:rPr>
        <w:t xml:space="preserve">, </w:t>
      </w:r>
      <w:r w:rsidR="0040572F">
        <w:rPr>
          <w:rFonts w:ascii="Times New Roman" w:hAnsi="Times New Roman" w:cs="Times New Roman"/>
        </w:rPr>
        <w:t xml:space="preserve">                      </w:t>
      </w:r>
      <w:r w:rsidR="00223084" w:rsidRPr="00293923">
        <w:rPr>
          <w:rFonts w:ascii="Times New Roman" w:hAnsi="Times New Roman" w:cs="Times New Roman"/>
          <w:i/>
        </w:rPr>
        <w:t>γ</w:t>
      </w:r>
      <w:r w:rsidR="00223084">
        <w:rPr>
          <w:rFonts w:ascii="Times New Roman" w:hAnsi="Times New Roman" w:cs="Times New Roman"/>
        </w:rPr>
        <w:t>-(naphthalen-1-yl)pyridinoaza-14-crown-4-ether</w:t>
      </w:r>
      <w:r w:rsidR="00223084" w:rsidRPr="00293923">
        <w:rPr>
          <w:rFonts w:ascii="Times New Roman" w:hAnsi="Times New Roman" w:cs="Times New Roman"/>
        </w:rPr>
        <w:t xml:space="preserve"> (</w:t>
      </w:r>
      <w:r w:rsidR="00223084" w:rsidRPr="00293923">
        <w:rPr>
          <w:rFonts w:ascii="Times New Roman" w:hAnsi="Times New Roman" w:cs="Times New Roman"/>
          <w:b/>
        </w:rPr>
        <w:t>3</w:t>
      </w:r>
      <w:r w:rsidR="00223084" w:rsidRPr="00293923">
        <w:rPr>
          <w:rFonts w:ascii="Times New Roman" w:hAnsi="Times New Roman" w:cs="Times New Roman"/>
        </w:rPr>
        <w:t>)</w:t>
      </w:r>
      <w:r w:rsidR="00D66301">
        <w:rPr>
          <w:rFonts w:ascii="Times New Roman" w:hAnsi="Times New Roman" w:cs="Times New Roman"/>
        </w:rPr>
        <w:t>,</w:t>
      </w:r>
      <w:r w:rsidR="00223084">
        <w:rPr>
          <w:rFonts w:ascii="Times New Roman" w:hAnsi="Times New Roman" w:cs="Times New Roman"/>
        </w:rPr>
        <w:t xml:space="preserve"> </w:t>
      </w:r>
      <w:r w:rsidR="00223084" w:rsidRPr="00293923">
        <w:rPr>
          <w:rFonts w:ascii="Times New Roman" w:hAnsi="Times New Roman" w:cs="Times New Roman"/>
          <w:i/>
        </w:rPr>
        <w:t>γ</w:t>
      </w:r>
      <w:r w:rsidR="00223084">
        <w:rPr>
          <w:rFonts w:ascii="Times New Roman" w:hAnsi="Times New Roman" w:cs="Times New Roman"/>
        </w:rPr>
        <w:t>-(thien-2-yl)pyridinoaza-17-crown-5-ether</w:t>
      </w:r>
      <w:r w:rsidR="000A74C5">
        <w:rPr>
          <w:rFonts w:ascii="Times New Roman" w:hAnsi="Times New Roman" w:cs="Times New Roman"/>
        </w:rPr>
        <w:t xml:space="preserve"> </w:t>
      </w:r>
      <w:r w:rsidR="00223084">
        <w:rPr>
          <w:rFonts w:ascii="Times New Roman" w:hAnsi="Times New Roman" w:cs="Times New Roman"/>
        </w:rPr>
        <w:t>(</w:t>
      </w:r>
      <w:r w:rsidR="00223084" w:rsidRPr="006B76B9">
        <w:rPr>
          <w:rFonts w:ascii="Times New Roman" w:hAnsi="Times New Roman" w:cs="Times New Roman"/>
          <w:b/>
        </w:rPr>
        <w:t>4</w:t>
      </w:r>
      <w:r w:rsidR="00223084">
        <w:rPr>
          <w:rFonts w:ascii="Times New Roman" w:hAnsi="Times New Roman" w:cs="Times New Roman"/>
        </w:rPr>
        <w:t xml:space="preserve">) </w:t>
      </w:r>
      <w:r w:rsidR="00D66301">
        <w:rPr>
          <w:rFonts w:ascii="Times New Roman" w:hAnsi="Times New Roman" w:cs="Times New Roman"/>
        </w:rPr>
        <w:t xml:space="preserve">và </w:t>
      </w:r>
      <w:r w:rsidR="00D66301" w:rsidRPr="005F1CFD">
        <w:rPr>
          <w:rFonts w:ascii="Times New Roman" w:hAnsi="Times New Roman" w:cs="Times New Roman"/>
        </w:rPr>
        <w:t>γ-(2-pyridino)pyridinoaza-17-crown-5-ether (</w:t>
      </w:r>
      <w:r w:rsidR="00D66301" w:rsidRPr="005F1CFD">
        <w:rPr>
          <w:rFonts w:ascii="Times New Roman" w:hAnsi="Times New Roman" w:cs="Times New Roman"/>
          <w:b/>
        </w:rPr>
        <w:t>5</w:t>
      </w:r>
      <w:r w:rsidR="00D66301" w:rsidRPr="005F1CFD">
        <w:rPr>
          <w:rFonts w:ascii="Times New Roman" w:hAnsi="Times New Roman" w:cs="Times New Roman"/>
        </w:rPr>
        <w:t xml:space="preserve">) </w:t>
      </w:r>
      <w:r w:rsidR="00223084">
        <w:rPr>
          <w:rFonts w:ascii="Times New Roman" w:hAnsi="Times New Roman" w:cs="Times New Roman"/>
        </w:rPr>
        <w:t xml:space="preserve">với hiệu suất từ 40-60%. </w:t>
      </w:r>
      <w:r w:rsidR="00D93E5E">
        <w:rPr>
          <w:rFonts w:ascii="Times New Roman" w:hAnsi="Times New Roman" w:cs="Times New Roman"/>
        </w:rPr>
        <w:t>Đã x</w:t>
      </w:r>
      <w:r w:rsidR="00F9482B">
        <w:rPr>
          <w:rFonts w:ascii="Times New Roman" w:hAnsi="Times New Roman" w:cs="Times New Roman"/>
        </w:rPr>
        <w:t>ác đị</w:t>
      </w:r>
      <w:r w:rsidR="00D93E5E">
        <w:rPr>
          <w:rFonts w:ascii="Times New Roman" w:hAnsi="Times New Roman" w:cs="Times New Roman"/>
        </w:rPr>
        <w:t>nh</w:t>
      </w:r>
      <w:r w:rsidR="00F9482B">
        <w:rPr>
          <w:rFonts w:ascii="Times New Roman" w:hAnsi="Times New Roman" w:cs="Times New Roman"/>
        </w:rPr>
        <w:t xml:space="preserve"> trong điều kiện chiếu xạ vi</w:t>
      </w:r>
      <w:r w:rsidR="00312EA0">
        <w:rPr>
          <w:rFonts w:ascii="Times New Roman" w:hAnsi="Times New Roman" w:cs="Times New Roman"/>
        </w:rPr>
        <w:t xml:space="preserve"> </w:t>
      </w:r>
      <w:r w:rsidR="00D93E5E">
        <w:rPr>
          <w:rFonts w:ascii="Times New Roman" w:hAnsi="Times New Roman" w:cs="Times New Roman"/>
          <w:szCs w:val="26"/>
          <w:lang w:val="it-IT"/>
        </w:rPr>
        <w:t>sóng (</w:t>
      </w:r>
      <w:r w:rsidR="000A74C5" w:rsidRPr="00A50EDA">
        <w:rPr>
          <w:rFonts w:ascii="Times New Roman" w:hAnsi="Times New Roman" w:cs="Times New Roman"/>
          <w:szCs w:val="26"/>
          <w:lang w:val="it-IT"/>
        </w:rPr>
        <w:t>300W</w:t>
      </w:r>
      <w:r w:rsidR="00D93E5E" w:rsidRPr="00A50EDA">
        <w:rPr>
          <w:rFonts w:ascii="Times New Roman" w:hAnsi="Times New Roman" w:cs="Times New Roman"/>
          <w:szCs w:val="26"/>
          <w:lang w:val="it-IT"/>
        </w:rPr>
        <w:t xml:space="preserve">, </w:t>
      </w:r>
      <w:r w:rsidR="004E4A20" w:rsidRPr="00A50EDA">
        <w:rPr>
          <w:rFonts w:ascii="Times New Roman" w:hAnsi="Times New Roman" w:cs="Times New Roman"/>
          <w:szCs w:val="26"/>
          <w:lang w:val="it-IT"/>
        </w:rPr>
        <w:t>100</w:t>
      </w:r>
      <w:r w:rsidR="00D93E5E" w:rsidRPr="00A50EDA">
        <w:rPr>
          <w:rFonts w:ascii="Times New Roman" w:hAnsi="Times New Roman" w:cs="Times New Roman"/>
          <w:szCs w:val="26"/>
          <w:vertAlign w:val="superscript"/>
          <w:lang w:val="it-IT"/>
        </w:rPr>
        <w:t>0</w:t>
      </w:r>
      <w:r w:rsidR="00D93E5E" w:rsidRPr="00A50EDA">
        <w:rPr>
          <w:rFonts w:ascii="Times New Roman" w:hAnsi="Times New Roman" w:cs="Times New Roman"/>
          <w:szCs w:val="26"/>
          <w:lang w:val="it-IT"/>
        </w:rPr>
        <w:t>C) với</w:t>
      </w:r>
      <w:r w:rsidR="00F9482B" w:rsidRPr="00A50EDA">
        <w:rPr>
          <w:rFonts w:ascii="Times New Roman" w:hAnsi="Times New Roman" w:cs="Times New Roman"/>
        </w:rPr>
        <w:t xml:space="preserve"> dung môi </w:t>
      </w:r>
      <w:r w:rsidR="002A4F63" w:rsidRPr="00A50EDA">
        <w:rPr>
          <w:rFonts w:ascii="Times New Roman" w:hAnsi="Times New Roman" w:cs="Times New Roman"/>
        </w:rPr>
        <w:t>acid acetic</w:t>
      </w:r>
      <w:r w:rsidR="00D93E5E" w:rsidRPr="00A50EDA">
        <w:rPr>
          <w:rFonts w:ascii="Times New Roman" w:hAnsi="Times New Roman" w:cs="Times New Roman"/>
        </w:rPr>
        <w:t xml:space="preserve">, </w:t>
      </w:r>
      <w:r w:rsidR="00F9482B" w:rsidRPr="00A50EDA">
        <w:rPr>
          <w:rFonts w:ascii="Times New Roman" w:hAnsi="Times New Roman" w:cs="Times New Roman"/>
        </w:rPr>
        <w:t>phản ứng ngưng tụ đa tác nhân - tổng hợp dẫn xuất (</w:t>
      </w:r>
      <w:r w:rsidR="00F9482B" w:rsidRPr="00A50EDA">
        <w:rPr>
          <w:rFonts w:ascii="Times New Roman" w:hAnsi="Times New Roman" w:cs="Times New Roman"/>
          <w:b/>
        </w:rPr>
        <w:t>4</w:t>
      </w:r>
      <w:r w:rsidR="00F9482B" w:rsidRPr="00A50EDA">
        <w:rPr>
          <w:rFonts w:ascii="Times New Roman" w:hAnsi="Times New Roman" w:cs="Times New Roman"/>
        </w:rPr>
        <w:t xml:space="preserve">) xảy ra hoàn toàn sau </w:t>
      </w:r>
      <w:r w:rsidR="006103D4" w:rsidRPr="00A50EDA">
        <w:rPr>
          <w:rFonts w:ascii="Times New Roman" w:hAnsi="Times New Roman" w:cs="Times New Roman"/>
        </w:rPr>
        <w:t>20</w:t>
      </w:r>
      <w:r w:rsidR="00F9482B" w:rsidRPr="00A50EDA">
        <w:rPr>
          <w:rFonts w:ascii="Times New Roman" w:hAnsi="Times New Roman" w:cs="Times New Roman"/>
        </w:rPr>
        <w:t xml:space="preserve"> phút, hiệu suất đạt 45%. </w:t>
      </w:r>
      <w:r w:rsidR="00D66301" w:rsidRPr="00A50EDA">
        <w:rPr>
          <w:rFonts w:ascii="Times New Roman" w:hAnsi="Times New Roman" w:cs="Times New Roman"/>
        </w:rPr>
        <w:t xml:space="preserve">Cấu tạo của các dẫn xuất pyridinocrownophane được xác định bằng các phương pháp hóa lý hiện đại, trong đó cấu tạo </w:t>
      </w:r>
      <w:r w:rsidR="00D66301" w:rsidRPr="00D66301">
        <w:rPr>
          <w:rFonts w:ascii="Times New Roman" w:hAnsi="Times New Roman" w:cs="Times New Roman"/>
        </w:rPr>
        <w:t xml:space="preserve">phân tử của một số dẫn xuất γ-(aryl)pyridinoaza-17-crown-5 ether được xác định chính xác bằng phương pháp nhiễu xạ đơn tinh thể </w:t>
      </w:r>
      <w:r w:rsidR="003B0C43">
        <w:rPr>
          <w:rFonts w:ascii="Times New Roman" w:hAnsi="Times New Roman" w:cs="Times New Roman"/>
        </w:rPr>
        <w:t>(</w:t>
      </w:r>
      <w:r w:rsidR="00D66301" w:rsidRPr="00D66301">
        <w:rPr>
          <w:rFonts w:ascii="Times New Roman" w:hAnsi="Times New Roman" w:cs="Times New Roman"/>
        </w:rPr>
        <w:t>X ray</w:t>
      </w:r>
      <w:r w:rsidR="003B0C43">
        <w:rPr>
          <w:rFonts w:ascii="Times New Roman" w:hAnsi="Times New Roman" w:cs="Times New Roman"/>
        </w:rPr>
        <w:t>)</w:t>
      </w:r>
      <w:r w:rsidR="00D66301" w:rsidRPr="00D66301">
        <w:rPr>
          <w:rFonts w:ascii="Times New Roman" w:hAnsi="Times New Roman" w:cs="Times New Roman"/>
        </w:rPr>
        <w:t>.</w:t>
      </w:r>
    </w:p>
    <w:p w14:paraId="39678030" w14:textId="77777777" w:rsidR="00CE2E4D" w:rsidRDefault="00CE2E4D" w:rsidP="00BE3E37">
      <w:pPr>
        <w:spacing w:after="120" w:line="312" w:lineRule="auto"/>
        <w:rPr>
          <w:rFonts w:ascii="Times New Roman" w:hAnsi="Times New Roman" w:cs="Times New Roman"/>
          <w:b/>
        </w:rPr>
      </w:pPr>
      <w:r w:rsidRPr="00566C23">
        <w:rPr>
          <w:rFonts w:ascii="Times New Roman" w:hAnsi="Times New Roman" w:cs="Times New Roman"/>
          <w:b/>
        </w:rPr>
        <w:t>Lời cảm ơn</w:t>
      </w:r>
    </w:p>
    <w:p w14:paraId="52AD923E" w14:textId="74E7DD28" w:rsidR="00566C23" w:rsidRPr="00AE31B0" w:rsidRDefault="00AE31B0" w:rsidP="00F10C6D">
      <w:pPr>
        <w:spacing w:after="120" w:line="312" w:lineRule="auto"/>
        <w:ind w:firstLine="720"/>
        <w:jc w:val="both"/>
        <w:rPr>
          <w:rFonts w:ascii="Times New Roman" w:hAnsi="Times New Roman" w:cs="Times New Roman"/>
        </w:rPr>
      </w:pPr>
      <w:r w:rsidRPr="00AE31B0">
        <w:rPr>
          <w:rFonts w:ascii="Times New Roman" w:hAnsi="Times New Roman" w:cs="Times New Roman"/>
        </w:rPr>
        <w:t>Nghiên cứu này được tài trợ bởi Quỹ phát triển khoa học và công nghệ quốc gia (NAFOSTED) trong đề tài mã số</w:t>
      </w:r>
      <w:r>
        <w:rPr>
          <w:rFonts w:ascii="Times New Roman" w:hAnsi="Times New Roman" w:cs="Times New Roman"/>
        </w:rPr>
        <w:t xml:space="preserve"> 104.01-2015</w:t>
      </w:r>
      <w:r w:rsidR="0078460F">
        <w:rPr>
          <w:rFonts w:ascii="Times New Roman" w:hAnsi="Times New Roman" w:cs="Times New Roman"/>
        </w:rPr>
        <w:t>.27</w:t>
      </w:r>
      <w:r w:rsidRPr="00AE31B0">
        <w:rPr>
          <w:rFonts w:ascii="Times New Roman" w:hAnsi="Times New Roman" w:cs="Times New Roman"/>
        </w:rPr>
        <w:t>.</w:t>
      </w:r>
      <w:r w:rsidR="005923B2">
        <w:rPr>
          <w:rFonts w:ascii="Times New Roman" w:hAnsi="Times New Roman" w:cs="Times New Roman"/>
        </w:rPr>
        <w:t xml:space="preserve"> Nhóm nghiên cứu chân thành cảm ơn PGS.TS Nguyễn Hùng Huy,</w:t>
      </w:r>
      <w:r w:rsidR="005F1CFD">
        <w:rPr>
          <w:rFonts w:ascii="Times New Roman" w:hAnsi="Times New Roman" w:cs="Times New Roman"/>
        </w:rPr>
        <w:t xml:space="preserve"> trường Đại học Khoa học Tự nhiên, ĐHQGHN và GS. TSKH. V.N. Khrustalev, trường Đại học Hữu nghị các dân tộc Nga,</w:t>
      </w:r>
      <w:r w:rsidR="005923B2">
        <w:rPr>
          <w:rFonts w:ascii="Times New Roman" w:hAnsi="Times New Roman" w:cs="Times New Roman"/>
        </w:rPr>
        <w:t xml:space="preserve"> đã giúp đỡ tính toán cấu trúc phân tử của </w:t>
      </w:r>
      <w:r w:rsidR="005D5F46">
        <w:rPr>
          <w:rFonts w:ascii="Times New Roman" w:hAnsi="Times New Roman" w:cs="Times New Roman"/>
        </w:rPr>
        <w:t xml:space="preserve">các </w:t>
      </w:r>
      <w:r w:rsidR="005923B2">
        <w:rPr>
          <w:rFonts w:ascii="Times New Roman" w:hAnsi="Times New Roman" w:cs="Times New Roman"/>
        </w:rPr>
        <w:t>hợp chấ</w:t>
      </w:r>
      <w:r w:rsidR="005D5F46">
        <w:rPr>
          <w:rFonts w:ascii="Times New Roman" w:hAnsi="Times New Roman" w:cs="Times New Roman"/>
        </w:rPr>
        <w:t>t bằng phương pháp nhiễu xạ đơn tinh thể X-ray</w:t>
      </w:r>
      <w:r w:rsidR="005923B2">
        <w:rPr>
          <w:rFonts w:ascii="Times New Roman" w:hAnsi="Times New Roman" w:cs="Times New Roman"/>
        </w:rPr>
        <w:t>.</w:t>
      </w:r>
    </w:p>
    <w:p w14:paraId="67D0486F" w14:textId="77777777" w:rsidR="0040572F" w:rsidRDefault="0040572F" w:rsidP="00BE3E37">
      <w:pPr>
        <w:spacing w:after="120" w:line="312" w:lineRule="auto"/>
        <w:jc w:val="both"/>
        <w:rPr>
          <w:rFonts w:ascii="Times New Roman" w:hAnsi="Times New Roman" w:cs="Times New Roman"/>
          <w:b/>
        </w:rPr>
      </w:pPr>
    </w:p>
    <w:p w14:paraId="3C77CA74" w14:textId="77777777" w:rsidR="00CE2E4D" w:rsidRPr="00566C23" w:rsidRDefault="00CE2E4D" w:rsidP="00BE3E37">
      <w:pPr>
        <w:spacing w:after="120" w:line="312" w:lineRule="auto"/>
        <w:jc w:val="both"/>
        <w:rPr>
          <w:rFonts w:ascii="Times New Roman" w:hAnsi="Times New Roman" w:cs="Times New Roman"/>
          <w:b/>
        </w:rPr>
      </w:pPr>
      <w:r w:rsidRPr="00566C23">
        <w:rPr>
          <w:rFonts w:ascii="Times New Roman" w:hAnsi="Times New Roman" w:cs="Times New Roman"/>
          <w:b/>
        </w:rPr>
        <w:t>Tài liệu tham khảo</w:t>
      </w:r>
    </w:p>
    <w:p w14:paraId="5A9E8ED8" w14:textId="77777777" w:rsidR="00CE2E4D" w:rsidRPr="00A07B82" w:rsidRDefault="00A07B82" w:rsidP="00A07B82">
      <w:pPr>
        <w:autoSpaceDE w:val="0"/>
        <w:autoSpaceDN w:val="0"/>
        <w:adjustRightInd w:val="0"/>
        <w:spacing w:after="0" w:line="312" w:lineRule="auto"/>
        <w:ind w:left="426" w:hanging="426"/>
        <w:jc w:val="both"/>
        <w:rPr>
          <w:rFonts w:ascii="Times New Roman" w:hAnsi="Times New Roman" w:cs="Times New Roman"/>
        </w:rPr>
      </w:pPr>
      <w:r>
        <w:rPr>
          <w:rFonts w:ascii="Times New Roman" w:hAnsi="Times New Roman" w:cs="Times New Roman"/>
        </w:rPr>
        <w:t xml:space="preserve">[1]. </w:t>
      </w:r>
      <w:r w:rsidR="00CE2E4D" w:rsidRPr="00A07B82">
        <w:rPr>
          <w:rFonts w:ascii="Times New Roman" w:hAnsi="Times New Roman" w:cs="Times New Roman"/>
        </w:rPr>
        <w:t xml:space="preserve">T.A. Le, H H. Truong, T.P.T. Nguyen, T.N. Dao, H.T. To, H. T. Pham and A.T. Soldatenkov. Synthesis and biological activity of (γ -arylpyridino)dibenzoaza-14-crown-4 ethers. Mendeleev Commun., 25, </w:t>
      </w:r>
      <w:r w:rsidRPr="00A07B82">
        <w:rPr>
          <w:rFonts w:ascii="Times New Roman" w:hAnsi="Times New Roman" w:cs="Times New Roman"/>
        </w:rPr>
        <w:t xml:space="preserve">(2015), </w:t>
      </w:r>
      <w:r w:rsidR="00CE2E4D" w:rsidRPr="00A07B82">
        <w:rPr>
          <w:rFonts w:ascii="Times New Roman" w:hAnsi="Times New Roman" w:cs="Times New Roman"/>
        </w:rPr>
        <w:t>224.</w:t>
      </w:r>
    </w:p>
    <w:p w14:paraId="0FDAD1FC" w14:textId="77777777" w:rsidR="006D1697" w:rsidRPr="00A07B82" w:rsidRDefault="00A07B82" w:rsidP="00A07B82">
      <w:pPr>
        <w:spacing w:after="0" w:line="312" w:lineRule="auto"/>
        <w:ind w:left="426" w:hanging="426"/>
        <w:jc w:val="both"/>
        <w:rPr>
          <w:rFonts w:ascii="Times New Roman" w:hAnsi="Times New Roman" w:cs="Times New Roman"/>
        </w:rPr>
      </w:pPr>
      <w:r w:rsidRPr="00A07B82">
        <w:rPr>
          <w:rFonts w:ascii="Times New Roman" w:hAnsi="Times New Roman" w:cs="Times New Roman"/>
        </w:rPr>
        <w:t xml:space="preserve">[2]. </w:t>
      </w:r>
      <w:r w:rsidR="006D1697" w:rsidRPr="00A07B82">
        <w:rPr>
          <w:rFonts w:ascii="Times New Roman" w:hAnsi="Times New Roman" w:cs="Times New Roman"/>
        </w:rPr>
        <w:t xml:space="preserve">Le T.A., Trương H.H., Nguyen T.T.P., Tran T.T.V., Dao T.N., Soldatenkov A.T., Vietnam Journal of Chemistry, 53 (4e1), </w:t>
      </w:r>
      <w:r w:rsidRPr="00A07B82">
        <w:rPr>
          <w:rFonts w:ascii="Times New Roman" w:hAnsi="Times New Roman" w:cs="Times New Roman"/>
        </w:rPr>
        <w:t xml:space="preserve">(2015), </w:t>
      </w:r>
      <w:r w:rsidR="006D1697" w:rsidRPr="00A07B82">
        <w:rPr>
          <w:rFonts w:ascii="Times New Roman" w:hAnsi="Times New Roman" w:cs="Times New Roman"/>
        </w:rPr>
        <w:t xml:space="preserve">141. </w:t>
      </w:r>
    </w:p>
    <w:p w14:paraId="58B65808" w14:textId="3DCB8744" w:rsidR="00AD55F2" w:rsidRPr="00A07B82" w:rsidRDefault="00A07B82" w:rsidP="00A07B82">
      <w:pPr>
        <w:spacing w:after="0" w:line="312" w:lineRule="auto"/>
        <w:ind w:left="426" w:hanging="426"/>
        <w:jc w:val="both"/>
        <w:rPr>
          <w:rFonts w:ascii="Times New Roman" w:hAnsi="Times New Roman" w:cs="Times New Roman"/>
        </w:rPr>
      </w:pPr>
      <w:r w:rsidRPr="00A07B82">
        <w:rPr>
          <w:rFonts w:ascii="Times New Roman" w:hAnsi="Times New Roman" w:cs="Times New Roman"/>
        </w:rPr>
        <w:t xml:space="preserve">[3]. </w:t>
      </w:r>
      <w:r w:rsidR="00AD55F2" w:rsidRPr="00A07B82">
        <w:rPr>
          <w:rFonts w:ascii="Times New Roman" w:hAnsi="Times New Roman" w:cs="Times New Roman"/>
        </w:rPr>
        <w:t xml:space="preserve">T.A Le, H.H. Truong, P.T.T. </w:t>
      </w:r>
      <w:r w:rsidR="00542E81" w:rsidRPr="00A07B82">
        <w:rPr>
          <w:rFonts w:ascii="Times New Roman" w:hAnsi="Times New Roman" w:cs="Times New Roman"/>
        </w:rPr>
        <w:t>Nguyen, H.T. Pham, V.E. Kotsuba</w:t>
      </w:r>
      <w:r w:rsidR="00AD55F2" w:rsidRPr="00A07B82">
        <w:rPr>
          <w:rFonts w:ascii="Times New Roman" w:hAnsi="Times New Roman" w:cs="Times New Roman"/>
        </w:rPr>
        <w:t>, A.T. Soldatenkov, V.N. Khrustalev. Synthesis and Molecular Structure of Dibenzo [4-(α-Thienyl and α-Pyrrolyl)pyrido]aza-14-c</w:t>
      </w:r>
      <w:r w:rsidR="005D5F46">
        <w:rPr>
          <w:rFonts w:ascii="Times New Roman" w:hAnsi="Times New Roman" w:cs="Times New Roman"/>
        </w:rPr>
        <w:t xml:space="preserve">rown-4 Ethers. </w:t>
      </w:r>
      <w:r w:rsidR="00AD55F2" w:rsidRPr="00A07B82">
        <w:rPr>
          <w:rFonts w:ascii="Times New Roman" w:hAnsi="Times New Roman" w:cs="Times New Roman"/>
        </w:rPr>
        <w:t xml:space="preserve">Macroheterocycles. </w:t>
      </w:r>
      <w:r w:rsidR="00AD55F2" w:rsidRPr="00A07B82">
        <w:rPr>
          <w:rFonts w:ascii="Times New Roman" w:eastAsia="TimesNewRomanPS-ItalicMT" w:hAnsi="Times New Roman" w:cs="Times New Roman"/>
          <w:iCs/>
        </w:rPr>
        <w:t>7</w:t>
      </w:r>
      <w:r w:rsidR="000A74C5" w:rsidRPr="00A07B82">
        <w:rPr>
          <w:rFonts w:ascii="Times New Roman" w:eastAsia="TimesNewRomanPS-ItalicMT" w:hAnsi="Times New Roman" w:cs="Times New Roman"/>
          <w:iCs/>
        </w:rPr>
        <w:t xml:space="preserve"> </w:t>
      </w:r>
      <w:r w:rsidR="00AD55F2" w:rsidRPr="00A07B82">
        <w:rPr>
          <w:rFonts w:ascii="Times New Roman" w:eastAsia="TimesNewRomanPS-ItalicMT" w:hAnsi="Times New Roman" w:cs="Times New Roman"/>
        </w:rPr>
        <w:t xml:space="preserve">(4), </w:t>
      </w:r>
      <w:r w:rsidRPr="00A07B82">
        <w:rPr>
          <w:rFonts w:ascii="Times New Roman" w:eastAsia="TimesNewRomanPS-ItalicMT" w:hAnsi="Times New Roman" w:cs="Times New Roman"/>
        </w:rPr>
        <w:t>(</w:t>
      </w:r>
      <w:r w:rsidRPr="00A07B82">
        <w:rPr>
          <w:rFonts w:ascii="Times New Roman" w:hAnsi="Times New Roman" w:cs="Times New Roman"/>
        </w:rPr>
        <w:t xml:space="preserve">2014), </w:t>
      </w:r>
      <w:r w:rsidR="00AD55F2" w:rsidRPr="00A07B82">
        <w:rPr>
          <w:rFonts w:ascii="Times New Roman" w:eastAsia="TimesNewRomanPS-ItalicMT" w:hAnsi="Times New Roman" w:cs="Times New Roman"/>
        </w:rPr>
        <w:t>386</w:t>
      </w:r>
      <w:r w:rsidR="00AD55F2" w:rsidRPr="00A07B82">
        <w:rPr>
          <w:rFonts w:ascii="Times New Roman" w:hAnsi="Times New Roman" w:cs="Times New Roman"/>
        </w:rPr>
        <w:t>.</w:t>
      </w:r>
    </w:p>
    <w:p w14:paraId="665C208B" w14:textId="77777777" w:rsidR="00446DD8" w:rsidRPr="00A07B82" w:rsidRDefault="00A07B82" w:rsidP="00A07B82">
      <w:pPr>
        <w:spacing w:after="0" w:line="312" w:lineRule="auto"/>
        <w:ind w:left="426" w:hanging="426"/>
        <w:jc w:val="both"/>
        <w:rPr>
          <w:rFonts w:ascii="Times New Roman" w:hAnsi="Times New Roman" w:cs="Times New Roman"/>
        </w:rPr>
      </w:pPr>
      <w:r w:rsidRPr="00A07B82">
        <w:rPr>
          <w:rFonts w:ascii="Times New Roman" w:hAnsi="Times New Roman" w:cs="Times New Roman"/>
        </w:rPr>
        <w:t xml:space="preserve">[4]. </w:t>
      </w:r>
      <w:r w:rsidR="00BF5525" w:rsidRPr="00A07B82">
        <w:rPr>
          <w:rFonts w:ascii="Times New Roman" w:hAnsi="Times New Roman" w:cs="Times New Roman"/>
        </w:rPr>
        <w:t xml:space="preserve">T. Thanh Van Tran, Le Tuan Anh, Hung Huy Nguyen, Hong Hieu Truong và Anatoly T. Soldatenkov. </w:t>
      </w:r>
      <w:r w:rsidR="004A786F" w:rsidRPr="00A07B82">
        <w:rPr>
          <w:rFonts w:ascii="Times New Roman" w:hAnsi="Times New Roman" w:cs="Times New Roman"/>
        </w:rPr>
        <w:t>Crystal structure of 26-(4-methylphenyl)-8,11,14,17-tetraoxa-28-azatetracyclo[22.3.1.0</w:t>
      </w:r>
      <w:r w:rsidR="004A786F" w:rsidRPr="00A07B82">
        <w:rPr>
          <w:rFonts w:ascii="Times New Roman" w:hAnsi="Times New Roman" w:cs="Times New Roman"/>
          <w:vertAlign w:val="superscript"/>
        </w:rPr>
        <w:t>2,7</w:t>
      </w:r>
      <w:r w:rsidR="004A786F" w:rsidRPr="00A07B82">
        <w:rPr>
          <w:rFonts w:ascii="Times New Roman" w:hAnsi="Times New Roman" w:cs="Times New Roman"/>
        </w:rPr>
        <w:t>.0</w:t>
      </w:r>
      <w:r w:rsidR="004A786F" w:rsidRPr="00A07B82">
        <w:rPr>
          <w:rFonts w:ascii="Times New Roman" w:hAnsi="Times New Roman" w:cs="Times New Roman"/>
          <w:vertAlign w:val="superscript"/>
        </w:rPr>
        <w:t>18,23</w:t>
      </w:r>
      <w:r w:rsidR="004A786F" w:rsidRPr="00A07B82">
        <w:rPr>
          <w:rFonts w:ascii="Times New Roman" w:hAnsi="Times New Roman" w:cs="Times New Roman"/>
        </w:rPr>
        <w:t>]hexacosa-2,4,6,18(23),19,21,24(1),25,27-nonaene</w:t>
      </w:r>
      <w:r w:rsidR="00FD5D4D" w:rsidRPr="00A07B82">
        <w:rPr>
          <w:rFonts w:ascii="Times New Roman" w:hAnsi="Times New Roman" w:cs="Times New Roman"/>
        </w:rPr>
        <w:t>. Acta Cryst. Research communications.</w:t>
      </w:r>
      <w:r w:rsidR="00312EA0" w:rsidRPr="00A07B82">
        <w:rPr>
          <w:rFonts w:ascii="Times New Roman" w:hAnsi="Times New Roman" w:cs="Times New Roman"/>
        </w:rPr>
        <w:t xml:space="preserve"> </w:t>
      </w:r>
      <w:r w:rsidR="00FD5D4D" w:rsidRPr="00A07B82">
        <w:rPr>
          <w:rFonts w:ascii="Times New Roman" w:hAnsi="Times New Roman" w:cs="Times New Roman"/>
        </w:rPr>
        <w:t>E</w:t>
      </w:r>
      <w:r w:rsidR="007A7AC2" w:rsidRPr="00A07B82">
        <w:rPr>
          <w:rFonts w:ascii="Times New Roman" w:hAnsi="Times New Roman" w:cs="Times New Roman"/>
        </w:rPr>
        <w:t xml:space="preserve"> </w:t>
      </w:r>
      <w:r w:rsidR="00FD5D4D" w:rsidRPr="00A07B82">
        <w:rPr>
          <w:rFonts w:ascii="Times New Roman" w:hAnsi="Times New Roman" w:cs="Times New Roman"/>
        </w:rPr>
        <w:t xml:space="preserve">72, </w:t>
      </w:r>
      <w:r w:rsidRPr="00A07B82">
        <w:rPr>
          <w:rFonts w:ascii="Times New Roman" w:hAnsi="Times New Roman" w:cs="Times New Roman"/>
        </w:rPr>
        <w:t xml:space="preserve">(2016), </w:t>
      </w:r>
      <w:r w:rsidR="00FD5D4D" w:rsidRPr="00A07B82">
        <w:rPr>
          <w:rFonts w:ascii="Times New Roman" w:hAnsi="Times New Roman" w:cs="Times New Roman"/>
        </w:rPr>
        <w:t>663.</w:t>
      </w:r>
    </w:p>
    <w:p w14:paraId="77595513" w14:textId="77777777" w:rsidR="00446DD8" w:rsidRPr="00A07B82" w:rsidRDefault="00A07B82" w:rsidP="00A07B82">
      <w:pPr>
        <w:spacing w:after="0" w:line="312" w:lineRule="auto"/>
        <w:ind w:left="426" w:hanging="426"/>
        <w:jc w:val="both"/>
        <w:rPr>
          <w:rFonts w:ascii="Times New Roman" w:hAnsi="Times New Roman" w:cs="Times New Roman"/>
        </w:rPr>
      </w:pPr>
      <w:r w:rsidRPr="00A07B82">
        <w:rPr>
          <w:rFonts w:ascii="Times New Roman" w:hAnsi="Times New Roman" w:cs="Times New Roman"/>
        </w:rPr>
        <w:t xml:space="preserve">[5]. </w:t>
      </w:r>
      <w:r w:rsidR="00446DD8" w:rsidRPr="00A07B82">
        <w:rPr>
          <w:rFonts w:ascii="Times New Roman" w:hAnsi="Times New Roman" w:cs="Times New Roman"/>
        </w:rPr>
        <w:t>Anh Tuan Le, Anatoly T. Soldatenkov. Strategies and methods for the synthesis of pyridinocrownophanes (microreview)</w:t>
      </w:r>
      <w:r w:rsidR="00966A2E" w:rsidRPr="00A07B82">
        <w:rPr>
          <w:rFonts w:ascii="Times New Roman" w:hAnsi="Times New Roman" w:cs="Times New Roman"/>
        </w:rPr>
        <w:t>. Chem. Heterocycl. Compd., 52</w:t>
      </w:r>
      <w:r w:rsidR="007A7AC2" w:rsidRPr="00A07B82">
        <w:rPr>
          <w:rFonts w:ascii="Times New Roman" w:hAnsi="Times New Roman" w:cs="Times New Roman"/>
        </w:rPr>
        <w:t xml:space="preserve"> </w:t>
      </w:r>
      <w:r w:rsidR="00966A2E" w:rsidRPr="00A07B82">
        <w:rPr>
          <w:rFonts w:ascii="Times New Roman" w:hAnsi="Times New Roman" w:cs="Times New Roman"/>
        </w:rPr>
        <w:t xml:space="preserve">(3), </w:t>
      </w:r>
      <w:r w:rsidRPr="00A07B82">
        <w:rPr>
          <w:rFonts w:ascii="Times New Roman" w:hAnsi="Times New Roman" w:cs="Times New Roman"/>
        </w:rPr>
        <w:t xml:space="preserve">(2016), </w:t>
      </w:r>
      <w:r w:rsidR="00966A2E" w:rsidRPr="00A07B82">
        <w:rPr>
          <w:rFonts w:ascii="Times New Roman" w:hAnsi="Times New Roman" w:cs="Times New Roman"/>
        </w:rPr>
        <w:t>152.</w:t>
      </w:r>
    </w:p>
    <w:p w14:paraId="3921BF47" w14:textId="77777777" w:rsidR="00207C5F" w:rsidRPr="00A07B82" w:rsidRDefault="00A07B82" w:rsidP="00A07B82">
      <w:pPr>
        <w:spacing w:after="0" w:line="312" w:lineRule="auto"/>
        <w:ind w:left="426" w:hanging="426"/>
        <w:jc w:val="both"/>
        <w:rPr>
          <w:rFonts w:ascii="Times New Roman" w:hAnsi="Times New Roman" w:cs="Times New Roman"/>
        </w:rPr>
      </w:pPr>
      <w:r w:rsidRPr="00A07B82">
        <w:rPr>
          <w:rFonts w:ascii="Times New Roman" w:hAnsi="Times New Roman" w:cs="Times New Roman"/>
        </w:rPr>
        <w:t xml:space="preserve">[6]. </w:t>
      </w:r>
      <w:r w:rsidR="00207C5F" w:rsidRPr="00A07B82">
        <w:rPr>
          <w:rFonts w:ascii="Times New Roman" w:hAnsi="Times New Roman" w:cs="Times New Roman"/>
        </w:rPr>
        <w:t>O.V.</w:t>
      </w:r>
      <w:r w:rsidR="00207C5F" w:rsidRPr="00A07B82">
        <w:rPr>
          <w:rFonts w:ascii="Times New Roman" w:hAnsi="Times New Roman" w:cs="Times New Roman"/>
          <w:lang w:val="de-DE"/>
        </w:rPr>
        <w:t xml:space="preserve"> </w:t>
      </w:r>
      <w:r w:rsidR="00207C5F" w:rsidRPr="00A07B82">
        <w:rPr>
          <w:rFonts w:ascii="Times New Roman" w:hAnsi="Times New Roman" w:cs="Times New Roman"/>
        </w:rPr>
        <w:t xml:space="preserve">Dolomanov, L.J. Bourhis, R.J Gildea, J.A.K. Howard, </w:t>
      </w:r>
      <w:r w:rsidR="00207C5F" w:rsidRPr="00A07B82">
        <w:rPr>
          <w:rFonts w:ascii="Times New Roman" w:hAnsi="Times New Roman" w:cs="Times New Roman"/>
          <w:lang w:val="de-DE"/>
        </w:rPr>
        <w:t>H.</w:t>
      </w:r>
      <w:r w:rsidR="00207C5F" w:rsidRPr="00A07B82">
        <w:rPr>
          <w:rFonts w:ascii="Times New Roman" w:hAnsi="Times New Roman" w:cs="Times New Roman"/>
        </w:rPr>
        <w:t xml:space="preserve"> Puschmann, </w:t>
      </w:r>
      <w:hyperlink r:id="rId25" w:history="1">
        <w:r w:rsidR="00207C5F" w:rsidRPr="00A07B82">
          <w:rPr>
            <w:rStyle w:val="Hyperlink"/>
            <w:rFonts w:ascii="Times New Roman" w:hAnsi="Times New Roman" w:cs="Times New Roman"/>
            <w:color w:val="auto"/>
            <w:u w:val="none"/>
          </w:rPr>
          <w:t>Olex2 – A Complete Package for Molecular Crystallography</w:t>
        </w:r>
      </w:hyperlink>
      <w:r w:rsidR="00207C5F" w:rsidRPr="00A07B82">
        <w:rPr>
          <w:rFonts w:ascii="Times New Roman" w:hAnsi="Times New Roman" w:cs="Times New Roman"/>
        </w:rPr>
        <w:t xml:space="preserve">. J. Appl. Cryst. 42, </w:t>
      </w:r>
      <w:r w:rsidRPr="00A07B82">
        <w:rPr>
          <w:rFonts w:ascii="Times New Roman" w:hAnsi="Times New Roman" w:cs="Times New Roman"/>
        </w:rPr>
        <w:t xml:space="preserve">(2009), </w:t>
      </w:r>
      <w:r w:rsidR="00207C5F" w:rsidRPr="00A07B82">
        <w:rPr>
          <w:rFonts w:ascii="Times New Roman" w:hAnsi="Times New Roman" w:cs="Times New Roman"/>
        </w:rPr>
        <w:t>339</w:t>
      </w:r>
      <w:r w:rsidRPr="00A07B82">
        <w:rPr>
          <w:rFonts w:ascii="Times New Roman" w:hAnsi="Times New Roman" w:cs="Times New Roman"/>
        </w:rPr>
        <w:t>.</w:t>
      </w:r>
      <w:r w:rsidR="00207C5F" w:rsidRPr="00A07B82">
        <w:rPr>
          <w:rFonts w:ascii="Times New Roman" w:hAnsi="Times New Roman" w:cs="Times New Roman"/>
        </w:rPr>
        <w:t xml:space="preserve"> </w:t>
      </w:r>
    </w:p>
    <w:p w14:paraId="5EB3C68E" w14:textId="77777777" w:rsidR="00207C5F" w:rsidRPr="00A07B82" w:rsidRDefault="00A07B82" w:rsidP="00A07B82">
      <w:pPr>
        <w:spacing w:after="0" w:line="312" w:lineRule="auto"/>
        <w:ind w:left="426" w:hanging="426"/>
        <w:jc w:val="both"/>
        <w:rPr>
          <w:rFonts w:ascii="Times New Roman" w:hAnsi="Times New Roman" w:cs="Times New Roman"/>
          <w:lang w:val="de-DE"/>
        </w:rPr>
      </w:pPr>
      <w:r w:rsidRPr="00A07B82">
        <w:rPr>
          <w:rFonts w:ascii="Times New Roman" w:hAnsi="Times New Roman" w:cs="Times New Roman"/>
        </w:rPr>
        <w:t xml:space="preserve">[7]. </w:t>
      </w:r>
      <w:r w:rsidR="00207C5F" w:rsidRPr="00A07B82">
        <w:rPr>
          <w:rFonts w:ascii="Times New Roman" w:hAnsi="Times New Roman" w:cs="Times New Roman"/>
        </w:rPr>
        <w:t xml:space="preserve">G. M. Sheldrick, </w:t>
      </w:r>
      <w:r w:rsidR="00207C5F" w:rsidRPr="00A07B82">
        <w:rPr>
          <w:rFonts w:ascii="Times New Roman" w:hAnsi="Times New Roman" w:cs="Times New Roman"/>
          <w:iCs/>
        </w:rPr>
        <w:t>SHELXS-97,</w:t>
      </w:r>
      <w:r w:rsidR="00207C5F" w:rsidRPr="00A07B82">
        <w:rPr>
          <w:rFonts w:ascii="Times New Roman" w:hAnsi="Times New Roman" w:cs="Times New Roman"/>
        </w:rPr>
        <w:t xml:space="preserve"> Programs for the solution of crystal structures, University of Goettingen, Goettingen, Germany, 1997.</w:t>
      </w:r>
    </w:p>
    <w:p w14:paraId="31D52588" w14:textId="77777777" w:rsidR="00207C5F" w:rsidRDefault="00A07B82" w:rsidP="00A07B82">
      <w:pPr>
        <w:spacing w:after="0" w:line="312" w:lineRule="auto"/>
        <w:ind w:left="426" w:hanging="426"/>
        <w:jc w:val="both"/>
        <w:rPr>
          <w:rFonts w:ascii="Times New Roman" w:hAnsi="Times New Roman" w:cs="Times New Roman"/>
        </w:rPr>
      </w:pPr>
      <w:r w:rsidRPr="00A07B82">
        <w:rPr>
          <w:rFonts w:ascii="Times New Roman" w:hAnsi="Times New Roman" w:cs="Times New Roman"/>
        </w:rPr>
        <w:t xml:space="preserve">[8]. </w:t>
      </w:r>
      <w:r w:rsidR="00207C5F" w:rsidRPr="00A07B82">
        <w:rPr>
          <w:rFonts w:ascii="Times New Roman" w:hAnsi="Times New Roman" w:cs="Times New Roman"/>
        </w:rPr>
        <w:t xml:space="preserve">G. M. Sheldrick, </w:t>
      </w:r>
      <w:r w:rsidR="00207C5F" w:rsidRPr="00A07B82">
        <w:rPr>
          <w:rFonts w:ascii="Times New Roman" w:hAnsi="Times New Roman" w:cs="Times New Roman"/>
          <w:iCs/>
        </w:rPr>
        <w:t>SHELXL-2014,</w:t>
      </w:r>
      <w:r w:rsidR="00207C5F" w:rsidRPr="00A07B82">
        <w:rPr>
          <w:rFonts w:ascii="Times New Roman" w:hAnsi="Times New Roman" w:cs="Times New Roman"/>
        </w:rPr>
        <w:t xml:space="preserve"> Programs for the refinement of crystal structures, University of Goettingen, Goettingen, Germany, 2014.</w:t>
      </w:r>
    </w:p>
    <w:p w14:paraId="68518134" w14:textId="7393B15D" w:rsidR="006479D2" w:rsidRDefault="006479D2" w:rsidP="00A07B82">
      <w:pPr>
        <w:spacing w:after="0" w:line="312" w:lineRule="auto"/>
        <w:ind w:left="426" w:hanging="426"/>
        <w:jc w:val="both"/>
        <w:rPr>
          <w:rFonts w:ascii="Times New Roman" w:hAnsi="Times New Roman" w:cs="Times New Roman"/>
        </w:rPr>
      </w:pPr>
      <w:r>
        <w:rPr>
          <w:rFonts w:ascii="Times New Roman" w:hAnsi="Times New Roman" w:cs="Times New Roman"/>
        </w:rPr>
        <w:lastRenderedPageBreak/>
        <w:t xml:space="preserve">[9]. Nguyễn T.T. Phượng, Đào T. Nhung, Trương H. Hiếu, Trần T. T. Vân, Lê T. Anh. Ứng dụng phản ứng tổng hợp đa tác nhân kết hợp chiếu xạ vi sóng trong điều chế hợp chất </w:t>
      </w:r>
      <w:r w:rsidRPr="006479D2">
        <w:rPr>
          <w:rFonts w:ascii="Times New Roman" w:hAnsi="Times New Roman" w:cs="Times New Roman"/>
        </w:rPr>
        <w:t>(</w:t>
      </w:r>
      <w:r w:rsidRPr="006479D2">
        <w:rPr>
          <w:rFonts w:ascii="Times New Roman" w:hAnsi="Times New Roman" w:cs="Times New Roman"/>
          <w:i/>
        </w:rPr>
        <w:t>γ</w:t>
      </w:r>
      <w:r w:rsidRPr="006479D2">
        <w:rPr>
          <w:rFonts w:ascii="Times New Roman" w:hAnsi="Times New Roman" w:cs="Times New Roman"/>
        </w:rPr>
        <w:t>-thienylpyridino)dibenzoaza-17-crao-5-ete.</w:t>
      </w:r>
      <w:r>
        <w:rPr>
          <w:rFonts w:ascii="Times New Roman" w:hAnsi="Times New Roman" w:cs="Times New Roman"/>
        </w:rPr>
        <w:t xml:space="preserve"> Kỷ yếu Hội nghị khoa học “Khoa học &amp; Công nghệ Hóa học cho phát triển bền vững 2017”. Khoa Hóa học, trường ĐHKHTN, ĐHQGHN. </w:t>
      </w:r>
    </w:p>
    <w:p w14:paraId="550A95CE" w14:textId="6E42A7F0" w:rsidR="00B6396E" w:rsidRDefault="00B6396E" w:rsidP="00B6396E">
      <w:pPr>
        <w:spacing w:after="0" w:line="312" w:lineRule="auto"/>
        <w:ind w:left="426" w:hanging="426"/>
        <w:jc w:val="both"/>
        <w:rPr>
          <w:rFonts w:ascii="Times New Roman" w:hAnsi="Times New Roman" w:cs="Times New Roman"/>
        </w:rPr>
      </w:pPr>
      <w:r>
        <w:rPr>
          <w:rFonts w:ascii="Times New Roman" w:hAnsi="Times New Roman" w:cs="Times New Roman"/>
        </w:rPr>
        <w:t>[</w:t>
      </w:r>
      <w:r w:rsidR="005D5F46">
        <w:rPr>
          <w:rFonts w:ascii="Times New Roman" w:hAnsi="Times New Roman" w:cs="Times New Roman"/>
        </w:rPr>
        <w:t>10</w:t>
      </w:r>
      <w:r>
        <w:rPr>
          <w:rFonts w:ascii="Times New Roman" w:hAnsi="Times New Roman" w:cs="Times New Roman"/>
        </w:rPr>
        <w:t xml:space="preserve">]. </w:t>
      </w:r>
      <w:r w:rsidR="005D5F46">
        <w:rPr>
          <w:rFonts w:ascii="Times New Roman" w:hAnsi="Times New Roman" w:cs="Times New Roman"/>
        </w:rPr>
        <w:t>Le Tuan Anh, Nguyen T. Thanh Phuong, Truong Hong Hieu, Anatoly T. Soldatenkov, Bui T. Van,</w:t>
      </w:r>
      <w:r w:rsidR="005D5F46" w:rsidRPr="005D5F46">
        <w:rPr>
          <w:rFonts w:ascii="Times New Roman" w:hAnsi="Times New Roman" w:cs="Times New Roman"/>
        </w:rPr>
        <w:t xml:space="preserve"> Tran</w:t>
      </w:r>
      <w:r w:rsidR="005D5F46">
        <w:rPr>
          <w:rFonts w:ascii="Times New Roman" w:hAnsi="Times New Roman" w:cs="Times New Roman"/>
        </w:rPr>
        <w:t xml:space="preserve"> T. Thanh Van, Dao T. Nhung, Leonid G. Voskressensky,</w:t>
      </w:r>
      <w:r w:rsidR="005D5F46" w:rsidRPr="005D5F46">
        <w:rPr>
          <w:rFonts w:ascii="Times New Roman" w:hAnsi="Times New Roman" w:cs="Times New Roman"/>
        </w:rPr>
        <w:t xml:space="preserve">  and Victor N. Khrustalev</w:t>
      </w:r>
      <w:r w:rsidR="005D5F46">
        <w:rPr>
          <w:rFonts w:ascii="Times New Roman" w:hAnsi="Times New Roman" w:cs="Times New Roman"/>
        </w:rPr>
        <w:t>.</w:t>
      </w:r>
      <w:r w:rsidR="005D5F46" w:rsidRPr="005D5F46">
        <w:rPr>
          <w:rFonts w:ascii="Times New Roman" w:hAnsi="Times New Roman" w:cs="Times New Roman"/>
        </w:rPr>
        <w:t xml:space="preserve"> Synthesis and cytotoxicity of dibenzo[(γ-aryl)pyridino]aza-17-crown-5 ethers</w:t>
      </w:r>
      <w:r w:rsidR="005D5F46">
        <w:rPr>
          <w:rFonts w:ascii="Times New Roman" w:hAnsi="Times New Roman" w:cs="Times New Roman"/>
        </w:rPr>
        <w:t>. Macroheterocycles, 2017.</w:t>
      </w:r>
    </w:p>
    <w:p w14:paraId="373CC86B" w14:textId="154BF27A" w:rsidR="005F1CFD" w:rsidRPr="00A07B82" w:rsidRDefault="005F1CFD" w:rsidP="00B6396E">
      <w:pPr>
        <w:spacing w:after="0" w:line="312" w:lineRule="auto"/>
        <w:ind w:left="426" w:hanging="426"/>
        <w:jc w:val="both"/>
        <w:rPr>
          <w:rFonts w:ascii="Times New Roman" w:hAnsi="Times New Roman" w:cs="Times New Roman"/>
          <w:lang w:val="de-DE"/>
        </w:rPr>
      </w:pPr>
      <w:r>
        <w:rPr>
          <w:rFonts w:ascii="Times New Roman" w:hAnsi="Times New Roman" w:cs="Times New Roman"/>
        </w:rPr>
        <w:t xml:space="preserve">[11]. </w:t>
      </w:r>
      <w:r w:rsidRPr="005F1CFD">
        <w:rPr>
          <w:rFonts w:ascii="Times New Roman" w:hAnsi="Times New Roman" w:cs="Times New Roman"/>
        </w:rPr>
        <w:t>http://www.pharmaexpert.ru/pass</w:t>
      </w:r>
      <w:bookmarkStart w:id="0" w:name="_GoBack"/>
      <w:bookmarkEnd w:id="0"/>
      <w:r w:rsidRPr="005F1CFD">
        <w:rPr>
          <w:rFonts w:ascii="Times New Roman" w:hAnsi="Times New Roman" w:cs="Times New Roman"/>
        </w:rPr>
        <w:t>online/predict.php</w:t>
      </w:r>
      <w:r>
        <w:rPr>
          <w:rFonts w:ascii="Times New Roman" w:hAnsi="Times New Roman" w:cs="Times New Roman"/>
        </w:rPr>
        <w:t xml:space="preserve"> </w:t>
      </w:r>
    </w:p>
    <w:sectPr w:rsidR="005F1CFD" w:rsidRPr="00A07B82" w:rsidSect="00D3575B">
      <w:type w:val="continuous"/>
      <w:pgSz w:w="12240" w:h="15840"/>
      <w:pgMar w:top="1080" w:right="1183" w:bottom="81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12AAA" w14:textId="77777777" w:rsidR="00383393" w:rsidRDefault="00383393" w:rsidP="00F633B8">
      <w:pPr>
        <w:spacing w:after="0" w:line="240" w:lineRule="auto"/>
      </w:pPr>
      <w:r>
        <w:separator/>
      </w:r>
    </w:p>
  </w:endnote>
  <w:endnote w:type="continuationSeparator" w:id="0">
    <w:p w14:paraId="13842287" w14:textId="77777777" w:rsidR="00383393" w:rsidRDefault="00383393" w:rsidP="00F63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ItalicMT">
    <w:altName w:val="Yu Gothic UI"/>
    <w:panose1 w:val="00000000000000000000"/>
    <w:charset w:val="80"/>
    <w:family w:val="auto"/>
    <w:notTrueType/>
    <w:pitch w:val="default"/>
    <w:sig w:usb0="00000000" w:usb1="08070000" w:usb2="00000010" w:usb3="00000000" w:csb0="0002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4103162"/>
      <w:docPartObj>
        <w:docPartGallery w:val="Page Numbers (Bottom of Page)"/>
        <w:docPartUnique/>
      </w:docPartObj>
    </w:sdtPr>
    <w:sdtEndPr>
      <w:rPr>
        <w:noProof/>
      </w:rPr>
    </w:sdtEndPr>
    <w:sdtContent>
      <w:p w14:paraId="73F76D37" w14:textId="77777777" w:rsidR="00F633B8" w:rsidRDefault="00F633B8">
        <w:pPr>
          <w:pStyle w:val="Footer"/>
          <w:jc w:val="center"/>
        </w:pPr>
        <w:r>
          <w:fldChar w:fldCharType="begin"/>
        </w:r>
        <w:r>
          <w:instrText xml:space="preserve"> PAGE   \* MERGEFORMAT </w:instrText>
        </w:r>
        <w:r>
          <w:fldChar w:fldCharType="separate"/>
        </w:r>
        <w:r w:rsidR="00A50EDA">
          <w:rPr>
            <w:noProof/>
          </w:rPr>
          <w:t>8</w:t>
        </w:r>
        <w:r>
          <w:rPr>
            <w:noProof/>
          </w:rPr>
          <w:fldChar w:fldCharType="end"/>
        </w:r>
      </w:p>
    </w:sdtContent>
  </w:sdt>
  <w:p w14:paraId="7625D9BA" w14:textId="77777777" w:rsidR="00F633B8" w:rsidRDefault="00F633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BBC97" w14:textId="77777777" w:rsidR="00383393" w:rsidRDefault="00383393" w:rsidP="00F633B8">
      <w:pPr>
        <w:spacing w:after="0" w:line="240" w:lineRule="auto"/>
      </w:pPr>
      <w:r>
        <w:separator/>
      </w:r>
    </w:p>
  </w:footnote>
  <w:footnote w:type="continuationSeparator" w:id="0">
    <w:p w14:paraId="267A03AC" w14:textId="77777777" w:rsidR="00383393" w:rsidRDefault="00383393" w:rsidP="00F633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569BC"/>
    <w:multiLevelType w:val="hybridMultilevel"/>
    <w:tmpl w:val="659A2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F4F1E"/>
    <w:multiLevelType w:val="hybridMultilevel"/>
    <w:tmpl w:val="EA4E3060"/>
    <w:lvl w:ilvl="0" w:tplc="4A3EBD26">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5640D7"/>
    <w:multiLevelType w:val="hybridMultilevel"/>
    <w:tmpl w:val="8766DB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0EC0E0B"/>
    <w:multiLevelType w:val="hybridMultilevel"/>
    <w:tmpl w:val="D55CD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BC4E31"/>
    <w:multiLevelType w:val="hybridMultilevel"/>
    <w:tmpl w:val="A46EBC1A"/>
    <w:lvl w:ilvl="0" w:tplc="0214F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4D14A77"/>
    <w:multiLevelType w:val="hybridMultilevel"/>
    <w:tmpl w:val="5588BF24"/>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455E6001"/>
    <w:multiLevelType w:val="hybridMultilevel"/>
    <w:tmpl w:val="659A2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B421A1"/>
    <w:multiLevelType w:val="hybridMultilevel"/>
    <w:tmpl w:val="659A2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A908DC"/>
    <w:multiLevelType w:val="multilevel"/>
    <w:tmpl w:val="5D3A112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7F96514"/>
    <w:multiLevelType w:val="hybridMultilevel"/>
    <w:tmpl w:val="659A2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9"/>
  </w:num>
  <w:num w:numId="4">
    <w:abstractNumId w:val="7"/>
  </w:num>
  <w:num w:numId="5">
    <w:abstractNumId w:val="4"/>
  </w:num>
  <w:num w:numId="6">
    <w:abstractNumId w:val="6"/>
  </w:num>
  <w:num w:numId="7">
    <w:abstractNumId w:val="8"/>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DB5"/>
    <w:rsid w:val="000024C6"/>
    <w:rsid w:val="00014B02"/>
    <w:rsid w:val="00025DDC"/>
    <w:rsid w:val="000321AE"/>
    <w:rsid w:val="00040C65"/>
    <w:rsid w:val="00040CE4"/>
    <w:rsid w:val="000418EA"/>
    <w:rsid w:val="00041C3C"/>
    <w:rsid w:val="00046084"/>
    <w:rsid w:val="0005030B"/>
    <w:rsid w:val="00052BA1"/>
    <w:rsid w:val="0007442D"/>
    <w:rsid w:val="00075837"/>
    <w:rsid w:val="0008069A"/>
    <w:rsid w:val="00086586"/>
    <w:rsid w:val="000A0204"/>
    <w:rsid w:val="000A74C5"/>
    <w:rsid w:val="000B0825"/>
    <w:rsid w:val="000B418D"/>
    <w:rsid w:val="000D28D7"/>
    <w:rsid w:val="000E2689"/>
    <w:rsid w:val="000E3FAC"/>
    <w:rsid w:val="001309AF"/>
    <w:rsid w:val="00130E91"/>
    <w:rsid w:val="001465C6"/>
    <w:rsid w:val="00147912"/>
    <w:rsid w:val="00155B5C"/>
    <w:rsid w:val="0016614D"/>
    <w:rsid w:val="00170945"/>
    <w:rsid w:val="00181851"/>
    <w:rsid w:val="0018466C"/>
    <w:rsid w:val="001846BA"/>
    <w:rsid w:val="001940CB"/>
    <w:rsid w:val="001B04C3"/>
    <w:rsid w:val="001B7168"/>
    <w:rsid w:val="001C177D"/>
    <w:rsid w:val="001C4E27"/>
    <w:rsid w:val="001C58EE"/>
    <w:rsid w:val="001C7EB8"/>
    <w:rsid w:val="001F1DB6"/>
    <w:rsid w:val="002062CB"/>
    <w:rsid w:val="00207C5F"/>
    <w:rsid w:val="00213025"/>
    <w:rsid w:val="00221DCC"/>
    <w:rsid w:val="002220B8"/>
    <w:rsid w:val="00223084"/>
    <w:rsid w:val="00240725"/>
    <w:rsid w:val="002418DB"/>
    <w:rsid w:val="002435ED"/>
    <w:rsid w:val="0024507E"/>
    <w:rsid w:val="00254370"/>
    <w:rsid w:val="0025598B"/>
    <w:rsid w:val="00262E45"/>
    <w:rsid w:val="00267345"/>
    <w:rsid w:val="0027206C"/>
    <w:rsid w:val="00274440"/>
    <w:rsid w:val="002857B6"/>
    <w:rsid w:val="002931D9"/>
    <w:rsid w:val="00293923"/>
    <w:rsid w:val="002A4F63"/>
    <w:rsid w:val="002A7E80"/>
    <w:rsid w:val="002B5B62"/>
    <w:rsid w:val="002C0FBD"/>
    <w:rsid w:val="002E183D"/>
    <w:rsid w:val="002E3D39"/>
    <w:rsid w:val="00300BAD"/>
    <w:rsid w:val="00305EB1"/>
    <w:rsid w:val="00305F6F"/>
    <w:rsid w:val="00312EA0"/>
    <w:rsid w:val="00313C79"/>
    <w:rsid w:val="003354FC"/>
    <w:rsid w:val="0034788F"/>
    <w:rsid w:val="00354AB0"/>
    <w:rsid w:val="00355717"/>
    <w:rsid w:val="0036212A"/>
    <w:rsid w:val="00365827"/>
    <w:rsid w:val="00367E62"/>
    <w:rsid w:val="00374830"/>
    <w:rsid w:val="00383393"/>
    <w:rsid w:val="00383B3D"/>
    <w:rsid w:val="00385630"/>
    <w:rsid w:val="003A01D5"/>
    <w:rsid w:val="003B0C43"/>
    <w:rsid w:val="003B2594"/>
    <w:rsid w:val="003C236F"/>
    <w:rsid w:val="003C6787"/>
    <w:rsid w:val="003E0B5C"/>
    <w:rsid w:val="003E2574"/>
    <w:rsid w:val="003E3405"/>
    <w:rsid w:val="003F04E2"/>
    <w:rsid w:val="003F0B72"/>
    <w:rsid w:val="003F1C44"/>
    <w:rsid w:val="00402E92"/>
    <w:rsid w:val="00404625"/>
    <w:rsid w:val="0040572F"/>
    <w:rsid w:val="00405F63"/>
    <w:rsid w:val="00430457"/>
    <w:rsid w:val="00435DB5"/>
    <w:rsid w:val="00444D19"/>
    <w:rsid w:val="00446AEE"/>
    <w:rsid w:val="00446DD8"/>
    <w:rsid w:val="00453842"/>
    <w:rsid w:val="004575B6"/>
    <w:rsid w:val="004577D0"/>
    <w:rsid w:val="00472FC2"/>
    <w:rsid w:val="00484843"/>
    <w:rsid w:val="0048515D"/>
    <w:rsid w:val="0049308D"/>
    <w:rsid w:val="00494E61"/>
    <w:rsid w:val="004A5CB7"/>
    <w:rsid w:val="004A786F"/>
    <w:rsid w:val="004B63EC"/>
    <w:rsid w:val="004C1B0E"/>
    <w:rsid w:val="004D0E21"/>
    <w:rsid w:val="004D35C8"/>
    <w:rsid w:val="004D3D01"/>
    <w:rsid w:val="004D5F05"/>
    <w:rsid w:val="004E0E54"/>
    <w:rsid w:val="004E3080"/>
    <w:rsid w:val="004E4A20"/>
    <w:rsid w:val="005013A4"/>
    <w:rsid w:val="00501EC8"/>
    <w:rsid w:val="005208D0"/>
    <w:rsid w:val="00525635"/>
    <w:rsid w:val="005379F4"/>
    <w:rsid w:val="00542305"/>
    <w:rsid w:val="00542E81"/>
    <w:rsid w:val="00554EE7"/>
    <w:rsid w:val="005552CB"/>
    <w:rsid w:val="00557624"/>
    <w:rsid w:val="00560E0C"/>
    <w:rsid w:val="00560F46"/>
    <w:rsid w:val="00566C23"/>
    <w:rsid w:val="00571A74"/>
    <w:rsid w:val="00575B03"/>
    <w:rsid w:val="0058324C"/>
    <w:rsid w:val="005923B2"/>
    <w:rsid w:val="00596F57"/>
    <w:rsid w:val="00597689"/>
    <w:rsid w:val="005A53A0"/>
    <w:rsid w:val="005A604E"/>
    <w:rsid w:val="005B19E2"/>
    <w:rsid w:val="005B5675"/>
    <w:rsid w:val="005C080F"/>
    <w:rsid w:val="005D5F46"/>
    <w:rsid w:val="005D7206"/>
    <w:rsid w:val="005F1CFD"/>
    <w:rsid w:val="005F41BF"/>
    <w:rsid w:val="00602985"/>
    <w:rsid w:val="00604091"/>
    <w:rsid w:val="006103D4"/>
    <w:rsid w:val="006112D0"/>
    <w:rsid w:val="00615570"/>
    <w:rsid w:val="006179A9"/>
    <w:rsid w:val="006218E9"/>
    <w:rsid w:val="00627ADF"/>
    <w:rsid w:val="00640391"/>
    <w:rsid w:val="006479D2"/>
    <w:rsid w:val="00650EC7"/>
    <w:rsid w:val="0065503A"/>
    <w:rsid w:val="0065718B"/>
    <w:rsid w:val="0065751A"/>
    <w:rsid w:val="00666178"/>
    <w:rsid w:val="006843ED"/>
    <w:rsid w:val="0068704F"/>
    <w:rsid w:val="00694908"/>
    <w:rsid w:val="006A5F2A"/>
    <w:rsid w:val="006A68CB"/>
    <w:rsid w:val="006A76A5"/>
    <w:rsid w:val="006B76B9"/>
    <w:rsid w:val="006C59D0"/>
    <w:rsid w:val="006D1697"/>
    <w:rsid w:val="006E0643"/>
    <w:rsid w:val="006E188B"/>
    <w:rsid w:val="006E1A12"/>
    <w:rsid w:val="006E500F"/>
    <w:rsid w:val="00704F02"/>
    <w:rsid w:val="0071277D"/>
    <w:rsid w:val="00721C3D"/>
    <w:rsid w:val="007231B5"/>
    <w:rsid w:val="00726C31"/>
    <w:rsid w:val="00731C59"/>
    <w:rsid w:val="00731CB7"/>
    <w:rsid w:val="00733A1B"/>
    <w:rsid w:val="0074308C"/>
    <w:rsid w:val="00744835"/>
    <w:rsid w:val="00754441"/>
    <w:rsid w:val="007559FF"/>
    <w:rsid w:val="0077066A"/>
    <w:rsid w:val="00770982"/>
    <w:rsid w:val="00776DD0"/>
    <w:rsid w:val="00776E37"/>
    <w:rsid w:val="00780B6A"/>
    <w:rsid w:val="0078460F"/>
    <w:rsid w:val="00786B7D"/>
    <w:rsid w:val="007948F6"/>
    <w:rsid w:val="0079715F"/>
    <w:rsid w:val="007A2C50"/>
    <w:rsid w:val="007A3C70"/>
    <w:rsid w:val="007A7AC2"/>
    <w:rsid w:val="007C35A4"/>
    <w:rsid w:val="007C755E"/>
    <w:rsid w:val="007D2DFC"/>
    <w:rsid w:val="007D6211"/>
    <w:rsid w:val="007E78F1"/>
    <w:rsid w:val="007F51A8"/>
    <w:rsid w:val="0080260D"/>
    <w:rsid w:val="008027F2"/>
    <w:rsid w:val="00805C0C"/>
    <w:rsid w:val="00805FC3"/>
    <w:rsid w:val="00816994"/>
    <w:rsid w:val="00825A53"/>
    <w:rsid w:val="008317FB"/>
    <w:rsid w:val="00832F65"/>
    <w:rsid w:val="0083313A"/>
    <w:rsid w:val="00860DCD"/>
    <w:rsid w:val="00866F83"/>
    <w:rsid w:val="00871575"/>
    <w:rsid w:val="00874347"/>
    <w:rsid w:val="00875514"/>
    <w:rsid w:val="00890034"/>
    <w:rsid w:val="0089169D"/>
    <w:rsid w:val="00894C56"/>
    <w:rsid w:val="008A01B7"/>
    <w:rsid w:val="008A134F"/>
    <w:rsid w:val="008A3EDC"/>
    <w:rsid w:val="008A4991"/>
    <w:rsid w:val="008C2E49"/>
    <w:rsid w:val="008C37CC"/>
    <w:rsid w:val="008C40AE"/>
    <w:rsid w:val="008D2F85"/>
    <w:rsid w:val="008D3C0D"/>
    <w:rsid w:val="008D6F5A"/>
    <w:rsid w:val="008E33E8"/>
    <w:rsid w:val="008E59DC"/>
    <w:rsid w:val="008E63E4"/>
    <w:rsid w:val="008F0543"/>
    <w:rsid w:val="008F238C"/>
    <w:rsid w:val="00904554"/>
    <w:rsid w:val="00904E2F"/>
    <w:rsid w:val="009124D1"/>
    <w:rsid w:val="00916625"/>
    <w:rsid w:val="00925537"/>
    <w:rsid w:val="009352B9"/>
    <w:rsid w:val="00935750"/>
    <w:rsid w:val="00936F10"/>
    <w:rsid w:val="00944BC0"/>
    <w:rsid w:val="009467F4"/>
    <w:rsid w:val="00962D3E"/>
    <w:rsid w:val="00966057"/>
    <w:rsid w:val="00966A2E"/>
    <w:rsid w:val="00966D83"/>
    <w:rsid w:val="00967393"/>
    <w:rsid w:val="00972C15"/>
    <w:rsid w:val="00977A52"/>
    <w:rsid w:val="00977CB4"/>
    <w:rsid w:val="00990A31"/>
    <w:rsid w:val="009B098B"/>
    <w:rsid w:val="009C5B07"/>
    <w:rsid w:val="009E0854"/>
    <w:rsid w:val="009F5EE9"/>
    <w:rsid w:val="00A033C5"/>
    <w:rsid w:val="00A07B82"/>
    <w:rsid w:val="00A11C0A"/>
    <w:rsid w:val="00A171A1"/>
    <w:rsid w:val="00A3301E"/>
    <w:rsid w:val="00A41AEA"/>
    <w:rsid w:val="00A47802"/>
    <w:rsid w:val="00A50EDA"/>
    <w:rsid w:val="00A52F95"/>
    <w:rsid w:val="00A553F4"/>
    <w:rsid w:val="00A62674"/>
    <w:rsid w:val="00A721F4"/>
    <w:rsid w:val="00A7350B"/>
    <w:rsid w:val="00A736DA"/>
    <w:rsid w:val="00A74585"/>
    <w:rsid w:val="00A85A5C"/>
    <w:rsid w:val="00A862AF"/>
    <w:rsid w:val="00A904B5"/>
    <w:rsid w:val="00A91EB9"/>
    <w:rsid w:val="00AA043F"/>
    <w:rsid w:val="00AA10CE"/>
    <w:rsid w:val="00AD01CA"/>
    <w:rsid w:val="00AD3E41"/>
    <w:rsid w:val="00AD55F2"/>
    <w:rsid w:val="00AE31B0"/>
    <w:rsid w:val="00AE5E76"/>
    <w:rsid w:val="00AF0BFA"/>
    <w:rsid w:val="00AF10D9"/>
    <w:rsid w:val="00B00DC0"/>
    <w:rsid w:val="00B02268"/>
    <w:rsid w:val="00B048BD"/>
    <w:rsid w:val="00B068F4"/>
    <w:rsid w:val="00B10123"/>
    <w:rsid w:val="00B26D61"/>
    <w:rsid w:val="00B348A8"/>
    <w:rsid w:val="00B353DE"/>
    <w:rsid w:val="00B453DC"/>
    <w:rsid w:val="00B476DF"/>
    <w:rsid w:val="00B50E35"/>
    <w:rsid w:val="00B519BD"/>
    <w:rsid w:val="00B57A8A"/>
    <w:rsid w:val="00B61270"/>
    <w:rsid w:val="00B62A58"/>
    <w:rsid w:val="00B6396E"/>
    <w:rsid w:val="00B63BFC"/>
    <w:rsid w:val="00B678F5"/>
    <w:rsid w:val="00B706EB"/>
    <w:rsid w:val="00B73A93"/>
    <w:rsid w:val="00B775BD"/>
    <w:rsid w:val="00B77767"/>
    <w:rsid w:val="00B77BAA"/>
    <w:rsid w:val="00BA1859"/>
    <w:rsid w:val="00BA2F75"/>
    <w:rsid w:val="00BB2C18"/>
    <w:rsid w:val="00BB4FD8"/>
    <w:rsid w:val="00BB6C78"/>
    <w:rsid w:val="00BE20FF"/>
    <w:rsid w:val="00BE3560"/>
    <w:rsid w:val="00BE3E37"/>
    <w:rsid w:val="00BE4B00"/>
    <w:rsid w:val="00BE7720"/>
    <w:rsid w:val="00BF08FC"/>
    <w:rsid w:val="00BF5525"/>
    <w:rsid w:val="00BF68D1"/>
    <w:rsid w:val="00C05A48"/>
    <w:rsid w:val="00C10E37"/>
    <w:rsid w:val="00C302A9"/>
    <w:rsid w:val="00C40AB1"/>
    <w:rsid w:val="00C42039"/>
    <w:rsid w:val="00C43D25"/>
    <w:rsid w:val="00C5253C"/>
    <w:rsid w:val="00C53617"/>
    <w:rsid w:val="00C62360"/>
    <w:rsid w:val="00C71A7A"/>
    <w:rsid w:val="00C75047"/>
    <w:rsid w:val="00C85BBE"/>
    <w:rsid w:val="00CC0045"/>
    <w:rsid w:val="00CC21FF"/>
    <w:rsid w:val="00CC64D1"/>
    <w:rsid w:val="00CC6CAC"/>
    <w:rsid w:val="00CD0B44"/>
    <w:rsid w:val="00CD4125"/>
    <w:rsid w:val="00CD51CF"/>
    <w:rsid w:val="00CE2E4D"/>
    <w:rsid w:val="00CE6C0E"/>
    <w:rsid w:val="00CF0997"/>
    <w:rsid w:val="00CF3FE7"/>
    <w:rsid w:val="00D04A97"/>
    <w:rsid w:val="00D055A0"/>
    <w:rsid w:val="00D20E9B"/>
    <w:rsid w:val="00D24282"/>
    <w:rsid w:val="00D249E3"/>
    <w:rsid w:val="00D33775"/>
    <w:rsid w:val="00D3575B"/>
    <w:rsid w:val="00D66301"/>
    <w:rsid w:val="00D822F8"/>
    <w:rsid w:val="00D82D13"/>
    <w:rsid w:val="00D843FF"/>
    <w:rsid w:val="00D85F4B"/>
    <w:rsid w:val="00D93E5E"/>
    <w:rsid w:val="00DA0846"/>
    <w:rsid w:val="00DA188D"/>
    <w:rsid w:val="00DA4BC5"/>
    <w:rsid w:val="00DB12DA"/>
    <w:rsid w:val="00DE6C8C"/>
    <w:rsid w:val="00DF08E0"/>
    <w:rsid w:val="00DF2601"/>
    <w:rsid w:val="00E01D97"/>
    <w:rsid w:val="00E25F00"/>
    <w:rsid w:val="00E278F9"/>
    <w:rsid w:val="00E316B2"/>
    <w:rsid w:val="00E33D80"/>
    <w:rsid w:val="00E37DBE"/>
    <w:rsid w:val="00E40A88"/>
    <w:rsid w:val="00E4239E"/>
    <w:rsid w:val="00E46568"/>
    <w:rsid w:val="00E52BB0"/>
    <w:rsid w:val="00E546F5"/>
    <w:rsid w:val="00E54BE8"/>
    <w:rsid w:val="00E560D8"/>
    <w:rsid w:val="00E671D6"/>
    <w:rsid w:val="00E87281"/>
    <w:rsid w:val="00E9519B"/>
    <w:rsid w:val="00EA23CC"/>
    <w:rsid w:val="00EB1EDA"/>
    <w:rsid w:val="00EB61C4"/>
    <w:rsid w:val="00EB6547"/>
    <w:rsid w:val="00ED0B03"/>
    <w:rsid w:val="00ED5286"/>
    <w:rsid w:val="00EF0766"/>
    <w:rsid w:val="00F027DA"/>
    <w:rsid w:val="00F10C6D"/>
    <w:rsid w:val="00F10F34"/>
    <w:rsid w:val="00F135ED"/>
    <w:rsid w:val="00F1689B"/>
    <w:rsid w:val="00F232F9"/>
    <w:rsid w:val="00F24F32"/>
    <w:rsid w:val="00F27C95"/>
    <w:rsid w:val="00F3515B"/>
    <w:rsid w:val="00F378C9"/>
    <w:rsid w:val="00F413EB"/>
    <w:rsid w:val="00F426B3"/>
    <w:rsid w:val="00F46101"/>
    <w:rsid w:val="00F54BB7"/>
    <w:rsid w:val="00F5565A"/>
    <w:rsid w:val="00F61423"/>
    <w:rsid w:val="00F633B8"/>
    <w:rsid w:val="00F72CC4"/>
    <w:rsid w:val="00F82E43"/>
    <w:rsid w:val="00F8470F"/>
    <w:rsid w:val="00F9482B"/>
    <w:rsid w:val="00F9612D"/>
    <w:rsid w:val="00FA3AF1"/>
    <w:rsid w:val="00FA7BC8"/>
    <w:rsid w:val="00FB64C1"/>
    <w:rsid w:val="00FC0D81"/>
    <w:rsid w:val="00FD4282"/>
    <w:rsid w:val="00FD5D4D"/>
    <w:rsid w:val="00FE1C42"/>
    <w:rsid w:val="00FF23FC"/>
    <w:rsid w:val="00FF33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C39B6"/>
  <w15:docId w15:val="{4C7BBEE3-645E-488B-964F-C112B367B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E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73A93"/>
  </w:style>
  <w:style w:type="character" w:styleId="Hyperlink">
    <w:name w:val="Hyperlink"/>
    <w:basedOn w:val="DefaultParagraphFont"/>
    <w:uiPriority w:val="99"/>
    <w:unhideWhenUsed/>
    <w:rsid w:val="00293923"/>
    <w:rPr>
      <w:color w:val="0563C1" w:themeColor="hyperlink"/>
      <w:u w:val="single"/>
    </w:rPr>
  </w:style>
  <w:style w:type="paragraph" w:customStyle="1" w:styleId="Pragraph">
    <w:name w:val="Pragraph"/>
    <w:basedOn w:val="Normal"/>
    <w:rsid w:val="00E278F9"/>
    <w:pPr>
      <w:spacing w:after="0" w:line="360" w:lineRule="auto"/>
      <w:ind w:firstLine="720"/>
      <w:jc w:val="both"/>
    </w:pPr>
    <w:rPr>
      <w:rFonts w:ascii="Times New Roman" w:eastAsia="Times New Roman" w:hAnsi="Times New Roman" w:cs="Times New Roman"/>
      <w:sz w:val="28"/>
      <w:szCs w:val="28"/>
    </w:rPr>
  </w:style>
  <w:style w:type="paragraph" w:styleId="ListParagraph">
    <w:name w:val="List Paragraph"/>
    <w:basedOn w:val="Normal"/>
    <w:uiPriority w:val="34"/>
    <w:qFormat/>
    <w:rsid w:val="006D1697"/>
    <w:pPr>
      <w:ind w:left="720"/>
      <w:contextualSpacing/>
    </w:pPr>
  </w:style>
  <w:style w:type="paragraph" w:customStyle="1" w:styleId="Default">
    <w:name w:val="Default"/>
    <w:rsid w:val="00446DD8"/>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A033C5"/>
    <w:rPr>
      <w:sz w:val="16"/>
      <w:szCs w:val="16"/>
    </w:rPr>
  </w:style>
  <w:style w:type="paragraph" w:styleId="CommentText">
    <w:name w:val="annotation text"/>
    <w:basedOn w:val="Normal"/>
    <w:link w:val="CommentTextChar"/>
    <w:uiPriority w:val="99"/>
    <w:semiHidden/>
    <w:unhideWhenUsed/>
    <w:rsid w:val="00A033C5"/>
    <w:pPr>
      <w:spacing w:line="240" w:lineRule="auto"/>
    </w:pPr>
    <w:rPr>
      <w:sz w:val="20"/>
      <w:szCs w:val="20"/>
    </w:rPr>
  </w:style>
  <w:style w:type="character" w:customStyle="1" w:styleId="CommentTextChar">
    <w:name w:val="Comment Text Char"/>
    <w:basedOn w:val="DefaultParagraphFont"/>
    <w:link w:val="CommentText"/>
    <w:uiPriority w:val="99"/>
    <w:semiHidden/>
    <w:rsid w:val="00A033C5"/>
    <w:rPr>
      <w:sz w:val="20"/>
      <w:szCs w:val="20"/>
    </w:rPr>
  </w:style>
  <w:style w:type="paragraph" w:styleId="CommentSubject">
    <w:name w:val="annotation subject"/>
    <w:basedOn w:val="CommentText"/>
    <w:next w:val="CommentText"/>
    <w:link w:val="CommentSubjectChar"/>
    <w:uiPriority w:val="99"/>
    <w:semiHidden/>
    <w:unhideWhenUsed/>
    <w:rsid w:val="00A033C5"/>
    <w:rPr>
      <w:b/>
      <w:bCs/>
    </w:rPr>
  </w:style>
  <w:style w:type="character" w:customStyle="1" w:styleId="CommentSubjectChar">
    <w:name w:val="Comment Subject Char"/>
    <w:basedOn w:val="CommentTextChar"/>
    <w:link w:val="CommentSubject"/>
    <w:uiPriority w:val="99"/>
    <w:semiHidden/>
    <w:rsid w:val="00A033C5"/>
    <w:rPr>
      <w:b/>
      <w:bCs/>
      <w:sz w:val="20"/>
      <w:szCs w:val="20"/>
    </w:rPr>
  </w:style>
  <w:style w:type="paragraph" w:styleId="BalloonText">
    <w:name w:val="Balloon Text"/>
    <w:basedOn w:val="Normal"/>
    <w:link w:val="BalloonTextChar"/>
    <w:uiPriority w:val="99"/>
    <w:semiHidden/>
    <w:unhideWhenUsed/>
    <w:rsid w:val="00A033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3C5"/>
    <w:rPr>
      <w:rFonts w:ascii="Segoe UI" w:hAnsi="Segoe UI" w:cs="Segoe UI"/>
      <w:sz w:val="18"/>
      <w:szCs w:val="18"/>
    </w:rPr>
  </w:style>
  <w:style w:type="table" w:styleId="TableGrid">
    <w:name w:val="Table Grid"/>
    <w:basedOn w:val="TableNormal"/>
    <w:uiPriority w:val="39"/>
    <w:rsid w:val="008C2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33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33B8"/>
  </w:style>
  <w:style w:type="paragraph" w:styleId="Footer">
    <w:name w:val="footer"/>
    <w:basedOn w:val="Normal"/>
    <w:link w:val="FooterChar"/>
    <w:uiPriority w:val="99"/>
    <w:unhideWhenUsed/>
    <w:rsid w:val="00F633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33B8"/>
  </w:style>
  <w:style w:type="paragraph" w:customStyle="1" w:styleId="NOIDUNGBANG1">
    <w:name w:val="NOI DUNG BANG 1"/>
    <w:basedOn w:val="Normal"/>
    <w:autoRedefine/>
    <w:qFormat/>
    <w:rsid w:val="00EA23CC"/>
    <w:pPr>
      <w:spacing w:after="0" w:line="240" w:lineRule="auto"/>
    </w:pPr>
    <w:rPr>
      <w:rFonts w:ascii="Times New Roman" w:eastAsia="Times New Roman" w:hAnsi="Times New Roman" w:cs="Times New Roman"/>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399416">
      <w:bodyDiv w:val="1"/>
      <w:marLeft w:val="0"/>
      <w:marRight w:val="0"/>
      <w:marTop w:val="0"/>
      <w:marBottom w:val="0"/>
      <w:divBdr>
        <w:top w:val="none" w:sz="0" w:space="0" w:color="auto"/>
        <w:left w:val="none" w:sz="0" w:space="0" w:color="auto"/>
        <w:bottom w:val="none" w:sz="0" w:space="0" w:color="auto"/>
        <w:right w:val="none" w:sz="0" w:space="0" w:color="auto"/>
      </w:divBdr>
    </w:div>
    <w:div w:id="358699289">
      <w:bodyDiv w:val="1"/>
      <w:marLeft w:val="0"/>
      <w:marRight w:val="0"/>
      <w:marTop w:val="0"/>
      <w:marBottom w:val="0"/>
      <w:divBdr>
        <w:top w:val="none" w:sz="0" w:space="0" w:color="auto"/>
        <w:left w:val="none" w:sz="0" w:space="0" w:color="auto"/>
        <w:bottom w:val="none" w:sz="0" w:space="0" w:color="auto"/>
        <w:right w:val="none" w:sz="0" w:space="0" w:color="auto"/>
      </w:divBdr>
    </w:div>
    <w:div w:id="561137563">
      <w:bodyDiv w:val="1"/>
      <w:marLeft w:val="0"/>
      <w:marRight w:val="0"/>
      <w:marTop w:val="0"/>
      <w:marBottom w:val="0"/>
      <w:divBdr>
        <w:top w:val="none" w:sz="0" w:space="0" w:color="auto"/>
        <w:left w:val="none" w:sz="0" w:space="0" w:color="auto"/>
        <w:bottom w:val="none" w:sz="0" w:space="0" w:color="auto"/>
        <w:right w:val="none" w:sz="0" w:space="0" w:color="auto"/>
      </w:divBdr>
    </w:div>
    <w:div w:id="695614808">
      <w:bodyDiv w:val="1"/>
      <w:marLeft w:val="0"/>
      <w:marRight w:val="0"/>
      <w:marTop w:val="0"/>
      <w:marBottom w:val="0"/>
      <w:divBdr>
        <w:top w:val="none" w:sz="0" w:space="0" w:color="auto"/>
        <w:left w:val="none" w:sz="0" w:space="0" w:color="auto"/>
        <w:bottom w:val="none" w:sz="0" w:space="0" w:color="auto"/>
        <w:right w:val="none" w:sz="0" w:space="0" w:color="auto"/>
      </w:divBdr>
    </w:div>
    <w:div w:id="803813172">
      <w:bodyDiv w:val="1"/>
      <w:marLeft w:val="0"/>
      <w:marRight w:val="0"/>
      <w:marTop w:val="0"/>
      <w:marBottom w:val="0"/>
      <w:divBdr>
        <w:top w:val="none" w:sz="0" w:space="0" w:color="auto"/>
        <w:left w:val="none" w:sz="0" w:space="0" w:color="auto"/>
        <w:bottom w:val="none" w:sz="0" w:space="0" w:color="auto"/>
        <w:right w:val="none" w:sz="0" w:space="0" w:color="auto"/>
      </w:divBdr>
    </w:div>
    <w:div w:id="896746858">
      <w:bodyDiv w:val="1"/>
      <w:marLeft w:val="0"/>
      <w:marRight w:val="0"/>
      <w:marTop w:val="0"/>
      <w:marBottom w:val="0"/>
      <w:divBdr>
        <w:top w:val="none" w:sz="0" w:space="0" w:color="auto"/>
        <w:left w:val="none" w:sz="0" w:space="0" w:color="auto"/>
        <w:bottom w:val="none" w:sz="0" w:space="0" w:color="auto"/>
        <w:right w:val="none" w:sz="0" w:space="0" w:color="auto"/>
      </w:divBdr>
      <w:divsChild>
        <w:div w:id="1153331177">
          <w:marLeft w:val="0"/>
          <w:marRight w:val="0"/>
          <w:marTop w:val="0"/>
          <w:marBottom w:val="0"/>
          <w:divBdr>
            <w:top w:val="none" w:sz="0" w:space="0" w:color="auto"/>
            <w:left w:val="none" w:sz="0" w:space="0" w:color="auto"/>
            <w:bottom w:val="none" w:sz="0" w:space="0" w:color="auto"/>
            <w:right w:val="none" w:sz="0" w:space="0" w:color="auto"/>
          </w:divBdr>
        </w:div>
        <w:div w:id="1346786235">
          <w:marLeft w:val="0"/>
          <w:marRight w:val="0"/>
          <w:marTop w:val="0"/>
          <w:marBottom w:val="0"/>
          <w:divBdr>
            <w:top w:val="none" w:sz="0" w:space="0" w:color="auto"/>
            <w:left w:val="none" w:sz="0" w:space="0" w:color="auto"/>
            <w:bottom w:val="none" w:sz="0" w:space="0" w:color="auto"/>
            <w:right w:val="none" w:sz="0" w:space="0" w:color="auto"/>
          </w:divBdr>
        </w:div>
        <w:div w:id="1451819486">
          <w:marLeft w:val="0"/>
          <w:marRight w:val="0"/>
          <w:marTop w:val="0"/>
          <w:marBottom w:val="0"/>
          <w:divBdr>
            <w:top w:val="none" w:sz="0" w:space="0" w:color="auto"/>
            <w:left w:val="none" w:sz="0" w:space="0" w:color="auto"/>
            <w:bottom w:val="none" w:sz="0" w:space="0" w:color="auto"/>
            <w:right w:val="none" w:sz="0" w:space="0" w:color="auto"/>
          </w:divBdr>
        </w:div>
        <w:div w:id="1823736030">
          <w:marLeft w:val="0"/>
          <w:marRight w:val="0"/>
          <w:marTop w:val="0"/>
          <w:marBottom w:val="0"/>
          <w:divBdr>
            <w:top w:val="none" w:sz="0" w:space="0" w:color="auto"/>
            <w:left w:val="none" w:sz="0" w:space="0" w:color="auto"/>
            <w:bottom w:val="none" w:sz="0" w:space="0" w:color="auto"/>
            <w:right w:val="none" w:sz="0" w:space="0" w:color="auto"/>
          </w:divBdr>
        </w:div>
      </w:divsChild>
    </w:div>
    <w:div w:id="1340280251">
      <w:bodyDiv w:val="1"/>
      <w:marLeft w:val="0"/>
      <w:marRight w:val="0"/>
      <w:marTop w:val="0"/>
      <w:marBottom w:val="0"/>
      <w:divBdr>
        <w:top w:val="none" w:sz="0" w:space="0" w:color="auto"/>
        <w:left w:val="none" w:sz="0" w:space="0" w:color="auto"/>
        <w:bottom w:val="none" w:sz="0" w:space="0" w:color="auto"/>
        <w:right w:val="none" w:sz="0" w:space="0" w:color="auto"/>
      </w:divBdr>
    </w:div>
    <w:div w:id="1377315292">
      <w:bodyDiv w:val="1"/>
      <w:marLeft w:val="0"/>
      <w:marRight w:val="0"/>
      <w:marTop w:val="0"/>
      <w:marBottom w:val="0"/>
      <w:divBdr>
        <w:top w:val="none" w:sz="0" w:space="0" w:color="auto"/>
        <w:left w:val="none" w:sz="0" w:space="0" w:color="auto"/>
        <w:bottom w:val="none" w:sz="0" w:space="0" w:color="auto"/>
        <w:right w:val="none" w:sz="0" w:space="0" w:color="auto"/>
      </w:divBdr>
    </w:div>
    <w:div w:id="1413159311">
      <w:bodyDiv w:val="1"/>
      <w:marLeft w:val="0"/>
      <w:marRight w:val="0"/>
      <w:marTop w:val="0"/>
      <w:marBottom w:val="0"/>
      <w:divBdr>
        <w:top w:val="none" w:sz="0" w:space="0" w:color="auto"/>
        <w:left w:val="none" w:sz="0" w:space="0" w:color="auto"/>
        <w:bottom w:val="none" w:sz="0" w:space="0" w:color="auto"/>
        <w:right w:val="none" w:sz="0" w:space="0" w:color="auto"/>
      </w:divBdr>
    </w:div>
    <w:div w:id="1492135727">
      <w:bodyDiv w:val="1"/>
      <w:marLeft w:val="0"/>
      <w:marRight w:val="0"/>
      <w:marTop w:val="0"/>
      <w:marBottom w:val="0"/>
      <w:divBdr>
        <w:top w:val="none" w:sz="0" w:space="0" w:color="auto"/>
        <w:left w:val="none" w:sz="0" w:space="0" w:color="auto"/>
        <w:bottom w:val="none" w:sz="0" w:space="0" w:color="auto"/>
        <w:right w:val="none" w:sz="0" w:space="0" w:color="auto"/>
      </w:divBdr>
    </w:div>
    <w:div w:id="1675496167">
      <w:bodyDiv w:val="1"/>
      <w:marLeft w:val="0"/>
      <w:marRight w:val="0"/>
      <w:marTop w:val="0"/>
      <w:marBottom w:val="0"/>
      <w:divBdr>
        <w:top w:val="none" w:sz="0" w:space="0" w:color="auto"/>
        <w:left w:val="none" w:sz="0" w:space="0" w:color="auto"/>
        <w:bottom w:val="none" w:sz="0" w:space="0" w:color="auto"/>
        <w:right w:val="none" w:sz="0" w:space="0" w:color="auto"/>
      </w:divBdr>
    </w:div>
    <w:div w:id="1844130373">
      <w:bodyDiv w:val="1"/>
      <w:marLeft w:val="0"/>
      <w:marRight w:val="0"/>
      <w:marTop w:val="0"/>
      <w:marBottom w:val="0"/>
      <w:divBdr>
        <w:top w:val="none" w:sz="0" w:space="0" w:color="auto"/>
        <w:left w:val="none" w:sz="0" w:space="0" w:color="auto"/>
        <w:bottom w:val="none" w:sz="0" w:space="0" w:color="auto"/>
        <w:right w:val="none" w:sz="0" w:space="0" w:color="auto"/>
      </w:divBdr>
    </w:div>
    <w:div w:id="194225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oleObject" Target="embeddings/oleObject3.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7.emf"/><Relationship Id="rId25" Type="http://schemas.openxmlformats.org/officeDocument/2006/relationships/hyperlink" Target="https://www.google.com.vn/url?sa=t&amp;rct=j&amp;q=&amp;esrc=s&amp;source=web&amp;cd=3&amp;cad=rja&amp;uact=8&amp;ved=0ahUKEwi-8bnbyLfTAhXFE5QKHV4NADgQFgg3MAI&amp;url=http%3A%2F%2Fwww.amercrystalassn.org%2Fapp%2Fabstract%2Fdownload%2F914&amp;usg=AFQjCNG-v59lpjZBWGdwjz0MfVsu5a5hHA&amp;sig2=Vk8NDXFesfju6RlpJ05m5w" TargetMode="External"/><Relationship Id="rId2" Type="http://schemas.openxmlformats.org/officeDocument/2006/relationships/numbering" Target="numbering.xml"/><Relationship Id="rId16" Type="http://schemas.openxmlformats.org/officeDocument/2006/relationships/image" Target="media/image6.tiff"/><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oleObject" Target="embeddings/oleObject6.bin"/><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0.emf"/><Relationship Id="rId10" Type="http://schemas.openxmlformats.org/officeDocument/2006/relationships/oleObject" Target="embeddings/oleObject1.bin"/><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4.png"/><Relationship Id="rId22" Type="http://schemas.openxmlformats.org/officeDocument/2006/relationships/oleObject" Target="embeddings/oleObject5.bin"/><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7DAAD-A583-416C-BA40-46AC2AAE7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2502</Words>
  <Characters>14268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Tuan Anh</dc:creator>
  <cp:lastModifiedBy>Le Tuan Anh</cp:lastModifiedBy>
  <cp:revision>3</cp:revision>
  <dcterms:created xsi:type="dcterms:W3CDTF">2017-10-16T04:33:00Z</dcterms:created>
  <dcterms:modified xsi:type="dcterms:W3CDTF">2017-10-16T04:39:00Z</dcterms:modified>
</cp:coreProperties>
</file>