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C43" w:rsidRPr="00C12D55" w:rsidRDefault="00AC23F5" w:rsidP="00041376">
      <w:pPr>
        <w:spacing w:after="0" w:line="240" w:lineRule="auto"/>
        <w:jc w:val="center"/>
        <w:rPr>
          <w:rFonts w:ascii="Times New Roman" w:hAnsi="Times New Roman"/>
          <w:b/>
          <w:sz w:val="36"/>
          <w:szCs w:val="36"/>
        </w:rPr>
      </w:pPr>
      <w:r w:rsidRPr="00C12D55">
        <w:rPr>
          <w:rFonts w:ascii="Times New Roman" w:hAnsi="Times New Roman"/>
          <w:b/>
          <w:sz w:val="36"/>
          <w:szCs w:val="36"/>
        </w:rPr>
        <w:t xml:space="preserve">Thành phần </w:t>
      </w:r>
      <w:r w:rsidRPr="00C12D55">
        <w:rPr>
          <w:rFonts w:ascii="Times New Roman" w:hAnsi="Times New Roman"/>
          <w:b/>
          <w:spacing w:val="-10"/>
          <w:sz w:val="36"/>
          <w:szCs w:val="36"/>
        </w:rPr>
        <w:t xml:space="preserve">loài </w:t>
      </w:r>
      <w:r w:rsidR="009A6D20" w:rsidRPr="00C12D55">
        <w:rPr>
          <w:rFonts w:ascii="Times New Roman" w:hAnsi="Times New Roman"/>
          <w:b/>
          <w:spacing w:val="-10"/>
          <w:sz w:val="36"/>
          <w:szCs w:val="36"/>
        </w:rPr>
        <w:t>ốc núi miệng tròn - Cyclophoridae</w:t>
      </w:r>
      <w:r w:rsidRPr="00C12D55">
        <w:rPr>
          <w:rFonts w:ascii="Times New Roman" w:hAnsi="Times New Roman"/>
          <w:b/>
          <w:spacing w:val="-10"/>
          <w:sz w:val="36"/>
          <w:szCs w:val="36"/>
        </w:rPr>
        <w:t xml:space="preserve"> (Gastropoda</w:t>
      </w:r>
      <w:r w:rsidRPr="00C12D55">
        <w:rPr>
          <w:rFonts w:ascii="Times New Roman" w:hAnsi="Times New Roman"/>
          <w:b/>
          <w:sz w:val="36"/>
          <w:szCs w:val="36"/>
        </w:rPr>
        <w:t xml:space="preserve">: </w:t>
      </w:r>
      <w:r w:rsidRPr="00C12D55">
        <w:rPr>
          <w:rFonts w:ascii="Times New Roman" w:hAnsi="Times New Roman"/>
          <w:b/>
          <w:spacing w:val="-10"/>
          <w:sz w:val="36"/>
          <w:szCs w:val="36"/>
        </w:rPr>
        <w:t>Prosobranc</w:t>
      </w:r>
      <w:r w:rsidR="006E0B5D" w:rsidRPr="00C12D55">
        <w:rPr>
          <w:rFonts w:ascii="Times New Roman" w:hAnsi="Times New Roman"/>
          <w:b/>
          <w:spacing w:val="-10"/>
          <w:sz w:val="36"/>
          <w:szCs w:val="36"/>
        </w:rPr>
        <w:t xml:space="preserve">hia) ở khu bảo tồn thiên nhiên Thần </w:t>
      </w:r>
      <w:proofErr w:type="gramStart"/>
      <w:r w:rsidR="006E0B5D" w:rsidRPr="00C12D55">
        <w:rPr>
          <w:rFonts w:ascii="Times New Roman" w:hAnsi="Times New Roman"/>
          <w:b/>
          <w:spacing w:val="-10"/>
          <w:sz w:val="36"/>
          <w:szCs w:val="36"/>
        </w:rPr>
        <w:t>Sa</w:t>
      </w:r>
      <w:proofErr w:type="gramEnd"/>
      <w:r w:rsidR="00A86588">
        <w:rPr>
          <w:rFonts w:ascii="Times New Roman" w:hAnsi="Times New Roman"/>
          <w:b/>
          <w:spacing w:val="-10"/>
          <w:sz w:val="36"/>
          <w:szCs w:val="36"/>
        </w:rPr>
        <w:t xml:space="preserve"> </w:t>
      </w:r>
      <w:r w:rsidR="006E0B5D" w:rsidRPr="00C12D55">
        <w:rPr>
          <w:rFonts w:ascii="Times New Roman" w:hAnsi="Times New Roman"/>
          <w:b/>
          <w:spacing w:val="-10"/>
          <w:sz w:val="36"/>
          <w:szCs w:val="36"/>
        </w:rPr>
        <w:t>-</w:t>
      </w:r>
      <w:r w:rsidR="00A86588">
        <w:rPr>
          <w:rFonts w:ascii="Times New Roman" w:hAnsi="Times New Roman"/>
          <w:b/>
          <w:spacing w:val="-10"/>
          <w:sz w:val="36"/>
          <w:szCs w:val="36"/>
        </w:rPr>
        <w:t xml:space="preserve"> </w:t>
      </w:r>
      <w:r w:rsidR="006E0B5D" w:rsidRPr="00C12D55">
        <w:rPr>
          <w:rFonts w:ascii="Times New Roman" w:hAnsi="Times New Roman"/>
          <w:b/>
          <w:spacing w:val="-10"/>
          <w:sz w:val="36"/>
          <w:szCs w:val="36"/>
        </w:rPr>
        <w:t>Phượng Hoàng, tỉnh Thái N</w:t>
      </w:r>
      <w:r w:rsidRPr="00C12D55">
        <w:rPr>
          <w:rFonts w:ascii="Times New Roman" w:hAnsi="Times New Roman"/>
          <w:b/>
          <w:spacing w:val="-10"/>
          <w:sz w:val="36"/>
          <w:szCs w:val="36"/>
        </w:rPr>
        <w:t>guyên</w:t>
      </w:r>
      <w:r w:rsidR="00E25C43" w:rsidRPr="00C12D55">
        <w:rPr>
          <w:rFonts w:ascii="Times New Roman" w:hAnsi="Times New Roman"/>
          <w:b/>
          <w:sz w:val="24"/>
          <w:szCs w:val="24"/>
        </w:rPr>
        <w:t xml:space="preserve"> </w:t>
      </w:r>
    </w:p>
    <w:p w:rsidR="006E0B5D" w:rsidRPr="00EA564E" w:rsidRDefault="006E0B5D" w:rsidP="00BE02CD">
      <w:pPr>
        <w:spacing w:before="570" w:after="170" w:line="240" w:lineRule="auto"/>
        <w:jc w:val="center"/>
        <w:rPr>
          <w:rStyle w:val="fontstyle01"/>
          <w:rFonts w:ascii="Times New Roman" w:hAnsi="Times New Roman"/>
          <w:sz w:val="27"/>
          <w:szCs w:val="27"/>
          <w:vertAlign w:val="superscript"/>
        </w:rPr>
      </w:pPr>
      <w:r w:rsidRPr="00EA564E">
        <w:rPr>
          <w:rStyle w:val="fontstyle01"/>
          <w:rFonts w:ascii="Times New Roman" w:hAnsi="Times New Roman"/>
          <w:sz w:val="27"/>
          <w:szCs w:val="27"/>
        </w:rPr>
        <w:t>Nguyễn Thanh Bình</w:t>
      </w:r>
      <w:r w:rsidRPr="00EA564E">
        <w:rPr>
          <w:rStyle w:val="fontstyle01"/>
          <w:rFonts w:ascii="Times New Roman" w:hAnsi="Times New Roman"/>
          <w:sz w:val="27"/>
          <w:szCs w:val="27"/>
          <w:vertAlign w:val="superscript"/>
        </w:rPr>
        <w:t>1</w:t>
      </w:r>
      <w:r w:rsidRPr="00EA564E">
        <w:rPr>
          <w:rStyle w:val="fontstyle01"/>
          <w:rFonts w:ascii="Times New Roman" w:hAnsi="Times New Roman"/>
          <w:sz w:val="27"/>
          <w:szCs w:val="27"/>
        </w:rPr>
        <w:t>, Hoàng Ngọc Khắc</w:t>
      </w:r>
      <w:r w:rsidRPr="00EA564E">
        <w:rPr>
          <w:rStyle w:val="fontstyle01"/>
          <w:rFonts w:ascii="Times New Roman" w:hAnsi="Times New Roman"/>
          <w:sz w:val="27"/>
          <w:szCs w:val="27"/>
          <w:vertAlign w:val="superscript"/>
        </w:rPr>
        <w:t>2</w:t>
      </w:r>
      <w:r w:rsidRPr="00EA564E">
        <w:rPr>
          <w:rStyle w:val="fontstyle01"/>
          <w:rFonts w:ascii="Times New Roman" w:hAnsi="Times New Roman"/>
          <w:sz w:val="27"/>
          <w:szCs w:val="27"/>
        </w:rPr>
        <w:t>, Hoàng Văn Ngọc</w:t>
      </w:r>
      <w:r w:rsidRPr="00EA564E">
        <w:rPr>
          <w:rStyle w:val="fontstyle01"/>
          <w:rFonts w:ascii="Times New Roman" w:hAnsi="Times New Roman"/>
          <w:sz w:val="27"/>
          <w:szCs w:val="27"/>
          <w:vertAlign w:val="superscript"/>
        </w:rPr>
        <w:t>3</w:t>
      </w:r>
    </w:p>
    <w:p w:rsidR="00764DE0" w:rsidRPr="00BE02CD" w:rsidRDefault="00764DE0" w:rsidP="00B406E7">
      <w:pPr>
        <w:spacing w:after="60" w:line="240" w:lineRule="auto"/>
        <w:jc w:val="center"/>
        <w:rPr>
          <w:rFonts w:ascii="Times New Roman" w:hAnsi="Times New Roman"/>
          <w:i/>
          <w:color w:val="000000"/>
          <w:sz w:val="21"/>
          <w:szCs w:val="21"/>
        </w:rPr>
      </w:pPr>
      <w:r w:rsidRPr="00BE02CD">
        <w:rPr>
          <w:rFonts w:ascii="Times New Roman" w:hAnsi="Times New Roman"/>
          <w:color w:val="000000"/>
          <w:sz w:val="21"/>
          <w:szCs w:val="21"/>
          <w:vertAlign w:val="superscript"/>
        </w:rPr>
        <w:t>(</w:t>
      </w:r>
      <w:r w:rsidRPr="00BE02CD">
        <w:rPr>
          <w:rFonts w:ascii="Times New Roman" w:hAnsi="Times New Roman"/>
          <w:i/>
          <w:color w:val="000000"/>
          <w:sz w:val="21"/>
          <w:szCs w:val="21"/>
          <w:vertAlign w:val="superscript"/>
        </w:rPr>
        <w:t>1)</w:t>
      </w:r>
      <w:r w:rsidRPr="00BE02CD">
        <w:rPr>
          <w:rFonts w:ascii="Times New Roman" w:hAnsi="Times New Roman"/>
          <w:i/>
          <w:color w:val="000000"/>
          <w:sz w:val="21"/>
          <w:szCs w:val="21"/>
        </w:rPr>
        <w:t xml:space="preserve">Đại học Sư phạm Thái Nguyên, </w:t>
      </w:r>
      <w:r w:rsidRPr="00BE02CD">
        <w:rPr>
          <w:rFonts w:ascii="Times New Roman" w:hAnsi="Times New Roman"/>
          <w:i/>
          <w:color w:val="000000"/>
          <w:sz w:val="18"/>
          <w:szCs w:val="18"/>
        </w:rPr>
        <w:t>vothuongtranthe@gmail.com</w:t>
      </w:r>
    </w:p>
    <w:p w:rsidR="00764DE0" w:rsidRPr="00BE02CD" w:rsidRDefault="00764DE0" w:rsidP="00B406E7">
      <w:pPr>
        <w:spacing w:after="60" w:line="240" w:lineRule="auto"/>
        <w:jc w:val="center"/>
        <w:rPr>
          <w:rFonts w:ascii="Times New Roman" w:hAnsi="Times New Roman"/>
          <w:i/>
          <w:color w:val="000000"/>
          <w:sz w:val="21"/>
          <w:szCs w:val="21"/>
        </w:rPr>
      </w:pPr>
      <w:r w:rsidRPr="00BE02CD">
        <w:rPr>
          <w:rFonts w:ascii="Times New Roman" w:hAnsi="Times New Roman"/>
          <w:i/>
          <w:color w:val="000000"/>
          <w:sz w:val="21"/>
          <w:szCs w:val="21"/>
          <w:vertAlign w:val="superscript"/>
        </w:rPr>
        <w:t>(2)</w:t>
      </w:r>
      <w:r w:rsidRPr="00BE02CD">
        <w:rPr>
          <w:rFonts w:ascii="Times New Roman" w:hAnsi="Times New Roman"/>
          <w:i/>
          <w:color w:val="000000"/>
          <w:sz w:val="21"/>
          <w:szCs w:val="21"/>
        </w:rPr>
        <w:t xml:space="preserve">Đại học Tài </w:t>
      </w:r>
      <w:r w:rsidR="00B16C1C" w:rsidRPr="00BE02CD">
        <w:rPr>
          <w:rFonts w:ascii="Times New Roman" w:hAnsi="Times New Roman"/>
          <w:i/>
          <w:color w:val="000000"/>
          <w:sz w:val="21"/>
          <w:szCs w:val="21"/>
        </w:rPr>
        <w:t>n</w:t>
      </w:r>
      <w:r w:rsidRPr="00BE02CD">
        <w:rPr>
          <w:rFonts w:ascii="Times New Roman" w:hAnsi="Times New Roman"/>
          <w:i/>
          <w:color w:val="000000"/>
          <w:sz w:val="21"/>
          <w:szCs w:val="21"/>
        </w:rPr>
        <w:t xml:space="preserve">guyên và Môi </w:t>
      </w:r>
      <w:r w:rsidR="00B16C1C" w:rsidRPr="00BE02CD">
        <w:rPr>
          <w:rFonts w:ascii="Times New Roman" w:hAnsi="Times New Roman"/>
          <w:i/>
          <w:color w:val="000000"/>
          <w:sz w:val="21"/>
          <w:szCs w:val="21"/>
        </w:rPr>
        <w:t>t</w:t>
      </w:r>
      <w:r w:rsidRPr="00BE02CD">
        <w:rPr>
          <w:rFonts w:ascii="Times New Roman" w:hAnsi="Times New Roman"/>
          <w:i/>
          <w:color w:val="000000"/>
          <w:sz w:val="21"/>
          <w:szCs w:val="21"/>
        </w:rPr>
        <w:t xml:space="preserve">rường Hà Nội, </w:t>
      </w:r>
      <w:r w:rsidRPr="00BE02CD">
        <w:rPr>
          <w:rFonts w:ascii="Times New Roman" w:hAnsi="Times New Roman"/>
          <w:i/>
          <w:color w:val="000000"/>
          <w:sz w:val="18"/>
          <w:szCs w:val="18"/>
        </w:rPr>
        <w:t>hnkhac@hunre.edu.vn</w:t>
      </w:r>
    </w:p>
    <w:p w:rsidR="00097CE5" w:rsidRPr="00F6661D" w:rsidRDefault="00764DE0" w:rsidP="00B406E7">
      <w:pPr>
        <w:spacing w:after="60" w:line="240" w:lineRule="auto"/>
        <w:jc w:val="center"/>
        <w:rPr>
          <w:rFonts w:ascii="Times New Roman" w:hAnsi="Times New Roman"/>
          <w:i/>
          <w:color w:val="000000"/>
          <w:sz w:val="18"/>
          <w:szCs w:val="18"/>
        </w:rPr>
      </w:pPr>
      <w:r w:rsidRPr="00BE02CD">
        <w:rPr>
          <w:rFonts w:ascii="Times New Roman" w:hAnsi="Times New Roman"/>
          <w:i/>
          <w:color w:val="000000"/>
          <w:sz w:val="21"/>
          <w:szCs w:val="21"/>
          <w:vertAlign w:val="superscript"/>
        </w:rPr>
        <w:t>(3)</w:t>
      </w:r>
      <w:r w:rsidRPr="00BE02CD">
        <w:rPr>
          <w:rFonts w:ascii="Times New Roman" w:hAnsi="Times New Roman"/>
          <w:i/>
          <w:color w:val="000000"/>
          <w:sz w:val="21"/>
          <w:szCs w:val="21"/>
        </w:rPr>
        <w:t xml:space="preserve"> Đại học Sư phạm Thái Nguyên, </w:t>
      </w:r>
      <w:r w:rsidR="00097CE5">
        <w:rPr>
          <w:rFonts w:ascii="Times New Roman" w:hAnsi="Times New Roman"/>
          <w:i/>
          <w:color w:val="000000"/>
          <w:sz w:val="18"/>
          <w:szCs w:val="18"/>
        </w:rPr>
        <w:t>hoangngocks@dhsptn.edu.vn</w:t>
      </w:r>
    </w:p>
    <w:p w:rsidR="00DC2157" w:rsidRPr="00A34121" w:rsidRDefault="005B3AB9" w:rsidP="001E2D5B">
      <w:pPr>
        <w:tabs>
          <w:tab w:val="left" w:pos="567"/>
        </w:tabs>
        <w:spacing w:before="120" w:after="60" w:line="290" w:lineRule="atLeast"/>
        <w:ind w:firstLine="340"/>
        <w:jc w:val="both"/>
        <w:rPr>
          <w:rFonts w:ascii="Times New Roman" w:hAnsi="Times New Roman"/>
          <w:sz w:val="21"/>
          <w:szCs w:val="21"/>
        </w:rPr>
      </w:pPr>
      <w:r w:rsidRPr="006C37D4">
        <w:rPr>
          <w:rFonts w:ascii="Times New Roman" w:hAnsi="Times New Roman"/>
          <w:b/>
          <w:spacing w:val="-6"/>
          <w:sz w:val="21"/>
          <w:szCs w:val="21"/>
        </w:rPr>
        <w:t xml:space="preserve">Tóm </w:t>
      </w:r>
      <w:r w:rsidRPr="00A34121">
        <w:rPr>
          <w:rFonts w:ascii="Times New Roman" w:hAnsi="Times New Roman"/>
          <w:b/>
          <w:sz w:val="21"/>
          <w:szCs w:val="21"/>
        </w:rPr>
        <w:t>tắt</w:t>
      </w:r>
      <w:r w:rsidR="00DC2157" w:rsidRPr="00A34121">
        <w:rPr>
          <w:rFonts w:ascii="Times New Roman" w:hAnsi="Times New Roman"/>
          <w:b/>
          <w:sz w:val="21"/>
          <w:szCs w:val="21"/>
        </w:rPr>
        <w:t>:</w:t>
      </w:r>
      <w:r w:rsidR="00DC2157" w:rsidRPr="00A34121">
        <w:rPr>
          <w:rFonts w:ascii="Times New Roman" w:hAnsi="Times New Roman"/>
          <w:sz w:val="21"/>
          <w:szCs w:val="21"/>
        </w:rPr>
        <w:t xml:space="preserve"> Họ Cyclophoridae</w:t>
      </w:r>
      <w:r w:rsidR="00095EEC" w:rsidRPr="00A34121">
        <w:rPr>
          <w:rFonts w:ascii="Times New Roman" w:hAnsi="Times New Roman"/>
          <w:sz w:val="21"/>
          <w:szCs w:val="21"/>
        </w:rPr>
        <w:t xml:space="preserve"> (ốc núi miệng tròn)</w:t>
      </w:r>
      <w:r w:rsidR="00DE67F8" w:rsidRPr="00A34121">
        <w:rPr>
          <w:rFonts w:ascii="Times New Roman" w:hAnsi="Times New Roman"/>
          <w:sz w:val="21"/>
          <w:szCs w:val="21"/>
        </w:rPr>
        <w:t xml:space="preserve"> </w:t>
      </w:r>
      <w:r w:rsidR="00DC2157" w:rsidRPr="00A34121">
        <w:rPr>
          <w:rFonts w:ascii="Times New Roman" w:hAnsi="Times New Roman"/>
          <w:sz w:val="21"/>
          <w:szCs w:val="21"/>
        </w:rPr>
        <w:t xml:space="preserve">nằm trong phân lớp ốc mang trước (Prosobranchia). Nghiên cứu về thành phần loài </w:t>
      </w:r>
      <w:r w:rsidR="008D7AB8" w:rsidRPr="00A34121">
        <w:rPr>
          <w:rFonts w:ascii="Times New Roman" w:hAnsi="Times New Roman"/>
          <w:sz w:val="21"/>
          <w:szCs w:val="21"/>
        </w:rPr>
        <w:t>ốc núi miệng tròn</w:t>
      </w:r>
      <w:r w:rsidR="00DC2157" w:rsidRPr="00A34121">
        <w:rPr>
          <w:rFonts w:ascii="Times New Roman" w:hAnsi="Times New Roman"/>
          <w:sz w:val="21"/>
          <w:szCs w:val="21"/>
        </w:rPr>
        <w:t xml:space="preserve"> ở khu bảo tồn thiên nhiên Thần Sa - Phượng Hoàng, tỉnh Thái Nguyên được tiến hành từ 10/2016 đến 5/2017. Kết quả phân tích </w:t>
      </w:r>
      <w:r w:rsidR="00B3645F" w:rsidRPr="00A34121">
        <w:rPr>
          <w:rFonts w:ascii="Times New Roman" w:hAnsi="Times New Roman"/>
          <w:sz w:val="21"/>
          <w:szCs w:val="21"/>
        </w:rPr>
        <w:t>3144</w:t>
      </w:r>
      <w:r w:rsidR="00142657" w:rsidRPr="00A34121">
        <w:rPr>
          <w:rFonts w:ascii="Times New Roman" w:hAnsi="Times New Roman"/>
          <w:sz w:val="21"/>
          <w:szCs w:val="21"/>
        </w:rPr>
        <w:t xml:space="preserve"> </w:t>
      </w:r>
      <w:r w:rsidR="00DC2157" w:rsidRPr="00A34121">
        <w:rPr>
          <w:rFonts w:ascii="Times New Roman" w:hAnsi="Times New Roman"/>
          <w:sz w:val="21"/>
          <w:szCs w:val="21"/>
        </w:rPr>
        <w:t xml:space="preserve">mẫu vật thu được </w:t>
      </w:r>
      <w:r w:rsidR="00675749">
        <w:rPr>
          <w:rFonts w:ascii="Times New Roman" w:hAnsi="Times New Roman"/>
          <w:sz w:val="21"/>
          <w:szCs w:val="21"/>
        </w:rPr>
        <w:t>từ các mẫu định tính và 72 ô định</w:t>
      </w:r>
      <w:r w:rsidR="00F435DE">
        <w:rPr>
          <w:rFonts w:ascii="Times New Roman" w:hAnsi="Times New Roman"/>
          <w:sz w:val="21"/>
          <w:szCs w:val="21"/>
        </w:rPr>
        <w:t xml:space="preserve"> lượng </w:t>
      </w:r>
      <w:r w:rsidR="00675749">
        <w:rPr>
          <w:rFonts w:ascii="Times New Roman" w:hAnsi="Times New Roman"/>
          <w:sz w:val="21"/>
          <w:szCs w:val="21"/>
        </w:rPr>
        <w:t xml:space="preserve">tại đây </w:t>
      </w:r>
      <w:r w:rsidR="00DC2157" w:rsidRPr="00A34121">
        <w:rPr>
          <w:rFonts w:ascii="Times New Roman" w:hAnsi="Times New Roman"/>
          <w:sz w:val="21"/>
          <w:szCs w:val="21"/>
        </w:rPr>
        <w:t xml:space="preserve">đã xác định được </w:t>
      </w:r>
      <w:r w:rsidR="00142657" w:rsidRPr="00A34121">
        <w:rPr>
          <w:rFonts w:ascii="Times New Roman" w:hAnsi="Times New Roman"/>
          <w:sz w:val="21"/>
          <w:szCs w:val="21"/>
        </w:rPr>
        <w:t xml:space="preserve">26 </w:t>
      </w:r>
      <w:r w:rsidR="00DC2157" w:rsidRPr="00A34121">
        <w:rPr>
          <w:rFonts w:ascii="Times New Roman" w:hAnsi="Times New Roman"/>
          <w:sz w:val="21"/>
          <w:szCs w:val="21"/>
        </w:rPr>
        <w:t xml:space="preserve">loài, thuộc </w:t>
      </w:r>
      <w:r w:rsidR="00B3645F" w:rsidRPr="00A34121">
        <w:rPr>
          <w:rFonts w:ascii="Times New Roman" w:hAnsi="Times New Roman"/>
          <w:sz w:val="21"/>
          <w:szCs w:val="21"/>
        </w:rPr>
        <w:t>9</w:t>
      </w:r>
      <w:r w:rsidR="00142657" w:rsidRPr="00A34121">
        <w:rPr>
          <w:rFonts w:ascii="Times New Roman" w:hAnsi="Times New Roman"/>
          <w:sz w:val="21"/>
          <w:szCs w:val="21"/>
        </w:rPr>
        <w:t xml:space="preserve"> </w:t>
      </w:r>
      <w:r w:rsidR="00DC2157" w:rsidRPr="00A34121">
        <w:rPr>
          <w:rFonts w:ascii="Times New Roman" w:hAnsi="Times New Roman"/>
          <w:sz w:val="21"/>
          <w:szCs w:val="21"/>
        </w:rPr>
        <w:t xml:space="preserve">giống. Trong đó giống </w:t>
      </w:r>
      <w:r w:rsidR="00142657" w:rsidRPr="00A34121">
        <w:rPr>
          <w:rFonts w:ascii="Times New Roman" w:hAnsi="Times New Roman"/>
          <w:i/>
          <w:sz w:val="21"/>
          <w:szCs w:val="21"/>
        </w:rPr>
        <w:t>Cyclophorus</w:t>
      </w:r>
      <w:r w:rsidR="00DC2157" w:rsidRPr="00A34121">
        <w:rPr>
          <w:rFonts w:ascii="Times New Roman" w:hAnsi="Times New Roman"/>
          <w:i/>
          <w:sz w:val="21"/>
          <w:szCs w:val="21"/>
        </w:rPr>
        <w:t xml:space="preserve"> </w:t>
      </w:r>
      <w:r w:rsidR="00DC2157" w:rsidRPr="00A34121">
        <w:rPr>
          <w:rFonts w:ascii="Times New Roman" w:hAnsi="Times New Roman"/>
          <w:sz w:val="21"/>
          <w:szCs w:val="21"/>
        </w:rPr>
        <w:t>đa dạng n</w:t>
      </w:r>
      <w:r w:rsidR="005D0E81" w:rsidRPr="00A34121">
        <w:rPr>
          <w:rFonts w:ascii="Times New Roman" w:hAnsi="Times New Roman"/>
          <w:sz w:val="21"/>
          <w:szCs w:val="21"/>
        </w:rPr>
        <w:t>hất có 1</w:t>
      </w:r>
      <w:r w:rsidR="002D1BC3">
        <w:rPr>
          <w:rFonts w:ascii="Times New Roman" w:hAnsi="Times New Roman"/>
          <w:sz w:val="21"/>
          <w:szCs w:val="21"/>
        </w:rPr>
        <w:t>1</w:t>
      </w:r>
      <w:r w:rsidR="005D0E81" w:rsidRPr="00A34121">
        <w:rPr>
          <w:rFonts w:ascii="Times New Roman" w:hAnsi="Times New Roman"/>
          <w:sz w:val="21"/>
          <w:szCs w:val="21"/>
        </w:rPr>
        <w:t xml:space="preserve"> loài, </w:t>
      </w:r>
      <w:r w:rsidR="00DC2157" w:rsidRPr="00A34121">
        <w:rPr>
          <w:rFonts w:ascii="Times New Roman" w:hAnsi="Times New Roman"/>
          <w:sz w:val="21"/>
          <w:szCs w:val="21"/>
        </w:rPr>
        <w:t xml:space="preserve">chiếm </w:t>
      </w:r>
      <w:r w:rsidR="002D1BC3">
        <w:rPr>
          <w:rFonts w:ascii="Times New Roman" w:hAnsi="Times New Roman"/>
          <w:sz w:val="21"/>
          <w:szCs w:val="21"/>
        </w:rPr>
        <w:t>42,31</w:t>
      </w:r>
      <w:r w:rsidR="00941B7F" w:rsidRPr="00A34121">
        <w:rPr>
          <w:rFonts w:ascii="Times New Roman" w:hAnsi="Times New Roman"/>
          <w:sz w:val="21"/>
          <w:szCs w:val="21"/>
        </w:rPr>
        <w:t>% tổng số loài;</w:t>
      </w:r>
      <w:r w:rsidR="00793E25" w:rsidRPr="00A34121">
        <w:rPr>
          <w:rFonts w:ascii="Times New Roman" w:hAnsi="Times New Roman"/>
          <w:sz w:val="21"/>
          <w:szCs w:val="21"/>
        </w:rPr>
        <w:t xml:space="preserve"> </w:t>
      </w:r>
      <w:r w:rsidR="00B35376" w:rsidRPr="00A34121">
        <w:rPr>
          <w:rFonts w:ascii="Times New Roman" w:hAnsi="Times New Roman"/>
          <w:sz w:val="21"/>
          <w:szCs w:val="21"/>
        </w:rPr>
        <w:t xml:space="preserve">4 giống có số loài thấp nhất </w:t>
      </w:r>
      <w:r w:rsidR="005A4EB7" w:rsidRPr="00A34121">
        <w:rPr>
          <w:rFonts w:ascii="Times New Roman" w:hAnsi="Times New Roman"/>
          <w:sz w:val="21"/>
          <w:szCs w:val="21"/>
        </w:rPr>
        <w:t xml:space="preserve">là </w:t>
      </w:r>
      <w:r w:rsidR="005A4EB7" w:rsidRPr="00A34121">
        <w:rPr>
          <w:rFonts w:ascii="Times New Roman" w:hAnsi="Times New Roman"/>
          <w:i/>
          <w:sz w:val="21"/>
          <w:szCs w:val="21"/>
        </w:rPr>
        <w:t xml:space="preserve">Alycaeus, Caspicyclotus, </w:t>
      </w:r>
      <w:r w:rsidR="006C6AF3" w:rsidRPr="00A34121">
        <w:rPr>
          <w:rFonts w:ascii="Times New Roman" w:hAnsi="Times New Roman"/>
          <w:i/>
          <w:sz w:val="21"/>
          <w:szCs w:val="21"/>
        </w:rPr>
        <w:t xml:space="preserve">Japonia </w:t>
      </w:r>
      <w:r w:rsidR="006C6AF3" w:rsidRPr="00A34121">
        <w:rPr>
          <w:rFonts w:ascii="Times New Roman" w:hAnsi="Times New Roman"/>
          <w:sz w:val="21"/>
          <w:szCs w:val="21"/>
        </w:rPr>
        <w:t>và</w:t>
      </w:r>
      <w:r w:rsidR="006C6AF3" w:rsidRPr="00A34121">
        <w:rPr>
          <w:rFonts w:ascii="Times New Roman" w:hAnsi="Times New Roman"/>
          <w:i/>
          <w:sz w:val="21"/>
          <w:szCs w:val="21"/>
        </w:rPr>
        <w:t xml:space="preserve"> Pterocylos</w:t>
      </w:r>
      <w:r w:rsidR="00B84FE5" w:rsidRPr="00A34121">
        <w:rPr>
          <w:rFonts w:ascii="Times New Roman" w:hAnsi="Times New Roman"/>
          <w:sz w:val="21"/>
          <w:szCs w:val="21"/>
        </w:rPr>
        <w:t xml:space="preserve"> cùng có 1 loài</w:t>
      </w:r>
      <w:r w:rsidR="006C6AF3" w:rsidRPr="00A34121">
        <w:rPr>
          <w:rFonts w:ascii="Times New Roman" w:hAnsi="Times New Roman"/>
          <w:sz w:val="21"/>
          <w:szCs w:val="21"/>
        </w:rPr>
        <w:t xml:space="preserve"> chiếm 3,85% tổng số loài</w:t>
      </w:r>
      <w:r w:rsidR="00DC2157" w:rsidRPr="00A34121">
        <w:rPr>
          <w:rFonts w:ascii="Times New Roman" w:hAnsi="Times New Roman"/>
          <w:sz w:val="21"/>
          <w:szCs w:val="21"/>
        </w:rPr>
        <w:t>.</w:t>
      </w:r>
      <w:r w:rsidR="001E2D5B" w:rsidRPr="00A34121">
        <w:rPr>
          <w:rFonts w:ascii="Times New Roman" w:hAnsi="Times New Roman"/>
          <w:sz w:val="21"/>
          <w:szCs w:val="21"/>
        </w:rPr>
        <w:t xml:space="preserve"> </w:t>
      </w:r>
      <w:r w:rsidR="008715A0" w:rsidRPr="00A34121">
        <w:rPr>
          <w:rFonts w:ascii="Times New Roman" w:hAnsi="Times New Roman"/>
          <w:sz w:val="21"/>
          <w:szCs w:val="21"/>
        </w:rPr>
        <w:t>Loài phổ biến và có độ phong phú cao nhất nhất là</w:t>
      </w:r>
      <w:r w:rsidR="008715A0" w:rsidRPr="00A34121">
        <w:rPr>
          <w:rFonts w:ascii="Times New Roman" w:hAnsi="Times New Roman"/>
          <w:i/>
          <w:iCs/>
          <w:sz w:val="21"/>
          <w:szCs w:val="21"/>
          <w:lang w:eastAsia="vi-VN"/>
        </w:rPr>
        <w:t xml:space="preserve"> </w:t>
      </w:r>
      <w:r w:rsidR="008715A0" w:rsidRPr="00A34121">
        <w:rPr>
          <w:rFonts w:ascii="Times New Roman" w:hAnsi="Times New Roman"/>
          <w:i/>
          <w:iCs/>
          <w:sz w:val="21"/>
          <w:szCs w:val="21"/>
          <w:lang w:val="vi-VN" w:eastAsia="vi-VN"/>
        </w:rPr>
        <w:t xml:space="preserve">Cyclophorus volvulus </w:t>
      </w:r>
      <w:r w:rsidR="008715A0" w:rsidRPr="00A34121">
        <w:rPr>
          <w:rFonts w:ascii="Times New Roman" w:hAnsi="Times New Roman"/>
          <w:sz w:val="21"/>
          <w:szCs w:val="21"/>
        </w:rPr>
        <w:t xml:space="preserve">chiếm </w:t>
      </w:r>
      <w:r w:rsidR="008715A0" w:rsidRPr="00A34121">
        <w:rPr>
          <w:rFonts w:ascii="Times New Roman" w:hAnsi="Times New Roman"/>
          <w:color w:val="000000"/>
          <w:sz w:val="21"/>
          <w:szCs w:val="21"/>
          <w:lang w:eastAsia="vi-VN"/>
        </w:rPr>
        <w:t>14</w:t>
      </w:r>
      <w:proofErr w:type="gramStart"/>
      <w:r w:rsidR="008715A0" w:rsidRPr="00A34121">
        <w:rPr>
          <w:rFonts w:ascii="Times New Roman" w:hAnsi="Times New Roman"/>
          <w:color w:val="000000"/>
          <w:sz w:val="21"/>
          <w:szCs w:val="21"/>
          <w:lang w:eastAsia="vi-VN"/>
        </w:rPr>
        <w:t>,73</w:t>
      </w:r>
      <w:proofErr w:type="gramEnd"/>
      <w:r w:rsidR="008715A0" w:rsidRPr="00A34121">
        <w:rPr>
          <w:rFonts w:ascii="Times New Roman" w:hAnsi="Times New Roman"/>
          <w:sz w:val="21"/>
          <w:szCs w:val="21"/>
        </w:rPr>
        <w:t xml:space="preserve">%, </w:t>
      </w:r>
      <w:r w:rsidR="008715A0" w:rsidRPr="00A34121">
        <w:rPr>
          <w:rFonts w:ascii="Times New Roman" w:hAnsi="Times New Roman"/>
          <w:iCs/>
          <w:sz w:val="21"/>
          <w:szCs w:val="21"/>
          <w:lang w:eastAsia="vi-VN"/>
        </w:rPr>
        <w:t xml:space="preserve">loài có độ phong phú thấp </w:t>
      </w:r>
      <w:r w:rsidR="008F28C5">
        <w:rPr>
          <w:rFonts w:ascii="Times New Roman" w:hAnsi="Times New Roman"/>
          <w:iCs/>
          <w:sz w:val="21"/>
          <w:szCs w:val="21"/>
          <w:lang w:eastAsia="vi-VN"/>
        </w:rPr>
        <w:t>nhất</w:t>
      </w:r>
      <w:r w:rsidR="001707A9">
        <w:rPr>
          <w:rFonts w:ascii="Times New Roman" w:hAnsi="Times New Roman"/>
          <w:iCs/>
          <w:sz w:val="21"/>
          <w:szCs w:val="21"/>
          <w:lang w:eastAsia="vi-VN"/>
        </w:rPr>
        <w:t xml:space="preserve"> là</w:t>
      </w:r>
      <w:r w:rsidR="008F28C5">
        <w:rPr>
          <w:rFonts w:ascii="Times New Roman" w:hAnsi="Times New Roman"/>
          <w:iCs/>
          <w:sz w:val="21"/>
          <w:szCs w:val="21"/>
          <w:lang w:eastAsia="vi-VN"/>
        </w:rPr>
        <w:t xml:space="preserve"> </w:t>
      </w:r>
      <w:r w:rsidR="001707A9" w:rsidRPr="001707A9">
        <w:rPr>
          <w:rFonts w:ascii="Times New Roman" w:hAnsi="Times New Roman"/>
          <w:i/>
          <w:iCs/>
          <w:sz w:val="21"/>
          <w:szCs w:val="21"/>
          <w:lang w:val="vi-VN" w:eastAsia="vi-VN"/>
        </w:rPr>
        <w:t>Cyclotus stenomphalus</w:t>
      </w:r>
      <w:r w:rsidR="001707A9" w:rsidRPr="00CD5B99">
        <w:rPr>
          <w:rFonts w:ascii="Times New Roman" w:hAnsi="Times New Roman"/>
          <w:i/>
          <w:iCs/>
          <w:sz w:val="16"/>
          <w:szCs w:val="16"/>
          <w:lang w:val="vi-VN" w:eastAsia="vi-VN"/>
        </w:rPr>
        <w:t xml:space="preserve"> </w:t>
      </w:r>
      <w:r w:rsidR="008F28C5">
        <w:rPr>
          <w:rFonts w:ascii="Times New Roman" w:hAnsi="Times New Roman"/>
          <w:iCs/>
          <w:sz w:val="21"/>
          <w:szCs w:val="21"/>
          <w:lang w:eastAsia="vi-VN"/>
        </w:rPr>
        <w:t>chiếm 0,06</w:t>
      </w:r>
      <w:r w:rsidR="008715A0" w:rsidRPr="00A34121">
        <w:rPr>
          <w:rFonts w:ascii="Times New Roman" w:hAnsi="Times New Roman"/>
          <w:iCs/>
          <w:sz w:val="21"/>
          <w:szCs w:val="21"/>
          <w:lang w:eastAsia="vi-VN"/>
        </w:rPr>
        <w:t>%.</w:t>
      </w:r>
      <w:r w:rsidR="001E2D5B" w:rsidRPr="00A34121">
        <w:rPr>
          <w:rFonts w:ascii="Times New Roman" w:hAnsi="Times New Roman"/>
          <w:sz w:val="21"/>
          <w:szCs w:val="21"/>
        </w:rPr>
        <w:t xml:space="preserve"> </w:t>
      </w:r>
      <w:r w:rsidR="00DC2157" w:rsidRPr="00A34121">
        <w:rPr>
          <w:rFonts w:ascii="Times New Roman" w:hAnsi="Times New Roman"/>
          <w:sz w:val="21"/>
          <w:szCs w:val="21"/>
        </w:rPr>
        <w:t xml:space="preserve">Các loài </w:t>
      </w:r>
      <w:r w:rsidR="001E2D5B" w:rsidRPr="00A34121">
        <w:rPr>
          <w:rFonts w:ascii="Times New Roman" w:hAnsi="Times New Roman"/>
          <w:sz w:val="21"/>
          <w:szCs w:val="21"/>
        </w:rPr>
        <w:t>ốc núi miệng tròn</w:t>
      </w:r>
      <w:r w:rsidR="00DC2157" w:rsidRPr="00A34121">
        <w:rPr>
          <w:rFonts w:ascii="Times New Roman" w:hAnsi="Times New Roman"/>
          <w:sz w:val="21"/>
          <w:szCs w:val="21"/>
        </w:rPr>
        <w:t xml:space="preserve"> thường phân bố ở những nơi có tầng thảm mục dày, </w:t>
      </w:r>
      <w:r w:rsidR="00F435DE">
        <w:rPr>
          <w:rFonts w:ascii="Times New Roman" w:hAnsi="Times New Roman"/>
          <w:sz w:val="21"/>
          <w:szCs w:val="21"/>
        </w:rPr>
        <w:t xml:space="preserve">mật độ trung bình </w:t>
      </w:r>
      <w:r w:rsidR="00324B76" w:rsidRPr="00EA564E">
        <w:rPr>
          <w:rFonts w:ascii="Times New Roman" w:hAnsi="Times New Roman"/>
        </w:rPr>
        <w:t>15</w:t>
      </w:r>
      <w:proofErr w:type="gramStart"/>
      <w:r w:rsidR="00324B76" w:rsidRPr="00EA564E">
        <w:rPr>
          <w:rFonts w:ascii="Times New Roman" w:hAnsi="Times New Roman"/>
        </w:rPr>
        <w:t>,38</w:t>
      </w:r>
      <w:proofErr w:type="gramEnd"/>
      <w:r w:rsidR="00324B76" w:rsidRPr="00EA564E">
        <w:rPr>
          <w:rFonts w:ascii="Times New Roman" w:hAnsi="Times New Roman"/>
        </w:rPr>
        <w:t xml:space="preserve"> con/m</w:t>
      </w:r>
      <w:r w:rsidR="00324B76" w:rsidRPr="00EA564E">
        <w:rPr>
          <w:rFonts w:ascii="Times New Roman" w:hAnsi="Times New Roman"/>
          <w:vertAlign w:val="superscript"/>
        </w:rPr>
        <w:t>2</w:t>
      </w:r>
      <w:r w:rsidR="00324B76">
        <w:rPr>
          <w:rFonts w:ascii="Times New Roman" w:hAnsi="Times New Roman"/>
          <w:sz w:val="21"/>
          <w:szCs w:val="21"/>
        </w:rPr>
        <w:t xml:space="preserve">, </w:t>
      </w:r>
      <w:r w:rsidR="00DC2157" w:rsidRPr="00A34121">
        <w:rPr>
          <w:rFonts w:ascii="Times New Roman" w:hAnsi="Times New Roman"/>
          <w:sz w:val="21"/>
          <w:szCs w:val="21"/>
        </w:rPr>
        <w:t>nhiệt độ trung bình từ 19</w:t>
      </w:r>
      <w:r w:rsidR="00DC2157" w:rsidRPr="00A34121">
        <w:rPr>
          <w:rFonts w:ascii="Times New Roman" w:hAnsi="Times New Roman"/>
          <w:sz w:val="21"/>
          <w:szCs w:val="21"/>
          <w:vertAlign w:val="superscript"/>
        </w:rPr>
        <w:t>0</w:t>
      </w:r>
      <w:r w:rsidR="00DC2157" w:rsidRPr="00A34121">
        <w:rPr>
          <w:rFonts w:ascii="Times New Roman" w:hAnsi="Times New Roman"/>
          <w:sz w:val="21"/>
          <w:szCs w:val="21"/>
        </w:rPr>
        <w:t>C - 29</w:t>
      </w:r>
      <w:r w:rsidR="00DC2157" w:rsidRPr="00A34121">
        <w:rPr>
          <w:rFonts w:ascii="Times New Roman" w:hAnsi="Times New Roman"/>
          <w:sz w:val="21"/>
          <w:szCs w:val="21"/>
          <w:vertAlign w:val="superscript"/>
        </w:rPr>
        <w:t>0</w:t>
      </w:r>
      <w:r w:rsidR="00DC2157" w:rsidRPr="00A34121">
        <w:rPr>
          <w:rFonts w:ascii="Times New Roman" w:hAnsi="Times New Roman"/>
          <w:sz w:val="21"/>
          <w:szCs w:val="21"/>
        </w:rPr>
        <w:t xml:space="preserve">C, độ ẩm trung bình từ 67% - 88%. </w:t>
      </w:r>
      <w:r w:rsidR="008D7AB8" w:rsidRPr="00A34121">
        <w:rPr>
          <w:rFonts w:ascii="Times New Roman" w:hAnsi="Times New Roman"/>
          <w:sz w:val="21"/>
          <w:szCs w:val="21"/>
        </w:rPr>
        <w:t>Sinh cảnh rừng tự nhiên trên núi đá vôi t</w:t>
      </w:r>
      <w:r w:rsidR="008C28D3" w:rsidRPr="00A34121">
        <w:rPr>
          <w:rFonts w:ascii="Times New Roman" w:hAnsi="Times New Roman"/>
          <w:sz w:val="21"/>
          <w:szCs w:val="21"/>
        </w:rPr>
        <w:t>hành phần loài ốc núi miệng tròn phong phú nhất với 26</w:t>
      </w:r>
      <w:r w:rsidR="00324B76">
        <w:rPr>
          <w:rFonts w:ascii="Times New Roman" w:hAnsi="Times New Roman"/>
          <w:sz w:val="21"/>
          <w:szCs w:val="21"/>
        </w:rPr>
        <w:t>/26</w:t>
      </w:r>
      <w:r w:rsidR="008C28D3" w:rsidRPr="00A34121">
        <w:rPr>
          <w:rFonts w:ascii="Times New Roman" w:hAnsi="Times New Roman"/>
          <w:sz w:val="21"/>
          <w:szCs w:val="21"/>
        </w:rPr>
        <w:t xml:space="preserve"> loài, chiếm 100%</w:t>
      </w:r>
      <w:r w:rsidR="00324B76">
        <w:rPr>
          <w:rFonts w:ascii="Times New Roman" w:hAnsi="Times New Roman"/>
          <w:sz w:val="21"/>
          <w:szCs w:val="21"/>
        </w:rPr>
        <w:t xml:space="preserve"> số loài tai đây</w:t>
      </w:r>
      <w:r w:rsidR="00DC2157" w:rsidRPr="00A34121">
        <w:rPr>
          <w:rFonts w:ascii="Times New Roman" w:hAnsi="Times New Roman"/>
          <w:sz w:val="21"/>
          <w:szCs w:val="21"/>
        </w:rPr>
        <w:t xml:space="preserve">. </w:t>
      </w:r>
      <w:proofErr w:type="gramStart"/>
      <w:r w:rsidR="00DC2157" w:rsidRPr="00A34121">
        <w:rPr>
          <w:rFonts w:ascii="Times New Roman" w:hAnsi="Times New Roman"/>
          <w:sz w:val="21"/>
          <w:szCs w:val="21"/>
        </w:rPr>
        <w:t xml:space="preserve">Các loài </w:t>
      </w:r>
      <w:r w:rsidR="00095EEC" w:rsidRPr="00A34121">
        <w:rPr>
          <w:rFonts w:ascii="Times New Roman" w:hAnsi="Times New Roman"/>
          <w:sz w:val="21"/>
          <w:szCs w:val="21"/>
        </w:rPr>
        <w:t xml:space="preserve">ốc núi miệng tròn </w:t>
      </w:r>
      <w:r w:rsidR="008C28D3" w:rsidRPr="00A34121">
        <w:rPr>
          <w:rFonts w:ascii="Times New Roman" w:hAnsi="Times New Roman"/>
          <w:sz w:val="21"/>
          <w:szCs w:val="21"/>
        </w:rPr>
        <w:t xml:space="preserve">thường </w:t>
      </w:r>
      <w:r w:rsidR="00DC2157" w:rsidRPr="00A34121">
        <w:rPr>
          <w:rFonts w:ascii="Times New Roman" w:hAnsi="Times New Roman"/>
          <w:sz w:val="21"/>
          <w:szCs w:val="21"/>
        </w:rPr>
        <w:t>xuất hiện ở độ cao từ 150m - 300m.</w:t>
      </w:r>
      <w:proofErr w:type="gramEnd"/>
    </w:p>
    <w:p w:rsidR="00DC2157" w:rsidRPr="000947CD" w:rsidRDefault="005B3AB9" w:rsidP="000947CD">
      <w:pPr>
        <w:spacing w:before="60" w:after="60" w:line="290" w:lineRule="atLeast"/>
        <w:rPr>
          <w:rFonts w:ascii="Times New Roman" w:hAnsi="Times New Roman"/>
          <w:sz w:val="21"/>
          <w:szCs w:val="21"/>
        </w:rPr>
      </w:pPr>
      <w:r w:rsidRPr="00493286">
        <w:rPr>
          <w:rFonts w:ascii="Times New Roman" w:hAnsi="Times New Roman"/>
          <w:b/>
          <w:i/>
          <w:sz w:val="21"/>
          <w:szCs w:val="21"/>
        </w:rPr>
        <w:t>Từ khóa</w:t>
      </w:r>
      <w:r w:rsidR="00DC2157" w:rsidRPr="00493286">
        <w:rPr>
          <w:rFonts w:ascii="Times New Roman" w:hAnsi="Times New Roman"/>
          <w:b/>
          <w:i/>
          <w:sz w:val="21"/>
          <w:szCs w:val="21"/>
        </w:rPr>
        <w:t>:</w:t>
      </w:r>
      <w:r w:rsidR="00DC2157" w:rsidRPr="000947CD">
        <w:rPr>
          <w:rFonts w:ascii="Times New Roman" w:hAnsi="Times New Roman"/>
          <w:sz w:val="21"/>
          <w:szCs w:val="21"/>
        </w:rPr>
        <w:t xml:space="preserve"> Thần </w:t>
      </w:r>
      <w:proofErr w:type="gramStart"/>
      <w:r w:rsidR="00DC2157" w:rsidRPr="000947CD">
        <w:rPr>
          <w:rFonts w:ascii="Times New Roman" w:hAnsi="Times New Roman"/>
          <w:sz w:val="21"/>
          <w:szCs w:val="21"/>
        </w:rPr>
        <w:t>Sa</w:t>
      </w:r>
      <w:proofErr w:type="gramEnd"/>
      <w:r w:rsidR="00E946B4">
        <w:rPr>
          <w:rFonts w:ascii="Times New Roman" w:hAnsi="Times New Roman"/>
          <w:sz w:val="21"/>
          <w:szCs w:val="21"/>
        </w:rPr>
        <w:t xml:space="preserve"> – Phượng Hoàng</w:t>
      </w:r>
      <w:r w:rsidR="00DC2157" w:rsidRPr="000947CD">
        <w:rPr>
          <w:rFonts w:ascii="Times New Roman" w:hAnsi="Times New Roman"/>
          <w:sz w:val="21"/>
          <w:szCs w:val="21"/>
        </w:rPr>
        <w:t xml:space="preserve">, </w:t>
      </w:r>
      <w:r w:rsidR="00F447C5" w:rsidRPr="000947CD">
        <w:rPr>
          <w:rFonts w:ascii="Times New Roman" w:hAnsi="Times New Roman"/>
          <w:sz w:val="21"/>
          <w:szCs w:val="21"/>
        </w:rPr>
        <w:t>Cyclophoridae</w:t>
      </w:r>
      <w:r w:rsidR="00DD7EC2">
        <w:rPr>
          <w:rFonts w:ascii="Times New Roman" w:hAnsi="Times New Roman"/>
          <w:sz w:val="21"/>
          <w:szCs w:val="21"/>
        </w:rPr>
        <w:t>, Ốc núi miệng tròn.</w:t>
      </w:r>
    </w:p>
    <w:p w:rsidR="00E25C43" w:rsidRPr="004967AD" w:rsidRDefault="000947CD" w:rsidP="000947CD">
      <w:pPr>
        <w:spacing w:after="284" w:line="360" w:lineRule="auto"/>
        <w:rPr>
          <w:rFonts w:ascii="Times New Roman" w:hAnsi="Times New Roman"/>
          <w:b/>
        </w:rPr>
      </w:pPr>
      <w:r w:rsidRPr="004967AD">
        <w:rPr>
          <w:rFonts w:ascii="Times New Roman" w:hAnsi="Times New Roman"/>
          <w:b/>
        </w:rPr>
        <w:t>1. Mở đầu</w:t>
      </w:r>
    </w:p>
    <w:p w:rsidR="00383311" w:rsidRPr="004967AD" w:rsidRDefault="00E25C43" w:rsidP="000F0EBE">
      <w:pPr>
        <w:tabs>
          <w:tab w:val="left" w:pos="426"/>
        </w:tabs>
        <w:spacing w:before="120" w:after="60" w:line="290" w:lineRule="atLeast"/>
        <w:ind w:firstLine="340"/>
        <w:jc w:val="both"/>
        <w:rPr>
          <w:rFonts w:ascii="Times New Roman" w:hAnsi="Times New Roman"/>
        </w:rPr>
      </w:pPr>
      <w:r w:rsidRPr="004967AD">
        <w:rPr>
          <w:rFonts w:ascii="Times New Roman" w:hAnsi="Times New Roman"/>
        </w:rPr>
        <w:t>Họ Cyclophoridae</w:t>
      </w:r>
      <w:r w:rsidR="00DE67F8" w:rsidRPr="004967AD">
        <w:rPr>
          <w:rFonts w:ascii="Times New Roman" w:hAnsi="Times New Roman"/>
        </w:rPr>
        <w:t xml:space="preserve"> </w:t>
      </w:r>
      <w:r w:rsidRPr="004967AD">
        <w:rPr>
          <w:rFonts w:ascii="Times New Roman" w:hAnsi="Times New Roman"/>
        </w:rPr>
        <w:t xml:space="preserve">xuất hiện sớm trong lịch sử tiến hóa của nhóm </w:t>
      </w:r>
      <w:proofErr w:type="gramStart"/>
      <w:r w:rsidRPr="004967AD">
        <w:rPr>
          <w:rFonts w:ascii="Times New Roman" w:hAnsi="Times New Roman"/>
        </w:rPr>
        <w:t>Thân</w:t>
      </w:r>
      <w:proofErr w:type="gramEnd"/>
      <w:r w:rsidRPr="004967AD">
        <w:rPr>
          <w:rFonts w:ascii="Times New Roman" w:hAnsi="Times New Roman"/>
        </w:rPr>
        <w:t xml:space="preserve"> mềm Chân bụng (Gastropoda) ở cạn, phân bố chủ yếu ở khu vực Đông Nam Á và Nam Trung Quốc</w:t>
      </w:r>
      <w:r w:rsidR="00DD7EC2">
        <w:rPr>
          <w:rFonts w:ascii="Times New Roman" w:hAnsi="Times New Roman"/>
        </w:rPr>
        <w:t xml:space="preserve"> [</w:t>
      </w:r>
      <w:r w:rsidR="00DD7EC2">
        <w:rPr>
          <w:rFonts w:ascii="Times New Roman" w:hAnsi="Times New Roman"/>
        </w:rPr>
        <w:fldChar w:fldCharType="begin"/>
      </w:r>
      <w:r w:rsidR="00DD7EC2">
        <w:rPr>
          <w:rFonts w:ascii="Times New Roman" w:hAnsi="Times New Roman"/>
        </w:rPr>
        <w:instrText xml:space="preserve"> REF _Ref492633232 \r \h </w:instrText>
      </w:r>
      <w:r w:rsidR="00DD7EC2">
        <w:rPr>
          <w:rFonts w:ascii="Times New Roman" w:hAnsi="Times New Roman"/>
        </w:rPr>
      </w:r>
      <w:r w:rsidR="00DD7EC2">
        <w:rPr>
          <w:rFonts w:ascii="Times New Roman" w:hAnsi="Times New Roman"/>
        </w:rPr>
        <w:fldChar w:fldCharType="separate"/>
      </w:r>
      <w:r w:rsidR="00DD7EC2">
        <w:rPr>
          <w:rFonts w:ascii="Times New Roman" w:hAnsi="Times New Roman"/>
        </w:rPr>
        <w:t>13</w:t>
      </w:r>
      <w:r w:rsidR="00DD7EC2">
        <w:rPr>
          <w:rFonts w:ascii="Times New Roman" w:hAnsi="Times New Roman"/>
        </w:rPr>
        <w:fldChar w:fldCharType="end"/>
      </w:r>
      <w:r w:rsidR="00DD7EC2">
        <w:rPr>
          <w:rFonts w:ascii="Times New Roman" w:hAnsi="Times New Roman"/>
        </w:rPr>
        <w:t>]</w:t>
      </w:r>
      <w:r w:rsidRPr="004967AD">
        <w:rPr>
          <w:rFonts w:ascii="Times New Roman" w:hAnsi="Times New Roman"/>
        </w:rPr>
        <w:t xml:space="preserve">. </w:t>
      </w:r>
      <w:r w:rsidR="00F447C5" w:rsidRPr="004967AD">
        <w:rPr>
          <w:rFonts w:ascii="Times New Roman" w:hAnsi="Times New Roman"/>
        </w:rPr>
        <w:t>Các loài</w:t>
      </w:r>
      <w:r w:rsidRPr="004967AD">
        <w:rPr>
          <w:rFonts w:ascii="Times New Roman" w:hAnsi="Times New Roman"/>
        </w:rPr>
        <w:t xml:space="preserve"> </w:t>
      </w:r>
      <w:r w:rsidR="00CD4497" w:rsidRPr="004967AD">
        <w:rPr>
          <w:rFonts w:ascii="Times New Roman" w:hAnsi="Times New Roman"/>
        </w:rPr>
        <w:t xml:space="preserve">ốc núi miệng tròn </w:t>
      </w:r>
      <w:r w:rsidR="00B16C1C" w:rsidRPr="004967AD">
        <w:rPr>
          <w:rFonts w:ascii="Times New Roman" w:hAnsi="Times New Roman"/>
        </w:rPr>
        <w:t xml:space="preserve">có </w:t>
      </w:r>
      <w:r w:rsidR="002B1A03" w:rsidRPr="004967AD">
        <w:rPr>
          <w:rFonts w:ascii="Times New Roman" w:hAnsi="Times New Roman"/>
        </w:rPr>
        <w:t xml:space="preserve">phạm vi </w:t>
      </w:r>
      <w:r w:rsidR="00F447C5" w:rsidRPr="004967AD">
        <w:rPr>
          <w:rFonts w:ascii="Times New Roman" w:hAnsi="Times New Roman"/>
        </w:rPr>
        <w:t>phân bố rộng</w:t>
      </w:r>
      <w:r w:rsidRPr="004967AD">
        <w:rPr>
          <w:rFonts w:ascii="Times New Roman" w:hAnsi="Times New Roman"/>
        </w:rPr>
        <w:t xml:space="preserve">, </w:t>
      </w:r>
      <w:r w:rsidR="002B1A03" w:rsidRPr="004967AD">
        <w:rPr>
          <w:rFonts w:ascii="Times New Roman" w:hAnsi="Times New Roman"/>
        </w:rPr>
        <w:t>k</w:t>
      </w:r>
      <w:r w:rsidRPr="004967AD">
        <w:rPr>
          <w:rFonts w:ascii="Times New Roman" w:hAnsi="Times New Roman"/>
        </w:rPr>
        <w:t xml:space="preserve">ích thước vỏ dao động </w:t>
      </w:r>
      <w:r w:rsidR="002A3452" w:rsidRPr="004967AD">
        <w:rPr>
          <w:rFonts w:ascii="Times New Roman" w:hAnsi="Times New Roman"/>
        </w:rPr>
        <w:t>từ</w:t>
      </w:r>
      <w:r w:rsidRPr="004967AD">
        <w:rPr>
          <w:rFonts w:ascii="Times New Roman" w:hAnsi="Times New Roman"/>
        </w:rPr>
        <w:t xml:space="preserve"> vài </w:t>
      </w:r>
      <w:r w:rsidR="002A3452" w:rsidRPr="004967AD">
        <w:rPr>
          <w:rFonts w:ascii="Times New Roman" w:hAnsi="Times New Roman"/>
        </w:rPr>
        <w:t>mm đến vài chục mm</w:t>
      </w:r>
      <w:r w:rsidRPr="004967AD">
        <w:rPr>
          <w:rFonts w:ascii="Times New Roman" w:hAnsi="Times New Roman"/>
        </w:rPr>
        <w:t xml:space="preserve">. Vỏ của </w:t>
      </w:r>
      <w:r w:rsidR="00B16C1C" w:rsidRPr="004967AD">
        <w:rPr>
          <w:rFonts w:ascii="Times New Roman" w:hAnsi="Times New Roman"/>
        </w:rPr>
        <w:t>các loài này</w:t>
      </w:r>
      <w:r w:rsidRPr="004967AD">
        <w:rPr>
          <w:rFonts w:ascii="Times New Roman" w:hAnsi="Times New Roman"/>
        </w:rPr>
        <w:t xml:space="preserve"> đa dạng về hình thái, hoa văn đẹp, nên nhiều loài được sử dụng làm đồ mỹ nghệ hoặc có giá trị thương mại. </w:t>
      </w:r>
      <w:proofErr w:type="gramStart"/>
      <w:r w:rsidRPr="004967AD">
        <w:rPr>
          <w:rFonts w:ascii="Times New Roman" w:hAnsi="Times New Roman"/>
        </w:rPr>
        <w:t xml:space="preserve">Nhiều loài </w:t>
      </w:r>
      <w:r w:rsidR="00CD4497" w:rsidRPr="004967AD">
        <w:rPr>
          <w:rFonts w:ascii="Times New Roman" w:hAnsi="Times New Roman"/>
        </w:rPr>
        <w:t xml:space="preserve">thuộc giống </w:t>
      </w:r>
      <w:r w:rsidRPr="004967AD">
        <w:rPr>
          <w:rFonts w:ascii="Times New Roman" w:hAnsi="Times New Roman"/>
          <w:i/>
        </w:rPr>
        <w:t xml:space="preserve">Cyclophorus, </w:t>
      </w:r>
      <w:r w:rsidR="008715A0" w:rsidRPr="004967AD">
        <w:rPr>
          <w:rFonts w:ascii="Times New Roman" w:hAnsi="Times New Roman"/>
          <w:i/>
        </w:rPr>
        <w:t xml:space="preserve">Cyclotus </w:t>
      </w:r>
      <w:r w:rsidR="00CD4497" w:rsidRPr="004967AD">
        <w:rPr>
          <w:rFonts w:ascii="Times New Roman" w:hAnsi="Times New Roman"/>
        </w:rPr>
        <w:t>có</w:t>
      </w:r>
      <w:r w:rsidR="00CD4497" w:rsidRPr="004967AD">
        <w:rPr>
          <w:rFonts w:ascii="Times New Roman" w:hAnsi="Times New Roman"/>
          <w:i/>
        </w:rPr>
        <w:t xml:space="preserve"> </w:t>
      </w:r>
      <w:r w:rsidRPr="004967AD">
        <w:rPr>
          <w:rFonts w:ascii="Times New Roman" w:hAnsi="Times New Roman"/>
        </w:rPr>
        <w:t>kích thước lớn, giá trị dinh d</w:t>
      </w:r>
      <w:r w:rsidR="00CD4497" w:rsidRPr="004967AD">
        <w:rPr>
          <w:rFonts w:ascii="Times New Roman" w:hAnsi="Times New Roman"/>
        </w:rPr>
        <w:t>ưỡng cao</w:t>
      </w:r>
      <w:r w:rsidRPr="004967AD">
        <w:rPr>
          <w:rFonts w:ascii="Times New Roman" w:hAnsi="Times New Roman"/>
        </w:rPr>
        <w:t xml:space="preserve"> nên được sử dụng làm nguồn thực</w:t>
      </w:r>
      <w:r w:rsidR="002A3452" w:rsidRPr="004967AD">
        <w:rPr>
          <w:rFonts w:ascii="Times New Roman" w:hAnsi="Times New Roman"/>
        </w:rPr>
        <w:t xml:space="preserve"> phẩm</w:t>
      </w:r>
      <w:r w:rsidRPr="004967AD">
        <w:rPr>
          <w:rFonts w:ascii="Times New Roman" w:hAnsi="Times New Roman"/>
          <w:lang w:val="fr-FR"/>
        </w:rPr>
        <w:t>.</w:t>
      </w:r>
      <w:proofErr w:type="gramEnd"/>
      <w:r w:rsidRPr="004967AD">
        <w:rPr>
          <w:rFonts w:ascii="Times New Roman" w:hAnsi="Times New Roman"/>
          <w:lang w:val="fr-FR"/>
        </w:rPr>
        <w:t xml:space="preserve"> </w:t>
      </w:r>
      <w:r w:rsidR="002A3452" w:rsidRPr="004967AD">
        <w:rPr>
          <w:rFonts w:ascii="Times New Roman" w:hAnsi="Times New Roman"/>
          <w:lang w:val="fr-FR"/>
        </w:rPr>
        <w:t xml:space="preserve">Hiện nay </w:t>
      </w:r>
      <w:r w:rsidR="00CD4497" w:rsidRPr="004967AD">
        <w:rPr>
          <w:rFonts w:ascii="Times New Roman" w:hAnsi="Times New Roman"/>
          <w:lang w:val="fr-FR"/>
        </w:rPr>
        <w:t xml:space="preserve">trên thế giới, </w:t>
      </w:r>
      <w:r w:rsidR="002A3452" w:rsidRPr="004967AD">
        <w:rPr>
          <w:rFonts w:ascii="Times New Roman" w:hAnsi="Times New Roman"/>
          <w:lang w:val="fr-FR"/>
        </w:rPr>
        <w:t>họ</w:t>
      </w:r>
      <w:r w:rsidRPr="004967AD">
        <w:rPr>
          <w:rFonts w:ascii="Times New Roman" w:hAnsi="Times New Roman"/>
          <w:lang w:val="fr-FR"/>
        </w:rPr>
        <w:t xml:space="preserve"> </w:t>
      </w:r>
      <w:r w:rsidRPr="000F0EBE">
        <w:rPr>
          <w:rFonts w:ascii="Times New Roman" w:hAnsi="Times New Roman"/>
        </w:rPr>
        <w:t>Cyclophoridae được ghi nhận với khoảng 810 loài, thuộc 35 giống, 3 phân họ</w:t>
      </w:r>
      <w:r w:rsidR="00CD4497" w:rsidRPr="000F0EBE">
        <w:rPr>
          <w:rFonts w:ascii="Times New Roman" w:hAnsi="Times New Roman"/>
        </w:rPr>
        <w:t xml:space="preserve"> là</w:t>
      </w:r>
      <w:r w:rsidRPr="000F0EBE">
        <w:rPr>
          <w:rFonts w:ascii="Times New Roman" w:hAnsi="Times New Roman"/>
        </w:rPr>
        <w:t xml:space="preserve"> </w:t>
      </w:r>
      <w:r w:rsidRPr="004967AD">
        <w:rPr>
          <w:rFonts w:ascii="Times New Roman" w:hAnsi="Times New Roman"/>
        </w:rPr>
        <w:t xml:space="preserve">Alycaeinae Blanford, 1864; Cyclophorinae Gray, 1847 và Spirostomatinae Tielecke, 1940 (Kobelt, 1902; Nantarat </w:t>
      </w:r>
      <w:r w:rsidRPr="000F0EBE">
        <w:rPr>
          <w:rFonts w:ascii="Times New Roman" w:hAnsi="Times New Roman"/>
        </w:rPr>
        <w:t xml:space="preserve">et </w:t>
      </w:r>
      <w:proofErr w:type="gramStart"/>
      <w:r w:rsidRPr="000F0EBE">
        <w:rPr>
          <w:rFonts w:ascii="Times New Roman" w:hAnsi="Times New Roman"/>
        </w:rPr>
        <w:t>al.</w:t>
      </w:r>
      <w:r w:rsidRPr="004967AD">
        <w:rPr>
          <w:rFonts w:ascii="Times New Roman" w:hAnsi="Times New Roman"/>
        </w:rPr>
        <w:t>,</w:t>
      </w:r>
      <w:proofErr w:type="gramEnd"/>
      <w:r w:rsidRPr="004967AD">
        <w:rPr>
          <w:rFonts w:ascii="Times New Roman" w:hAnsi="Times New Roman"/>
        </w:rPr>
        <w:t xml:space="preserve"> 2014).</w:t>
      </w:r>
      <w:r w:rsidR="00CD4497" w:rsidRPr="004967AD">
        <w:rPr>
          <w:rFonts w:ascii="Times New Roman" w:hAnsi="Times New Roman"/>
        </w:rPr>
        <w:t xml:space="preserve"> Ở Việt Nam, </w:t>
      </w:r>
      <w:proofErr w:type="gramStart"/>
      <w:r w:rsidR="00CD4497" w:rsidRPr="004967AD">
        <w:rPr>
          <w:rFonts w:ascii="Times New Roman" w:hAnsi="Times New Roman"/>
        </w:rPr>
        <w:t>theo</w:t>
      </w:r>
      <w:proofErr w:type="gramEnd"/>
      <w:r w:rsidR="00CD4497" w:rsidRPr="004967AD">
        <w:rPr>
          <w:rFonts w:ascii="Times New Roman" w:hAnsi="Times New Roman"/>
        </w:rPr>
        <w:t xml:space="preserve"> tổng hợp của Đặng Ngọc Thanh (2008), có khoảng </w:t>
      </w:r>
      <w:r w:rsidR="00E77A13" w:rsidRPr="004967AD">
        <w:rPr>
          <w:rFonts w:ascii="Times New Roman" w:hAnsi="Times New Roman"/>
        </w:rPr>
        <w:t>41</w:t>
      </w:r>
      <w:r w:rsidR="00CD4497" w:rsidRPr="004967AD">
        <w:rPr>
          <w:rFonts w:ascii="Times New Roman" w:hAnsi="Times New Roman"/>
        </w:rPr>
        <w:t xml:space="preserve"> loài thuộc họ Cyclophoridae</w:t>
      </w:r>
      <w:r w:rsidR="00B071CD" w:rsidRPr="004967AD">
        <w:rPr>
          <w:rFonts w:ascii="Times New Roman" w:hAnsi="Times New Roman"/>
        </w:rPr>
        <w:t xml:space="preserve"> [</w:t>
      </w:r>
      <w:r w:rsidR="00B071CD" w:rsidRPr="004967AD">
        <w:rPr>
          <w:rFonts w:ascii="Times New Roman" w:hAnsi="Times New Roman"/>
        </w:rPr>
        <w:fldChar w:fldCharType="begin"/>
      </w:r>
      <w:r w:rsidR="00B071CD" w:rsidRPr="004967AD">
        <w:rPr>
          <w:rFonts w:ascii="Times New Roman" w:hAnsi="Times New Roman"/>
        </w:rPr>
        <w:instrText xml:space="preserve"> REF _Ref427684620 \r \h </w:instrText>
      </w:r>
      <w:r w:rsidR="00B071CD" w:rsidRPr="004967AD">
        <w:rPr>
          <w:rFonts w:ascii="Times New Roman" w:hAnsi="Times New Roman"/>
        </w:rPr>
      </w:r>
      <w:r w:rsidR="00CF6CD9" w:rsidRPr="004967AD">
        <w:rPr>
          <w:rFonts w:ascii="Times New Roman" w:hAnsi="Times New Roman"/>
        </w:rPr>
        <w:instrText xml:space="preserve"> \* MERGEFORMAT </w:instrText>
      </w:r>
      <w:r w:rsidR="00B071CD" w:rsidRPr="004967AD">
        <w:rPr>
          <w:rFonts w:ascii="Times New Roman" w:hAnsi="Times New Roman"/>
        </w:rPr>
        <w:fldChar w:fldCharType="separate"/>
      </w:r>
      <w:r w:rsidR="00B33F51">
        <w:rPr>
          <w:rFonts w:ascii="Times New Roman" w:hAnsi="Times New Roman"/>
        </w:rPr>
        <w:t>7</w:t>
      </w:r>
      <w:r w:rsidR="00B071CD" w:rsidRPr="004967AD">
        <w:rPr>
          <w:rFonts w:ascii="Times New Roman" w:hAnsi="Times New Roman"/>
        </w:rPr>
        <w:fldChar w:fldCharType="end"/>
      </w:r>
      <w:r w:rsidR="00B071CD" w:rsidRPr="004967AD">
        <w:rPr>
          <w:rFonts w:ascii="Times New Roman" w:hAnsi="Times New Roman"/>
        </w:rPr>
        <w:t>]</w:t>
      </w:r>
      <w:r w:rsidR="00CD4497" w:rsidRPr="004967AD">
        <w:rPr>
          <w:rFonts w:ascii="Times New Roman" w:hAnsi="Times New Roman"/>
        </w:rPr>
        <w:t xml:space="preserve">. </w:t>
      </w:r>
      <w:r w:rsidR="000F0EBE" w:rsidRPr="000F0EBE">
        <w:rPr>
          <w:rFonts w:ascii="Times New Roman" w:hAnsi="Times New Roman"/>
        </w:rPr>
        <w:t>Khu BTTN Thần Sa - Phượng Hoàng, tỉnh Thái Nguyên được thành lập tháng 12 năm 1999 với tổng diện tích tự nhiên là 18.858,9 ha. Được quy hoạch theo ranh giới mới trên địa bàn 6 xã và 1 thị trấn gồm: Đình Cả, Phú Thượng, Thượng Nung, Thần Sa, Sảng Mộc, Vũ Chấn, Nghinh Tường. Khu vực này có hệ sinh thái rừng núi đá vôi độc đáo, có tính đa dạng sinh học cao.</w:t>
      </w:r>
      <w:r w:rsidR="00383508" w:rsidRPr="004967AD">
        <w:rPr>
          <w:rFonts w:ascii="Times New Roman" w:hAnsi="Times New Roman"/>
        </w:rPr>
        <w:t>Các</w:t>
      </w:r>
      <w:r w:rsidR="00CD4497" w:rsidRPr="004967AD">
        <w:rPr>
          <w:rFonts w:ascii="Times New Roman" w:hAnsi="Times New Roman"/>
        </w:rPr>
        <w:t xml:space="preserve"> loài ốc</w:t>
      </w:r>
      <w:r w:rsidR="00383508" w:rsidRPr="004967AD">
        <w:rPr>
          <w:rFonts w:ascii="Times New Roman" w:hAnsi="Times New Roman"/>
        </w:rPr>
        <w:t xml:space="preserve"> núi miệng tròn ở huyện </w:t>
      </w:r>
      <w:r w:rsidR="00331658">
        <w:rPr>
          <w:rFonts w:ascii="Times New Roman" w:hAnsi="Times New Roman"/>
        </w:rPr>
        <w:t>V</w:t>
      </w:r>
      <w:r w:rsidR="00383508" w:rsidRPr="004967AD">
        <w:rPr>
          <w:rFonts w:ascii="Times New Roman" w:hAnsi="Times New Roman"/>
        </w:rPr>
        <w:t>õ Nhai, tỉnh Thái Nguyên được các nhà khoa học ghi nhận</w:t>
      </w:r>
      <w:r w:rsidR="00E77A13" w:rsidRPr="004967AD">
        <w:rPr>
          <w:rFonts w:ascii="Times New Roman" w:hAnsi="Times New Roman"/>
        </w:rPr>
        <w:t xml:space="preserve"> 15</w:t>
      </w:r>
      <w:r w:rsidR="00B874CA" w:rsidRPr="004967AD">
        <w:rPr>
          <w:rFonts w:ascii="Times New Roman" w:hAnsi="Times New Roman"/>
        </w:rPr>
        <w:t xml:space="preserve"> </w:t>
      </w:r>
      <w:r w:rsidR="002A3452" w:rsidRPr="004967AD">
        <w:rPr>
          <w:rFonts w:ascii="Times New Roman" w:hAnsi="Times New Roman"/>
        </w:rPr>
        <w:t>loài [</w:t>
      </w:r>
      <w:r w:rsidR="002A3452" w:rsidRPr="004967AD">
        <w:rPr>
          <w:rFonts w:ascii="Times New Roman" w:hAnsi="Times New Roman"/>
        </w:rPr>
        <w:fldChar w:fldCharType="begin"/>
      </w:r>
      <w:r w:rsidR="002A3452" w:rsidRPr="004967AD">
        <w:rPr>
          <w:rFonts w:ascii="Times New Roman" w:hAnsi="Times New Roman"/>
        </w:rPr>
        <w:instrText xml:space="preserve"> REF _Ref476008246 \r \h  \* MERGEFORMAT </w:instrText>
      </w:r>
      <w:r w:rsidR="002A3452" w:rsidRPr="004967AD">
        <w:rPr>
          <w:rFonts w:ascii="Times New Roman" w:hAnsi="Times New Roman"/>
        </w:rPr>
      </w:r>
      <w:r w:rsidR="002A3452" w:rsidRPr="004967AD">
        <w:rPr>
          <w:rFonts w:ascii="Times New Roman" w:hAnsi="Times New Roman"/>
        </w:rPr>
        <w:fldChar w:fldCharType="separate"/>
      </w:r>
      <w:r w:rsidR="00B33F51">
        <w:rPr>
          <w:rFonts w:ascii="Times New Roman" w:hAnsi="Times New Roman"/>
        </w:rPr>
        <w:t>2</w:t>
      </w:r>
      <w:r w:rsidR="002A3452" w:rsidRPr="004967AD">
        <w:rPr>
          <w:rFonts w:ascii="Times New Roman" w:hAnsi="Times New Roman"/>
        </w:rPr>
        <w:fldChar w:fldCharType="end"/>
      </w:r>
      <w:r w:rsidR="002A3452" w:rsidRPr="004967AD">
        <w:rPr>
          <w:rFonts w:ascii="Times New Roman" w:hAnsi="Times New Roman"/>
        </w:rPr>
        <w:t xml:space="preserve">]. </w:t>
      </w:r>
      <w:r w:rsidR="00383508" w:rsidRPr="004967AD">
        <w:rPr>
          <w:rFonts w:ascii="Times New Roman" w:hAnsi="Times New Roman"/>
        </w:rPr>
        <w:t>Tuy nhiên</w:t>
      </w:r>
      <w:r w:rsidR="002A3452" w:rsidRPr="004967AD">
        <w:rPr>
          <w:rFonts w:ascii="Times New Roman" w:hAnsi="Times New Roman"/>
        </w:rPr>
        <w:t xml:space="preserve"> cho tới thời điểm hiện tại chưa có công bố nào về thành phần loài </w:t>
      </w:r>
      <w:r w:rsidR="002B1A03" w:rsidRPr="004967AD">
        <w:rPr>
          <w:rFonts w:ascii="Times New Roman" w:hAnsi="Times New Roman"/>
        </w:rPr>
        <w:t>Cyclophoridae</w:t>
      </w:r>
      <w:r w:rsidR="002A3452" w:rsidRPr="004967AD">
        <w:rPr>
          <w:rFonts w:ascii="Times New Roman" w:hAnsi="Times New Roman"/>
        </w:rPr>
        <w:t xml:space="preserve"> </w:t>
      </w:r>
      <w:r w:rsidR="00383508" w:rsidRPr="004967AD">
        <w:rPr>
          <w:rFonts w:ascii="Times New Roman" w:hAnsi="Times New Roman"/>
        </w:rPr>
        <w:t>ở</w:t>
      </w:r>
      <w:r w:rsidR="002A3452" w:rsidRPr="004967AD">
        <w:rPr>
          <w:rFonts w:ascii="Times New Roman" w:hAnsi="Times New Roman"/>
        </w:rPr>
        <w:t xml:space="preserve"> </w:t>
      </w:r>
      <w:r w:rsidR="002B1A03" w:rsidRPr="004967AD">
        <w:rPr>
          <w:rFonts w:ascii="Times New Roman" w:hAnsi="Times New Roman"/>
        </w:rPr>
        <w:t xml:space="preserve">khu bảo tồn thiên nhiên Thần </w:t>
      </w:r>
      <w:proofErr w:type="gramStart"/>
      <w:r w:rsidR="002B1A03" w:rsidRPr="004967AD">
        <w:rPr>
          <w:rFonts w:ascii="Times New Roman" w:hAnsi="Times New Roman"/>
        </w:rPr>
        <w:t>Sa</w:t>
      </w:r>
      <w:proofErr w:type="gramEnd"/>
      <w:r w:rsidR="002B1A03" w:rsidRPr="004967AD">
        <w:rPr>
          <w:rFonts w:ascii="Times New Roman" w:hAnsi="Times New Roman"/>
        </w:rPr>
        <w:t xml:space="preserve"> - Phượng Hoàng</w:t>
      </w:r>
      <w:r w:rsidR="002A3452" w:rsidRPr="004967AD">
        <w:rPr>
          <w:rFonts w:ascii="Times New Roman" w:hAnsi="Times New Roman"/>
        </w:rPr>
        <w:t xml:space="preserve">. Bài báo này cung cấp các dẫn liệu về thành phần loài, phân bố và một số định hướng </w:t>
      </w:r>
      <w:r w:rsidR="002A3452" w:rsidRPr="004967AD">
        <w:rPr>
          <w:rFonts w:ascii="Times New Roman" w:hAnsi="Times New Roman"/>
        </w:rPr>
        <w:lastRenderedPageBreak/>
        <w:t>sử</w:t>
      </w:r>
      <w:r w:rsidR="002A3452" w:rsidRPr="004967AD">
        <w:rPr>
          <w:rFonts w:ascii="Times New Roman" w:hAnsi="Times New Roman"/>
          <w:sz w:val="21"/>
          <w:szCs w:val="21"/>
        </w:rPr>
        <w:t xml:space="preserve"> dụng ốc </w:t>
      </w:r>
      <w:r w:rsidR="002B1A03" w:rsidRPr="004967AD">
        <w:rPr>
          <w:rFonts w:ascii="Times New Roman" w:hAnsi="Times New Roman"/>
          <w:sz w:val="21"/>
          <w:szCs w:val="21"/>
        </w:rPr>
        <w:t>cạn</w:t>
      </w:r>
      <w:r w:rsidR="002A3452" w:rsidRPr="004967AD">
        <w:rPr>
          <w:rFonts w:ascii="Times New Roman" w:hAnsi="Times New Roman"/>
          <w:sz w:val="21"/>
          <w:szCs w:val="21"/>
        </w:rPr>
        <w:t xml:space="preserve"> ở khu bảo tồn thiên </w:t>
      </w:r>
      <w:r w:rsidR="002A3452" w:rsidRPr="004967AD">
        <w:rPr>
          <w:rFonts w:ascii="Times New Roman" w:hAnsi="Times New Roman"/>
        </w:rPr>
        <w:t>nhiên Thần Sa - Phượng Hoàng, góp phần hoàn chỉnh nghiên cứu đa dạng và ứng dụng Thân mềm ở khu vực Thái Nguyên nói riêng và của Việt Nam trong thời gian tới.</w:t>
      </w:r>
    </w:p>
    <w:p w:rsidR="002B1A03" w:rsidRPr="004967AD" w:rsidRDefault="000947CD" w:rsidP="000947CD">
      <w:pPr>
        <w:spacing w:after="284" w:line="360" w:lineRule="auto"/>
        <w:rPr>
          <w:rFonts w:ascii="Times New Roman" w:hAnsi="Times New Roman"/>
          <w:b/>
        </w:rPr>
      </w:pPr>
      <w:r w:rsidRPr="004967AD">
        <w:rPr>
          <w:rFonts w:ascii="Times New Roman" w:hAnsi="Times New Roman"/>
          <w:b/>
        </w:rPr>
        <w:t>2. Phương pháp nghiên cứu</w:t>
      </w:r>
    </w:p>
    <w:p w:rsidR="002B1A03" w:rsidRPr="00493286" w:rsidRDefault="002B1A03" w:rsidP="00460D3D">
      <w:pPr>
        <w:spacing w:before="120" w:after="60" w:line="290" w:lineRule="atLeast"/>
        <w:ind w:firstLine="340"/>
        <w:jc w:val="both"/>
        <w:rPr>
          <w:rFonts w:ascii="Times New Roman" w:hAnsi="Times New Roman"/>
          <w:spacing w:val="-2"/>
        </w:rPr>
      </w:pPr>
      <w:r w:rsidRPr="00493286">
        <w:rPr>
          <w:rFonts w:ascii="Times New Roman" w:hAnsi="Times New Roman"/>
          <w:spacing w:val="-2"/>
        </w:rPr>
        <w:t xml:space="preserve">Nghiên cứu được thực hiện từ tháng 10/2016 - </w:t>
      </w:r>
      <w:r w:rsidR="003445EA" w:rsidRPr="00493286">
        <w:rPr>
          <w:rFonts w:ascii="Times New Roman" w:hAnsi="Times New Roman"/>
          <w:spacing w:val="-2"/>
        </w:rPr>
        <w:t>5</w:t>
      </w:r>
      <w:r w:rsidRPr="00493286">
        <w:rPr>
          <w:rFonts w:ascii="Times New Roman" w:hAnsi="Times New Roman"/>
          <w:spacing w:val="-2"/>
        </w:rPr>
        <w:t xml:space="preserve">/2017 ở </w:t>
      </w:r>
      <w:r w:rsidR="00332BA3" w:rsidRPr="00493286">
        <w:rPr>
          <w:rFonts w:ascii="Times New Roman" w:hAnsi="Times New Roman"/>
          <w:spacing w:val="-2"/>
        </w:rPr>
        <w:t>72</w:t>
      </w:r>
      <w:r w:rsidR="00AE5FEA" w:rsidRPr="00493286">
        <w:rPr>
          <w:rFonts w:ascii="Times New Roman" w:hAnsi="Times New Roman"/>
          <w:spacing w:val="-2"/>
        </w:rPr>
        <w:t xml:space="preserve"> </w:t>
      </w:r>
      <w:r w:rsidRPr="00493286">
        <w:rPr>
          <w:rFonts w:ascii="Times New Roman" w:hAnsi="Times New Roman"/>
          <w:spacing w:val="-2"/>
        </w:rPr>
        <w:t xml:space="preserve">ô nghiên cứu thuộc khu bảo tồn thiên nhiên Thần Sa - Phượng Hoàng, tỉnh Thái Nguyên (bảng 1). Các điểm </w:t>
      </w:r>
      <w:proofErr w:type="gramStart"/>
      <w:r w:rsidRPr="00493286">
        <w:rPr>
          <w:rFonts w:ascii="Times New Roman" w:hAnsi="Times New Roman"/>
          <w:spacing w:val="-2"/>
        </w:rPr>
        <w:t>thu</w:t>
      </w:r>
      <w:proofErr w:type="gramEnd"/>
      <w:r w:rsidRPr="00493286">
        <w:rPr>
          <w:rFonts w:ascii="Times New Roman" w:hAnsi="Times New Roman"/>
          <w:spacing w:val="-2"/>
        </w:rPr>
        <w:t xml:space="preserve"> mẫu ở các sinh cảnh khác nhau, nhưng tập trung vào sinh cảnh rừn</w:t>
      </w:r>
      <w:r w:rsidR="00383508" w:rsidRPr="00493286">
        <w:rPr>
          <w:rFonts w:ascii="Times New Roman" w:hAnsi="Times New Roman"/>
          <w:spacing w:val="-2"/>
        </w:rPr>
        <w:t>g tự nhiên trên núi đá vôi. Ốc</w:t>
      </w:r>
      <w:r w:rsidRPr="00493286">
        <w:rPr>
          <w:rFonts w:ascii="Times New Roman" w:hAnsi="Times New Roman"/>
          <w:spacing w:val="-2"/>
        </w:rPr>
        <w:t xml:space="preserve"> </w:t>
      </w:r>
      <w:r w:rsidR="00383508" w:rsidRPr="00493286">
        <w:rPr>
          <w:rFonts w:ascii="Times New Roman" w:hAnsi="Times New Roman"/>
          <w:spacing w:val="-2"/>
        </w:rPr>
        <w:t xml:space="preserve">có </w:t>
      </w:r>
      <w:r w:rsidRPr="00493286">
        <w:rPr>
          <w:rFonts w:ascii="Times New Roman" w:hAnsi="Times New Roman"/>
          <w:spacing w:val="-2"/>
        </w:rPr>
        <w:t xml:space="preserve">kích thước lớn được </w:t>
      </w:r>
      <w:proofErr w:type="gramStart"/>
      <w:r w:rsidRPr="00493286">
        <w:rPr>
          <w:rFonts w:ascii="Times New Roman" w:hAnsi="Times New Roman"/>
          <w:spacing w:val="-2"/>
        </w:rPr>
        <w:t>thu</w:t>
      </w:r>
      <w:proofErr w:type="gramEnd"/>
      <w:r w:rsidRPr="00493286">
        <w:rPr>
          <w:rFonts w:ascii="Times New Roman" w:hAnsi="Times New Roman"/>
          <w:spacing w:val="-2"/>
        </w:rPr>
        <w:t xml:space="preserve"> bằng tay. </w:t>
      </w:r>
      <w:r w:rsidR="00383508" w:rsidRPr="00493286">
        <w:rPr>
          <w:rFonts w:ascii="Times New Roman" w:hAnsi="Times New Roman"/>
          <w:spacing w:val="-2"/>
        </w:rPr>
        <w:t>Ốc có</w:t>
      </w:r>
      <w:r w:rsidRPr="00493286">
        <w:rPr>
          <w:rFonts w:ascii="Times New Roman" w:hAnsi="Times New Roman"/>
          <w:spacing w:val="-2"/>
        </w:rPr>
        <w:t xml:space="preserve"> kích thước bé, khó quan sát bằng mắt thường, sử dụng sa</w:t>
      </w:r>
      <w:r w:rsidR="00383508" w:rsidRPr="00493286">
        <w:rPr>
          <w:rFonts w:ascii="Times New Roman" w:hAnsi="Times New Roman"/>
          <w:spacing w:val="-2"/>
        </w:rPr>
        <w:t xml:space="preserve">̀ng có mắt lưới từ 3 - 5mm </w:t>
      </w:r>
      <w:r w:rsidRPr="00493286">
        <w:rPr>
          <w:rFonts w:ascii="Times New Roman" w:hAnsi="Times New Roman"/>
          <w:spacing w:val="-2"/>
        </w:rPr>
        <w:t>sàng mẫu lẫn trong thảm mục và mùn bã trong hang, khe, rãnh để tách mẫu. Thu mẫu ở các ô nghiên cứu là thu toàn bộ mẫu (mẫu sống) hiện diện trong diện tích mặt đất có mẫu, diện tích thường được sử dụng là 1m</w:t>
      </w:r>
      <w:r w:rsidRPr="00493286">
        <w:rPr>
          <w:rFonts w:ascii="Times New Roman" w:hAnsi="Times New Roman"/>
          <w:spacing w:val="-2"/>
          <w:vertAlign w:val="superscript"/>
        </w:rPr>
        <w:t>2</w:t>
      </w:r>
      <w:r w:rsidRPr="00493286">
        <w:rPr>
          <w:rFonts w:ascii="Times New Roman" w:hAnsi="Times New Roman"/>
          <w:spacing w:val="-2"/>
        </w:rPr>
        <w:t xml:space="preserve"> [</w:t>
      </w:r>
      <w:r w:rsidRPr="00493286">
        <w:rPr>
          <w:rFonts w:ascii="Times New Roman" w:hAnsi="Times New Roman"/>
          <w:spacing w:val="-2"/>
        </w:rPr>
        <w:fldChar w:fldCharType="begin"/>
      </w:r>
      <w:r w:rsidRPr="00493286">
        <w:rPr>
          <w:rFonts w:ascii="Times New Roman" w:hAnsi="Times New Roman"/>
          <w:spacing w:val="-2"/>
        </w:rPr>
        <w:instrText xml:space="preserve"> REF _Ref427684891 \r \h  \* MERGEFORMAT </w:instrText>
      </w:r>
      <w:r w:rsidRPr="00493286">
        <w:rPr>
          <w:rFonts w:ascii="Times New Roman" w:hAnsi="Times New Roman"/>
          <w:spacing w:val="-2"/>
        </w:rPr>
      </w:r>
      <w:r w:rsidRPr="00493286">
        <w:rPr>
          <w:rFonts w:ascii="Times New Roman" w:hAnsi="Times New Roman"/>
          <w:spacing w:val="-2"/>
        </w:rPr>
        <w:fldChar w:fldCharType="separate"/>
      </w:r>
      <w:r w:rsidR="00B33F51">
        <w:rPr>
          <w:rFonts w:ascii="Times New Roman" w:hAnsi="Times New Roman"/>
          <w:spacing w:val="-2"/>
        </w:rPr>
        <w:t>16</w:t>
      </w:r>
      <w:r w:rsidRPr="00493286">
        <w:rPr>
          <w:rFonts w:ascii="Times New Roman" w:hAnsi="Times New Roman"/>
          <w:spacing w:val="-2"/>
        </w:rPr>
        <w:fldChar w:fldCharType="end"/>
      </w:r>
      <w:r w:rsidRPr="00493286">
        <w:rPr>
          <w:rFonts w:ascii="Times New Roman" w:hAnsi="Times New Roman"/>
          <w:spacing w:val="-2"/>
        </w:rPr>
        <w:t xml:space="preserve">]. Mẫu sống được cố định trong dung dịch cồn 70%, các mẫu vỏ được rửa sạch và bảo quản khô. </w:t>
      </w:r>
    </w:p>
    <w:p w:rsidR="00E25C43" w:rsidRDefault="00DE67F8" w:rsidP="00CB6FCB">
      <w:pPr>
        <w:tabs>
          <w:tab w:val="left" w:pos="426"/>
        </w:tabs>
        <w:spacing w:before="120" w:after="60" w:line="290" w:lineRule="atLeast"/>
        <w:ind w:firstLine="340"/>
        <w:jc w:val="both"/>
        <w:rPr>
          <w:rFonts w:ascii="Times New Roman" w:hAnsi="Times New Roman"/>
          <w:spacing w:val="-4"/>
        </w:rPr>
      </w:pPr>
      <w:r w:rsidRPr="000947CD">
        <w:rPr>
          <w:rFonts w:ascii="Times New Roman" w:hAnsi="Times New Roman"/>
          <w:spacing w:val="-4"/>
        </w:rPr>
        <w:t>C</w:t>
      </w:r>
      <w:r w:rsidR="003445EA" w:rsidRPr="000947CD">
        <w:rPr>
          <w:rFonts w:ascii="Times New Roman" w:hAnsi="Times New Roman"/>
          <w:spacing w:val="-4"/>
        </w:rPr>
        <w:t xml:space="preserve">ác loài </w:t>
      </w:r>
      <w:r w:rsidR="000A68B5" w:rsidRPr="000947CD">
        <w:rPr>
          <w:rFonts w:ascii="Times New Roman" w:hAnsi="Times New Roman"/>
          <w:spacing w:val="-4"/>
        </w:rPr>
        <w:t xml:space="preserve">thuộc họ </w:t>
      </w:r>
      <w:r w:rsidR="003445EA" w:rsidRPr="000947CD">
        <w:rPr>
          <w:rFonts w:ascii="Times New Roman" w:hAnsi="Times New Roman"/>
          <w:spacing w:val="-4"/>
        </w:rPr>
        <w:t xml:space="preserve">Cyclophoridae </w:t>
      </w:r>
      <w:r w:rsidRPr="000947CD">
        <w:rPr>
          <w:rFonts w:ascii="Times New Roman" w:hAnsi="Times New Roman"/>
          <w:spacing w:val="-4"/>
        </w:rPr>
        <w:t xml:space="preserve">được định loại thông qua hình thái </w:t>
      </w:r>
      <w:r w:rsidR="000A68B5" w:rsidRPr="000947CD">
        <w:rPr>
          <w:rFonts w:ascii="Times New Roman" w:hAnsi="Times New Roman"/>
          <w:spacing w:val="-4"/>
        </w:rPr>
        <w:t xml:space="preserve">dựa </w:t>
      </w:r>
      <w:proofErr w:type="gramStart"/>
      <w:r w:rsidR="003445EA" w:rsidRPr="000947CD">
        <w:rPr>
          <w:rFonts w:ascii="Times New Roman" w:hAnsi="Times New Roman"/>
          <w:spacing w:val="-4"/>
        </w:rPr>
        <w:t>theo</w:t>
      </w:r>
      <w:proofErr w:type="gramEnd"/>
      <w:r w:rsidR="003445EA" w:rsidRPr="000947CD">
        <w:rPr>
          <w:rFonts w:ascii="Times New Roman" w:hAnsi="Times New Roman"/>
          <w:spacing w:val="-4"/>
        </w:rPr>
        <w:t xml:space="preserve"> tài liệu của Kobelt (1902)</w:t>
      </w:r>
      <w:r w:rsidR="00B67262" w:rsidRPr="000947CD">
        <w:rPr>
          <w:rFonts w:ascii="Times New Roman" w:hAnsi="Times New Roman"/>
          <w:spacing w:val="-4"/>
        </w:rPr>
        <w:t xml:space="preserve"> [</w:t>
      </w:r>
      <w:r w:rsidR="00B67262" w:rsidRPr="000947CD">
        <w:rPr>
          <w:rFonts w:ascii="Times New Roman" w:hAnsi="Times New Roman"/>
          <w:spacing w:val="-4"/>
        </w:rPr>
        <w:fldChar w:fldCharType="begin"/>
      </w:r>
      <w:r w:rsidR="00B67262" w:rsidRPr="000947CD">
        <w:rPr>
          <w:rFonts w:ascii="Times New Roman" w:hAnsi="Times New Roman"/>
          <w:spacing w:val="-4"/>
        </w:rPr>
        <w:instrText xml:space="preserve"> REF _Ref486347118 \r \h </w:instrText>
      </w:r>
      <w:r w:rsidR="00B67262" w:rsidRPr="000947CD">
        <w:rPr>
          <w:rFonts w:ascii="Times New Roman" w:hAnsi="Times New Roman"/>
          <w:spacing w:val="-4"/>
        </w:rPr>
      </w:r>
      <w:r w:rsidR="004E28C0" w:rsidRPr="000947CD">
        <w:rPr>
          <w:rFonts w:ascii="Times New Roman" w:hAnsi="Times New Roman"/>
          <w:spacing w:val="-4"/>
        </w:rPr>
        <w:instrText xml:space="preserve"> \* MERGEFORMAT </w:instrText>
      </w:r>
      <w:r w:rsidR="00B67262" w:rsidRPr="000947CD">
        <w:rPr>
          <w:rFonts w:ascii="Times New Roman" w:hAnsi="Times New Roman"/>
          <w:spacing w:val="-4"/>
        </w:rPr>
        <w:fldChar w:fldCharType="separate"/>
      </w:r>
      <w:r w:rsidR="00B33F51">
        <w:rPr>
          <w:rFonts w:ascii="Times New Roman" w:hAnsi="Times New Roman"/>
          <w:spacing w:val="-4"/>
        </w:rPr>
        <w:t>11</w:t>
      </w:r>
      <w:r w:rsidR="00B67262" w:rsidRPr="000947CD">
        <w:rPr>
          <w:rFonts w:ascii="Times New Roman" w:hAnsi="Times New Roman"/>
          <w:spacing w:val="-4"/>
        </w:rPr>
        <w:fldChar w:fldCharType="end"/>
      </w:r>
      <w:r w:rsidR="00B67262" w:rsidRPr="000947CD">
        <w:rPr>
          <w:rFonts w:ascii="Times New Roman" w:hAnsi="Times New Roman"/>
          <w:spacing w:val="-4"/>
        </w:rPr>
        <w:t>]</w:t>
      </w:r>
      <w:r w:rsidR="003445EA" w:rsidRPr="000947CD">
        <w:rPr>
          <w:rFonts w:ascii="Times New Roman" w:hAnsi="Times New Roman"/>
          <w:spacing w:val="-4"/>
        </w:rPr>
        <w:t>, Möllendorff (1901)</w:t>
      </w:r>
      <w:r w:rsidR="00E77A13" w:rsidRPr="000947CD">
        <w:rPr>
          <w:rFonts w:ascii="Times New Roman" w:hAnsi="Times New Roman"/>
          <w:spacing w:val="-4"/>
        </w:rPr>
        <w:t xml:space="preserve"> </w:t>
      </w:r>
      <w:r w:rsidR="0090726A" w:rsidRPr="000947CD">
        <w:rPr>
          <w:rFonts w:ascii="Times New Roman" w:hAnsi="Times New Roman"/>
          <w:spacing w:val="-4"/>
        </w:rPr>
        <w:t>[</w:t>
      </w:r>
      <w:r w:rsidR="0090726A" w:rsidRPr="000947CD">
        <w:rPr>
          <w:rFonts w:ascii="Times New Roman" w:hAnsi="Times New Roman"/>
          <w:spacing w:val="-4"/>
        </w:rPr>
        <w:fldChar w:fldCharType="begin"/>
      </w:r>
      <w:r w:rsidR="0090726A" w:rsidRPr="000947CD">
        <w:rPr>
          <w:rFonts w:ascii="Times New Roman" w:hAnsi="Times New Roman"/>
          <w:spacing w:val="-4"/>
        </w:rPr>
        <w:instrText xml:space="preserve"> REF _Ref486347161 \r \h </w:instrText>
      </w:r>
      <w:r w:rsidR="0090726A" w:rsidRPr="000947CD">
        <w:rPr>
          <w:rFonts w:ascii="Times New Roman" w:hAnsi="Times New Roman"/>
          <w:spacing w:val="-4"/>
        </w:rPr>
      </w:r>
      <w:r w:rsidR="004E28C0" w:rsidRPr="000947CD">
        <w:rPr>
          <w:rFonts w:ascii="Times New Roman" w:hAnsi="Times New Roman"/>
          <w:spacing w:val="-4"/>
        </w:rPr>
        <w:instrText xml:space="preserve"> \* MERGEFORMAT </w:instrText>
      </w:r>
      <w:r w:rsidR="0090726A" w:rsidRPr="000947CD">
        <w:rPr>
          <w:rFonts w:ascii="Times New Roman" w:hAnsi="Times New Roman"/>
          <w:spacing w:val="-4"/>
        </w:rPr>
        <w:fldChar w:fldCharType="separate"/>
      </w:r>
      <w:r w:rsidR="00B33F51">
        <w:rPr>
          <w:rFonts w:ascii="Times New Roman" w:hAnsi="Times New Roman"/>
          <w:spacing w:val="-4"/>
        </w:rPr>
        <w:t>12</w:t>
      </w:r>
      <w:r w:rsidR="0090726A" w:rsidRPr="000947CD">
        <w:rPr>
          <w:rFonts w:ascii="Times New Roman" w:hAnsi="Times New Roman"/>
          <w:spacing w:val="-4"/>
        </w:rPr>
        <w:fldChar w:fldCharType="end"/>
      </w:r>
      <w:r w:rsidR="0090726A" w:rsidRPr="000947CD">
        <w:rPr>
          <w:rFonts w:ascii="Times New Roman" w:hAnsi="Times New Roman"/>
          <w:spacing w:val="-4"/>
        </w:rPr>
        <w:t>]</w:t>
      </w:r>
      <w:r w:rsidR="003445EA" w:rsidRPr="000947CD">
        <w:rPr>
          <w:rFonts w:ascii="Times New Roman" w:hAnsi="Times New Roman"/>
          <w:spacing w:val="-4"/>
        </w:rPr>
        <w:t>, Bavay &amp; Dautzenberg (1908)</w:t>
      </w:r>
      <w:r w:rsidR="00B67262" w:rsidRPr="000947CD">
        <w:rPr>
          <w:rFonts w:ascii="Times New Roman" w:hAnsi="Times New Roman"/>
          <w:spacing w:val="-4"/>
        </w:rPr>
        <w:t xml:space="preserve"> [</w:t>
      </w:r>
      <w:r w:rsidR="00B67262" w:rsidRPr="000947CD">
        <w:rPr>
          <w:rFonts w:ascii="Times New Roman" w:hAnsi="Times New Roman"/>
          <w:spacing w:val="-4"/>
        </w:rPr>
        <w:fldChar w:fldCharType="begin"/>
      </w:r>
      <w:r w:rsidR="00B67262" w:rsidRPr="000947CD">
        <w:rPr>
          <w:rFonts w:ascii="Times New Roman" w:hAnsi="Times New Roman"/>
          <w:spacing w:val="-4"/>
        </w:rPr>
        <w:instrText xml:space="preserve"> REF _Ref486347138 \r \h </w:instrText>
      </w:r>
      <w:r w:rsidR="00B67262" w:rsidRPr="000947CD">
        <w:rPr>
          <w:rFonts w:ascii="Times New Roman" w:hAnsi="Times New Roman"/>
          <w:spacing w:val="-4"/>
        </w:rPr>
      </w:r>
      <w:r w:rsidR="004E28C0" w:rsidRPr="000947CD">
        <w:rPr>
          <w:rFonts w:ascii="Times New Roman" w:hAnsi="Times New Roman"/>
          <w:spacing w:val="-4"/>
        </w:rPr>
        <w:instrText xml:space="preserve"> \* MERGEFORMAT </w:instrText>
      </w:r>
      <w:r w:rsidR="00B67262" w:rsidRPr="000947CD">
        <w:rPr>
          <w:rFonts w:ascii="Times New Roman" w:hAnsi="Times New Roman"/>
          <w:spacing w:val="-4"/>
        </w:rPr>
        <w:fldChar w:fldCharType="separate"/>
      </w:r>
      <w:r w:rsidR="00B33F51">
        <w:rPr>
          <w:rFonts w:ascii="Times New Roman" w:hAnsi="Times New Roman"/>
          <w:spacing w:val="-4"/>
        </w:rPr>
        <w:t>8</w:t>
      </w:r>
      <w:r w:rsidR="00B67262" w:rsidRPr="000947CD">
        <w:rPr>
          <w:rFonts w:ascii="Times New Roman" w:hAnsi="Times New Roman"/>
          <w:spacing w:val="-4"/>
        </w:rPr>
        <w:fldChar w:fldCharType="end"/>
      </w:r>
      <w:r w:rsidR="00B67262" w:rsidRPr="000947CD">
        <w:rPr>
          <w:rFonts w:ascii="Times New Roman" w:hAnsi="Times New Roman"/>
          <w:spacing w:val="-4"/>
        </w:rPr>
        <w:t>]</w:t>
      </w:r>
      <w:r w:rsidR="0090726A" w:rsidRPr="000947CD">
        <w:rPr>
          <w:rFonts w:ascii="Times New Roman" w:hAnsi="Times New Roman"/>
          <w:spacing w:val="-4"/>
        </w:rPr>
        <w:t xml:space="preserve">, </w:t>
      </w:r>
      <w:r w:rsidR="0090726A" w:rsidRPr="000947CD">
        <w:rPr>
          <w:rFonts w:ascii="Times New Roman" w:hAnsi="Times New Roman"/>
          <w:spacing w:val="-4"/>
          <w:lang w:val="fr-FR"/>
        </w:rPr>
        <w:t>Dautzenberg P., Fischer H, (1905) [</w:t>
      </w:r>
      <w:r w:rsidR="0090726A" w:rsidRPr="000947CD">
        <w:rPr>
          <w:rFonts w:ascii="Times New Roman" w:hAnsi="Times New Roman"/>
          <w:spacing w:val="-4"/>
          <w:lang w:val="fr-FR"/>
        </w:rPr>
        <w:fldChar w:fldCharType="begin"/>
      </w:r>
      <w:r w:rsidR="0090726A" w:rsidRPr="000947CD">
        <w:rPr>
          <w:rFonts w:ascii="Times New Roman" w:hAnsi="Times New Roman"/>
          <w:spacing w:val="-4"/>
          <w:lang w:val="fr-FR"/>
        </w:rPr>
        <w:instrText xml:space="preserve"> REF _Ref486347248 \r \h </w:instrText>
      </w:r>
      <w:r w:rsidR="0090726A" w:rsidRPr="000947CD">
        <w:rPr>
          <w:rFonts w:ascii="Times New Roman" w:hAnsi="Times New Roman"/>
          <w:spacing w:val="-4"/>
          <w:lang w:val="fr-FR"/>
        </w:rPr>
      </w:r>
      <w:r w:rsidR="004E28C0" w:rsidRPr="000947CD">
        <w:rPr>
          <w:rFonts w:ascii="Times New Roman" w:hAnsi="Times New Roman"/>
          <w:spacing w:val="-4"/>
          <w:lang w:val="fr-FR"/>
        </w:rPr>
        <w:instrText xml:space="preserve"> \* MERGEFORMAT </w:instrText>
      </w:r>
      <w:r w:rsidR="0090726A" w:rsidRPr="000947CD">
        <w:rPr>
          <w:rFonts w:ascii="Times New Roman" w:hAnsi="Times New Roman"/>
          <w:spacing w:val="-4"/>
          <w:lang w:val="fr-FR"/>
        </w:rPr>
        <w:fldChar w:fldCharType="separate"/>
      </w:r>
      <w:r w:rsidR="00B33F51">
        <w:rPr>
          <w:rFonts w:ascii="Times New Roman" w:hAnsi="Times New Roman"/>
          <w:spacing w:val="-4"/>
          <w:lang w:val="fr-FR"/>
        </w:rPr>
        <w:t>9</w:t>
      </w:r>
      <w:r w:rsidR="0090726A" w:rsidRPr="000947CD">
        <w:rPr>
          <w:rFonts w:ascii="Times New Roman" w:hAnsi="Times New Roman"/>
          <w:spacing w:val="-4"/>
          <w:lang w:val="fr-FR"/>
        </w:rPr>
        <w:fldChar w:fldCharType="end"/>
      </w:r>
      <w:r w:rsidR="0090726A" w:rsidRPr="000947CD">
        <w:rPr>
          <w:rFonts w:ascii="Times New Roman" w:hAnsi="Times New Roman"/>
          <w:spacing w:val="-4"/>
          <w:lang w:val="fr-FR"/>
        </w:rPr>
        <w:t>]</w:t>
      </w:r>
      <w:r w:rsidR="003445EA" w:rsidRPr="000947CD">
        <w:rPr>
          <w:rFonts w:ascii="Times New Roman" w:hAnsi="Times New Roman"/>
          <w:spacing w:val="-4"/>
        </w:rPr>
        <w:t xml:space="preserve">. </w:t>
      </w:r>
      <w:r w:rsidR="002B1A03" w:rsidRPr="000947CD">
        <w:rPr>
          <w:rFonts w:ascii="Times New Roman" w:hAnsi="Times New Roman"/>
          <w:spacing w:val="-4"/>
        </w:rPr>
        <w:t xml:space="preserve">Các đặc điểm sử dụng để định loại </w:t>
      </w:r>
      <w:r w:rsidRPr="000947CD">
        <w:rPr>
          <w:rFonts w:ascii="Times New Roman" w:hAnsi="Times New Roman"/>
          <w:spacing w:val="-4"/>
        </w:rPr>
        <w:t>như</w:t>
      </w:r>
      <w:r w:rsidR="002B1A03" w:rsidRPr="000947CD">
        <w:rPr>
          <w:rFonts w:ascii="Times New Roman" w:hAnsi="Times New Roman"/>
          <w:spacing w:val="-4"/>
        </w:rPr>
        <w:t xml:space="preserve"> như chiều cao </w:t>
      </w:r>
      <w:r w:rsidRPr="000947CD">
        <w:rPr>
          <w:rFonts w:ascii="Times New Roman" w:hAnsi="Times New Roman"/>
          <w:spacing w:val="-4"/>
        </w:rPr>
        <w:t xml:space="preserve">vỏ </w:t>
      </w:r>
      <w:r w:rsidR="002B1A03" w:rsidRPr="000947CD">
        <w:rPr>
          <w:rFonts w:ascii="Times New Roman" w:hAnsi="Times New Roman"/>
          <w:spacing w:val="-4"/>
        </w:rPr>
        <w:t xml:space="preserve">(H), chiều rộng </w:t>
      </w:r>
      <w:r w:rsidRPr="000947CD">
        <w:rPr>
          <w:rFonts w:ascii="Times New Roman" w:hAnsi="Times New Roman"/>
          <w:spacing w:val="-4"/>
        </w:rPr>
        <w:t xml:space="preserve">vỏ </w:t>
      </w:r>
      <w:r w:rsidR="002B1A03" w:rsidRPr="000947CD">
        <w:rPr>
          <w:rFonts w:ascii="Times New Roman" w:hAnsi="Times New Roman"/>
          <w:spacing w:val="-4"/>
        </w:rPr>
        <w:t xml:space="preserve">(W), tỷ lệ H/W, số vòng xoắn, chiều </w:t>
      </w:r>
      <w:r w:rsidR="002B1A03" w:rsidRPr="000F0EBE">
        <w:rPr>
          <w:rFonts w:ascii="Times New Roman" w:hAnsi="Times New Roman"/>
          <w:spacing w:val="-2"/>
        </w:rPr>
        <w:t xml:space="preserve">rộng miệng </w:t>
      </w:r>
      <w:r w:rsidRPr="000F0EBE">
        <w:rPr>
          <w:rFonts w:ascii="Times New Roman" w:hAnsi="Times New Roman"/>
          <w:spacing w:val="-2"/>
        </w:rPr>
        <w:t xml:space="preserve">vỏ </w:t>
      </w:r>
      <w:r w:rsidR="002B1A03" w:rsidRPr="000F0EBE">
        <w:rPr>
          <w:rFonts w:ascii="Times New Roman" w:hAnsi="Times New Roman"/>
          <w:spacing w:val="-2"/>
        </w:rPr>
        <w:t xml:space="preserve">(WM). </w:t>
      </w:r>
      <w:proofErr w:type="gramStart"/>
      <w:r w:rsidR="002B1A03" w:rsidRPr="000F0EBE">
        <w:rPr>
          <w:rFonts w:ascii="Times New Roman" w:hAnsi="Times New Roman"/>
          <w:spacing w:val="-2"/>
        </w:rPr>
        <w:t>Lỗ rốn và vòng xoắn cuối của 1 số loài được kiểm tra và so sánh với nhau.</w:t>
      </w:r>
      <w:proofErr w:type="gramEnd"/>
      <w:r w:rsidR="002B1A03" w:rsidRPr="000F0EBE">
        <w:rPr>
          <w:rFonts w:ascii="Times New Roman" w:hAnsi="Times New Roman"/>
          <w:spacing w:val="-2"/>
        </w:rPr>
        <w:t xml:space="preserve"> </w:t>
      </w:r>
      <w:r w:rsidR="000F0EBE" w:rsidRPr="000F0EBE">
        <w:rPr>
          <w:rFonts w:ascii="Times New Roman" w:hAnsi="Times New Roman"/>
          <w:spacing w:val="-2"/>
        </w:rPr>
        <w:t xml:space="preserve">Độ phong phú của loài được tính </w:t>
      </w:r>
      <w:proofErr w:type="gramStart"/>
      <w:r w:rsidR="000F0EBE" w:rsidRPr="000F0EBE">
        <w:rPr>
          <w:rFonts w:ascii="Times New Roman" w:hAnsi="Times New Roman"/>
          <w:spacing w:val="-2"/>
        </w:rPr>
        <w:t>theo</w:t>
      </w:r>
      <w:proofErr w:type="gramEnd"/>
      <w:r w:rsidR="000F0EBE" w:rsidRPr="000F0EBE">
        <w:rPr>
          <w:rFonts w:ascii="Times New Roman" w:hAnsi="Times New Roman"/>
          <w:spacing w:val="-2"/>
        </w:rPr>
        <w:t xml:space="preserve"> công thức của Kreds 1989 (P% = (ni/Σn) x 100)</w:t>
      </w:r>
      <w:r w:rsidR="00DB56E1">
        <w:rPr>
          <w:rFonts w:ascii="Times New Roman" w:hAnsi="Times New Roman"/>
          <w:spacing w:val="-2"/>
        </w:rPr>
        <w:t xml:space="preserve"> [</w:t>
      </w:r>
      <w:r w:rsidR="00DB56E1">
        <w:rPr>
          <w:rFonts w:ascii="Times New Roman" w:hAnsi="Times New Roman"/>
          <w:spacing w:val="-2"/>
        </w:rPr>
        <w:fldChar w:fldCharType="begin"/>
      </w:r>
      <w:r w:rsidR="00DB56E1">
        <w:rPr>
          <w:rFonts w:ascii="Times New Roman" w:hAnsi="Times New Roman"/>
          <w:spacing w:val="-2"/>
        </w:rPr>
        <w:instrText xml:space="preserve"> REF _Ref427688257 \r \h </w:instrText>
      </w:r>
      <w:r w:rsidR="00DB56E1">
        <w:rPr>
          <w:rFonts w:ascii="Times New Roman" w:hAnsi="Times New Roman"/>
          <w:spacing w:val="-2"/>
        </w:rPr>
      </w:r>
      <w:r w:rsidR="00DB56E1">
        <w:rPr>
          <w:rFonts w:ascii="Times New Roman" w:hAnsi="Times New Roman"/>
          <w:spacing w:val="-2"/>
        </w:rPr>
        <w:fldChar w:fldCharType="separate"/>
      </w:r>
      <w:r w:rsidR="00B33F51">
        <w:rPr>
          <w:rFonts w:ascii="Times New Roman" w:hAnsi="Times New Roman"/>
          <w:spacing w:val="-2"/>
        </w:rPr>
        <w:t>10</w:t>
      </w:r>
      <w:r w:rsidR="00DB56E1">
        <w:rPr>
          <w:rFonts w:ascii="Times New Roman" w:hAnsi="Times New Roman"/>
          <w:spacing w:val="-2"/>
        </w:rPr>
        <w:fldChar w:fldCharType="end"/>
      </w:r>
      <w:r w:rsidR="00DB56E1">
        <w:rPr>
          <w:rFonts w:ascii="Times New Roman" w:hAnsi="Times New Roman"/>
          <w:spacing w:val="-2"/>
        </w:rPr>
        <w:t>].</w:t>
      </w:r>
      <w:r w:rsidR="000F0EBE" w:rsidRPr="000F0EBE">
        <w:rPr>
          <w:rFonts w:ascii="Times New Roman" w:hAnsi="Times New Roman"/>
          <w:spacing w:val="-2"/>
        </w:rPr>
        <w:t xml:space="preserve"> </w:t>
      </w:r>
      <w:proofErr w:type="gramStart"/>
      <w:r w:rsidR="000A68B5" w:rsidRPr="000F0EBE">
        <w:rPr>
          <w:rFonts w:ascii="Times New Roman" w:hAnsi="Times New Roman"/>
          <w:spacing w:val="-2"/>
        </w:rPr>
        <w:t>Các mẫu</w:t>
      </w:r>
      <w:r w:rsidR="002B1A03" w:rsidRPr="000F0EBE">
        <w:rPr>
          <w:rFonts w:ascii="Times New Roman" w:hAnsi="Times New Roman"/>
          <w:spacing w:val="-2"/>
        </w:rPr>
        <w:t xml:space="preserve"> được lưu trữ tại phòng thí</w:t>
      </w:r>
      <w:r w:rsidRPr="000F0EBE">
        <w:rPr>
          <w:rFonts w:ascii="Times New Roman" w:hAnsi="Times New Roman"/>
          <w:spacing w:val="-2"/>
        </w:rPr>
        <w:t xml:space="preserve"> nghiệm</w:t>
      </w:r>
      <w:r w:rsidR="002B1A03" w:rsidRPr="000F0EBE">
        <w:rPr>
          <w:rFonts w:ascii="Times New Roman" w:hAnsi="Times New Roman"/>
          <w:spacing w:val="-2"/>
        </w:rPr>
        <w:t xml:space="preserve"> Động vật học, khoa Sinh học, trường Đại học</w:t>
      </w:r>
      <w:r w:rsidR="008715A0" w:rsidRPr="000F0EBE">
        <w:rPr>
          <w:rFonts w:ascii="Times New Roman" w:hAnsi="Times New Roman"/>
          <w:spacing w:val="-2"/>
        </w:rPr>
        <w:t xml:space="preserve"> Sư phạm - Đại học Thái Nguyên.</w:t>
      </w:r>
      <w:proofErr w:type="gramEnd"/>
    </w:p>
    <w:p w:rsidR="002D12AC" w:rsidRDefault="00A15D74" w:rsidP="002D12AC">
      <w:pPr>
        <w:spacing w:before="120" w:after="120" w:line="240" w:lineRule="auto"/>
        <w:jc w:val="center"/>
        <w:rPr>
          <w:rFonts w:ascii="Times New Roman" w:hAnsi="Times New Roman"/>
          <w:color w:val="FF0000"/>
          <w:sz w:val="18"/>
          <w:lang w:eastAsia="vi-VN"/>
        </w:rPr>
      </w:pPr>
      <w:r>
        <w:rPr>
          <w:rFonts w:ascii="Times New Roman" w:hAnsi="Times New Roman"/>
          <w:noProof/>
          <w:color w:val="FF0000"/>
          <w:sz w:val="18"/>
        </w:rPr>
        <w:drawing>
          <wp:inline distT="0" distB="0" distL="0" distR="0">
            <wp:extent cx="3604260" cy="2722245"/>
            <wp:effectExtent l="38100" t="38100" r="34290" b="40005"/>
            <wp:docPr id="1" name="Picture 1" descr="anh bn an do Cyclophori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h bn an do Cyclophoriae"/>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3604260" cy="2722245"/>
                    </a:xfrm>
                    <a:prstGeom prst="rect">
                      <a:avLst/>
                    </a:prstGeom>
                    <a:noFill/>
                    <a:ln w="38100" cmpd="thinThick">
                      <a:solidFill>
                        <a:srgbClr val="000000"/>
                      </a:solidFill>
                      <a:miter lim="800000"/>
                      <a:headEnd/>
                      <a:tailEnd/>
                    </a:ln>
                    <a:effectLst/>
                  </pic:spPr>
                </pic:pic>
              </a:graphicData>
            </a:graphic>
          </wp:inline>
        </w:drawing>
      </w:r>
    </w:p>
    <w:p w:rsidR="00092043" w:rsidRPr="00DF281F" w:rsidRDefault="002D12AC" w:rsidP="00DF281F">
      <w:pPr>
        <w:spacing w:before="240" w:after="240" w:line="240" w:lineRule="auto"/>
        <w:jc w:val="center"/>
        <w:rPr>
          <w:rFonts w:ascii="Times New Roman" w:hAnsi="Times New Roman"/>
          <w:sz w:val="20"/>
          <w:szCs w:val="20"/>
          <w:lang w:eastAsia="vi-VN"/>
        </w:rPr>
      </w:pPr>
      <w:proofErr w:type="gramStart"/>
      <w:r w:rsidRPr="00092043">
        <w:rPr>
          <w:rFonts w:ascii="Times New Roman" w:hAnsi="Times New Roman"/>
          <w:sz w:val="20"/>
          <w:szCs w:val="20"/>
          <w:lang w:eastAsia="vi-VN"/>
        </w:rPr>
        <w:t>Hình 1.</w:t>
      </w:r>
      <w:proofErr w:type="gramEnd"/>
      <w:r w:rsidRPr="00092043">
        <w:rPr>
          <w:rFonts w:ascii="Times New Roman" w:hAnsi="Times New Roman"/>
          <w:sz w:val="20"/>
          <w:szCs w:val="20"/>
          <w:lang w:eastAsia="vi-VN"/>
        </w:rPr>
        <w:t xml:space="preserve"> Các </w:t>
      </w:r>
      <w:r w:rsidR="00E84AE6">
        <w:rPr>
          <w:rFonts w:ascii="Times New Roman" w:hAnsi="Times New Roman"/>
          <w:sz w:val="20"/>
          <w:szCs w:val="20"/>
          <w:lang w:eastAsia="vi-VN"/>
        </w:rPr>
        <w:t>địa điểm</w:t>
      </w:r>
      <w:r w:rsidRPr="00092043">
        <w:rPr>
          <w:rFonts w:ascii="Times New Roman" w:hAnsi="Times New Roman"/>
          <w:sz w:val="20"/>
          <w:szCs w:val="20"/>
          <w:lang w:eastAsia="vi-VN"/>
        </w:rPr>
        <w:t xml:space="preserve"> </w:t>
      </w:r>
      <w:proofErr w:type="gramStart"/>
      <w:r w:rsidRPr="00092043">
        <w:rPr>
          <w:rFonts w:ascii="Times New Roman" w:hAnsi="Times New Roman"/>
          <w:sz w:val="20"/>
          <w:szCs w:val="20"/>
          <w:lang w:eastAsia="vi-VN"/>
        </w:rPr>
        <w:t>thu</w:t>
      </w:r>
      <w:proofErr w:type="gramEnd"/>
      <w:r w:rsidRPr="00092043">
        <w:rPr>
          <w:rFonts w:ascii="Times New Roman" w:hAnsi="Times New Roman"/>
          <w:sz w:val="20"/>
          <w:szCs w:val="20"/>
          <w:lang w:eastAsia="vi-VN"/>
        </w:rPr>
        <w:t xml:space="preserve"> mẫu tại khu bảo tồn thiên nhiên Thần Sa </w:t>
      </w:r>
      <w:r w:rsidR="0081212D">
        <w:rPr>
          <w:rFonts w:ascii="Times New Roman" w:hAnsi="Times New Roman"/>
          <w:sz w:val="20"/>
          <w:szCs w:val="20"/>
          <w:lang w:eastAsia="vi-VN"/>
        </w:rPr>
        <w:t>-</w:t>
      </w:r>
      <w:r w:rsidRPr="00092043">
        <w:rPr>
          <w:rFonts w:ascii="Times New Roman" w:hAnsi="Times New Roman"/>
          <w:sz w:val="20"/>
          <w:szCs w:val="20"/>
          <w:lang w:eastAsia="vi-VN"/>
        </w:rPr>
        <w:t xml:space="preserve"> Phượng Hoàng</w:t>
      </w:r>
    </w:p>
    <w:p w:rsidR="00B14949" w:rsidRPr="00EA564E" w:rsidRDefault="00CB6FCB" w:rsidP="00CB6FCB">
      <w:pPr>
        <w:spacing w:after="284" w:line="360" w:lineRule="auto"/>
        <w:rPr>
          <w:rFonts w:ascii="Times New Roman" w:hAnsi="Times New Roman"/>
          <w:b/>
        </w:rPr>
      </w:pPr>
      <w:r>
        <w:rPr>
          <w:rFonts w:ascii="Times New Roman" w:hAnsi="Times New Roman"/>
          <w:b/>
        </w:rPr>
        <w:t xml:space="preserve">3. Kết quả nghiên cứu </w:t>
      </w:r>
      <w:r w:rsidR="00B14949" w:rsidRPr="00EA564E">
        <w:rPr>
          <w:rFonts w:ascii="Times New Roman" w:hAnsi="Times New Roman"/>
          <w:b/>
        </w:rPr>
        <w:t xml:space="preserve"> </w:t>
      </w:r>
    </w:p>
    <w:p w:rsidR="00B14949" w:rsidRPr="00CB6FCB" w:rsidRDefault="00CB6FCB" w:rsidP="00CB6FCB">
      <w:pPr>
        <w:spacing w:before="120" w:after="120" w:line="360" w:lineRule="auto"/>
        <w:rPr>
          <w:rFonts w:ascii="Times New Roman" w:hAnsi="Times New Roman"/>
          <w:b/>
          <w:i/>
          <w:sz w:val="21"/>
          <w:szCs w:val="21"/>
        </w:rPr>
      </w:pPr>
      <w:r w:rsidRPr="00CB6FCB">
        <w:rPr>
          <w:rFonts w:ascii="Times New Roman" w:hAnsi="Times New Roman"/>
          <w:b/>
          <w:i/>
          <w:sz w:val="21"/>
          <w:szCs w:val="21"/>
        </w:rPr>
        <w:t>3.</w:t>
      </w:r>
      <w:r w:rsidR="00B14949" w:rsidRPr="00CB6FCB">
        <w:rPr>
          <w:rFonts w:ascii="Times New Roman" w:hAnsi="Times New Roman"/>
          <w:b/>
          <w:i/>
          <w:sz w:val="21"/>
          <w:szCs w:val="21"/>
        </w:rPr>
        <w:t xml:space="preserve">1. Thành phần loài </w:t>
      </w:r>
    </w:p>
    <w:p w:rsidR="00B14949" w:rsidRPr="00DF7DDF" w:rsidRDefault="00B14949" w:rsidP="00CB6FCB">
      <w:pPr>
        <w:spacing w:before="120" w:after="60" w:line="290" w:lineRule="atLeast"/>
        <w:ind w:firstLine="340"/>
        <w:jc w:val="both"/>
        <w:rPr>
          <w:rFonts w:ascii="Times New Roman" w:hAnsi="Times New Roman"/>
        </w:rPr>
      </w:pPr>
      <w:r w:rsidRPr="00DF7DDF">
        <w:rPr>
          <w:rFonts w:ascii="Times New Roman" w:hAnsi="Times New Roman"/>
        </w:rPr>
        <w:lastRenderedPageBreak/>
        <w:t xml:space="preserve">Kết quả phân tích trên </w:t>
      </w:r>
      <w:r w:rsidR="008C3090" w:rsidRPr="00DF7DDF">
        <w:rPr>
          <w:rFonts w:ascii="Times New Roman" w:hAnsi="Times New Roman"/>
        </w:rPr>
        <w:t>3144</w:t>
      </w:r>
      <w:r w:rsidR="00B84FE5" w:rsidRPr="00DF7DDF">
        <w:rPr>
          <w:rFonts w:ascii="Times New Roman" w:hAnsi="Times New Roman"/>
        </w:rPr>
        <w:t xml:space="preserve"> mẫu vật ốc </w:t>
      </w:r>
      <w:r w:rsidR="00B84FE5" w:rsidRPr="00DF7DDF">
        <w:rPr>
          <w:rFonts w:ascii="Times New Roman" w:hAnsi="Times New Roman"/>
          <w:sz w:val="21"/>
          <w:szCs w:val="21"/>
        </w:rPr>
        <w:t>Cyclophoridae</w:t>
      </w:r>
      <w:r w:rsidR="00B84FE5" w:rsidRPr="00DF7DDF">
        <w:rPr>
          <w:rFonts w:ascii="Times New Roman" w:hAnsi="Times New Roman"/>
        </w:rPr>
        <w:t xml:space="preserve"> </w:t>
      </w:r>
      <w:r w:rsidR="00792450">
        <w:rPr>
          <w:rFonts w:ascii="Times New Roman" w:hAnsi="Times New Roman"/>
        </w:rPr>
        <w:t xml:space="preserve">thu được </w:t>
      </w:r>
      <w:r w:rsidR="00792450">
        <w:rPr>
          <w:rFonts w:ascii="Times New Roman" w:hAnsi="Times New Roman"/>
          <w:sz w:val="21"/>
          <w:szCs w:val="21"/>
        </w:rPr>
        <w:t xml:space="preserve">từ các mẫu định tính và 72 ô định lượng </w:t>
      </w:r>
      <w:r w:rsidR="00B84FE5" w:rsidRPr="00DF7DDF">
        <w:rPr>
          <w:rFonts w:ascii="Times New Roman" w:hAnsi="Times New Roman"/>
        </w:rPr>
        <w:t xml:space="preserve">ở </w:t>
      </w:r>
      <w:r w:rsidR="00B84FE5" w:rsidRPr="00DF7DDF">
        <w:rPr>
          <w:rFonts w:ascii="Times New Roman" w:hAnsi="Times New Roman"/>
          <w:sz w:val="21"/>
          <w:szCs w:val="21"/>
        </w:rPr>
        <w:t>khu bảo tồn thiên nhiên Thần Sa - Phượng Hoàng, tỉnh Thái Nguyên</w:t>
      </w:r>
      <w:r w:rsidR="00723A77" w:rsidRPr="00DF7DDF">
        <w:rPr>
          <w:rFonts w:ascii="Times New Roman" w:hAnsi="Times New Roman"/>
          <w:sz w:val="21"/>
          <w:szCs w:val="21"/>
        </w:rPr>
        <w:t xml:space="preserve"> (KVNC)</w:t>
      </w:r>
      <w:r w:rsidR="00B84FE5" w:rsidRPr="00DF7DDF">
        <w:rPr>
          <w:rFonts w:ascii="Times New Roman" w:hAnsi="Times New Roman"/>
        </w:rPr>
        <w:t xml:space="preserve"> đã </w:t>
      </w:r>
      <w:r w:rsidR="00A26E03" w:rsidRPr="00DF7DDF">
        <w:rPr>
          <w:rFonts w:ascii="Times New Roman" w:hAnsi="Times New Roman"/>
        </w:rPr>
        <w:t>xác định</w:t>
      </w:r>
      <w:r w:rsidR="00B84FE5" w:rsidRPr="00DF7DDF">
        <w:rPr>
          <w:rFonts w:ascii="Times New Roman" w:hAnsi="Times New Roman"/>
        </w:rPr>
        <w:t xml:space="preserve"> được 26</w:t>
      </w:r>
      <w:r w:rsidRPr="00DF7DDF">
        <w:rPr>
          <w:rFonts w:ascii="Times New Roman" w:hAnsi="Times New Roman"/>
        </w:rPr>
        <w:t xml:space="preserve"> loài, thuộc </w:t>
      </w:r>
      <w:r w:rsidR="003B2CF4" w:rsidRPr="00DF7DDF">
        <w:rPr>
          <w:rFonts w:ascii="Times New Roman" w:hAnsi="Times New Roman"/>
        </w:rPr>
        <w:t>9</w:t>
      </w:r>
      <w:r w:rsidRPr="00DF7DDF">
        <w:rPr>
          <w:rFonts w:ascii="Times New Roman" w:hAnsi="Times New Roman"/>
        </w:rPr>
        <w:t xml:space="preserve"> giống. </w:t>
      </w:r>
      <w:r w:rsidR="00B84FE5" w:rsidRPr="00DF7DDF">
        <w:rPr>
          <w:rFonts w:ascii="Times New Roman" w:hAnsi="Times New Roman"/>
          <w:sz w:val="21"/>
          <w:szCs w:val="21"/>
        </w:rPr>
        <w:t xml:space="preserve">Trong đó giống </w:t>
      </w:r>
      <w:r w:rsidR="00B84FE5" w:rsidRPr="00DF7DDF">
        <w:rPr>
          <w:rFonts w:ascii="Times New Roman" w:hAnsi="Times New Roman"/>
          <w:i/>
          <w:sz w:val="21"/>
          <w:szCs w:val="21"/>
        </w:rPr>
        <w:t xml:space="preserve">Cyclophorus </w:t>
      </w:r>
      <w:r w:rsidR="00B84FE5" w:rsidRPr="00DF7DDF">
        <w:rPr>
          <w:rFonts w:ascii="Times New Roman" w:hAnsi="Times New Roman"/>
          <w:sz w:val="21"/>
          <w:szCs w:val="21"/>
        </w:rPr>
        <w:t>đa d</w:t>
      </w:r>
      <w:r w:rsidR="003B2CF4" w:rsidRPr="00DF7DDF">
        <w:rPr>
          <w:rFonts w:ascii="Times New Roman" w:hAnsi="Times New Roman"/>
          <w:sz w:val="21"/>
          <w:szCs w:val="21"/>
        </w:rPr>
        <w:t>ạng nhất có 11 loài, chiếm 42</w:t>
      </w:r>
      <w:proofErr w:type="gramStart"/>
      <w:r w:rsidR="003B2CF4" w:rsidRPr="00DF7DDF">
        <w:rPr>
          <w:rFonts w:ascii="Times New Roman" w:hAnsi="Times New Roman"/>
          <w:sz w:val="21"/>
          <w:szCs w:val="21"/>
        </w:rPr>
        <w:t>,31</w:t>
      </w:r>
      <w:proofErr w:type="gramEnd"/>
      <w:r w:rsidR="00B84FE5" w:rsidRPr="00DF7DDF">
        <w:rPr>
          <w:rFonts w:ascii="Times New Roman" w:hAnsi="Times New Roman"/>
          <w:sz w:val="21"/>
          <w:szCs w:val="21"/>
        </w:rPr>
        <w:t xml:space="preserve">% tổng số loài; tiếp theo là giống </w:t>
      </w:r>
      <w:r w:rsidR="00B84FE5" w:rsidRPr="00DF7DDF">
        <w:rPr>
          <w:rFonts w:ascii="Times New Roman" w:hAnsi="Times New Roman"/>
          <w:i/>
          <w:sz w:val="21"/>
          <w:szCs w:val="21"/>
        </w:rPr>
        <w:t xml:space="preserve">Cyclotus </w:t>
      </w:r>
      <w:r w:rsidR="00B84FE5" w:rsidRPr="00DF7DDF">
        <w:rPr>
          <w:rFonts w:ascii="Times New Roman" w:hAnsi="Times New Roman"/>
          <w:sz w:val="21"/>
          <w:szCs w:val="21"/>
        </w:rPr>
        <w:t xml:space="preserve">có 4 loài chiếm 15,39% tổng số loài; giống </w:t>
      </w:r>
      <w:r w:rsidR="00B84FE5" w:rsidRPr="00DF7DDF">
        <w:rPr>
          <w:rFonts w:ascii="Times New Roman" w:hAnsi="Times New Roman"/>
          <w:i/>
          <w:sz w:val="21"/>
          <w:szCs w:val="21"/>
        </w:rPr>
        <w:t>Dioryx</w:t>
      </w:r>
      <w:r w:rsidR="00B84FE5" w:rsidRPr="00DF7DDF">
        <w:rPr>
          <w:rFonts w:ascii="Times New Roman" w:hAnsi="Times New Roman"/>
          <w:sz w:val="21"/>
          <w:szCs w:val="21"/>
        </w:rPr>
        <w:t xml:space="preserve"> có 3 loài chiếm 11,54% tổng số loài; giống </w:t>
      </w:r>
      <w:r w:rsidR="00B84FE5" w:rsidRPr="00DF7DDF">
        <w:rPr>
          <w:rFonts w:ascii="Times New Roman" w:hAnsi="Times New Roman"/>
          <w:i/>
          <w:sz w:val="21"/>
          <w:szCs w:val="21"/>
        </w:rPr>
        <w:t>Chamalycaeus và Scabrina</w:t>
      </w:r>
      <w:r w:rsidR="00B84FE5" w:rsidRPr="00DF7DDF">
        <w:rPr>
          <w:rFonts w:ascii="Times New Roman" w:hAnsi="Times New Roman"/>
          <w:sz w:val="21"/>
          <w:szCs w:val="21"/>
        </w:rPr>
        <w:t xml:space="preserve"> cùng có 2 loài chiếm 7,69% tổng số loài; 4 giống còn lại là </w:t>
      </w:r>
      <w:r w:rsidR="00B84FE5" w:rsidRPr="00DF7DDF">
        <w:rPr>
          <w:rFonts w:ascii="Times New Roman" w:hAnsi="Times New Roman"/>
          <w:i/>
          <w:sz w:val="21"/>
          <w:szCs w:val="21"/>
        </w:rPr>
        <w:t xml:space="preserve">Alycaeus, Caspicyclotus, Japonia </w:t>
      </w:r>
      <w:r w:rsidR="00B84FE5" w:rsidRPr="00DF7DDF">
        <w:rPr>
          <w:rFonts w:ascii="Times New Roman" w:hAnsi="Times New Roman"/>
          <w:sz w:val="21"/>
          <w:szCs w:val="21"/>
        </w:rPr>
        <w:t>và</w:t>
      </w:r>
      <w:r w:rsidR="00B84FE5" w:rsidRPr="00DF7DDF">
        <w:rPr>
          <w:rFonts w:ascii="Times New Roman" w:hAnsi="Times New Roman"/>
          <w:i/>
          <w:sz w:val="21"/>
          <w:szCs w:val="21"/>
        </w:rPr>
        <w:t xml:space="preserve"> Pterocylos</w:t>
      </w:r>
      <w:r w:rsidR="00B84FE5" w:rsidRPr="00DF7DDF">
        <w:rPr>
          <w:rFonts w:ascii="Times New Roman" w:hAnsi="Times New Roman"/>
          <w:sz w:val="21"/>
          <w:szCs w:val="21"/>
        </w:rPr>
        <w:t xml:space="preserve"> cùng có 1 loài chiếm 3,85% tổng số loài của họ </w:t>
      </w:r>
      <w:r w:rsidR="003B2CF4" w:rsidRPr="00DF7DDF">
        <w:rPr>
          <w:rFonts w:ascii="Times New Roman" w:hAnsi="Times New Roman"/>
          <w:sz w:val="21"/>
          <w:szCs w:val="21"/>
        </w:rPr>
        <w:t>Cyclophoridae</w:t>
      </w:r>
      <w:r w:rsidR="00B84FE5" w:rsidRPr="00DF7DDF">
        <w:rPr>
          <w:rFonts w:ascii="Times New Roman" w:hAnsi="Times New Roman"/>
          <w:sz w:val="21"/>
          <w:szCs w:val="21"/>
        </w:rPr>
        <w:t>.</w:t>
      </w:r>
      <w:r w:rsidR="00FA6EA2">
        <w:rPr>
          <w:rFonts w:ascii="Times New Roman" w:hAnsi="Times New Roman"/>
          <w:sz w:val="21"/>
          <w:szCs w:val="21"/>
        </w:rPr>
        <w:t xml:space="preserve"> </w:t>
      </w:r>
      <w:r w:rsidRPr="00DF7DDF">
        <w:rPr>
          <w:rFonts w:ascii="Times New Roman" w:hAnsi="Times New Roman"/>
        </w:rPr>
        <w:t>Trong số các l</w:t>
      </w:r>
      <w:r w:rsidR="00792069" w:rsidRPr="00DF7DDF">
        <w:rPr>
          <w:rFonts w:ascii="Times New Roman" w:hAnsi="Times New Roman"/>
        </w:rPr>
        <w:t>oài được xác định tên có 16</w:t>
      </w:r>
      <w:r w:rsidRPr="00DF7DDF">
        <w:rPr>
          <w:rFonts w:ascii="Times New Roman" w:hAnsi="Times New Roman"/>
        </w:rPr>
        <w:t xml:space="preserve"> loài ghi nhận bổ sung cho tỉnh Thái Nguyên, </w:t>
      </w:r>
      <w:r w:rsidR="00E67530" w:rsidRPr="00DF7DDF">
        <w:rPr>
          <w:rFonts w:ascii="Times New Roman" w:hAnsi="Times New Roman"/>
        </w:rPr>
        <w:t>4</w:t>
      </w:r>
      <w:r w:rsidRPr="00DF7DDF">
        <w:rPr>
          <w:rFonts w:ascii="Times New Roman" w:hAnsi="Times New Roman"/>
        </w:rPr>
        <w:t xml:space="preserve"> taxon bậc loài chưa định được tên kho</w:t>
      </w:r>
      <w:r w:rsidR="008C2F3A" w:rsidRPr="00DF7DDF">
        <w:rPr>
          <w:rFonts w:ascii="Times New Roman" w:hAnsi="Times New Roman"/>
        </w:rPr>
        <w:t>a học nên để ở dạng sp (bảng 2</w:t>
      </w:r>
      <w:r w:rsidRPr="00DF7DDF">
        <w:rPr>
          <w:rFonts w:ascii="Times New Roman" w:hAnsi="Times New Roman"/>
        </w:rPr>
        <w:t>).</w:t>
      </w:r>
    </w:p>
    <w:p w:rsidR="00DF281F" w:rsidRPr="009940A1" w:rsidRDefault="00DF281F" w:rsidP="00DF281F">
      <w:pPr>
        <w:tabs>
          <w:tab w:val="left" w:pos="567"/>
        </w:tabs>
        <w:spacing w:before="240" w:after="240" w:line="240" w:lineRule="auto"/>
        <w:jc w:val="center"/>
        <w:rPr>
          <w:rFonts w:ascii="Times New Roman" w:hAnsi="Times New Roman"/>
          <w:sz w:val="20"/>
          <w:szCs w:val="20"/>
        </w:rPr>
      </w:pPr>
      <w:proofErr w:type="gramStart"/>
      <w:r w:rsidRPr="000A2374">
        <w:rPr>
          <w:rFonts w:ascii="Times New Roman" w:hAnsi="Times New Roman"/>
          <w:sz w:val="20"/>
          <w:szCs w:val="20"/>
        </w:rPr>
        <w:t>Bảng</w:t>
      </w:r>
      <w:r>
        <w:rPr>
          <w:rFonts w:ascii="Times New Roman" w:hAnsi="Times New Roman"/>
          <w:sz w:val="20"/>
          <w:szCs w:val="20"/>
        </w:rPr>
        <w:t xml:space="preserve"> 1</w:t>
      </w:r>
      <w:r w:rsidRPr="000A2374">
        <w:rPr>
          <w:rFonts w:ascii="Times New Roman" w:hAnsi="Times New Roman"/>
          <w:sz w:val="20"/>
          <w:szCs w:val="20"/>
        </w:rPr>
        <w:t>.</w:t>
      </w:r>
      <w:proofErr w:type="gramEnd"/>
      <w:r w:rsidRPr="000A2374">
        <w:rPr>
          <w:rFonts w:ascii="Times New Roman" w:hAnsi="Times New Roman"/>
          <w:sz w:val="20"/>
          <w:szCs w:val="20"/>
        </w:rPr>
        <w:t xml:space="preserve"> </w:t>
      </w:r>
      <w:r>
        <w:rPr>
          <w:rFonts w:ascii="Times New Roman" w:hAnsi="Times New Roman"/>
          <w:sz w:val="20"/>
          <w:szCs w:val="20"/>
        </w:rPr>
        <w:t>Số lượng ô</w:t>
      </w:r>
      <w:r w:rsidR="00B474E4">
        <w:rPr>
          <w:rFonts w:ascii="Times New Roman" w:hAnsi="Times New Roman"/>
          <w:sz w:val="20"/>
          <w:szCs w:val="20"/>
        </w:rPr>
        <w:t xml:space="preserve"> khảo sát</w:t>
      </w:r>
      <w:r>
        <w:rPr>
          <w:rFonts w:ascii="Times New Roman" w:hAnsi="Times New Roman"/>
          <w:sz w:val="20"/>
          <w:szCs w:val="20"/>
        </w:rPr>
        <w:t xml:space="preserve"> tại các </w:t>
      </w:r>
      <w:r w:rsidR="0081212D">
        <w:rPr>
          <w:rFonts w:ascii="Times New Roman" w:hAnsi="Times New Roman"/>
          <w:sz w:val="20"/>
          <w:szCs w:val="20"/>
        </w:rPr>
        <w:t>địa điểm</w:t>
      </w:r>
      <w:r>
        <w:rPr>
          <w:rFonts w:ascii="Times New Roman" w:hAnsi="Times New Roman"/>
          <w:sz w:val="20"/>
          <w:szCs w:val="20"/>
        </w:rPr>
        <w:t xml:space="preserve"> trong</w:t>
      </w:r>
      <w:r w:rsidRPr="000A2374">
        <w:rPr>
          <w:rFonts w:ascii="Times New Roman" w:hAnsi="Times New Roman"/>
          <w:sz w:val="20"/>
          <w:szCs w:val="20"/>
        </w:rPr>
        <w:t xml:space="preserve"> </w:t>
      </w:r>
      <w:r>
        <w:rPr>
          <w:rFonts w:ascii="Times New Roman" w:hAnsi="Times New Roman"/>
          <w:sz w:val="20"/>
          <w:szCs w:val="20"/>
        </w:rPr>
        <w:t xml:space="preserve">khu </w:t>
      </w:r>
      <w:r w:rsidR="006B0FD3">
        <w:rPr>
          <w:rFonts w:ascii="Times New Roman" w:hAnsi="Times New Roman"/>
          <w:sz w:val="20"/>
          <w:szCs w:val="20"/>
        </w:rPr>
        <w:t>vực nghiên cứu</w:t>
      </w:r>
    </w:p>
    <w:tbl>
      <w:tblPr>
        <w:tblW w:w="5590" w:type="dxa"/>
        <w:jc w:val="center"/>
        <w:tblLayout w:type="fixed"/>
        <w:tblLook w:val="04A0" w:firstRow="1" w:lastRow="0" w:firstColumn="1" w:lastColumn="0" w:noHBand="0" w:noVBand="1"/>
      </w:tblPr>
      <w:tblGrid>
        <w:gridCol w:w="717"/>
        <w:gridCol w:w="1509"/>
        <w:gridCol w:w="1596"/>
        <w:gridCol w:w="1768"/>
      </w:tblGrid>
      <w:tr w:rsidR="00B474E4" w:rsidRPr="00EA564E" w:rsidTr="00B474E4">
        <w:trPr>
          <w:trHeight w:val="20"/>
          <w:jc w:val="center"/>
        </w:trPr>
        <w:tc>
          <w:tcPr>
            <w:tcW w:w="717" w:type="dxa"/>
            <w:tcBorders>
              <w:top w:val="single" w:sz="4" w:space="0" w:color="auto"/>
              <w:left w:val="single" w:sz="4" w:space="0" w:color="auto"/>
              <w:bottom w:val="single" w:sz="4" w:space="0" w:color="auto"/>
              <w:right w:val="single" w:sz="4" w:space="0" w:color="auto"/>
            </w:tcBorders>
            <w:vAlign w:val="center"/>
          </w:tcPr>
          <w:p w:rsidR="00B474E4" w:rsidRPr="00EA564E" w:rsidRDefault="00B474E4" w:rsidP="004967AD">
            <w:pPr>
              <w:spacing w:after="0"/>
              <w:jc w:val="center"/>
              <w:rPr>
                <w:rFonts w:ascii="Times New Roman" w:hAnsi="Times New Roman"/>
                <w:b/>
                <w:bCs/>
                <w:sz w:val="16"/>
                <w:szCs w:val="16"/>
                <w:lang w:eastAsia="vi-VN"/>
              </w:rPr>
            </w:pPr>
            <w:r w:rsidRPr="00EA564E">
              <w:rPr>
                <w:rFonts w:ascii="Times New Roman" w:hAnsi="Times New Roman"/>
                <w:b/>
                <w:bCs/>
                <w:sz w:val="16"/>
                <w:szCs w:val="16"/>
              </w:rPr>
              <w:t>STT</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B474E4" w:rsidRPr="00EA564E" w:rsidRDefault="00B474E4" w:rsidP="004967AD">
            <w:pPr>
              <w:spacing w:after="0"/>
              <w:jc w:val="center"/>
              <w:rPr>
                <w:rFonts w:ascii="Times New Roman" w:hAnsi="Times New Roman"/>
                <w:b/>
                <w:bCs/>
                <w:sz w:val="16"/>
                <w:szCs w:val="16"/>
              </w:rPr>
            </w:pPr>
            <w:r w:rsidRPr="00EA564E">
              <w:rPr>
                <w:rFonts w:ascii="Times New Roman" w:hAnsi="Times New Roman"/>
                <w:b/>
                <w:bCs/>
                <w:sz w:val="16"/>
                <w:szCs w:val="16"/>
                <w:lang w:eastAsia="vi-VN"/>
              </w:rPr>
              <w:t>Địa điểm thu mẫu</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B474E4" w:rsidRPr="00EA564E" w:rsidRDefault="00B474E4" w:rsidP="004967AD">
            <w:pPr>
              <w:spacing w:after="0"/>
              <w:jc w:val="center"/>
              <w:rPr>
                <w:rFonts w:ascii="Times New Roman" w:hAnsi="Times New Roman"/>
                <w:b/>
                <w:bCs/>
                <w:sz w:val="16"/>
                <w:szCs w:val="16"/>
              </w:rPr>
            </w:pPr>
            <w:r w:rsidRPr="00EA564E">
              <w:rPr>
                <w:rFonts w:ascii="Times New Roman" w:hAnsi="Times New Roman"/>
                <w:b/>
                <w:bCs/>
                <w:sz w:val="16"/>
                <w:szCs w:val="16"/>
                <w:lang w:eastAsia="vi-VN"/>
              </w:rPr>
              <w:t>Ngày thu</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rsidR="00B474E4" w:rsidRPr="00EA564E" w:rsidRDefault="00B474E4" w:rsidP="004967AD">
            <w:pPr>
              <w:spacing w:after="0"/>
              <w:jc w:val="center"/>
              <w:rPr>
                <w:rFonts w:ascii="Times New Roman" w:hAnsi="Times New Roman"/>
                <w:b/>
                <w:bCs/>
                <w:sz w:val="16"/>
                <w:szCs w:val="16"/>
              </w:rPr>
            </w:pPr>
            <w:r>
              <w:rPr>
                <w:rFonts w:ascii="Times New Roman" w:hAnsi="Times New Roman"/>
                <w:b/>
                <w:bCs/>
                <w:sz w:val="16"/>
                <w:szCs w:val="16"/>
              </w:rPr>
              <w:t>Số lượng ô</w:t>
            </w:r>
          </w:p>
        </w:tc>
      </w:tr>
      <w:tr w:rsidR="00B474E4" w:rsidRPr="00EA564E" w:rsidTr="00B474E4">
        <w:trPr>
          <w:trHeight w:val="204"/>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74E4" w:rsidRPr="00EA564E" w:rsidRDefault="00B474E4" w:rsidP="004967AD">
            <w:pPr>
              <w:spacing w:after="0"/>
              <w:jc w:val="center"/>
              <w:rPr>
                <w:rFonts w:ascii="Times New Roman" w:hAnsi="Times New Roman"/>
                <w:sz w:val="16"/>
                <w:szCs w:val="16"/>
              </w:rPr>
            </w:pPr>
            <w:r>
              <w:rPr>
                <w:rFonts w:ascii="Times New Roman" w:hAnsi="Times New Roman"/>
                <w:sz w:val="16"/>
                <w:szCs w:val="16"/>
              </w:rPr>
              <w:t>1</w:t>
            </w:r>
          </w:p>
        </w:tc>
        <w:tc>
          <w:tcPr>
            <w:tcW w:w="1509" w:type="dxa"/>
            <w:tcBorders>
              <w:top w:val="nil"/>
              <w:left w:val="nil"/>
              <w:bottom w:val="single" w:sz="4" w:space="0" w:color="auto"/>
              <w:right w:val="single" w:sz="4" w:space="0" w:color="auto"/>
            </w:tcBorders>
            <w:shd w:val="clear" w:color="auto" w:fill="auto"/>
            <w:noWrap/>
            <w:vAlign w:val="center"/>
            <w:hideMark/>
          </w:tcPr>
          <w:p w:rsidR="00B474E4" w:rsidRPr="00D036B2" w:rsidRDefault="00B474E4" w:rsidP="004967AD">
            <w:pPr>
              <w:spacing w:after="0"/>
              <w:jc w:val="center"/>
              <w:rPr>
                <w:rFonts w:ascii="Times New Roman" w:hAnsi="Times New Roman"/>
                <w:bCs/>
                <w:sz w:val="16"/>
                <w:szCs w:val="16"/>
              </w:rPr>
            </w:pPr>
            <w:r w:rsidRPr="00D036B2">
              <w:rPr>
                <w:rFonts w:ascii="Times New Roman" w:hAnsi="Times New Roman"/>
                <w:bCs/>
                <w:sz w:val="16"/>
                <w:szCs w:val="16"/>
              </w:rPr>
              <w:t>Thần Sa</w:t>
            </w:r>
          </w:p>
        </w:tc>
        <w:tc>
          <w:tcPr>
            <w:tcW w:w="1596" w:type="dxa"/>
            <w:tcBorders>
              <w:top w:val="nil"/>
              <w:left w:val="nil"/>
              <w:bottom w:val="single" w:sz="4" w:space="0" w:color="auto"/>
              <w:right w:val="single" w:sz="4" w:space="0" w:color="auto"/>
            </w:tcBorders>
            <w:shd w:val="clear" w:color="auto" w:fill="auto"/>
            <w:noWrap/>
            <w:vAlign w:val="center"/>
            <w:hideMark/>
          </w:tcPr>
          <w:p w:rsidR="00B474E4" w:rsidRPr="00D036B2" w:rsidRDefault="00B474E4" w:rsidP="004967AD">
            <w:pPr>
              <w:spacing w:after="0"/>
              <w:jc w:val="center"/>
              <w:rPr>
                <w:rFonts w:ascii="Times New Roman" w:hAnsi="Times New Roman"/>
                <w:bCs/>
                <w:sz w:val="16"/>
                <w:szCs w:val="16"/>
              </w:rPr>
            </w:pPr>
            <w:r w:rsidRPr="00D036B2">
              <w:rPr>
                <w:rFonts w:ascii="Times New Roman" w:hAnsi="Times New Roman"/>
                <w:bCs/>
                <w:sz w:val="16"/>
                <w:szCs w:val="16"/>
              </w:rPr>
              <w:t>06</w:t>
            </w:r>
            <w:r>
              <w:rPr>
                <w:rFonts w:ascii="Times New Roman" w:hAnsi="Times New Roman"/>
                <w:bCs/>
                <w:sz w:val="16"/>
                <w:szCs w:val="16"/>
              </w:rPr>
              <w:t>-07</w:t>
            </w:r>
            <w:r w:rsidRPr="00D036B2">
              <w:rPr>
                <w:rFonts w:ascii="Times New Roman" w:hAnsi="Times New Roman"/>
                <w:bCs/>
                <w:sz w:val="16"/>
                <w:szCs w:val="16"/>
              </w:rPr>
              <w:t>/07/2016</w:t>
            </w:r>
          </w:p>
        </w:tc>
        <w:tc>
          <w:tcPr>
            <w:tcW w:w="1768" w:type="dxa"/>
            <w:tcBorders>
              <w:top w:val="nil"/>
              <w:left w:val="nil"/>
              <w:bottom w:val="single" w:sz="4" w:space="0" w:color="auto"/>
              <w:right w:val="single" w:sz="4" w:space="0" w:color="auto"/>
            </w:tcBorders>
            <w:shd w:val="clear" w:color="auto" w:fill="auto"/>
            <w:noWrap/>
            <w:vAlign w:val="center"/>
            <w:hideMark/>
          </w:tcPr>
          <w:p w:rsidR="00B474E4" w:rsidRPr="00D036B2" w:rsidRDefault="00B474E4" w:rsidP="004967AD">
            <w:pPr>
              <w:spacing w:after="0"/>
              <w:jc w:val="center"/>
              <w:rPr>
                <w:rFonts w:ascii="Times New Roman" w:hAnsi="Times New Roman"/>
                <w:sz w:val="16"/>
                <w:szCs w:val="16"/>
              </w:rPr>
            </w:pPr>
            <w:r w:rsidRPr="00D036B2">
              <w:rPr>
                <w:rFonts w:ascii="Times New Roman" w:hAnsi="Times New Roman"/>
                <w:sz w:val="16"/>
                <w:szCs w:val="16"/>
              </w:rPr>
              <w:t>07</w:t>
            </w:r>
          </w:p>
        </w:tc>
      </w:tr>
      <w:tr w:rsidR="00B474E4" w:rsidRPr="00EA564E" w:rsidTr="00B474E4">
        <w:trPr>
          <w:trHeight w:val="20"/>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B474E4" w:rsidRPr="00EA564E" w:rsidRDefault="00B474E4" w:rsidP="004967AD">
            <w:pPr>
              <w:spacing w:after="0"/>
              <w:jc w:val="center"/>
              <w:rPr>
                <w:rFonts w:ascii="Times New Roman" w:hAnsi="Times New Roman"/>
                <w:sz w:val="16"/>
                <w:szCs w:val="16"/>
              </w:rPr>
            </w:pPr>
            <w:r>
              <w:rPr>
                <w:rFonts w:ascii="Times New Roman" w:hAnsi="Times New Roman"/>
                <w:sz w:val="16"/>
                <w:szCs w:val="16"/>
              </w:rPr>
              <w:t>2</w:t>
            </w:r>
          </w:p>
        </w:tc>
        <w:tc>
          <w:tcPr>
            <w:tcW w:w="1509" w:type="dxa"/>
            <w:tcBorders>
              <w:top w:val="nil"/>
              <w:left w:val="nil"/>
              <w:bottom w:val="single" w:sz="4" w:space="0" w:color="auto"/>
              <w:right w:val="single" w:sz="4" w:space="0" w:color="auto"/>
            </w:tcBorders>
            <w:shd w:val="clear" w:color="auto" w:fill="auto"/>
            <w:noWrap/>
            <w:vAlign w:val="center"/>
          </w:tcPr>
          <w:p w:rsidR="00B474E4" w:rsidRPr="00D036B2" w:rsidRDefault="00B474E4" w:rsidP="004967AD">
            <w:pPr>
              <w:spacing w:after="0"/>
              <w:jc w:val="center"/>
              <w:rPr>
                <w:rFonts w:ascii="Times New Roman" w:hAnsi="Times New Roman"/>
                <w:bCs/>
                <w:sz w:val="16"/>
                <w:szCs w:val="16"/>
              </w:rPr>
            </w:pPr>
            <w:r w:rsidRPr="00D036B2">
              <w:rPr>
                <w:rFonts w:ascii="Times New Roman" w:hAnsi="Times New Roman"/>
                <w:bCs/>
                <w:sz w:val="16"/>
                <w:szCs w:val="16"/>
              </w:rPr>
              <w:t>Vũ Chấn</w:t>
            </w:r>
          </w:p>
        </w:tc>
        <w:tc>
          <w:tcPr>
            <w:tcW w:w="1596" w:type="dxa"/>
            <w:tcBorders>
              <w:top w:val="nil"/>
              <w:left w:val="nil"/>
              <w:bottom w:val="single" w:sz="4" w:space="0" w:color="auto"/>
              <w:right w:val="single" w:sz="4" w:space="0" w:color="auto"/>
            </w:tcBorders>
            <w:shd w:val="clear" w:color="auto" w:fill="auto"/>
            <w:noWrap/>
            <w:vAlign w:val="center"/>
          </w:tcPr>
          <w:p w:rsidR="00B474E4" w:rsidRPr="00D036B2" w:rsidRDefault="00B474E4" w:rsidP="004967AD">
            <w:pPr>
              <w:spacing w:after="0"/>
              <w:jc w:val="center"/>
              <w:rPr>
                <w:rFonts w:ascii="Times New Roman" w:hAnsi="Times New Roman"/>
                <w:bCs/>
                <w:sz w:val="16"/>
                <w:szCs w:val="16"/>
              </w:rPr>
            </w:pPr>
            <w:r w:rsidRPr="00D036B2">
              <w:rPr>
                <w:rFonts w:ascii="Times New Roman" w:hAnsi="Times New Roman"/>
                <w:bCs/>
                <w:sz w:val="16"/>
                <w:szCs w:val="16"/>
              </w:rPr>
              <w:t>08/07/2016</w:t>
            </w:r>
          </w:p>
        </w:tc>
        <w:tc>
          <w:tcPr>
            <w:tcW w:w="1768" w:type="dxa"/>
            <w:tcBorders>
              <w:top w:val="nil"/>
              <w:left w:val="nil"/>
              <w:bottom w:val="single" w:sz="4" w:space="0" w:color="auto"/>
              <w:right w:val="single" w:sz="4" w:space="0" w:color="auto"/>
            </w:tcBorders>
            <w:shd w:val="clear" w:color="auto" w:fill="auto"/>
            <w:noWrap/>
            <w:vAlign w:val="center"/>
          </w:tcPr>
          <w:p w:rsidR="00B474E4" w:rsidRPr="00D036B2" w:rsidRDefault="00B474E4" w:rsidP="004967AD">
            <w:pPr>
              <w:spacing w:after="0"/>
              <w:jc w:val="center"/>
              <w:rPr>
                <w:rFonts w:ascii="Times New Roman" w:hAnsi="Times New Roman"/>
                <w:sz w:val="16"/>
                <w:szCs w:val="16"/>
              </w:rPr>
            </w:pPr>
            <w:r w:rsidRPr="00D036B2">
              <w:rPr>
                <w:rFonts w:ascii="Times New Roman" w:hAnsi="Times New Roman"/>
                <w:sz w:val="16"/>
                <w:szCs w:val="16"/>
              </w:rPr>
              <w:t>06</w:t>
            </w:r>
          </w:p>
        </w:tc>
      </w:tr>
      <w:tr w:rsidR="00B474E4" w:rsidRPr="00EA564E" w:rsidTr="00B474E4">
        <w:trPr>
          <w:trHeight w:val="20"/>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B474E4" w:rsidRPr="00EA564E" w:rsidRDefault="00B474E4" w:rsidP="004967AD">
            <w:pPr>
              <w:spacing w:after="0"/>
              <w:jc w:val="center"/>
              <w:rPr>
                <w:rFonts w:ascii="Times New Roman" w:hAnsi="Times New Roman"/>
                <w:sz w:val="16"/>
                <w:szCs w:val="16"/>
              </w:rPr>
            </w:pPr>
            <w:r>
              <w:rPr>
                <w:rFonts w:ascii="Times New Roman" w:hAnsi="Times New Roman"/>
                <w:sz w:val="16"/>
                <w:szCs w:val="16"/>
              </w:rPr>
              <w:t>3</w:t>
            </w:r>
          </w:p>
        </w:tc>
        <w:tc>
          <w:tcPr>
            <w:tcW w:w="1509" w:type="dxa"/>
            <w:tcBorders>
              <w:top w:val="nil"/>
              <w:left w:val="nil"/>
              <w:bottom w:val="single" w:sz="4" w:space="0" w:color="auto"/>
              <w:right w:val="single" w:sz="4" w:space="0" w:color="auto"/>
            </w:tcBorders>
            <w:shd w:val="clear" w:color="auto" w:fill="auto"/>
            <w:noWrap/>
            <w:vAlign w:val="center"/>
          </w:tcPr>
          <w:p w:rsidR="00B474E4" w:rsidRPr="00D036B2" w:rsidRDefault="00B474E4" w:rsidP="004967AD">
            <w:pPr>
              <w:spacing w:after="0"/>
              <w:jc w:val="center"/>
              <w:rPr>
                <w:rFonts w:ascii="Times New Roman" w:hAnsi="Times New Roman"/>
                <w:bCs/>
                <w:sz w:val="16"/>
                <w:szCs w:val="16"/>
              </w:rPr>
            </w:pPr>
            <w:r w:rsidRPr="00D036B2">
              <w:rPr>
                <w:rFonts w:ascii="Times New Roman" w:hAnsi="Times New Roman"/>
                <w:bCs/>
                <w:sz w:val="16"/>
                <w:szCs w:val="16"/>
              </w:rPr>
              <w:t>Vũ Chấn</w:t>
            </w:r>
          </w:p>
        </w:tc>
        <w:tc>
          <w:tcPr>
            <w:tcW w:w="1596" w:type="dxa"/>
            <w:tcBorders>
              <w:top w:val="nil"/>
              <w:left w:val="nil"/>
              <w:bottom w:val="single" w:sz="4" w:space="0" w:color="auto"/>
              <w:right w:val="single" w:sz="4" w:space="0" w:color="auto"/>
            </w:tcBorders>
            <w:shd w:val="clear" w:color="auto" w:fill="auto"/>
            <w:noWrap/>
            <w:vAlign w:val="center"/>
          </w:tcPr>
          <w:p w:rsidR="00B474E4" w:rsidRPr="00D036B2" w:rsidRDefault="00B474E4" w:rsidP="004967AD">
            <w:pPr>
              <w:spacing w:after="0"/>
              <w:jc w:val="center"/>
              <w:rPr>
                <w:rFonts w:ascii="Times New Roman" w:hAnsi="Times New Roman"/>
                <w:bCs/>
                <w:sz w:val="16"/>
                <w:szCs w:val="16"/>
              </w:rPr>
            </w:pPr>
            <w:r w:rsidRPr="00D036B2">
              <w:rPr>
                <w:rFonts w:ascii="Times New Roman" w:hAnsi="Times New Roman"/>
                <w:bCs/>
                <w:sz w:val="16"/>
                <w:szCs w:val="16"/>
              </w:rPr>
              <w:t>15/10/2016</w:t>
            </w:r>
          </w:p>
        </w:tc>
        <w:tc>
          <w:tcPr>
            <w:tcW w:w="1768" w:type="dxa"/>
            <w:tcBorders>
              <w:top w:val="nil"/>
              <w:left w:val="nil"/>
              <w:bottom w:val="single" w:sz="4" w:space="0" w:color="auto"/>
              <w:right w:val="single" w:sz="4" w:space="0" w:color="auto"/>
            </w:tcBorders>
            <w:shd w:val="clear" w:color="auto" w:fill="auto"/>
            <w:noWrap/>
            <w:vAlign w:val="center"/>
          </w:tcPr>
          <w:p w:rsidR="00B474E4" w:rsidRPr="00D036B2" w:rsidRDefault="00B474E4" w:rsidP="004967AD">
            <w:pPr>
              <w:spacing w:after="0"/>
              <w:jc w:val="center"/>
              <w:rPr>
                <w:rFonts w:ascii="Times New Roman" w:hAnsi="Times New Roman"/>
                <w:sz w:val="16"/>
                <w:szCs w:val="16"/>
              </w:rPr>
            </w:pPr>
            <w:r w:rsidRPr="00D036B2">
              <w:rPr>
                <w:rFonts w:ascii="Times New Roman" w:hAnsi="Times New Roman"/>
                <w:sz w:val="16"/>
                <w:szCs w:val="16"/>
              </w:rPr>
              <w:t>05</w:t>
            </w:r>
          </w:p>
        </w:tc>
      </w:tr>
      <w:tr w:rsidR="00B474E4" w:rsidRPr="00EA564E" w:rsidTr="00B474E4">
        <w:trPr>
          <w:trHeight w:val="20"/>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B474E4" w:rsidRDefault="00B474E4" w:rsidP="004967AD">
            <w:pPr>
              <w:spacing w:after="0"/>
              <w:jc w:val="center"/>
              <w:rPr>
                <w:rFonts w:ascii="Times New Roman" w:hAnsi="Times New Roman"/>
                <w:sz w:val="16"/>
                <w:szCs w:val="16"/>
              </w:rPr>
            </w:pPr>
            <w:r>
              <w:rPr>
                <w:rFonts w:ascii="Times New Roman" w:hAnsi="Times New Roman"/>
                <w:sz w:val="16"/>
                <w:szCs w:val="16"/>
              </w:rPr>
              <w:t>4</w:t>
            </w:r>
          </w:p>
        </w:tc>
        <w:tc>
          <w:tcPr>
            <w:tcW w:w="1509" w:type="dxa"/>
            <w:tcBorders>
              <w:top w:val="nil"/>
              <w:left w:val="nil"/>
              <w:bottom w:val="single" w:sz="4" w:space="0" w:color="auto"/>
              <w:right w:val="single" w:sz="4" w:space="0" w:color="auto"/>
            </w:tcBorders>
            <w:shd w:val="clear" w:color="auto" w:fill="auto"/>
            <w:noWrap/>
            <w:vAlign w:val="center"/>
          </w:tcPr>
          <w:p w:rsidR="00B474E4" w:rsidRPr="00D036B2" w:rsidRDefault="00B474E4" w:rsidP="004967AD">
            <w:pPr>
              <w:spacing w:after="0"/>
              <w:jc w:val="center"/>
              <w:rPr>
                <w:rFonts w:ascii="Times New Roman" w:hAnsi="Times New Roman"/>
                <w:bCs/>
                <w:sz w:val="16"/>
                <w:szCs w:val="16"/>
              </w:rPr>
            </w:pPr>
            <w:r w:rsidRPr="00D036B2">
              <w:rPr>
                <w:rFonts w:ascii="Times New Roman" w:hAnsi="Times New Roman"/>
                <w:bCs/>
                <w:sz w:val="16"/>
                <w:szCs w:val="16"/>
              </w:rPr>
              <w:t>Vũ Chấn</w:t>
            </w:r>
          </w:p>
        </w:tc>
        <w:tc>
          <w:tcPr>
            <w:tcW w:w="1596" w:type="dxa"/>
            <w:tcBorders>
              <w:top w:val="nil"/>
              <w:left w:val="nil"/>
              <w:bottom w:val="single" w:sz="4" w:space="0" w:color="auto"/>
              <w:right w:val="single" w:sz="4" w:space="0" w:color="auto"/>
            </w:tcBorders>
            <w:shd w:val="clear" w:color="auto" w:fill="auto"/>
            <w:noWrap/>
            <w:vAlign w:val="center"/>
          </w:tcPr>
          <w:p w:rsidR="00B474E4" w:rsidRPr="00D036B2" w:rsidRDefault="00B474E4" w:rsidP="004967AD">
            <w:pPr>
              <w:spacing w:after="0"/>
              <w:jc w:val="center"/>
              <w:rPr>
                <w:rFonts w:ascii="Times New Roman" w:hAnsi="Times New Roman"/>
                <w:bCs/>
                <w:sz w:val="16"/>
                <w:szCs w:val="16"/>
              </w:rPr>
            </w:pPr>
            <w:r w:rsidRPr="00D036B2">
              <w:rPr>
                <w:rFonts w:ascii="Times New Roman" w:hAnsi="Times New Roman"/>
                <w:bCs/>
                <w:sz w:val="16"/>
                <w:szCs w:val="16"/>
              </w:rPr>
              <w:t>16/10/2016</w:t>
            </w:r>
          </w:p>
        </w:tc>
        <w:tc>
          <w:tcPr>
            <w:tcW w:w="1768" w:type="dxa"/>
            <w:tcBorders>
              <w:top w:val="nil"/>
              <w:left w:val="nil"/>
              <w:bottom w:val="single" w:sz="4" w:space="0" w:color="auto"/>
              <w:right w:val="single" w:sz="4" w:space="0" w:color="auto"/>
            </w:tcBorders>
            <w:shd w:val="clear" w:color="auto" w:fill="auto"/>
            <w:noWrap/>
            <w:vAlign w:val="center"/>
          </w:tcPr>
          <w:p w:rsidR="00B474E4" w:rsidRPr="00D036B2" w:rsidRDefault="00B474E4" w:rsidP="004967AD">
            <w:pPr>
              <w:spacing w:after="0"/>
              <w:jc w:val="center"/>
              <w:rPr>
                <w:rFonts w:ascii="Times New Roman" w:hAnsi="Times New Roman"/>
                <w:sz w:val="16"/>
                <w:szCs w:val="16"/>
              </w:rPr>
            </w:pPr>
            <w:r w:rsidRPr="007B7BEB">
              <w:rPr>
                <w:rFonts w:ascii="Times New Roman" w:hAnsi="Times New Roman"/>
                <w:bCs/>
                <w:sz w:val="16"/>
                <w:szCs w:val="16"/>
              </w:rPr>
              <w:t>09</w:t>
            </w:r>
          </w:p>
        </w:tc>
      </w:tr>
      <w:tr w:rsidR="00B474E4" w:rsidRPr="00EA564E" w:rsidTr="00B474E4">
        <w:trPr>
          <w:trHeight w:val="20"/>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B474E4" w:rsidRPr="00EA564E" w:rsidRDefault="00B474E4" w:rsidP="004967AD">
            <w:pPr>
              <w:spacing w:after="0"/>
              <w:jc w:val="center"/>
              <w:rPr>
                <w:rFonts w:ascii="Times New Roman" w:hAnsi="Times New Roman"/>
                <w:sz w:val="16"/>
                <w:szCs w:val="16"/>
              </w:rPr>
            </w:pPr>
            <w:r>
              <w:rPr>
                <w:rFonts w:ascii="Times New Roman" w:hAnsi="Times New Roman"/>
                <w:sz w:val="16"/>
                <w:szCs w:val="16"/>
              </w:rPr>
              <w:t>5</w:t>
            </w:r>
          </w:p>
        </w:tc>
        <w:tc>
          <w:tcPr>
            <w:tcW w:w="1509" w:type="dxa"/>
            <w:tcBorders>
              <w:top w:val="nil"/>
              <w:left w:val="nil"/>
              <w:bottom w:val="single" w:sz="4" w:space="0" w:color="auto"/>
              <w:right w:val="single" w:sz="4" w:space="0" w:color="auto"/>
            </w:tcBorders>
            <w:shd w:val="clear" w:color="auto" w:fill="auto"/>
            <w:noWrap/>
            <w:vAlign w:val="center"/>
          </w:tcPr>
          <w:p w:rsidR="00B474E4" w:rsidRPr="00D036B2" w:rsidRDefault="00B474E4" w:rsidP="004967AD">
            <w:pPr>
              <w:spacing w:after="0"/>
              <w:jc w:val="center"/>
              <w:rPr>
                <w:rFonts w:ascii="Times New Roman" w:hAnsi="Times New Roman"/>
                <w:sz w:val="16"/>
                <w:szCs w:val="16"/>
              </w:rPr>
            </w:pPr>
            <w:r w:rsidRPr="00D036B2">
              <w:rPr>
                <w:rFonts w:ascii="Times New Roman" w:hAnsi="Times New Roman"/>
                <w:bCs/>
                <w:sz w:val="16"/>
                <w:szCs w:val="16"/>
              </w:rPr>
              <w:t>Vũ Chấn</w:t>
            </w:r>
          </w:p>
        </w:tc>
        <w:tc>
          <w:tcPr>
            <w:tcW w:w="1596" w:type="dxa"/>
            <w:tcBorders>
              <w:top w:val="nil"/>
              <w:left w:val="nil"/>
              <w:bottom w:val="single" w:sz="4" w:space="0" w:color="auto"/>
              <w:right w:val="single" w:sz="4" w:space="0" w:color="auto"/>
            </w:tcBorders>
            <w:shd w:val="clear" w:color="auto" w:fill="auto"/>
            <w:noWrap/>
            <w:vAlign w:val="center"/>
          </w:tcPr>
          <w:p w:rsidR="00B474E4" w:rsidRPr="00D036B2" w:rsidRDefault="00B474E4" w:rsidP="004967AD">
            <w:pPr>
              <w:spacing w:after="0"/>
              <w:jc w:val="center"/>
              <w:rPr>
                <w:rFonts w:ascii="Times New Roman" w:hAnsi="Times New Roman"/>
                <w:sz w:val="16"/>
                <w:szCs w:val="16"/>
              </w:rPr>
            </w:pPr>
            <w:r w:rsidRPr="00D036B2">
              <w:rPr>
                <w:rFonts w:ascii="Times New Roman" w:hAnsi="Times New Roman"/>
                <w:bCs/>
                <w:sz w:val="16"/>
                <w:szCs w:val="16"/>
              </w:rPr>
              <w:t>17/10/2016</w:t>
            </w:r>
          </w:p>
        </w:tc>
        <w:tc>
          <w:tcPr>
            <w:tcW w:w="1768" w:type="dxa"/>
            <w:tcBorders>
              <w:top w:val="nil"/>
              <w:left w:val="nil"/>
              <w:bottom w:val="single" w:sz="4" w:space="0" w:color="auto"/>
              <w:right w:val="single" w:sz="4" w:space="0" w:color="auto"/>
            </w:tcBorders>
            <w:shd w:val="clear" w:color="auto" w:fill="auto"/>
            <w:noWrap/>
            <w:vAlign w:val="center"/>
          </w:tcPr>
          <w:p w:rsidR="00B474E4" w:rsidRPr="00D036B2" w:rsidRDefault="00B474E4" w:rsidP="004967AD">
            <w:pPr>
              <w:spacing w:after="0"/>
              <w:jc w:val="center"/>
              <w:rPr>
                <w:rFonts w:ascii="Times New Roman" w:hAnsi="Times New Roman"/>
                <w:sz w:val="16"/>
                <w:szCs w:val="16"/>
              </w:rPr>
            </w:pPr>
            <w:r w:rsidRPr="00D036B2">
              <w:rPr>
                <w:rFonts w:ascii="Times New Roman" w:hAnsi="Times New Roman"/>
                <w:sz w:val="16"/>
                <w:szCs w:val="16"/>
              </w:rPr>
              <w:t>08</w:t>
            </w:r>
          </w:p>
        </w:tc>
      </w:tr>
      <w:tr w:rsidR="00B474E4" w:rsidRPr="00EA564E" w:rsidTr="00B474E4">
        <w:trPr>
          <w:trHeight w:val="20"/>
          <w:jc w:val="center"/>
        </w:trPr>
        <w:tc>
          <w:tcPr>
            <w:tcW w:w="717" w:type="dxa"/>
            <w:tcBorders>
              <w:top w:val="nil"/>
              <w:left w:val="single" w:sz="4" w:space="0" w:color="auto"/>
              <w:bottom w:val="single" w:sz="4" w:space="0" w:color="auto"/>
              <w:right w:val="single" w:sz="4" w:space="0" w:color="auto"/>
            </w:tcBorders>
            <w:shd w:val="clear" w:color="auto" w:fill="auto"/>
            <w:noWrap/>
            <w:vAlign w:val="center"/>
          </w:tcPr>
          <w:p w:rsidR="00B474E4" w:rsidRPr="00EA564E" w:rsidRDefault="00B474E4" w:rsidP="004967AD">
            <w:pPr>
              <w:spacing w:after="0"/>
              <w:jc w:val="center"/>
              <w:rPr>
                <w:rFonts w:ascii="Times New Roman" w:hAnsi="Times New Roman"/>
                <w:sz w:val="16"/>
                <w:szCs w:val="16"/>
              </w:rPr>
            </w:pPr>
            <w:r>
              <w:rPr>
                <w:rFonts w:ascii="Times New Roman" w:hAnsi="Times New Roman"/>
                <w:sz w:val="16"/>
                <w:szCs w:val="16"/>
              </w:rPr>
              <w:t>6</w:t>
            </w:r>
          </w:p>
        </w:tc>
        <w:tc>
          <w:tcPr>
            <w:tcW w:w="1509" w:type="dxa"/>
            <w:tcBorders>
              <w:top w:val="nil"/>
              <w:left w:val="nil"/>
              <w:bottom w:val="single" w:sz="4" w:space="0" w:color="auto"/>
              <w:right w:val="single" w:sz="4" w:space="0" w:color="auto"/>
            </w:tcBorders>
            <w:shd w:val="clear" w:color="auto" w:fill="auto"/>
            <w:noWrap/>
            <w:vAlign w:val="center"/>
          </w:tcPr>
          <w:p w:rsidR="00B474E4" w:rsidRPr="00D036B2" w:rsidRDefault="00B474E4" w:rsidP="004967AD">
            <w:pPr>
              <w:spacing w:after="0"/>
              <w:jc w:val="center"/>
              <w:rPr>
                <w:rFonts w:ascii="Times New Roman" w:hAnsi="Times New Roman"/>
                <w:sz w:val="16"/>
                <w:szCs w:val="16"/>
              </w:rPr>
            </w:pPr>
            <w:r w:rsidRPr="00D036B2">
              <w:rPr>
                <w:rFonts w:ascii="Times New Roman" w:hAnsi="Times New Roman"/>
                <w:bCs/>
                <w:sz w:val="16"/>
                <w:szCs w:val="16"/>
              </w:rPr>
              <w:t>Cúc Đường</w:t>
            </w:r>
          </w:p>
        </w:tc>
        <w:tc>
          <w:tcPr>
            <w:tcW w:w="1596" w:type="dxa"/>
            <w:tcBorders>
              <w:top w:val="nil"/>
              <w:left w:val="nil"/>
              <w:bottom w:val="single" w:sz="4" w:space="0" w:color="auto"/>
              <w:right w:val="single" w:sz="4" w:space="0" w:color="auto"/>
            </w:tcBorders>
            <w:shd w:val="clear" w:color="auto" w:fill="auto"/>
            <w:noWrap/>
            <w:vAlign w:val="center"/>
          </w:tcPr>
          <w:p w:rsidR="00B474E4" w:rsidRPr="00D036B2" w:rsidRDefault="00B474E4" w:rsidP="004967AD">
            <w:pPr>
              <w:spacing w:after="0"/>
              <w:jc w:val="center"/>
              <w:rPr>
                <w:rFonts w:ascii="Times New Roman" w:hAnsi="Times New Roman"/>
                <w:sz w:val="16"/>
                <w:szCs w:val="16"/>
              </w:rPr>
            </w:pPr>
            <w:r w:rsidRPr="00D036B2">
              <w:rPr>
                <w:rFonts w:ascii="Times New Roman" w:hAnsi="Times New Roman"/>
                <w:bCs/>
                <w:sz w:val="16"/>
                <w:szCs w:val="16"/>
              </w:rPr>
              <w:t>12/02/2017</w:t>
            </w:r>
          </w:p>
        </w:tc>
        <w:tc>
          <w:tcPr>
            <w:tcW w:w="1768" w:type="dxa"/>
            <w:tcBorders>
              <w:top w:val="nil"/>
              <w:left w:val="nil"/>
              <w:bottom w:val="single" w:sz="4" w:space="0" w:color="auto"/>
              <w:right w:val="single" w:sz="4" w:space="0" w:color="auto"/>
            </w:tcBorders>
            <w:shd w:val="clear" w:color="auto" w:fill="auto"/>
            <w:noWrap/>
            <w:vAlign w:val="center"/>
          </w:tcPr>
          <w:p w:rsidR="00B474E4" w:rsidRPr="00D036B2" w:rsidRDefault="00B474E4" w:rsidP="004967AD">
            <w:pPr>
              <w:spacing w:after="0"/>
              <w:jc w:val="center"/>
              <w:rPr>
                <w:rFonts w:ascii="Times New Roman" w:hAnsi="Times New Roman"/>
                <w:sz w:val="16"/>
                <w:szCs w:val="16"/>
              </w:rPr>
            </w:pPr>
            <w:r w:rsidRPr="00D036B2">
              <w:rPr>
                <w:rFonts w:ascii="Times New Roman" w:hAnsi="Times New Roman"/>
                <w:sz w:val="16"/>
                <w:szCs w:val="16"/>
              </w:rPr>
              <w:t>01</w:t>
            </w:r>
          </w:p>
        </w:tc>
      </w:tr>
      <w:tr w:rsidR="00B474E4" w:rsidRPr="00EA564E" w:rsidTr="00B474E4">
        <w:trPr>
          <w:trHeight w:val="20"/>
          <w:jc w:val="center"/>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B474E4" w:rsidRPr="00EA564E" w:rsidRDefault="00B474E4" w:rsidP="004967AD">
            <w:pPr>
              <w:spacing w:after="0"/>
              <w:jc w:val="center"/>
              <w:rPr>
                <w:rFonts w:ascii="Times New Roman" w:hAnsi="Times New Roman"/>
                <w:sz w:val="16"/>
                <w:szCs w:val="16"/>
              </w:rPr>
            </w:pPr>
            <w:r>
              <w:rPr>
                <w:rFonts w:ascii="Times New Roman" w:hAnsi="Times New Roman"/>
                <w:sz w:val="16"/>
                <w:szCs w:val="16"/>
              </w:rPr>
              <w:t>7</w:t>
            </w:r>
          </w:p>
        </w:tc>
        <w:tc>
          <w:tcPr>
            <w:tcW w:w="1509" w:type="dxa"/>
            <w:tcBorders>
              <w:top w:val="nil"/>
              <w:left w:val="nil"/>
              <w:bottom w:val="single" w:sz="4" w:space="0" w:color="auto"/>
              <w:right w:val="single" w:sz="4" w:space="0" w:color="auto"/>
            </w:tcBorders>
            <w:shd w:val="clear" w:color="auto" w:fill="auto"/>
            <w:noWrap/>
            <w:vAlign w:val="center"/>
            <w:hideMark/>
          </w:tcPr>
          <w:p w:rsidR="00B474E4" w:rsidRPr="00D036B2" w:rsidRDefault="00B474E4" w:rsidP="004967AD">
            <w:pPr>
              <w:spacing w:after="0"/>
              <w:jc w:val="center"/>
              <w:rPr>
                <w:rFonts w:ascii="Times New Roman" w:hAnsi="Times New Roman"/>
                <w:bCs/>
                <w:sz w:val="16"/>
                <w:szCs w:val="16"/>
              </w:rPr>
            </w:pPr>
            <w:r w:rsidRPr="00D036B2">
              <w:rPr>
                <w:rFonts w:ascii="Times New Roman" w:hAnsi="Times New Roman"/>
                <w:bCs/>
                <w:sz w:val="16"/>
                <w:szCs w:val="16"/>
              </w:rPr>
              <w:t>Sảng Mộc</w:t>
            </w:r>
          </w:p>
        </w:tc>
        <w:tc>
          <w:tcPr>
            <w:tcW w:w="1596" w:type="dxa"/>
            <w:tcBorders>
              <w:top w:val="nil"/>
              <w:left w:val="nil"/>
              <w:bottom w:val="single" w:sz="4" w:space="0" w:color="auto"/>
              <w:right w:val="single" w:sz="4" w:space="0" w:color="auto"/>
            </w:tcBorders>
            <w:shd w:val="clear" w:color="auto" w:fill="auto"/>
            <w:noWrap/>
            <w:vAlign w:val="center"/>
            <w:hideMark/>
          </w:tcPr>
          <w:p w:rsidR="00B474E4" w:rsidRPr="00D036B2" w:rsidRDefault="00B474E4" w:rsidP="004967AD">
            <w:pPr>
              <w:spacing w:after="0"/>
              <w:jc w:val="center"/>
              <w:rPr>
                <w:rFonts w:ascii="Times New Roman" w:hAnsi="Times New Roman"/>
                <w:bCs/>
                <w:sz w:val="16"/>
                <w:szCs w:val="16"/>
              </w:rPr>
            </w:pPr>
            <w:r w:rsidRPr="00D036B2">
              <w:rPr>
                <w:rFonts w:ascii="Times New Roman" w:hAnsi="Times New Roman"/>
                <w:bCs/>
                <w:sz w:val="16"/>
                <w:szCs w:val="16"/>
              </w:rPr>
              <w:t>01/04/2017</w:t>
            </w:r>
          </w:p>
        </w:tc>
        <w:tc>
          <w:tcPr>
            <w:tcW w:w="1768" w:type="dxa"/>
            <w:tcBorders>
              <w:top w:val="nil"/>
              <w:left w:val="nil"/>
              <w:bottom w:val="single" w:sz="4" w:space="0" w:color="auto"/>
              <w:right w:val="single" w:sz="4" w:space="0" w:color="auto"/>
            </w:tcBorders>
            <w:shd w:val="clear" w:color="auto" w:fill="auto"/>
            <w:noWrap/>
            <w:vAlign w:val="center"/>
            <w:hideMark/>
          </w:tcPr>
          <w:p w:rsidR="00B474E4" w:rsidRPr="00D036B2" w:rsidRDefault="00B474E4" w:rsidP="004967AD">
            <w:pPr>
              <w:spacing w:after="0"/>
              <w:jc w:val="center"/>
              <w:rPr>
                <w:rFonts w:ascii="Times New Roman" w:hAnsi="Times New Roman"/>
                <w:sz w:val="16"/>
                <w:szCs w:val="16"/>
              </w:rPr>
            </w:pPr>
            <w:r w:rsidRPr="00D036B2">
              <w:rPr>
                <w:rFonts w:ascii="Times New Roman" w:hAnsi="Times New Roman"/>
                <w:sz w:val="16"/>
                <w:szCs w:val="16"/>
              </w:rPr>
              <w:t>07</w:t>
            </w:r>
          </w:p>
        </w:tc>
      </w:tr>
      <w:tr w:rsidR="00B474E4" w:rsidRPr="00EA564E" w:rsidTr="00B474E4">
        <w:trPr>
          <w:trHeight w:val="20"/>
          <w:jc w:val="center"/>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B474E4" w:rsidRPr="00EA564E" w:rsidRDefault="00B474E4" w:rsidP="004967AD">
            <w:pPr>
              <w:spacing w:after="0"/>
              <w:jc w:val="center"/>
              <w:rPr>
                <w:rFonts w:ascii="Times New Roman" w:hAnsi="Times New Roman"/>
                <w:sz w:val="16"/>
                <w:szCs w:val="16"/>
              </w:rPr>
            </w:pPr>
            <w:r>
              <w:rPr>
                <w:rFonts w:ascii="Times New Roman" w:hAnsi="Times New Roman"/>
                <w:sz w:val="16"/>
                <w:szCs w:val="16"/>
              </w:rPr>
              <w:t>8</w:t>
            </w:r>
          </w:p>
        </w:tc>
        <w:tc>
          <w:tcPr>
            <w:tcW w:w="1509" w:type="dxa"/>
            <w:tcBorders>
              <w:top w:val="nil"/>
              <w:left w:val="nil"/>
              <w:bottom w:val="single" w:sz="4" w:space="0" w:color="auto"/>
              <w:right w:val="single" w:sz="4" w:space="0" w:color="auto"/>
            </w:tcBorders>
            <w:shd w:val="clear" w:color="auto" w:fill="auto"/>
            <w:noWrap/>
            <w:vAlign w:val="center"/>
            <w:hideMark/>
          </w:tcPr>
          <w:p w:rsidR="00B474E4" w:rsidRPr="00D036B2" w:rsidRDefault="00B474E4" w:rsidP="004967AD">
            <w:pPr>
              <w:spacing w:after="0"/>
              <w:jc w:val="center"/>
              <w:rPr>
                <w:rFonts w:ascii="Times New Roman" w:hAnsi="Times New Roman"/>
                <w:bCs/>
                <w:sz w:val="16"/>
                <w:szCs w:val="16"/>
              </w:rPr>
            </w:pPr>
            <w:r w:rsidRPr="00D036B2">
              <w:rPr>
                <w:rFonts w:ascii="Times New Roman" w:hAnsi="Times New Roman"/>
                <w:bCs/>
                <w:sz w:val="16"/>
                <w:szCs w:val="16"/>
              </w:rPr>
              <w:t>Thượng Nung</w:t>
            </w:r>
          </w:p>
        </w:tc>
        <w:tc>
          <w:tcPr>
            <w:tcW w:w="1596" w:type="dxa"/>
            <w:tcBorders>
              <w:top w:val="nil"/>
              <w:left w:val="nil"/>
              <w:bottom w:val="single" w:sz="4" w:space="0" w:color="auto"/>
              <w:right w:val="single" w:sz="4" w:space="0" w:color="auto"/>
            </w:tcBorders>
            <w:shd w:val="clear" w:color="auto" w:fill="auto"/>
            <w:noWrap/>
            <w:vAlign w:val="center"/>
            <w:hideMark/>
          </w:tcPr>
          <w:p w:rsidR="00B474E4" w:rsidRPr="00D036B2" w:rsidRDefault="00B474E4" w:rsidP="004967AD">
            <w:pPr>
              <w:spacing w:after="0"/>
              <w:jc w:val="center"/>
              <w:rPr>
                <w:rFonts w:ascii="Times New Roman" w:hAnsi="Times New Roman"/>
                <w:bCs/>
                <w:sz w:val="16"/>
                <w:szCs w:val="16"/>
              </w:rPr>
            </w:pPr>
            <w:r w:rsidRPr="00D036B2">
              <w:rPr>
                <w:rFonts w:ascii="Times New Roman" w:hAnsi="Times New Roman"/>
                <w:bCs/>
                <w:sz w:val="16"/>
                <w:szCs w:val="16"/>
              </w:rPr>
              <w:t>01/04/2017</w:t>
            </w:r>
          </w:p>
        </w:tc>
        <w:tc>
          <w:tcPr>
            <w:tcW w:w="1768" w:type="dxa"/>
            <w:tcBorders>
              <w:top w:val="nil"/>
              <w:left w:val="nil"/>
              <w:bottom w:val="single" w:sz="4" w:space="0" w:color="auto"/>
              <w:right w:val="single" w:sz="4" w:space="0" w:color="auto"/>
            </w:tcBorders>
            <w:shd w:val="clear" w:color="auto" w:fill="auto"/>
            <w:noWrap/>
            <w:vAlign w:val="center"/>
            <w:hideMark/>
          </w:tcPr>
          <w:p w:rsidR="00B474E4" w:rsidRPr="00D036B2" w:rsidRDefault="00B474E4" w:rsidP="004967AD">
            <w:pPr>
              <w:spacing w:after="0"/>
              <w:jc w:val="center"/>
              <w:rPr>
                <w:rFonts w:ascii="Times New Roman" w:hAnsi="Times New Roman"/>
                <w:sz w:val="16"/>
                <w:szCs w:val="16"/>
              </w:rPr>
            </w:pPr>
            <w:r w:rsidRPr="00D036B2">
              <w:rPr>
                <w:rFonts w:ascii="Times New Roman" w:hAnsi="Times New Roman"/>
                <w:sz w:val="16"/>
                <w:szCs w:val="16"/>
              </w:rPr>
              <w:t>03</w:t>
            </w:r>
          </w:p>
        </w:tc>
      </w:tr>
      <w:tr w:rsidR="00B474E4" w:rsidRPr="00EA564E" w:rsidTr="00B474E4">
        <w:trPr>
          <w:trHeight w:val="20"/>
          <w:jc w:val="center"/>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B474E4" w:rsidRPr="00EA564E" w:rsidRDefault="00B474E4" w:rsidP="004967AD">
            <w:pPr>
              <w:spacing w:after="0"/>
              <w:jc w:val="center"/>
              <w:rPr>
                <w:rFonts w:ascii="Times New Roman" w:hAnsi="Times New Roman"/>
                <w:sz w:val="16"/>
                <w:szCs w:val="16"/>
              </w:rPr>
            </w:pPr>
            <w:r>
              <w:rPr>
                <w:rFonts w:ascii="Times New Roman" w:hAnsi="Times New Roman"/>
                <w:sz w:val="16"/>
                <w:szCs w:val="16"/>
              </w:rPr>
              <w:t>9</w:t>
            </w:r>
          </w:p>
        </w:tc>
        <w:tc>
          <w:tcPr>
            <w:tcW w:w="1509" w:type="dxa"/>
            <w:tcBorders>
              <w:top w:val="nil"/>
              <w:left w:val="nil"/>
              <w:bottom w:val="single" w:sz="4" w:space="0" w:color="auto"/>
              <w:right w:val="single" w:sz="4" w:space="0" w:color="auto"/>
            </w:tcBorders>
            <w:shd w:val="clear" w:color="auto" w:fill="auto"/>
            <w:noWrap/>
            <w:vAlign w:val="center"/>
            <w:hideMark/>
          </w:tcPr>
          <w:p w:rsidR="00B474E4" w:rsidRPr="00D036B2" w:rsidRDefault="00B474E4" w:rsidP="004967AD">
            <w:pPr>
              <w:spacing w:after="0"/>
              <w:jc w:val="center"/>
              <w:rPr>
                <w:rFonts w:ascii="Times New Roman" w:hAnsi="Times New Roman"/>
                <w:bCs/>
                <w:sz w:val="16"/>
                <w:szCs w:val="16"/>
              </w:rPr>
            </w:pPr>
            <w:r w:rsidRPr="00D036B2">
              <w:rPr>
                <w:rFonts w:ascii="Times New Roman" w:hAnsi="Times New Roman"/>
                <w:bCs/>
                <w:sz w:val="16"/>
                <w:szCs w:val="16"/>
              </w:rPr>
              <w:t>Vũ Chấn</w:t>
            </w:r>
          </w:p>
        </w:tc>
        <w:tc>
          <w:tcPr>
            <w:tcW w:w="1596" w:type="dxa"/>
            <w:tcBorders>
              <w:top w:val="nil"/>
              <w:left w:val="nil"/>
              <w:bottom w:val="single" w:sz="4" w:space="0" w:color="auto"/>
              <w:right w:val="single" w:sz="4" w:space="0" w:color="auto"/>
            </w:tcBorders>
            <w:shd w:val="clear" w:color="auto" w:fill="auto"/>
            <w:noWrap/>
            <w:vAlign w:val="center"/>
            <w:hideMark/>
          </w:tcPr>
          <w:p w:rsidR="00B474E4" w:rsidRPr="00D036B2" w:rsidRDefault="00B474E4" w:rsidP="004967AD">
            <w:pPr>
              <w:spacing w:after="0"/>
              <w:jc w:val="center"/>
              <w:rPr>
                <w:rFonts w:ascii="Times New Roman" w:hAnsi="Times New Roman"/>
                <w:bCs/>
                <w:sz w:val="16"/>
                <w:szCs w:val="16"/>
              </w:rPr>
            </w:pPr>
            <w:r w:rsidRPr="00D036B2">
              <w:rPr>
                <w:rFonts w:ascii="Times New Roman" w:hAnsi="Times New Roman"/>
                <w:bCs/>
                <w:sz w:val="16"/>
                <w:szCs w:val="16"/>
              </w:rPr>
              <w:t>02/04/2017</w:t>
            </w:r>
          </w:p>
        </w:tc>
        <w:tc>
          <w:tcPr>
            <w:tcW w:w="1768" w:type="dxa"/>
            <w:tcBorders>
              <w:top w:val="nil"/>
              <w:left w:val="nil"/>
              <w:bottom w:val="single" w:sz="4" w:space="0" w:color="auto"/>
              <w:right w:val="single" w:sz="4" w:space="0" w:color="auto"/>
            </w:tcBorders>
            <w:shd w:val="clear" w:color="auto" w:fill="auto"/>
            <w:noWrap/>
            <w:vAlign w:val="center"/>
            <w:hideMark/>
          </w:tcPr>
          <w:p w:rsidR="00B474E4" w:rsidRPr="00D036B2" w:rsidRDefault="00B474E4" w:rsidP="004967AD">
            <w:pPr>
              <w:spacing w:after="0"/>
              <w:jc w:val="center"/>
              <w:rPr>
                <w:rFonts w:ascii="Times New Roman" w:hAnsi="Times New Roman"/>
                <w:sz w:val="16"/>
                <w:szCs w:val="16"/>
              </w:rPr>
            </w:pPr>
            <w:r w:rsidRPr="00D036B2">
              <w:rPr>
                <w:rFonts w:ascii="Times New Roman" w:hAnsi="Times New Roman"/>
                <w:sz w:val="16"/>
                <w:szCs w:val="16"/>
              </w:rPr>
              <w:t>04</w:t>
            </w:r>
          </w:p>
        </w:tc>
      </w:tr>
      <w:tr w:rsidR="00B474E4" w:rsidRPr="00EA564E" w:rsidTr="00B474E4">
        <w:trPr>
          <w:trHeight w:val="20"/>
          <w:jc w:val="center"/>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B474E4" w:rsidRPr="00EA564E" w:rsidRDefault="00B474E4" w:rsidP="004967AD">
            <w:pPr>
              <w:spacing w:after="0"/>
              <w:jc w:val="center"/>
              <w:rPr>
                <w:rFonts w:ascii="Times New Roman" w:hAnsi="Times New Roman"/>
                <w:sz w:val="16"/>
                <w:szCs w:val="16"/>
              </w:rPr>
            </w:pPr>
            <w:r>
              <w:rPr>
                <w:rFonts w:ascii="Times New Roman" w:hAnsi="Times New Roman"/>
                <w:sz w:val="16"/>
                <w:szCs w:val="16"/>
              </w:rPr>
              <w:t>10</w:t>
            </w:r>
          </w:p>
        </w:tc>
        <w:tc>
          <w:tcPr>
            <w:tcW w:w="1509" w:type="dxa"/>
            <w:tcBorders>
              <w:top w:val="nil"/>
              <w:left w:val="nil"/>
              <w:bottom w:val="single" w:sz="4" w:space="0" w:color="auto"/>
              <w:right w:val="single" w:sz="4" w:space="0" w:color="auto"/>
            </w:tcBorders>
            <w:shd w:val="clear" w:color="auto" w:fill="auto"/>
            <w:noWrap/>
            <w:vAlign w:val="center"/>
            <w:hideMark/>
          </w:tcPr>
          <w:p w:rsidR="00B474E4" w:rsidRPr="00D036B2" w:rsidRDefault="00B474E4" w:rsidP="004967AD">
            <w:pPr>
              <w:spacing w:after="0"/>
              <w:jc w:val="center"/>
              <w:rPr>
                <w:rFonts w:ascii="Times New Roman" w:hAnsi="Times New Roman"/>
                <w:bCs/>
                <w:sz w:val="16"/>
                <w:szCs w:val="16"/>
              </w:rPr>
            </w:pPr>
            <w:r w:rsidRPr="00D036B2">
              <w:rPr>
                <w:rFonts w:ascii="Times New Roman" w:hAnsi="Times New Roman"/>
                <w:bCs/>
                <w:sz w:val="16"/>
                <w:szCs w:val="16"/>
              </w:rPr>
              <w:t>Sảng Mộc</w:t>
            </w:r>
          </w:p>
        </w:tc>
        <w:tc>
          <w:tcPr>
            <w:tcW w:w="1596" w:type="dxa"/>
            <w:tcBorders>
              <w:top w:val="nil"/>
              <w:left w:val="nil"/>
              <w:bottom w:val="single" w:sz="4" w:space="0" w:color="auto"/>
              <w:right w:val="single" w:sz="4" w:space="0" w:color="auto"/>
            </w:tcBorders>
            <w:shd w:val="clear" w:color="auto" w:fill="auto"/>
            <w:noWrap/>
            <w:vAlign w:val="center"/>
            <w:hideMark/>
          </w:tcPr>
          <w:p w:rsidR="00B474E4" w:rsidRPr="00D036B2" w:rsidRDefault="00B474E4" w:rsidP="004967AD">
            <w:pPr>
              <w:spacing w:after="0"/>
              <w:jc w:val="center"/>
              <w:rPr>
                <w:rFonts w:ascii="Times New Roman" w:hAnsi="Times New Roman"/>
                <w:bCs/>
                <w:sz w:val="16"/>
                <w:szCs w:val="16"/>
              </w:rPr>
            </w:pPr>
            <w:r w:rsidRPr="00D036B2">
              <w:rPr>
                <w:rFonts w:ascii="Times New Roman" w:hAnsi="Times New Roman"/>
                <w:bCs/>
                <w:sz w:val="16"/>
                <w:szCs w:val="16"/>
              </w:rPr>
              <w:t>02/04/2017</w:t>
            </w:r>
          </w:p>
        </w:tc>
        <w:tc>
          <w:tcPr>
            <w:tcW w:w="1768" w:type="dxa"/>
            <w:tcBorders>
              <w:top w:val="nil"/>
              <w:left w:val="nil"/>
              <w:bottom w:val="single" w:sz="4" w:space="0" w:color="auto"/>
              <w:right w:val="single" w:sz="4" w:space="0" w:color="auto"/>
            </w:tcBorders>
            <w:shd w:val="clear" w:color="auto" w:fill="auto"/>
            <w:noWrap/>
            <w:vAlign w:val="center"/>
            <w:hideMark/>
          </w:tcPr>
          <w:p w:rsidR="00B474E4" w:rsidRPr="00D036B2" w:rsidRDefault="00B474E4" w:rsidP="004967AD">
            <w:pPr>
              <w:spacing w:after="0"/>
              <w:jc w:val="center"/>
              <w:rPr>
                <w:rFonts w:ascii="Times New Roman" w:hAnsi="Times New Roman"/>
                <w:sz w:val="16"/>
                <w:szCs w:val="16"/>
              </w:rPr>
            </w:pPr>
            <w:r w:rsidRPr="00D036B2">
              <w:rPr>
                <w:rFonts w:ascii="Times New Roman" w:hAnsi="Times New Roman"/>
                <w:sz w:val="16"/>
                <w:szCs w:val="16"/>
              </w:rPr>
              <w:t>05</w:t>
            </w:r>
          </w:p>
        </w:tc>
      </w:tr>
      <w:tr w:rsidR="00B474E4" w:rsidRPr="00EA564E" w:rsidTr="00B474E4">
        <w:trPr>
          <w:trHeight w:val="20"/>
          <w:jc w:val="center"/>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B474E4" w:rsidRPr="00EA564E" w:rsidRDefault="00B474E4" w:rsidP="004967AD">
            <w:pPr>
              <w:spacing w:after="0"/>
              <w:jc w:val="center"/>
              <w:rPr>
                <w:rFonts w:ascii="Times New Roman" w:hAnsi="Times New Roman"/>
                <w:sz w:val="16"/>
                <w:szCs w:val="16"/>
              </w:rPr>
            </w:pPr>
            <w:r>
              <w:rPr>
                <w:rFonts w:ascii="Times New Roman" w:hAnsi="Times New Roman"/>
                <w:sz w:val="16"/>
                <w:szCs w:val="16"/>
              </w:rPr>
              <w:t>11</w:t>
            </w:r>
          </w:p>
        </w:tc>
        <w:tc>
          <w:tcPr>
            <w:tcW w:w="1509" w:type="dxa"/>
            <w:tcBorders>
              <w:top w:val="nil"/>
              <w:left w:val="nil"/>
              <w:bottom w:val="single" w:sz="4" w:space="0" w:color="auto"/>
              <w:right w:val="single" w:sz="4" w:space="0" w:color="auto"/>
            </w:tcBorders>
            <w:shd w:val="clear" w:color="auto" w:fill="auto"/>
            <w:noWrap/>
            <w:vAlign w:val="center"/>
            <w:hideMark/>
          </w:tcPr>
          <w:p w:rsidR="00B474E4" w:rsidRPr="00D036B2" w:rsidRDefault="00B474E4" w:rsidP="004967AD">
            <w:pPr>
              <w:spacing w:after="0"/>
              <w:jc w:val="center"/>
              <w:rPr>
                <w:rFonts w:ascii="Times New Roman" w:hAnsi="Times New Roman"/>
                <w:bCs/>
                <w:sz w:val="16"/>
                <w:szCs w:val="16"/>
              </w:rPr>
            </w:pPr>
            <w:r w:rsidRPr="00D036B2">
              <w:rPr>
                <w:rFonts w:ascii="Times New Roman" w:hAnsi="Times New Roman"/>
                <w:bCs/>
                <w:sz w:val="16"/>
                <w:szCs w:val="16"/>
              </w:rPr>
              <w:t>Võ Nhai</w:t>
            </w:r>
          </w:p>
        </w:tc>
        <w:tc>
          <w:tcPr>
            <w:tcW w:w="1596" w:type="dxa"/>
            <w:tcBorders>
              <w:top w:val="nil"/>
              <w:left w:val="nil"/>
              <w:bottom w:val="single" w:sz="4" w:space="0" w:color="auto"/>
              <w:right w:val="single" w:sz="4" w:space="0" w:color="auto"/>
            </w:tcBorders>
            <w:shd w:val="clear" w:color="auto" w:fill="auto"/>
            <w:noWrap/>
            <w:vAlign w:val="center"/>
            <w:hideMark/>
          </w:tcPr>
          <w:p w:rsidR="00B474E4" w:rsidRPr="00D036B2" w:rsidRDefault="00B474E4" w:rsidP="004967AD">
            <w:pPr>
              <w:spacing w:after="0"/>
              <w:jc w:val="center"/>
              <w:rPr>
                <w:rFonts w:ascii="Times New Roman" w:hAnsi="Times New Roman"/>
                <w:bCs/>
                <w:sz w:val="16"/>
                <w:szCs w:val="16"/>
              </w:rPr>
            </w:pPr>
            <w:r w:rsidRPr="00D036B2">
              <w:rPr>
                <w:rFonts w:ascii="Times New Roman" w:hAnsi="Times New Roman"/>
                <w:bCs/>
                <w:sz w:val="16"/>
                <w:szCs w:val="16"/>
              </w:rPr>
              <w:t>21/05/2017</w:t>
            </w:r>
          </w:p>
        </w:tc>
        <w:tc>
          <w:tcPr>
            <w:tcW w:w="1768" w:type="dxa"/>
            <w:tcBorders>
              <w:top w:val="nil"/>
              <w:left w:val="nil"/>
              <w:bottom w:val="single" w:sz="4" w:space="0" w:color="auto"/>
              <w:right w:val="single" w:sz="4" w:space="0" w:color="auto"/>
            </w:tcBorders>
            <w:shd w:val="clear" w:color="auto" w:fill="auto"/>
            <w:noWrap/>
            <w:vAlign w:val="center"/>
            <w:hideMark/>
          </w:tcPr>
          <w:p w:rsidR="00B474E4" w:rsidRPr="00D036B2" w:rsidRDefault="00B474E4" w:rsidP="004967AD">
            <w:pPr>
              <w:spacing w:after="0"/>
              <w:jc w:val="center"/>
              <w:rPr>
                <w:rFonts w:ascii="Times New Roman" w:hAnsi="Times New Roman"/>
                <w:sz w:val="16"/>
                <w:szCs w:val="16"/>
              </w:rPr>
            </w:pPr>
            <w:r w:rsidRPr="00D036B2">
              <w:rPr>
                <w:rFonts w:ascii="Times New Roman" w:hAnsi="Times New Roman"/>
                <w:sz w:val="16"/>
                <w:szCs w:val="16"/>
              </w:rPr>
              <w:t>17</w:t>
            </w:r>
          </w:p>
        </w:tc>
      </w:tr>
    </w:tbl>
    <w:p w:rsidR="00FF4060" w:rsidRPr="000A2374" w:rsidRDefault="00FF4060" w:rsidP="000A2374">
      <w:pPr>
        <w:tabs>
          <w:tab w:val="left" w:pos="567"/>
        </w:tabs>
        <w:spacing w:before="240" w:after="240" w:line="240" w:lineRule="auto"/>
        <w:jc w:val="center"/>
        <w:rPr>
          <w:rFonts w:ascii="Times New Roman" w:hAnsi="Times New Roman"/>
          <w:sz w:val="20"/>
          <w:szCs w:val="20"/>
        </w:rPr>
      </w:pPr>
      <w:proofErr w:type="gramStart"/>
      <w:r w:rsidRPr="000A2374">
        <w:rPr>
          <w:rFonts w:ascii="Times New Roman" w:hAnsi="Times New Roman"/>
          <w:sz w:val="20"/>
          <w:szCs w:val="20"/>
        </w:rPr>
        <w:t>Bảng</w:t>
      </w:r>
      <w:r w:rsidR="00460D3D">
        <w:rPr>
          <w:rFonts w:ascii="Times New Roman" w:hAnsi="Times New Roman"/>
          <w:sz w:val="20"/>
          <w:szCs w:val="20"/>
        </w:rPr>
        <w:t xml:space="preserve"> </w:t>
      </w:r>
      <w:r w:rsidR="00DF281F">
        <w:rPr>
          <w:rFonts w:ascii="Times New Roman" w:hAnsi="Times New Roman"/>
          <w:sz w:val="20"/>
          <w:szCs w:val="20"/>
        </w:rPr>
        <w:t>2</w:t>
      </w:r>
      <w:r w:rsidRPr="000A2374">
        <w:rPr>
          <w:rFonts w:ascii="Times New Roman" w:hAnsi="Times New Roman"/>
          <w:sz w:val="20"/>
          <w:szCs w:val="20"/>
        </w:rPr>
        <w:t>.</w:t>
      </w:r>
      <w:proofErr w:type="gramEnd"/>
      <w:r w:rsidRPr="000A2374">
        <w:rPr>
          <w:rFonts w:ascii="Times New Roman" w:hAnsi="Times New Roman"/>
          <w:sz w:val="20"/>
          <w:szCs w:val="20"/>
        </w:rPr>
        <w:t xml:space="preserve"> </w:t>
      </w:r>
      <w:r w:rsidR="00F830EB" w:rsidRPr="000A2374">
        <w:rPr>
          <w:rFonts w:ascii="Times New Roman" w:hAnsi="Times New Roman"/>
          <w:sz w:val="20"/>
          <w:szCs w:val="20"/>
        </w:rPr>
        <w:t xml:space="preserve">Thành phần loài ốc núi miệng tròn ở </w:t>
      </w:r>
      <w:r w:rsidR="00723A77" w:rsidRPr="000A2374">
        <w:rPr>
          <w:rFonts w:ascii="Times New Roman" w:hAnsi="Times New Roman"/>
          <w:sz w:val="20"/>
          <w:szCs w:val="20"/>
        </w:rPr>
        <w:t>KVNC</w:t>
      </w:r>
    </w:p>
    <w:tbl>
      <w:tblPr>
        <w:tblW w:w="9228" w:type="dxa"/>
        <w:tblInd w:w="93" w:type="dxa"/>
        <w:tblLayout w:type="fixed"/>
        <w:tblLook w:val="04A0" w:firstRow="1" w:lastRow="0" w:firstColumn="1" w:lastColumn="0" w:noHBand="0" w:noVBand="1"/>
      </w:tblPr>
      <w:tblGrid>
        <w:gridCol w:w="519"/>
        <w:gridCol w:w="3683"/>
        <w:gridCol w:w="916"/>
        <w:gridCol w:w="567"/>
        <w:gridCol w:w="567"/>
        <w:gridCol w:w="567"/>
        <w:gridCol w:w="436"/>
        <w:gridCol w:w="556"/>
        <w:gridCol w:w="567"/>
        <w:gridCol w:w="850"/>
      </w:tblGrid>
      <w:tr w:rsidR="00723A77" w:rsidRPr="00EA564E" w:rsidTr="00B86914">
        <w:trPr>
          <w:trHeight w:val="408"/>
        </w:trPr>
        <w:tc>
          <w:tcPr>
            <w:tcW w:w="5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A77" w:rsidRPr="00EA564E" w:rsidRDefault="00723A77" w:rsidP="00B261F1">
            <w:pPr>
              <w:spacing w:after="0" w:line="240" w:lineRule="auto"/>
              <w:jc w:val="center"/>
              <w:rPr>
                <w:rFonts w:ascii="Times New Roman" w:hAnsi="Times New Roman"/>
                <w:b/>
                <w:bCs/>
                <w:color w:val="000000"/>
                <w:sz w:val="16"/>
                <w:szCs w:val="16"/>
                <w:lang w:val="vi-VN" w:eastAsia="vi-VN"/>
              </w:rPr>
            </w:pPr>
            <w:r w:rsidRPr="00EA564E">
              <w:rPr>
                <w:rFonts w:ascii="Times New Roman" w:hAnsi="Times New Roman"/>
                <w:b/>
                <w:bCs/>
                <w:color w:val="000000"/>
                <w:sz w:val="16"/>
                <w:szCs w:val="16"/>
                <w:lang w:val="vi-VN" w:eastAsia="vi-VN"/>
              </w:rPr>
              <w:t>STT</w:t>
            </w:r>
          </w:p>
        </w:tc>
        <w:tc>
          <w:tcPr>
            <w:tcW w:w="3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A77" w:rsidRPr="00EA564E" w:rsidRDefault="00723A77" w:rsidP="00B261F1">
            <w:pPr>
              <w:spacing w:after="0" w:line="240" w:lineRule="auto"/>
              <w:jc w:val="center"/>
              <w:rPr>
                <w:rFonts w:ascii="Times New Roman" w:hAnsi="Times New Roman"/>
                <w:b/>
                <w:bCs/>
                <w:sz w:val="16"/>
                <w:szCs w:val="16"/>
                <w:lang w:val="vi-VN" w:eastAsia="vi-VN"/>
              </w:rPr>
            </w:pPr>
            <w:r w:rsidRPr="00EA564E">
              <w:rPr>
                <w:rFonts w:ascii="Times New Roman" w:hAnsi="Times New Roman"/>
                <w:b/>
                <w:bCs/>
                <w:sz w:val="16"/>
                <w:szCs w:val="16"/>
                <w:lang w:val="vi-VN" w:eastAsia="vi-VN"/>
              </w:rPr>
              <w:t>Tên loài</w:t>
            </w:r>
          </w:p>
        </w:tc>
        <w:tc>
          <w:tcPr>
            <w:tcW w:w="916" w:type="dxa"/>
            <w:vMerge w:val="restart"/>
            <w:tcBorders>
              <w:top w:val="single" w:sz="4" w:space="0" w:color="auto"/>
              <w:left w:val="nil"/>
              <w:right w:val="single" w:sz="4" w:space="0" w:color="auto"/>
            </w:tcBorders>
          </w:tcPr>
          <w:p w:rsidR="00723A77" w:rsidRPr="00EA564E" w:rsidRDefault="00723A77" w:rsidP="00B261F1">
            <w:pPr>
              <w:spacing w:after="0" w:line="240" w:lineRule="auto"/>
              <w:jc w:val="center"/>
              <w:rPr>
                <w:rFonts w:ascii="Times New Roman" w:hAnsi="Times New Roman"/>
                <w:b/>
                <w:bCs/>
                <w:color w:val="000000"/>
                <w:sz w:val="16"/>
                <w:szCs w:val="16"/>
                <w:lang w:eastAsia="vi-VN"/>
              </w:rPr>
            </w:pPr>
            <w:r w:rsidRPr="00EA564E">
              <w:rPr>
                <w:rFonts w:ascii="Times New Roman" w:hAnsi="Times New Roman"/>
                <w:b/>
                <w:bCs/>
                <w:color w:val="000000"/>
                <w:sz w:val="16"/>
                <w:szCs w:val="16"/>
                <w:lang w:eastAsia="vi-VN"/>
              </w:rPr>
              <w:t>Độ phong phú</w:t>
            </w:r>
          </w:p>
          <w:p w:rsidR="00723A77" w:rsidRPr="00EA564E" w:rsidRDefault="00723A77" w:rsidP="00B261F1">
            <w:pPr>
              <w:spacing w:after="0" w:line="240" w:lineRule="auto"/>
              <w:jc w:val="center"/>
              <w:rPr>
                <w:rFonts w:ascii="Times New Roman" w:hAnsi="Times New Roman"/>
                <w:b/>
                <w:bCs/>
                <w:color w:val="000000"/>
                <w:sz w:val="16"/>
                <w:szCs w:val="16"/>
                <w:lang w:val="vi-VN" w:eastAsia="vi-VN"/>
              </w:rPr>
            </w:pPr>
            <w:r w:rsidRPr="00EA564E">
              <w:rPr>
                <w:rFonts w:ascii="Times New Roman" w:hAnsi="Times New Roman"/>
                <w:b/>
                <w:bCs/>
                <w:color w:val="000000"/>
                <w:sz w:val="16"/>
                <w:szCs w:val="16"/>
                <w:lang w:eastAsia="vi-VN"/>
              </w:rPr>
              <w:t>(</w:t>
            </w:r>
            <w:proofErr w:type="gramStart"/>
            <w:r w:rsidRPr="00EA564E">
              <w:rPr>
                <w:rFonts w:ascii="Times New Roman" w:hAnsi="Times New Roman"/>
                <w:b/>
                <w:bCs/>
                <w:color w:val="000000"/>
                <w:sz w:val="16"/>
                <w:szCs w:val="16"/>
                <w:lang w:eastAsia="vi-VN"/>
              </w:rPr>
              <w:t>P%</w:t>
            </w:r>
            <w:proofErr w:type="gramEnd"/>
            <w:r w:rsidRPr="00EA564E">
              <w:rPr>
                <w:rFonts w:ascii="Times New Roman" w:hAnsi="Times New Roman"/>
                <w:b/>
                <w:bCs/>
                <w:color w:val="000000"/>
                <w:sz w:val="16"/>
                <w:szCs w:val="16"/>
                <w:lang w:eastAsia="vi-VN"/>
              </w:rPr>
              <w:t xml:space="preserve">) </w:t>
            </w:r>
          </w:p>
        </w:tc>
        <w:tc>
          <w:tcPr>
            <w:tcW w:w="3260" w:type="dxa"/>
            <w:gridSpan w:val="6"/>
            <w:tcBorders>
              <w:top w:val="single" w:sz="4" w:space="0" w:color="auto"/>
              <w:left w:val="nil"/>
              <w:bottom w:val="single" w:sz="4" w:space="0" w:color="auto"/>
              <w:right w:val="single" w:sz="4" w:space="0" w:color="auto"/>
            </w:tcBorders>
          </w:tcPr>
          <w:p w:rsidR="00723A77" w:rsidRPr="00837CC6" w:rsidRDefault="00837CC6" w:rsidP="00E84AE6">
            <w:pPr>
              <w:spacing w:after="0" w:line="240" w:lineRule="auto"/>
              <w:jc w:val="center"/>
              <w:rPr>
                <w:rFonts w:ascii="Times New Roman" w:hAnsi="Times New Roman"/>
                <w:b/>
                <w:bCs/>
                <w:color w:val="000000"/>
                <w:sz w:val="16"/>
                <w:szCs w:val="16"/>
                <w:lang w:eastAsia="vi-VN"/>
              </w:rPr>
            </w:pPr>
            <w:r>
              <w:rPr>
                <w:rFonts w:ascii="Times New Roman" w:hAnsi="Times New Roman"/>
                <w:b/>
                <w:bCs/>
                <w:color w:val="000000"/>
                <w:sz w:val="16"/>
                <w:szCs w:val="16"/>
                <w:lang w:eastAsia="vi-VN"/>
              </w:rPr>
              <w:t xml:space="preserve">Các </w:t>
            </w:r>
            <w:r w:rsidR="00E84AE6">
              <w:rPr>
                <w:rFonts w:ascii="Times New Roman" w:hAnsi="Times New Roman"/>
                <w:b/>
                <w:bCs/>
                <w:color w:val="000000"/>
                <w:sz w:val="16"/>
                <w:szCs w:val="16"/>
                <w:lang w:eastAsia="vi-VN"/>
              </w:rPr>
              <w:t xml:space="preserve">địa điểm </w:t>
            </w:r>
            <w:r>
              <w:rPr>
                <w:rFonts w:ascii="Times New Roman" w:hAnsi="Times New Roman"/>
                <w:b/>
                <w:bCs/>
                <w:color w:val="000000"/>
                <w:sz w:val="16"/>
                <w:szCs w:val="16"/>
                <w:lang w:eastAsia="vi-VN"/>
              </w:rPr>
              <w:t>thu mẫu</w:t>
            </w:r>
          </w:p>
        </w:tc>
        <w:tc>
          <w:tcPr>
            <w:tcW w:w="850" w:type="dxa"/>
            <w:vMerge w:val="restart"/>
            <w:tcBorders>
              <w:top w:val="single" w:sz="4" w:space="0" w:color="auto"/>
              <w:left w:val="nil"/>
              <w:right w:val="single" w:sz="4" w:space="0" w:color="auto"/>
            </w:tcBorders>
          </w:tcPr>
          <w:p w:rsidR="00723A77" w:rsidRPr="00EA564E" w:rsidRDefault="00B86914" w:rsidP="00B261F1">
            <w:pPr>
              <w:spacing w:after="0" w:line="240" w:lineRule="auto"/>
              <w:jc w:val="center"/>
              <w:rPr>
                <w:rFonts w:ascii="Times New Roman" w:hAnsi="Times New Roman"/>
                <w:b/>
                <w:bCs/>
                <w:color w:val="000000"/>
                <w:sz w:val="16"/>
                <w:szCs w:val="16"/>
                <w:lang w:val="vi-VN" w:eastAsia="vi-VN"/>
              </w:rPr>
            </w:pPr>
            <w:r>
              <w:rPr>
                <w:rFonts w:ascii="Times New Roman" w:hAnsi="Times New Roman"/>
                <w:b/>
                <w:bCs/>
                <w:color w:val="000000"/>
                <w:sz w:val="16"/>
                <w:szCs w:val="16"/>
                <w:lang w:eastAsia="vi-VN"/>
              </w:rPr>
              <w:t>Bổ</w:t>
            </w:r>
            <w:r w:rsidR="00723A77">
              <w:rPr>
                <w:rFonts w:ascii="Times New Roman" w:hAnsi="Times New Roman"/>
                <w:b/>
                <w:bCs/>
                <w:color w:val="000000"/>
                <w:sz w:val="16"/>
                <w:szCs w:val="16"/>
                <w:lang w:eastAsia="vi-VN"/>
              </w:rPr>
              <w:t xml:space="preserve"> sung cho  Th</w:t>
            </w:r>
            <w:r w:rsidR="00837CC6">
              <w:rPr>
                <w:rFonts w:ascii="Times New Roman" w:hAnsi="Times New Roman"/>
                <w:b/>
                <w:bCs/>
                <w:color w:val="000000"/>
                <w:sz w:val="16"/>
                <w:szCs w:val="16"/>
                <w:lang w:eastAsia="vi-VN"/>
              </w:rPr>
              <w:t xml:space="preserve">ái </w:t>
            </w:r>
            <w:r w:rsidR="00723A77">
              <w:rPr>
                <w:rFonts w:ascii="Times New Roman" w:hAnsi="Times New Roman"/>
                <w:b/>
                <w:bCs/>
                <w:color w:val="000000"/>
                <w:sz w:val="16"/>
                <w:szCs w:val="16"/>
                <w:lang w:eastAsia="vi-VN"/>
              </w:rPr>
              <w:t>Nguyên</w:t>
            </w:r>
          </w:p>
        </w:tc>
      </w:tr>
      <w:tr w:rsidR="00723A77" w:rsidRPr="00EA564E" w:rsidTr="00B86914">
        <w:trPr>
          <w:trHeight w:val="2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723A77" w:rsidRPr="00EA564E" w:rsidRDefault="00723A77" w:rsidP="00B261F1">
            <w:pPr>
              <w:spacing w:after="0" w:line="240" w:lineRule="auto"/>
              <w:jc w:val="center"/>
              <w:rPr>
                <w:rFonts w:ascii="Times New Roman" w:hAnsi="Times New Roman"/>
                <w:b/>
                <w:bCs/>
                <w:color w:val="000000"/>
                <w:sz w:val="16"/>
                <w:szCs w:val="16"/>
                <w:lang w:val="vi-VN" w:eastAsia="vi-VN"/>
              </w:rPr>
            </w:pPr>
          </w:p>
        </w:tc>
        <w:tc>
          <w:tcPr>
            <w:tcW w:w="3683" w:type="dxa"/>
            <w:vMerge/>
            <w:tcBorders>
              <w:top w:val="single" w:sz="4" w:space="0" w:color="auto"/>
              <w:left w:val="single" w:sz="4" w:space="0" w:color="auto"/>
              <w:bottom w:val="single" w:sz="4" w:space="0" w:color="auto"/>
              <w:right w:val="single" w:sz="4" w:space="0" w:color="auto"/>
            </w:tcBorders>
            <w:vAlign w:val="center"/>
            <w:hideMark/>
          </w:tcPr>
          <w:p w:rsidR="00723A77" w:rsidRPr="00EA564E" w:rsidRDefault="00723A77" w:rsidP="00B261F1">
            <w:pPr>
              <w:spacing w:after="0" w:line="240" w:lineRule="auto"/>
              <w:jc w:val="center"/>
              <w:rPr>
                <w:rFonts w:ascii="Times New Roman" w:hAnsi="Times New Roman"/>
                <w:b/>
                <w:bCs/>
                <w:sz w:val="16"/>
                <w:szCs w:val="16"/>
                <w:lang w:val="vi-VN" w:eastAsia="vi-VN"/>
              </w:rPr>
            </w:pPr>
          </w:p>
        </w:tc>
        <w:tc>
          <w:tcPr>
            <w:tcW w:w="916" w:type="dxa"/>
            <w:vMerge/>
            <w:tcBorders>
              <w:left w:val="nil"/>
              <w:bottom w:val="single" w:sz="4" w:space="0" w:color="auto"/>
              <w:right w:val="single" w:sz="4" w:space="0" w:color="auto"/>
            </w:tcBorders>
          </w:tcPr>
          <w:p w:rsidR="00723A77" w:rsidRPr="00EA564E" w:rsidRDefault="00723A77" w:rsidP="00B261F1">
            <w:pPr>
              <w:spacing w:after="0" w:line="240" w:lineRule="auto"/>
              <w:jc w:val="center"/>
              <w:rPr>
                <w:rFonts w:ascii="Times New Roman" w:hAnsi="Times New Roman"/>
                <w:b/>
                <w:bCs/>
                <w:color w:val="000000"/>
                <w:sz w:val="16"/>
                <w:szCs w:val="16"/>
                <w:lang w:eastAsia="vi-VN"/>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A77" w:rsidRPr="0067150D" w:rsidRDefault="00837CC6" w:rsidP="00837CC6">
            <w:pPr>
              <w:spacing w:after="0" w:line="240" w:lineRule="auto"/>
              <w:jc w:val="center"/>
              <w:rPr>
                <w:rFonts w:ascii="Times New Roman" w:hAnsi="Times New Roman"/>
                <w:b/>
                <w:bCs/>
                <w:color w:val="000000"/>
                <w:sz w:val="16"/>
                <w:szCs w:val="16"/>
                <w:lang w:eastAsia="vi-VN"/>
              </w:rPr>
            </w:pPr>
            <w:r>
              <w:rPr>
                <w:rFonts w:ascii="Times New Roman" w:hAnsi="Times New Roman"/>
                <w:b/>
                <w:bCs/>
                <w:color w:val="000000"/>
                <w:sz w:val="16"/>
                <w:szCs w:val="16"/>
                <w:lang w:eastAsia="vi-VN"/>
              </w:rPr>
              <w:t>CĐ</w:t>
            </w:r>
          </w:p>
        </w:tc>
        <w:tc>
          <w:tcPr>
            <w:tcW w:w="567" w:type="dxa"/>
            <w:tcBorders>
              <w:top w:val="nil"/>
              <w:left w:val="nil"/>
              <w:bottom w:val="single" w:sz="4" w:space="0" w:color="auto"/>
              <w:right w:val="single" w:sz="4" w:space="0" w:color="auto"/>
            </w:tcBorders>
            <w:shd w:val="clear" w:color="auto" w:fill="auto"/>
            <w:noWrap/>
            <w:vAlign w:val="center"/>
            <w:hideMark/>
          </w:tcPr>
          <w:p w:rsidR="00723A77" w:rsidRPr="00FD76F3" w:rsidRDefault="00837CC6" w:rsidP="00837CC6">
            <w:pPr>
              <w:spacing w:after="0" w:line="240" w:lineRule="auto"/>
              <w:jc w:val="center"/>
              <w:rPr>
                <w:rFonts w:ascii="Times New Roman" w:hAnsi="Times New Roman"/>
                <w:b/>
                <w:bCs/>
                <w:color w:val="000000"/>
                <w:sz w:val="16"/>
                <w:szCs w:val="16"/>
                <w:lang w:eastAsia="vi-VN"/>
              </w:rPr>
            </w:pPr>
            <w:r>
              <w:rPr>
                <w:rFonts w:ascii="Times New Roman" w:hAnsi="Times New Roman"/>
                <w:b/>
                <w:bCs/>
                <w:color w:val="000000"/>
                <w:sz w:val="16"/>
                <w:szCs w:val="16"/>
                <w:lang w:eastAsia="vi-VN"/>
              </w:rPr>
              <w:t>PT</w:t>
            </w:r>
          </w:p>
        </w:tc>
        <w:tc>
          <w:tcPr>
            <w:tcW w:w="567" w:type="dxa"/>
            <w:tcBorders>
              <w:top w:val="nil"/>
              <w:left w:val="nil"/>
              <w:bottom w:val="single" w:sz="4" w:space="0" w:color="auto"/>
              <w:right w:val="single" w:sz="4" w:space="0" w:color="auto"/>
            </w:tcBorders>
            <w:shd w:val="clear" w:color="auto" w:fill="auto"/>
            <w:noWrap/>
            <w:vAlign w:val="center"/>
            <w:hideMark/>
          </w:tcPr>
          <w:p w:rsidR="00723A77" w:rsidRPr="008B52AD" w:rsidRDefault="00837CC6" w:rsidP="00837CC6">
            <w:pPr>
              <w:spacing w:after="0" w:line="240" w:lineRule="auto"/>
              <w:jc w:val="center"/>
              <w:rPr>
                <w:rFonts w:ascii="Times New Roman" w:hAnsi="Times New Roman"/>
                <w:b/>
                <w:bCs/>
                <w:color w:val="000000"/>
                <w:sz w:val="16"/>
                <w:szCs w:val="16"/>
                <w:lang w:eastAsia="vi-VN"/>
              </w:rPr>
            </w:pPr>
            <w:r>
              <w:rPr>
                <w:rFonts w:ascii="Times New Roman" w:hAnsi="Times New Roman"/>
                <w:b/>
                <w:bCs/>
                <w:color w:val="000000"/>
                <w:sz w:val="16"/>
                <w:szCs w:val="16"/>
                <w:lang w:eastAsia="vi-VN"/>
              </w:rPr>
              <w:t>SM</w:t>
            </w:r>
          </w:p>
        </w:tc>
        <w:tc>
          <w:tcPr>
            <w:tcW w:w="436" w:type="dxa"/>
            <w:tcBorders>
              <w:top w:val="nil"/>
              <w:left w:val="nil"/>
              <w:bottom w:val="single" w:sz="4" w:space="0" w:color="auto"/>
              <w:right w:val="single" w:sz="4" w:space="0" w:color="auto"/>
            </w:tcBorders>
            <w:shd w:val="clear" w:color="auto" w:fill="auto"/>
            <w:noWrap/>
            <w:vAlign w:val="center"/>
            <w:hideMark/>
          </w:tcPr>
          <w:p w:rsidR="00723A77" w:rsidRPr="00213C57" w:rsidRDefault="00837CC6" w:rsidP="00837CC6">
            <w:pPr>
              <w:spacing w:after="0" w:line="240" w:lineRule="auto"/>
              <w:jc w:val="center"/>
              <w:rPr>
                <w:rFonts w:ascii="Times New Roman" w:hAnsi="Times New Roman"/>
                <w:b/>
                <w:bCs/>
                <w:color w:val="000000"/>
                <w:sz w:val="16"/>
                <w:szCs w:val="16"/>
                <w:lang w:eastAsia="vi-VN"/>
              </w:rPr>
            </w:pPr>
            <w:r>
              <w:rPr>
                <w:rFonts w:ascii="Times New Roman" w:hAnsi="Times New Roman"/>
                <w:b/>
                <w:bCs/>
                <w:color w:val="000000"/>
                <w:sz w:val="16"/>
                <w:szCs w:val="16"/>
                <w:lang w:eastAsia="vi-VN"/>
              </w:rPr>
              <w:t>TS</w:t>
            </w:r>
          </w:p>
        </w:tc>
        <w:tc>
          <w:tcPr>
            <w:tcW w:w="556" w:type="dxa"/>
            <w:tcBorders>
              <w:top w:val="nil"/>
              <w:left w:val="nil"/>
              <w:bottom w:val="single" w:sz="4" w:space="0" w:color="auto"/>
              <w:right w:val="single" w:sz="4" w:space="0" w:color="auto"/>
            </w:tcBorders>
            <w:vAlign w:val="center"/>
          </w:tcPr>
          <w:p w:rsidR="00723A77" w:rsidRPr="00521F43" w:rsidRDefault="00837CC6" w:rsidP="00837CC6">
            <w:pPr>
              <w:spacing w:after="0" w:line="240" w:lineRule="auto"/>
              <w:jc w:val="center"/>
              <w:rPr>
                <w:rFonts w:ascii="Times New Roman" w:hAnsi="Times New Roman"/>
                <w:b/>
                <w:bCs/>
                <w:color w:val="000000"/>
                <w:sz w:val="16"/>
                <w:szCs w:val="16"/>
                <w:lang w:eastAsia="vi-VN"/>
              </w:rPr>
            </w:pPr>
            <w:r>
              <w:rPr>
                <w:rFonts w:ascii="Times New Roman" w:hAnsi="Times New Roman"/>
                <w:b/>
                <w:bCs/>
                <w:color w:val="000000"/>
                <w:sz w:val="16"/>
                <w:szCs w:val="16"/>
                <w:lang w:eastAsia="vi-VN"/>
              </w:rPr>
              <w:t>TN</w:t>
            </w:r>
          </w:p>
        </w:tc>
        <w:tc>
          <w:tcPr>
            <w:tcW w:w="567" w:type="dxa"/>
            <w:tcBorders>
              <w:top w:val="nil"/>
              <w:left w:val="nil"/>
              <w:bottom w:val="single" w:sz="4" w:space="0" w:color="auto"/>
              <w:right w:val="single" w:sz="4" w:space="0" w:color="auto"/>
            </w:tcBorders>
            <w:vAlign w:val="center"/>
          </w:tcPr>
          <w:p w:rsidR="00723A77" w:rsidRPr="00521F43" w:rsidRDefault="00837CC6" w:rsidP="00837CC6">
            <w:pPr>
              <w:spacing w:after="0" w:line="240" w:lineRule="auto"/>
              <w:jc w:val="center"/>
              <w:rPr>
                <w:rFonts w:ascii="Times New Roman" w:hAnsi="Times New Roman"/>
                <w:b/>
                <w:bCs/>
                <w:color w:val="000000"/>
                <w:sz w:val="16"/>
                <w:szCs w:val="16"/>
                <w:lang w:eastAsia="vi-VN"/>
              </w:rPr>
            </w:pPr>
            <w:r>
              <w:rPr>
                <w:rFonts w:ascii="Times New Roman" w:hAnsi="Times New Roman"/>
                <w:b/>
                <w:bCs/>
                <w:color w:val="000000"/>
                <w:sz w:val="16"/>
                <w:szCs w:val="16"/>
                <w:lang w:eastAsia="vi-VN"/>
              </w:rPr>
              <w:t>VC</w:t>
            </w:r>
          </w:p>
        </w:tc>
        <w:tc>
          <w:tcPr>
            <w:tcW w:w="850" w:type="dxa"/>
            <w:vMerge/>
            <w:tcBorders>
              <w:left w:val="nil"/>
              <w:bottom w:val="single" w:sz="4" w:space="0" w:color="auto"/>
              <w:right w:val="single" w:sz="4" w:space="0" w:color="auto"/>
            </w:tcBorders>
          </w:tcPr>
          <w:p w:rsidR="00723A77" w:rsidRPr="00521F43" w:rsidRDefault="00723A77" w:rsidP="00B261F1">
            <w:pPr>
              <w:spacing w:after="0" w:line="240" w:lineRule="auto"/>
              <w:jc w:val="center"/>
              <w:rPr>
                <w:rFonts w:ascii="Times New Roman" w:hAnsi="Times New Roman"/>
                <w:b/>
                <w:bCs/>
                <w:color w:val="000000"/>
                <w:sz w:val="16"/>
                <w:szCs w:val="16"/>
                <w:lang w:eastAsia="vi-VN"/>
              </w:rPr>
            </w:pP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 </w:t>
            </w:r>
          </w:p>
        </w:tc>
        <w:tc>
          <w:tcPr>
            <w:tcW w:w="3683" w:type="dxa"/>
            <w:tcBorders>
              <w:top w:val="nil"/>
              <w:left w:val="nil"/>
              <w:bottom w:val="single" w:sz="4" w:space="0" w:color="auto"/>
              <w:right w:val="single" w:sz="4" w:space="0" w:color="auto"/>
            </w:tcBorders>
            <w:shd w:val="clear" w:color="auto" w:fill="auto"/>
            <w:vAlign w:val="center"/>
            <w:hideMark/>
          </w:tcPr>
          <w:p w:rsidR="00103712" w:rsidRPr="00EA564E" w:rsidRDefault="00103712" w:rsidP="00B261F1">
            <w:pPr>
              <w:spacing w:after="0" w:line="240" w:lineRule="auto"/>
              <w:jc w:val="center"/>
              <w:rPr>
                <w:rFonts w:ascii="Times New Roman" w:hAnsi="Times New Roman"/>
                <w:b/>
                <w:bCs/>
                <w:sz w:val="16"/>
                <w:szCs w:val="16"/>
                <w:lang w:val="vi-VN" w:eastAsia="vi-VN"/>
              </w:rPr>
            </w:pPr>
            <w:r w:rsidRPr="00EA564E">
              <w:rPr>
                <w:rFonts w:ascii="Times New Roman" w:hAnsi="Times New Roman"/>
                <w:b/>
                <w:bCs/>
                <w:sz w:val="16"/>
                <w:szCs w:val="16"/>
                <w:lang w:val="vi-VN" w:eastAsia="vi-VN"/>
              </w:rPr>
              <w:t>Giống -</w:t>
            </w:r>
            <w:r w:rsidRPr="00EA564E">
              <w:rPr>
                <w:rFonts w:ascii="Times New Roman" w:hAnsi="Times New Roman"/>
                <w:b/>
                <w:bCs/>
                <w:i/>
                <w:iCs/>
                <w:sz w:val="16"/>
                <w:szCs w:val="16"/>
                <w:lang w:val="vi-VN" w:eastAsia="vi-VN"/>
              </w:rPr>
              <w:t xml:space="preserve"> Alycaeus</w:t>
            </w:r>
            <w:r w:rsidRPr="00EA564E">
              <w:rPr>
                <w:rFonts w:ascii="Times New Roman" w:hAnsi="Times New Roman"/>
                <w:b/>
                <w:bCs/>
                <w:sz w:val="16"/>
                <w:szCs w:val="16"/>
                <w:lang w:val="vi-VN" w:eastAsia="vi-VN"/>
              </w:rPr>
              <w:t xml:space="preserve"> Baird, 1850</w:t>
            </w:r>
          </w:p>
        </w:tc>
        <w:tc>
          <w:tcPr>
            <w:tcW w:w="916" w:type="dxa"/>
            <w:tcBorders>
              <w:top w:val="single" w:sz="4" w:space="0" w:color="auto"/>
              <w:left w:val="nil"/>
              <w:bottom w:val="single" w:sz="4" w:space="0" w:color="auto"/>
              <w:right w:val="single" w:sz="4" w:space="0" w:color="auto"/>
            </w:tcBorders>
          </w:tcPr>
          <w:p w:rsidR="00103712" w:rsidRPr="00EA564E" w:rsidRDefault="00103712" w:rsidP="00B261F1">
            <w:pPr>
              <w:spacing w:after="0" w:line="240" w:lineRule="auto"/>
              <w:jc w:val="center"/>
              <w:rPr>
                <w:rFonts w:ascii="Times New Roman" w:hAnsi="Times New Roman"/>
                <w:color w:val="000000"/>
                <w:sz w:val="16"/>
                <w:szCs w:val="16"/>
                <w:lang w:val="vi-VN" w:eastAsia="vi-VN"/>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A26E03" w:rsidRDefault="00103712" w:rsidP="00B261F1">
            <w:pPr>
              <w:spacing w:after="0" w:line="240" w:lineRule="auto"/>
              <w:jc w:val="center"/>
              <w:rPr>
                <w:rFonts w:ascii="Times New Roman" w:hAnsi="Times New Roman"/>
                <w:color w:val="FF0000"/>
                <w:sz w:val="16"/>
                <w:szCs w:val="16"/>
                <w:highlight w:val="yellow"/>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A26E03" w:rsidRDefault="00103712" w:rsidP="00B261F1">
            <w:pPr>
              <w:spacing w:after="0" w:line="240" w:lineRule="auto"/>
              <w:jc w:val="center"/>
              <w:rPr>
                <w:rFonts w:ascii="Times New Roman" w:hAnsi="Times New Roman"/>
                <w:color w:val="FF0000"/>
                <w:sz w:val="16"/>
                <w:szCs w:val="16"/>
                <w:highlight w:val="yellow"/>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A26E03" w:rsidRDefault="00103712" w:rsidP="00B261F1">
            <w:pPr>
              <w:spacing w:after="0" w:line="240" w:lineRule="auto"/>
              <w:rPr>
                <w:rFonts w:ascii="Times New Roman" w:hAnsi="Times New Roman"/>
                <w:color w:val="FF0000"/>
                <w:sz w:val="16"/>
                <w:szCs w:val="16"/>
                <w:highlight w:val="yellow"/>
                <w:lang w:val="vi-VN" w:eastAsia="vi-VN"/>
              </w:rPr>
            </w:pPr>
          </w:p>
        </w:tc>
        <w:tc>
          <w:tcPr>
            <w:tcW w:w="556" w:type="dxa"/>
            <w:tcBorders>
              <w:top w:val="nil"/>
              <w:left w:val="nil"/>
              <w:bottom w:val="single" w:sz="4" w:space="0" w:color="auto"/>
              <w:right w:val="single" w:sz="4" w:space="0" w:color="auto"/>
            </w:tcBorders>
          </w:tcPr>
          <w:p w:rsidR="00103712" w:rsidRPr="00521F43" w:rsidRDefault="00103712" w:rsidP="00B261F1">
            <w:pPr>
              <w:spacing w:after="0" w:line="240" w:lineRule="auto"/>
              <w:rPr>
                <w:rFonts w:ascii="Times New Roman" w:hAnsi="Times New Roman"/>
                <w:color w:val="FF0000"/>
                <w:sz w:val="16"/>
                <w:szCs w:val="16"/>
                <w:highlight w:val="yellow"/>
                <w:lang w:val="vi-VN" w:eastAsia="vi-VN"/>
              </w:rPr>
            </w:pPr>
          </w:p>
        </w:tc>
        <w:tc>
          <w:tcPr>
            <w:tcW w:w="567" w:type="dxa"/>
            <w:tcBorders>
              <w:top w:val="nil"/>
              <w:left w:val="nil"/>
              <w:bottom w:val="single" w:sz="4" w:space="0" w:color="auto"/>
              <w:right w:val="single" w:sz="4" w:space="0" w:color="auto"/>
            </w:tcBorders>
          </w:tcPr>
          <w:p w:rsidR="00103712" w:rsidRPr="00521F43" w:rsidRDefault="00103712" w:rsidP="00B261F1">
            <w:pPr>
              <w:spacing w:after="0" w:line="240" w:lineRule="auto"/>
              <w:rPr>
                <w:rFonts w:ascii="Times New Roman" w:hAnsi="Times New Roman"/>
                <w:color w:val="FF0000"/>
                <w:sz w:val="16"/>
                <w:szCs w:val="16"/>
                <w:highlight w:val="yellow"/>
                <w:lang w:val="vi-VN" w:eastAsia="vi-VN"/>
              </w:rPr>
            </w:pPr>
          </w:p>
        </w:tc>
        <w:tc>
          <w:tcPr>
            <w:tcW w:w="850" w:type="dxa"/>
            <w:tcBorders>
              <w:top w:val="nil"/>
              <w:left w:val="nil"/>
              <w:bottom w:val="single" w:sz="4" w:space="0" w:color="auto"/>
              <w:right w:val="single" w:sz="4" w:space="0" w:color="auto"/>
            </w:tcBorders>
          </w:tcPr>
          <w:p w:rsidR="00103712" w:rsidRPr="00521F43" w:rsidRDefault="00103712" w:rsidP="00B261F1">
            <w:pPr>
              <w:spacing w:after="0" w:line="240" w:lineRule="auto"/>
              <w:rPr>
                <w:rFonts w:ascii="Times New Roman" w:hAnsi="Times New Roman"/>
                <w:color w:val="FF0000"/>
                <w:sz w:val="16"/>
                <w:szCs w:val="16"/>
                <w:highlight w:val="yellow"/>
                <w:lang w:val="vi-VN" w:eastAsia="vi-VN"/>
              </w:rPr>
            </w:pPr>
          </w:p>
        </w:tc>
      </w:tr>
      <w:tr w:rsidR="00103712" w:rsidRPr="00EA564E" w:rsidTr="00B86914">
        <w:trPr>
          <w:trHeight w:val="255"/>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1</w:t>
            </w:r>
          </w:p>
        </w:tc>
        <w:tc>
          <w:tcPr>
            <w:tcW w:w="3683" w:type="dxa"/>
            <w:tcBorders>
              <w:top w:val="nil"/>
              <w:left w:val="nil"/>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rPr>
                <w:rFonts w:ascii="Times New Roman" w:hAnsi="Times New Roman"/>
                <w:i/>
                <w:iCs/>
                <w:sz w:val="16"/>
                <w:szCs w:val="16"/>
                <w:lang w:val="vi-VN" w:eastAsia="vi-VN"/>
              </w:rPr>
            </w:pPr>
            <w:r w:rsidRPr="00EA564E">
              <w:rPr>
                <w:rFonts w:ascii="Times New Roman" w:hAnsi="Times New Roman"/>
                <w:i/>
                <w:iCs/>
                <w:sz w:val="16"/>
                <w:szCs w:val="16"/>
                <w:lang w:val="vi-VN" w:eastAsia="vi-VN"/>
              </w:rPr>
              <w:t xml:space="preserve">Alycaeus paviei </w:t>
            </w:r>
            <w:r w:rsidRPr="00EA564E">
              <w:rPr>
                <w:rFonts w:ascii="Times New Roman" w:hAnsi="Times New Roman"/>
                <w:sz w:val="16"/>
                <w:szCs w:val="16"/>
                <w:lang w:val="vi-VN" w:eastAsia="vi-VN"/>
              </w:rPr>
              <w:t xml:space="preserve"> (Bavay et Dautzenberg, 1912)</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0,16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436" w:type="dxa"/>
            <w:tcBorders>
              <w:top w:val="nil"/>
              <w:left w:val="nil"/>
              <w:bottom w:val="single" w:sz="4" w:space="0" w:color="auto"/>
              <w:right w:val="single" w:sz="4" w:space="0" w:color="auto"/>
            </w:tcBorders>
            <w:shd w:val="clear" w:color="auto" w:fill="auto"/>
            <w:noWrap/>
            <w:vAlign w:val="bottom"/>
          </w:tcPr>
          <w:p w:rsidR="00103712" w:rsidRPr="00A26E03" w:rsidRDefault="00103712" w:rsidP="00FF4060">
            <w:pPr>
              <w:spacing w:after="0" w:line="240" w:lineRule="auto"/>
              <w:jc w:val="center"/>
              <w:rPr>
                <w:rFonts w:ascii="Times New Roman" w:hAnsi="Times New Roman"/>
                <w:color w:val="FF0000"/>
                <w:sz w:val="16"/>
                <w:szCs w:val="16"/>
                <w:highlight w:val="yellow"/>
                <w:lang w:val="vi-VN" w:eastAsia="vi-VN"/>
              </w:rPr>
            </w:pP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color w:val="FF0000"/>
                <w:sz w:val="16"/>
                <w:szCs w:val="16"/>
                <w:highlight w:val="yellow"/>
                <w:lang w:val="vi-VN" w:eastAsia="vi-VN"/>
              </w:rPr>
            </w:pP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color w:val="FF0000"/>
                <w:sz w:val="16"/>
                <w:szCs w:val="16"/>
                <w:highlight w:val="yellow"/>
                <w:lang w:val="vi-VN" w:eastAsia="vi-VN"/>
              </w:rPr>
            </w:pPr>
          </w:p>
        </w:tc>
        <w:tc>
          <w:tcPr>
            <w:tcW w:w="850" w:type="dxa"/>
            <w:tcBorders>
              <w:top w:val="nil"/>
              <w:left w:val="nil"/>
              <w:bottom w:val="single" w:sz="4" w:space="0" w:color="auto"/>
              <w:right w:val="single" w:sz="4" w:space="0" w:color="auto"/>
            </w:tcBorders>
          </w:tcPr>
          <w:p w:rsidR="00103712" w:rsidRPr="00B86914" w:rsidRDefault="00103712" w:rsidP="00FF4060">
            <w:pPr>
              <w:spacing w:after="0" w:line="240" w:lineRule="auto"/>
              <w:jc w:val="center"/>
              <w:rPr>
                <w:rFonts w:ascii="Times New Roman" w:hAnsi="Times New Roman"/>
                <w:sz w:val="16"/>
                <w:szCs w:val="16"/>
                <w:highlight w:val="yellow"/>
                <w:lang w:eastAsia="vi-VN"/>
              </w:rPr>
            </w:pPr>
            <w:r w:rsidRPr="00B86914">
              <w:rPr>
                <w:rFonts w:ascii="Times New Roman" w:hAnsi="Times New Roman"/>
                <w:sz w:val="16"/>
                <w:szCs w:val="16"/>
                <w:lang w:eastAsia="vi-VN"/>
              </w:rPr>
              <w:t>*</w:t>
            </w: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 </w:t>
            </w:r>
          </w:p>
        </w:tc>
        <w:tc>
          <w:tcPr>
            <w:tcW w:w="3683" w:type="dxa"/>
            <w:tcBorders>
              <w:top w:val="nil"/>
              <w:left w:val="nil"/>
              <w:bottom w:val="single" w:sz="4" w:space="0" w:color="auto"/>
              <w:right w:val="single" w:sz="4" w:space="0" w:color="auto"/>
            </w:tcBorders>
            <w:shd w:val="clear" w:color="auto" w:fill="auto"/>
            <w:vAlign w:val="center"/>
            <w:hideMark/>
          </w:tcPr>
          <w:p w:rsidR="00103712" w:rsidRPr="00EA564E" w:rsidRDefault="00103712" w:rsidP="00B261F1">
            <w:pPr>
              <w:spacing w:after="0" w:line="240" w:lineRule="auto"/>
              <w:jc w:val="center"/>
              <w:rPr>
                <w:rFonts w:ascii="Times New Roman" w:hAnsi="Times New Roman"/>
                <w:b/>
                <w:bCs/>
                <w:sz w:val="16"/>
                <w:szCs w:val="16"/>
                <w:lang w:val="vi-VN" w:eastAsia="vi-VN"/>
              </w:rPr>
            </w:pPr>
            <w:r w:rsidRPr="00EA564E">
              <w:rPr>
                <w:rFonts w:ascii="Times New Roman" w:hAnsi="Times New Roman"/>
                <w:b/>
                <w:bCs/>
                <w:sz w:val="16"/>
                <w:szCs w:val="16"/>
                <w:lang w:val="vi-VN" w:eastAsia="vi-VN"/>
              </w:rPr>
              <w:t xml:space="preserve">Giống - </w:t>
            </w:r>
            <w:r w:rsidRPr="00EA564E">
              <w:rPr>
                <w:rFonts w:ascii="Times New Roman" w:hAnsi="Times New Roman"/>
                <w:b/>
                <w:bCs/>
                <w:i/>
                <w:iCs/>
                <w:sz w:val="16"/>
                <w:szCs w:val="16"/>
                <w:lang w:val="vi-VN" w:eastAsia="vi-VN"/>
              </w:rPr>
              <w:t>Chamalycaeus</w:t>
            </w:r>
            <w:r w:rsidRPr="00EA564E">
              <w:rPr>
                <w:rFonts w:ascii="Times New Roman" w:hAnsi="Times New Roman"/>
                <w:b/>
                <w:bCs/>
                <w:sz w:val="16"/>
                <w:szCs w:val="16"/>
                <w:lang w:val="vi-VN" w:eastAsia="vi-VN"/>
              </w:rPr>
              <w:t xml:space="preserve"> Kobelt et Möllendorff, 1897</w:t>
            </w:r>
          </w:p>
        </w:tc>
        <w:tc>
          <w:tcPr>
            <w:tcW w:w="916" w:type="dxa"/>
            <w:tcBorders>
              <w:top w:val="single" w:sz="4" w:space="0" w:color="auto"/>
              <w:left w:val="nil"/>
              <w:bottom w:val="single" w:sz="4" w:space="0" w:color="auto"/>
              <w:right w:val="single" w:sz="4" w:space="0" w:color="auto"/>
            </w:tcBorders>
          </w:tcPr>
          <w:p w:rsidR="00103712" w:rsidRPr="00EA564E" w:rsidRDefault="00103712" w:rsidP="00B261F1">
            <w:pPr>
              <w:spacing w:after="0" w:line="240" w:lineRule="auto"/>
              <w:jc w:val="center"/>
              <w:rPr>
                <w:rFonts w:ascii="Times New Roman" w:hAnsi="Times New Roman"/>
                <w:color w:val="000000"/>
                <w:sz w:val="16"/>
                <w:szCs w:val="16"/>
                <w:lang w:val="vi-VN" w:eastAsia="vi-VN"/>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hideMark/>
          </w:tcPr>
          <w:p w:rsidR="00103712" w:rsidRPr="005132E1" w:rsidRDefault="00103712" w:rsidP="00FF4060">
            <w:pPr>
              <w:spacing w:after="0" w:line="240" w:lineRule="auto"/>
              <w:jc w:val="center"/>
              <w:rPr>
                <w:rFonts w:ascii="Times New Roman" w:hAnsi="Times New Roman"/>
                <w:sz w:val="16"/>
                <w:szCs w:val="16"/>
                <w:lang w:val="vi-VN" w:eastAsia="vi-VN"/>
              </w:rPr>
            </w:pP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c>
          <w:tcPr>
            <w:tcW w:w="850"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2</w:t>
            </w:r>
          </w:p>
        </w:tc>
        <w:tc>
          <w:tcPr>
            <w:tcW w:w="3683" w:type="dxa"/>
            <w:tcBorders>
              <w:top w:val="nil"/>
              <w:left w:val="nil"/>
              <w:bottom w:val="single" w:sz="4" w:space="0" w:color="auto"/>
              <w:right w:val="single" w:sz="4" w:space="0" w:color="auto"/>
            </w:tcBorders>
            <w:shd w:val="clear" w:color="auto" w:fill="auto"/>
            <w:noWrap/>
            <w:vAlign w:val="bottom"/>
            <w:hideMark/>
          </w:tcPr>
          <w:p w:rsidR="00103712" w:rsidRPr="006765BC" w:rsidRDefault="00103712" w:rsidP="006765BC">
            <w:pPr>
              <w:spacing w:after="0" w:line="240" w:lineRule="auto"/>
              <w:rPr>
                <w:rFonts w:ascii="Times New Roman" w:hAnsi="Times New Roman"/>
                <w:i/>
                <w:iCs/>
                <w:sz w:val="16"/>
                <w:szCs w:val="16"/>
                <w:lang w:eastAsia="vi-VN"/>
              </w:rPr>
            </w:pPr>
            <w:r w:rsidRPr="00EA564E">
              <w:rPr>
                <w:rFonts w:ascii="Times New Roman" w:hAnsi="Times New Roman"/>
                <w:i/>
                <w:iCs/>
                <w:sz w:val="16"/>
                <w:szCs w:val="16"/>
                <w:lang w:val="vi-VN" w:eastAsia="vi-VN"/>
              </w:rPr>
              <w:t>Chamalycaeus</w:t>
            </w:r>
            <w:r w:rsidRPr="00EA564E">
              <w:rPr>
                <w:rFonts w:ascii="Times New Roman" w:hAnsi="Times New Roman"/>
                <w:sz w:val="16"/>
                <w:szCs w:val="16"/>
                <w:lang w:val="vi-VN" w:eastAsia="vi-VN"/>
              </w:rPr>
              <w:t xml:space="preserve"> sp</w:t>
            </w:r>
            <w:r w:rsidR="006765BC">
              <w:rPr>
                <w:rFonts w:ascii="Times New Roman" w:hAnsi="Times New Roman"/>
                <w:sz w:val="16"/>
                <w:szCs w:val="16"/>
                <w:lang w:eastAsia="vi-VN"/>
              </w:rPr>
              <w:t>.</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1,46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67150D">
            <w:pPr>
              <w:spacing w:after="0" w:line="240" w:lineRule="auto"/>
              <w:jc w:val="center"/>
              <w:rPr>
                <w:rFonts w:ascii="Times New Roman" w:hAnsi="Times New Roman"/>
                <w:sz w:val="16"/>
                <w:szCs w:val="16"/>
                <w:lang w:eastAsia="vi-VN"/>
              </w:rPr>
            </w:pPr>
          </w:p>
        </w:tc>
        <w:tc>
          <w:tcPr>
            <w:tcW w:w="556" w:type="dxa"/>
            <w:tcBorders>
              <w:top w:val="nil"/>
              <w:left w:val="nil"/>
              <w:bottom w:val="single" w:sz="4" w:space="0" w:color="auto"/>
              <w:right w:val="single" w:sz="4" w:space="0" w:color="auto"/>
            </w:tcBorders>
          </w:tcPr>
          <w:p w:rsidR="00103712" w:rsidRPr="00521F43" w:rsidRDefault="00103712" w:rsidP="0067150D">
            <w:pPr>
              <w:spacing w:after="0" w:line="240" w:lineRule="auto"/>
              <w:jc w:val="center"/>
              <w:rPr>
                <w:rFonts w:ascii="Times New Roman" w:hAnsi="Times New Roman"/>
                <w:sz w:val="16"/>
                <w:szCs w:val="16"/>
                <w:lang w:eastAsia="vi-VN"/>
              </w:rPr>
            </w:pPr>
          </w:p>
        </w:tc>
        <w:tc>
          <w:tcPr>
            <w:tcW w:w="567" w:type="dxa"/>
            <w:tcBorders>
              <w:top w:val="nil"/>
              <w:left w:val="nil"/>
              <w:bottom w:val="single" w:sz="4" w:space="0" w:color="auto"/>
              <w:right w:val="single" w:sz="4" w:space="0" w:color="auto"/>
            </w:tcBorders>
          </w:tcPr>
          <w:p w:rsidR="00103712" w:rsidRPr="00521F43" w:rsidRDefault="00103712" w:rsidP="0067150D">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x</w:t>
            </w:r>
          </w:p>
        </w:tc>
        <w:tc>
          <w:tcPr>
            <w:tcW w:w="850" w:type="dxa"/>
            <w:tcBorders>
              <w:top w:val="nil"/>
              <w:left w:val="nil"/>
              <w:bottom w:val="single" w:sz="4" w:space="0" w:color="auto"/>
              <w:right w:val="single" w:sz="4" w:space="0" w:color="auto"/>
            </w:tcBorders>
          </w:tcPr>
          <w:p w:rsidR="00103712" w:rsidRDefault="00E4026F" w:rsidP="0067150D">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w:t>
            </w:r>
          </w:p>
        </w:tc>
      </w:tr>
      <w:tr w:rsidR="00103712" w:rsidRPr="00EA564E" w:rsidTr="00B86914">
        <w:trPr>
          <w:trHeight w:val="107"/>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3</w:t>
            </w:r>
          </w:p>
        </w:tc>
        <w:tc>
          <w:tcPr>
            <w:tcW w:w="3683" w:type="dxa"/>
            <w:tcBorders>
              <w:top w:val="nil"/>
              <w:left w:val="nil"/>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rPr>
                <w:rFonts w:ascii="Times New Roman" w:hAnsi="Times New Roman"/>
                <w:i/>
                <w:iCs/>
                <w:sz w:val="16"/>
                <w:szCs w:val="16"/>
                <w:lang w:val="vi-VN" w:eastAsia="vi-VN"/>
              </w:rPr>
            </w:pPr>
            <w:r w:rsidRPr="00EA564E">
              <w:rPr>
                <w:rFonts w:ascii="Times New Roman" w:hAnsi="Times New Roman"/>
                <w:i/>
                <w:iCs/>
                <w:sz w:val="16"/>
                <w:szCs w:val="16"/>
                <w:lang w:val="vi-VN" w:eastAsia="vi-VN"/>
              </w:rPr>
              <w:t xml:space="preserve">Chamalycaeus cristatus </w:t>
            </w:r>
            <w:r w:rsidRPr="00EA564E">
              <w:rPr>
                <w:rFonts w:ascii="Times New Roman" w:hAnsi="Times New Roman"/>
                <w:sz w:val="16"/>
                <w:szCs w:val="16"/>
                <w:lang w:val="vi-VN" w:eastAsia="vi-VN"/>
              </w:rPr>
              <w:t>(Möllendorff, 1886)</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0,54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eastAsia="vi-VN"/>
              </w:rPr>
            </w:pPr>
            <w:r w:rsidRPr="00FE2B05">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val="vi-VN" w:eastAsia="vi-VN"/>
              </w:rPr>
            </w:pP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p>
        </w:tc>
        <w:tc>
          <w:tcPr>
            <w:tcW w:w="850"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w:t>
            </w: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 </w:t>
            </w:r>
          </w:p>
        </w:tc>
        <w:tc>
          <w:tcPr>
            <w:tcW w:w="3683" w:type="dxa"/>
            <w:tcBorders>
              <w:top w:val="nil"/>
              <w:left w:val="nil"/>
              <w:bottom w:val="single" w:sz="4" w:space="0" w:color="auto"/>
              <w:right w:val="single" w:sz="4" w:space="0" w:color="auto"/>
            </w:tcBorders>
            <w:shd w:val="clear" w:color="auto" w:fill="auto"/>
            <w:vAlign w:val="center"/>
            <w:hideMark/>
          </w:tcPr>
          <w:p w:rsidR="00103712" w:rsidRPr="00EA564E" w:rsidRDefault="00103712" w:rsidP="00B261F1">
            <w:pPr>
              <w:spacing w:after="0" w:line="240" w:lineRule="auto"/>
              <w:jc w:val="center"/>
              <w:rPr>
                <w:rFonts w:ascii="Times New Roman" w:hAnsi="Times New Roman"/>
                <w:b/>
                <w:bCs/>
                <w:sz w:val="16"/>
                <w:szCs w:val="16"/>
                <w:lang w:val="vi-VN" w:eastAsia="vi-VN"/>
              </w:rPr>
            </w:pPr>
            <w:r w:rsidRPr="00EA564E">
              <w:rPr>
                <w:rFonts w:ascii="Times New Roman" w:hAnsi="Times New Roman"/>
                <w:b/>
                <w:bCs/>
                <w:sz w:val="16"/>
                <w:szCs w:val="16"/>
                <w:lang w:val="vi-VN" w:eastAsia="vi-VN"/>
              </w:rPr>
              <w:t xml:space="preserve">Giống - </w:t>
            </w:r>
            <w:r w:rsidRPr="00EA564E">
              <w:rPr>
                <w:rFonts w:ascii="Times New Roman" w:hAnsi="Times New Roman"/>
                <w:b/>
                <w:bCs/>
                <w:i/>
                <w:iCs/>
                <w:sz w:val="16"/>
                <w:szCs w:val="16"/>
                <w:lang w:val="vi-VN" w:eastAsia="vi-VN"/>
              </w:rPr>
              <w:t>Caspicyclotus</w:t>
            </w:r>
            <w:r w:rsidRPr="00EA564E">
              <w:rPr>
                <w:rFonts w:ascii="Times New Roman" w:hAnsi="Times New Roman"/>
                <w:b/>
                <w:bCs/>
                <w:sz w:val="16"/>
                <w:szCs w:val="16"/>
                <w:lang w:val="vi-VN" w:eastAsia="vi-VN"/>
              </w:rPr>
              <w:t> Forcart, 1935 </w:t>
            </w:r>
          </w:p>
        </w:tc>
        <w:tc>
          <w:tcPr>
            <w:tcW w:w="916" w:type="dxa"/>
            <w:tcBorders>
              <w:top w:val="single" w:sz="4" w:space="0" w:color="auto"/>
              <w:left w:val="nil"/>
              <w:bottom w:val="single" w:sz="4" w:space="0" w:color="auto"/>
              <w:right w:val="single" w:sz="4" w:space="0" w:color="auto"/>
            </w:tcBorders>
          </w:tcPr>
          <w:p w:rsidR="00103712" w:rsidRPr="00EA564E" w:rsidRDefault="00103712" w:rsidP="00B261F1">
            <w:pPr>
              <w:spacing w:after="0" w:line="240" w:lineRule="auto"/>
              <w:jc w:val="center"/>
              <w:rPr>
                <w:rFonts w:ascii="Times New Roman" w:hAnsi="Times New Roman"/>
                <w:color w:val="000000"/>
                <w:sz w:val="16"/>
                <w:szCs w:val="16"/>
                <w:lang w:val="vi-VN" w:eastAsia="vi-VN"/>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val="vi-VN" w:eastAsia="vi-VN"/>
              </w:rPr>
            </w:pP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p>
        </w:tc>
        <w:tc>
          <w:tcPr>
            <w:tcW w:w="850"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4</w:t>
            </w:r>
          </w:p>
        </w:tc>
        <w:tc>
          <w:tcPr>
            <w:tcW w:w="3683" w:type="dxa"/>
            <w:tcBorders>
              <w:top w:val="nil"/>
              <w:left w:val="nil"/>
              <w:bottom w:val="single" w:sz="4" w:space="0" w:color="auto"/>
              <w:right w:val="single" w:sz="4" w:space="0" w:color="auto"/>
            </w:tcBorders>
            <w:shd w:val="clear" w:color="auto" w:fill="auto"/>
            <w:vAlign w:val="center"/>
            <w:hideMark/>
          </w:tcPr>
          <w:p w:rsidR="00103712" w:rsidRPr="00EA564E" w:rsidRDefault="00103712" w:rsidP="00B261F1">
            <w:pPr>
              <w:spacing w:after="0" w:line="240" w:lineRule="auto"/>
              <w:rPr>
                <w:rFonts w:ascii="Times New Roman" w:hAnsi="Times New Roman"/>
                <w:i/>
                <w:iCs/>
                <w:sz w:val="16"/>
                <w:szCs w:val="16"/>
                <w:lang w:val="vi-VN" w:eastAsia="vi-VN"/>
              </w:rPr>
            </w:pPr>
            <w:r w:rsidRPr="00EA564E">
              <w:rPr>
                <w:rFonts w:ascii="Times New Roman" w:hAnsi="Times New Roman"/>
                <w:i/>
                <w:iCs/>
                <w:sz w:val="16"/>
                <w:szCs w:val="16"/>
                <w:lang w:val="vi-VN" w:eastAsia="vi-VN"/>
              </w:rPr>
              <w:t xml:space="preserve">Caspicyclotus sieversi </w:t>
            </w:r>
            <w:r w:rsidRPr="00EA564E">
              <w:rPr>
                <w:rFonts w:ascii="Times New Roman" w:hAnsi="Times New Roman"/>
                <w:sz w:val="16"/>
                <w:szCs w:val="16"/>
                <w:lang w:val="vi-VN" w:eastAsia="vi-VN"/>
              </w:rPr>
              <w:t>(Pfeiffer, 1871)</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5,76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eastAsia="vi-VN"/>
              </w:rPr>
            </w:pPr>
            <w:r w:rsidRPr="005132E1">
              <w:rPr>
                <w:rFonts w:ascii="Times New Roman" w:hAnsi="Times New Roman"/>
                <w:sz w:val="16"/>
                <w:szCs w:val="16"/>
                <w:lang w:eastAsia="vi-VN"/>
              </w:rPr>
              <w:t>x</w:t>
            </w: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x</w:t>
            </w:r>
          </w:p>
        </w:tc>
        <w:tc>
          <w:tcPr>
            <w:tcW w:w="850" w:type="dxa"/>
            <w:tcBorders>
              <w:top w:val="nil"/>
              <w:left w:val="nil"/>
              <w:bottom w:val="single" w:sz="4" w:space="0" w:color="auto"/>
              <w:right w:val="single" w:sz="4" w:space="0" w:color="auto"/>
            </w:tcBorders>
          </w:tcPr>
          <w:p w:rsidR="00103712" w:rsidRDefault="00E4026F"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w:t>
            </w: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 </w:t>
            </w:r>
          </w:p>
        </w:tc>
        <w:tc>
          <w:tcPr>
            <w:tcW w:w="3683" w:type="dxa"/>
            <w:tcBorders>
              <w:top w:val="nil"/>
              <w:left w:val="nil"/>
              <w:bottom w:val="single" w:sz="4" w:space="0" w:color="auto"/>
              <w:right w:val="single" w:sz="4" w:space="0" w:color="auto"/>
            </w:tcBorders>
            <w:shd w:val="clear" w:color="auto" w:fill="auto"/>
            <w:vAlign w:val="center"/>
            <w:hideMark/>
          </w:tcPr>
          <w:p w:rsidR="00103712" w:rsidRPr="00EA564E" w:rsidRDefault="00103712" w:rsidP="00B261F1">
            <w:pPr>
              <w:spacing w:after="0" w:line="240" w:lineRule="auto"/>
              <w:jc w:val="center"/>
              <w:rPr>
                <w:rFonts w:ascii="Times New Roman" w:hAnsi="Times New Roman"/>
                <w:b/>
                <w:bCs/>
                <w:i/>
                <w:iCs/>
                <w:sz w:val="16"/>
                <w:szCs w:val="16"/>
                <w:lang w:val="vi-VN" w:eastAsia="vi-VN"/>
              </w:rPr>
            </w:pPr>
            <w:r w:rsidRPr="00EA564E">
              <w:rPr>
                <w:rFonts w:ascii="Times New Roman" w:hAnsi="Times New Roman"/>
                <w:b/>
                <w:bCs/>
                <w:sz w:val="16"/>
                <w:szCs w:val="16"/>
                <w:lang w:val="vi-VN" w:eastAsia="vi-VN"/>
              </w:rPr>
              <w:t xml:space="preserve">Giống - </w:t>
            </w:r>
            <w:r w:rsidRPr="00EA564E">
              <w:rPr>
                <w:rFonts w:ascii="Times New Roman" w:hAnsi="Times New Roman"/>
                <w:b/>
                <w:bCs/>
                <w:i/>
                <w:iCs/>
                <w:sz w:val="16"/>
                <w:szCs w:val="16"/>
                <w:lang w:val="vi-VN" w:eastAsia="vi-VN"/>
              </w:rPr>
              <w:t xml:space="preserve">Cyclophorus </w:t>
            </w:r>
            <w:r w:rsidRPr="00EA564E">
              <w:rPr>
                <w:rFonts w:ascii="Times New Roman" w:hAnsi="Times New Roman"/>
                <w:b/>
                <w:bCs/>
                <w:sz w:val="16"/>
                <w:szCs w:val="16"/>
                <w:lang w:val="vi-VN" w:eastAsia="vi-VN"/>
              </w:rPr>
              <w:t>Montfort, 1810</w:t>
            </w:r>
          </w:p>
        </w:tc>
        <w:tc>
          <w:tcPr>
            <w:tcW w:w="916" w:type="dxa"/>
            <w:tcBorders>
              <w:top w:val="single" w:sz="4" w:space="0" w:color="auto"/>
              <w:left w:val="nil"/>
              <w:bottom w:val="single" w:sz="4" w:space="0" w:color="auto"/>
              <w:right w:val="single" w:sz="4" w:space="0" w:color="auto"/>
            </w:tcBorders>
          </w:tcPr>
          <w:p w:rsidR="00103712" w:rsidRPr="00EA564E" w:rsidRDefault="00103712" w:rsidP="00B261F1">
            <w:pPr>
              <w:spacing w:after="0" w:line="240" w:lineRule="auto"/>
              <w:jc w:val="center"/>
              <w:rPr>
                <w:rFonts w:ascii="Times New Roman" w:hAnsi="Times New Roman"/>
                <w:color w:val="000000"/>
                <w:sz w:val="16"/>
                <w:szCs w:val="16"/>
                <w:lang w:val="vi-VN" w:eastAsia="vi-VN"/>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val="vi-VN" w:eastAsia="vi-VN"/>
              </w:rPr>
            </w:pP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p>
        </w:tc>
        <w:tc>
          <w:tcPr>
            <w:tcW w:w="850"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5</w:t>
            </w:r>
          </w:p>
        </w:tc>
        <w:tc>
          <w:tcPr>
            <w:tcW w:w="3683" w:type="dxa"/>
            <w:tcBorders>
              <w:top w:val="nil"/>
              <w:left w:val="nil"/>
              <w:bottom w:val="single" w:sz="4" w:space="0" w:color="auto"/>
              <w:right w:val="single" w:sz="4" w:space="0" w:color="auto"/>
            </w:tcBorders>
            <w:shd w:val="clear" w:color="auto" w:fill="auto"/>
            <w:vAlign w:val="center"/>
            <w:hideMark/>
          </w:tcPr>
          <w:p w:rsidR="00103712" w:rsidRPr="00EA564E" w:rsidRDefault="00103712" w:rsidP="00B261F1">
            <w:pPr>
              <w:spacing w:after="0" w:line="240" w:lineRule="auto"/>
              <w:rPr>
                <w:rFonts w:ascii="Times New Roman" w:hAnsi="Times New Roman"/>
                <w:i/>
                <w:iCs/>
                <w:sz w:val="16"/>
                <w:szCs w:val="16"/>
                <w:lang w:val="vi-VN" w:eastAsia="vi-VN"/>
              </w:rPr>
            </w:pPr>
            <w:r w:rsidRPr="00EA564E">
              <w:rPr>
                <w:rFonts w:ascii="Times New Roman" w:hAnsi="Times New Roman"/>
                <w:i/>
                <w:iCs/>
                <w:sz w:val="16"/>
                <w:szCs w:val="16"/>
                <w:lang w:val="vi-VN" w:eastAsia="vi-VN"/>
              </w:rPr>
              <w:t xml:space="preserve">Cyclophorus aquilus </w:t>
            </w:r>
            <w:r w:rsidRPr="00EA564E">
              <w:rPr>
                <w:rFonts w:ascii="Times New Roman" w:hAnsi="Times New Roman"/>
                <w:sz w:val="16"/>
                <w:szCs w:val="16"/>
                <w:lang w:val="vi-VN" w:eastAsia="vi-VN"/>
              </w:rPr>
              <w:t>(Sowerby, 1843)</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6,49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val="vi-VN" w:eastAsia="vi-VN"/>
              </w:rPr>
            </w:pP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x</w:t>
            </w:r>
          </w:p>
        </w:tc>
        <w:tc>
          <w:tcPr>
            <w:tcW w:w="850" w:type="dxa"/>
            <w:tcBorders>
              <w:top w:val="nil"/>
              <w:left w:val="nil"/>
              <w:bottom w:val="single" w:sz="4" w:space="0" w:color="auto"/>
              <w:right w:val="single" w:sz="4" w:space="0" w:color="auto"/>
            </w:tcBorders>
          </w:tcPr>
          <w:p w:rsidR="00103712" w:rsidRDefault="00B35376"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w:t>
            </w: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6</w:t>
            </w:r>
          </w:p>
        </w:tc>
        <w:tc>
          <w:tcPr>
            <w:tcW w:w="3683" w:type="dxa"/>
            <w:tcBorders>
              <w:top w:val="nil"/>
              <w:left w:val="nil"/>
              <w:bottom w:val="single" w:sz="4" w:space="0" w:color="auto"/>
              <w:right w:val="single" w:sz="4" w:space="0" w:color="auto"/>
            </w:tcBorders>
            <w:shd w:val="clear" w:color="auto" w:fill="auto"/>
            <w:vAlign w:val="center"/>
            <w:hideMark/>
          </w:tcPr>
          <w:p w:rsidR="00103712" w:rsidRPr="00CD5B99" w:rsidRDefault="00103712" w:rsidP="00B261F1">
            <w:pPr>
              <w:spacing w:after="0" w:line="240" w:lineRule="auto"/>
              <w:rPr>
                <w:rFonts w:ascii="Times New Roman" w:hAnsi="Times New Roman"/>
                <w:i/>
                <w:iCs/>
                <w:sz w:val="16"/>
                <w:szCs w:val="16"/>
                <w:lang w:val="vi-VN" w:eastAsia="vi-VN"/>
              </w:rPr>
            </w:pPr>
            <w:r w:rsidRPr="00CD5B99">
              <w:rPr>
                <w:rFonts w:ascii="Times New Roman" w:hAnsi="Times New Roman"/>
                <w:i/>
                <w:iCs/>
                <w:sz w:val="16"/>
                <w:szCs w:val="16"/>
                <w:lang w:val="vi-VN" w:eastAsia="vi-VN"/>
              </w:rPr>
              <w:t xml:space="preserve">Cyclophorus diplochilus </w:t>
            </w:r>
            <w:r w:rsidRPr="00CD5B99">
              <w:rPr>
                <w:rFonts w:ascii="Times New Roman" w:hAnsi="Times New Roman"/>
                <w:sz w:val="16"/>
                <w:szCs w:val="16"/>
                <w:lang w:val="vi-VN" w:eastAsia="vi-VN"/>
              </w:rPr>
              <w:t>Möllendorff, 1894</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0,51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eastAsia="vi-VN"/>
              </w:rPr>
            </w:pP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p>
        </w:tc>
        <w:tc>
          <w:tcPr>
            <w:tcW w:w="850"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7</w:t>
            </w:r>
          </w:p>
        </w:tc>
        <w:tc>
          <w:tcPr>
            <w:tcW w:w="3683" w:type="dxa"/>
            <w:tcBorders>
              <w:top w:val="nil"/>
              <w:left w:val="nil"/>
              <w:bottom w:val="single" w:sz="4" w:space="0" w:color="auto"/>
              <w:right w:val="single" w:sz="4" w:space="0" w:color="auto"/>
            </w:tcBorders>
            <w:shd w:val="clear" w:color="auto" w:fill="auto"/>
            <w:vAlign w:val="center"/>
            <w:hideMark/>
          </w:tcPr>
          <w:p w:rsidR="00103712" w:rsidRPr="00CD5B99" w:rsidRDefault="00103712" w:rsidP="00B261F1">
            <w:pPr>
              <w:spacing w:after="0" w:line="240" w:lineRule="auto"/>
              <w:rPr>
                <w:rFonts w:ascii="Times New Roman" w:hAnsi="Times New Roman"/>
                <w:i/>
                <w:iCs/>
                <w:sz w:val="16"/>
                <w:szCs w:val="16"/>
                <w:lang w:val="vi-VN" w:eastAsia="vi-VN"/>
              </w:rPr>
            </w:pPr>
            <w:r w:rsidRPr="00CD5B99">
              <w:rPr>
                <w:rFonts w:ascii="Times New Roman" w:hAnsi="Times New Roman"/>
                <w:i/>
                <w:iCs/>
                <w:sz w:val="16"/>
                <w:szCs w:val="16"/>
                <w:lang w:val="vi-VN" w:eastAsia="vi-VN"/>
              </w:rPr>
              <w:t xml:space="preserve">Cyclophorus dorans </w:t>
            </w:r>
            <w:r w:rsidRPr="00CD5B99">
              <w:rPr>
                <w:rFonts w:ascii="Times New Roman" w:hAnsi="Times New Roman"/>
                <w:sz w:val="16"/>
                <w:szCs w:val="16"/>
                <w:lang w:val="vi-VN" w:eastAsia="vi-VN"/>
              </w:rPr>
              <w:t>Mabille, 1887</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3,02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eastAsia="vi-VN"/>
              </w:rPr>
            </w:pPr>
            <w:r w:rsidRPr="00FE2B05">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eastAsia="vi-VN"/>
              </w:rPr>
            </w:pPr>
            <w:r w:rsidRPr="005132E1">
              <w:rPr>
                <w:rFonts w:ascii="Times New Roman" w:hAnsi="Times New Roman"/>
                <w:sz w:val="16"/>
                <w:szCs w:val="16"/>
                <w:lang w:eastAsia="vi-VN"/>
              </w:rPr>
              <w:t>x</w:t>
            </w: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x</w:t>
            </w:r>
          </w:p>
        </w:tc>
        <w:tc>
          <w:tcPr>
            <w:tcW w:w="850" w:type="dxa"/>
            <w:tcBorders>
              <w:top w:val="nil"/>
              <w:left w:val="nil"/>
              <w:bottom w:val="single" w:sz="4" w:space="0" w:color="auto"/>
              <w:right w:val="single" w:sz="4" w:space="0" w:color="auto"/>
            </w:tcBorders>
          </w:tcPr>
          <w:p w:rsidR="00103712" w:rsidRDefault="00103712" w:rsidP="00FF4060">
            <w:pPr>
              <w:spacing w:after="0" w:line="240" w:lineRule="auto"/>
              <w:jc w:val="center"/>
              <w:rPr>
                <w:rFonts w:ascii="Times New Roman" w:hAnsi="Times New Roman"/>
                <w:sz w:val="16"/>
                <w:szCs w:val="16"/>
                <w:lang w:eastAsia="vi-VN"/>
              </w:rPr>
            </w:pP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8</w:t>
            </w:r>
          </w:p>
        </w:tc>
        <w:tc>
          <w:tcPr>
            <w:tcW w:w="3683" w:type="dxa"/>
            <w:tcBorders>
              <w:top w:val="nil"/>
              <w:left w:val="nil"/>
              <w:bottom w:val="single" w:sz="4" w:space="0" w:color="auto"/>
              <w:right w:val="single" w:sz="4" w:space="0" w:color="auto"/>
            </w:tcBorders>
            <w:shd w:val="clear" w:color="auto" w:fill="auto"/>
            <w:vAlign w:val="center"/>
            <w:hideMark/>
          </w:tcPr>
          <w:p w:rsidR="00103712" w:rsidRPr="00CD5B99" w:rsidRDefault="00103712" w:rsidP="00B261F1">
            <w:pPr>
              <w:spacing w:after="0" w:line="240" w:lineRule="auto"/>
              <w:rPr>
                <w:rFonts w:ascii="Times New Roman" w:hAnsi="Times New Roman"/>
                <w:i/>
                <w:iCs/>
                <w:sz w:val="16"/>
                <w:szCs w:val="16"/>
                <w:lang w:val="vi-VN" w:eastAsia="vi-VN"/>
              </w:rPr>
            </w:pPr>
            <w:r w:rsidRPr="00CD5B99">
              <w:rPr>
                <w:rFonts w:ascii="Times New Roman" w:hAnsi="Times New Roman"/>
                <w:i/>
                <w:iCs/>
                <w:sz w:val="16"/>
                <w:szCs w:val="16"/>
                <w:lang w:val="vi-VN" w:eastAsia="vi-VN"/>
              </w:rPr>
              <w:t xml:space="preserve">Cyclophorus eudeli </w:t>
            </w:r>
            <w:r w:rsidRPr="00CD5B99">
              <w:rPr>
                <w:rFonts w:ascii="Times New Roman" w:hAnsi="Times New Roman"/>
                <w:sz w:val="16"/>
                <w:szCs w:val="16"/>
                <w:lang w:val="vi-VN" w:eastAsia="vi-VN"/>
              </w:rPr>
              <w:t>Smith, 1893</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11,74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eastAsia="vi-VN"/>
              </w:rPr>
            </w:pPr>
            <w:r w:rsidRPr="00FE2B05">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eastAsia="vi-VN"/>
              </w:rPr>
            </w:pPr>
            <w:r w:rsidRPr="005132E1">
              <w:rPr>
                <w:rFonts w:ascii="Times New Roman" w:hAnsi="Times New Roman"/>
                <w:sz w:val="16"/>
                <w:szCs w:val="16"/>
                <w:lang w:eastAsia="vi-VN"/>
              </w:rPr>
              <w:t>x</w:t>
            </w: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x</w:t>
            </w:r>
          </w:p>
        </w:tc>
        <w:tc>
          <w:tcPr>
            <w:tcW w:w="850" w:type="dxa"/>
            <w:tcBorders>
              <w:top w:val="nil"/>
              <w:left w:val="nil"/>
              <w:bottom w:val="single" w:sz="4" w:space="0" w:color="auto"/>
              <w:right w:val="single" w:sz="4" w:space="0" w:color="auto"/>
            </w:tcBorders>
          </w:tcPr>
          <w:p w:rsidR="00103712" w:rsidRDefault="00103712" w:rsidP="00FF4060">
            <w:pPr>
              <w:spacing w:after="0" w:line="240" w:lineRule="auto"/>
              <w:jc w:val="center"/>
              <w:rPr>
                <w:rFonts w:ascii="Times New Roman" w:hAnsi="Times New Roman"/>
                <w:sz w:val="16"/>
                <w:szCs w:val="16"/>
                <w:lang w:eastAsia="vi-VN"/>
              </w:rPr>
            </w:pP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9</w:t>
            </w:r>
          </w:p>
        </w:tc>
        <w:tc>
          <w:tcPr>
            <w:tcW w:w="3683" w:type="dxa"/>
            <w:tcBorders>
              <w:top w:val="nil"/>
              <w:left w:val="nil"/>
              <w:bottom w:val="single" w:sz="4" w:space="0" w:color="auto"/>
              <w:right w:val="single" w:sz="4" w:space="0" w:color="auto"/>
            </w:tcBorders>
            <w:shd w:val="clear" w:color="auto" w:fill="auto"/>
            <w:noWrap/>
            <w:vAlign w:val="bottom"/>
            <w:hideMark/>
          </w:tcPr>
          <w:p w:rsidR="00103712" w:rsidRPr="00CD5B99" w:rsidRDefault="00103712" w:rsidP="00B261F1">
            <w:pPr>
              <w:spacing w:after="0" w:line="240" w:lineRule="auto"/>
              <w:rPr>
                <w:rFonts w:ascii="Times New Roman" w:hAnsi="Times New Roman"/>
                <w:sz w:val="16"/>
                <w:szCs w:val="16"/>
                <w:lang w:val="vi-VN" w:eastAsia="vi-VN"/>
              </w:rPr>
            </w:pPr>
            <w:r w:rsidRPr="00CD5B99">
              <w:rPr>
                <w:rFonts w:ascii="Times New Roman" w:hAnsi="Times New Roman"/>
                <w:i/>
                <w:iCs/>
                <w:sz w:val="16"/>
                <w:szCs w:val="16"/>
                <w:lang w:val="vi-VN" w:eastAsia="vi-VN"/>
              </w:rPr>
              <w:t>Cyclophorus fulguratus</w:t>
            </w:r>
            <w:r w:rsidRPr="00CD5B99">
              <w:rPr>
                <w:rFonts w:ascii="Times New Roman" w:hAnsi="Times New Roman"/>
                <w:sz w:val="16"/>
                <w:szCs w:val="16"/>
                <w:lang w:val="vi-VN" w:eastAsia="vi-VN"/>
              </w:rPr>
              <w:t xml:space="preserve"> (Pfeiffer, 1854)</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3,44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213C57"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eastAsia="vi-VN"/>
              </w:rPr>
            </w:pPr>
            <w:r w:rsidRPr="005132E1">
              <w:rPr>
                <w:rFonts w:ascii="Times New Roman" w:hAnsi="Times New Roman"/>
                <w:sz w:val="16"/>
                <w:szCs w:val="16"/>
                <w:lang w:eastAsia="vi-VN"/>
              </w:rPr>
              <w:t>x</w:t>
            </w: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p>
        </w:tc>
        <w:tc>
          <w:tcPr>
            <w:tcW w:w="850" w:type="dxa"/>
            <w:tcBorders>
              <w:top w:val="nil"/>
              <w:left w:val="nil"/>
              <w:bottom w:val="single" w:sz="4" w:space="0" w:color="auto"/>
              <w:right w:val="single" w:sz="4" w:space="0" w:color="auto"/>
            </w:tcBorders>
          </w:tcPr>
          <w:p w:rsidR="00103712" w:rsidRPr="00521F43" w:rsidRDefault="00E4026F"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w:t>
            </w: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10</w:t>
            </w:r>
          </w:p>
        </w:tc>
        <w:tc>
          <w:tcPr>
            <w:tcW w:w="3683" w:type="dxa"/>
            <w:tcBorders>
              <w:top w:val="nil"/>
              <w:left w:val="nil"/>
              <w:bottom w:val="single" w:sz="4" w:space="0" w:color="auto"/>
              <w:right w:val="single" w:sz="4" w:space="0" w:color="auto"/>
            </w:tcBorders>
            <w:shd w:val="clear" w:color="auto" w:fill="auto"/>
            <w:vAlign w:val="center"/>
            <w:hideMark/>
          </w:tcPr>
          <w:p w:rsidR="00103712" w:rsidRPr="00CD5B99" w:rsidRDefault="00103712" w:rsidP="00B261F1">
            <w:pPr>
              <w:spacing w:after="0" w:line="240" w:lineRule="auto"/>
              <w:rPr>
                <w:rFonts w:ascii="Times New Roman" w:hAnsi="Times New Roman"/>
                <w:i/>
                <w:iCs/>
                <w:sz w:val="16"/>
                <w:szCs w:val="16"/>
                <w:lang w:val="vi-VN" w:eastAsia="vi-VN"/>
              </w:rPr>
            </w:pPr>
            <w:r w:rsidRPr="00CD5B99">
              <w:rPr>
                <w:rFonts w:ascii="Times New Roman" w:hAnsi="Times New Roman"/>
                <w:i/>
                <w:iCs/>
                <w:sz w:val="16"/>
                <w:szCs w:val="16"/>
                <w:lang w:val="vi-VN" w:eastAsia="vi-VN"/>
              </w:rPr>
              <w:t xml:space="preserve">Cyclophorus niabensis  </w:t>
            </w:r>
            <w:r w:rsidRPr="00CD5B99">
              <w:rPr>
                <w:rFonts w:ascii="Times New Roman" w:hAnsi="Times New Roman"/>
                <w:sz w:val="16"/>
                <w:szCs w:val="16"/>
                <w:lang w:val="vi-VN" w:eastAsia="vi-VN"/>
              </w:rPr>
              <w:t>Godwin - Austen, 1889</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1,11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highlight w:val="yellow"/>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highlight w:val="yellow"/>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eastAsia="vi-VN"/>
              </w:rPr>
            </w:pPr>
            <w:r w:rsidRPr="005132E1">
              <w:rPr>
                <w:rFonts w:ascii="Times New Roman" w:hAnsi="Times New Roman"/>
                <w:sz w:val="16"/>
                <w:szCs w:val="16"/>
                <w:lang w:eastAsia="vi-VN"/>
              </w:rPr>
              <w:t>x</w:t>
            </w: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x</w:t>
            </w:r>
          </w:p>
        </w:tc>
        <w:tc>
          <w:tcPr>
            <w:tcW w:w="850" w:type="dxa"/>
            <w:tcBorders>
              <w:top w:val="nil"/>
              <w:left w:val="nil"/>
              <w:bottom w:val="single" w:sz="4" w:space="0" w:color="auto"/>
              <w:right w:val="single" w:sz="4" w:space="0" w:color="auto"/>
            </w:tcBorders>
          </w:tcPr>
          <w:p w:rsidR="00103712" w:rsidRDefault="00E4026F"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w:t>
            </w:r>
          </w:p>
        </w:tc>
      </w:tr>
      <w:tr w:rsidR="00103712" w:rsidRPr="00EA564E" w:rsidTr="00B86914">
        <w:trPr>
          <w:trHeight w:val="56"/>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11</w:t>
            </w:r>
          </w:p>
        </w:tc>
        <w:tc>
          <w:tcPr>
            <w:tcW w:w="3683" w:type="dxa"/>
            <w:tcBorders>
              <w:top w:val="nil"/>
              <w:left w:val="nil"/>
              <w:bottom w:val="single" w:sz="4" w:space="0" w:color="auto"/>
              <w:right w:val="single" w:sz="4" w:space="0" w:color="auto"/>
            </w:tcBorders>
            <w:shd w:val="clear" w:color="auto" w:fill="auto"/>
            <w:vAlign w:val="center"/>
            <w:hideMark/>
          </w:tcPr>
          <w:p w:rsidR="00103712" w:rsidRPr="00CD5B99" w:rsidRDefault="00103712" w:rsidP="00B261F1">
            <w:pPr>
              <w:spacing w:after="0" w:line="240" w:lineRule="auto"/>
              <w:rPr>
                <w:rFonts w:ascii="Times New Roman" w:hAnsi="Times New Roman"/>
                <w:i/>
                <w:iCs/>
                <w:sz w:val="16"/>
                <w:szCs w:val="16"/>
                <w:lang w:val="vi-VN" w:eastAsia="vi-VN"/>
              </w:rPr>
            </w:pPr>
            <w:r w:rsidRPr="00CD5B99">
              <w:rPr>
                <w:rFonts w:ascii="Times New Roman" w:hAnsi="Times New Roman"/>
                <w:i/>
                <w:iCs/>
                <w:sz w:val="16"/>
                <w:szCs w:val="16"/>
                <w:lang w:val="vi-VN" w:eastAsia="vi-VN"/>
              </w:rPr>
              <w:t xml:space="preserve">Cyclophorus pyrostoma </w:t>
            </w:r>
            <w:r w:rsidRPr="00CD5B99">
              <w:rPr>
                <w:rFonts w:ascii="Times New Roman" w:hAnsi="Times New Roman"/>
                <w:sz w:val="16"/>
                <w:szCs w:val="16"/>
                <w:lang w:val="vi-VN" w:eastAsia="vi-VN"/>
              </w:rPr>
              <w:t>(Möllendorff, 1882)</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3,37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eastAsia="vi-VN"/>
              </w:rPr>
            </w:pPr>
            <w:r w:rsidRPr="005132E1">
              <w:rPr>
                <w:rFonts w:ascii="Times New Roman" w:hAnsi="Times New Roman"/>
                <w:sz w:val="16"/>
                <w:szCs w:val="16"/>
                <w:lang w:eastAsia="vi-VN"/>
              </w:rPr>
              <w:t>x</w:t>
            </w: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x</w:t>
            </w:r>
          </w:p>
        </w:tc>
        <w:tc>
          <w:tcPr>
            <w:tcW w:w="850" w:type="dxa"/>
            <w:tcBorders>
              <w:top w:val="nil"/>
              <w:left w:val="nil"/>
              <w:bottom w:val="single" w:sz="4" w:space="0" w:color="auto"/>
              <w:right w:val="single" w:sz="4" w:space="0" w:color="auto"/>
            </w:tcBorders>
          </w:tcPr>
          <w:p w:rsidR="00103712" w:rsidRDefault="00E4026F"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w:t>
            </w: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12</w:t>
            </w:r>
          </w:p>
        </w:tc>
        <w:tc>
          <w:tcPr>
            <w:tcW w:w="3683" w:type="dxa"/>
            <w:tcBorders>
              <w:top w:val="nil"/>
              <w:left w:val="nil"/>
              <w:bottom w:val="single" w:sz="4" w:space="0" w:color="auto"/>
              <w:right w:val="single" w:sz="4" w:space="0" w:color="auto"/>
            </w:tcBorders>
            <w:shd w:val="clear" w:color="auto" w:fill="auto"/>
            <w:vAlign w:val="center"/>
            <w:hideMark/>
          </w:tcPr>
          <w:p w:rsidR="00103712" w:rsidRPr="00CD5B99" w:rsidRDefault="00103712" w:rsidP="00B261F1">
            <w:pPr>
              <w:spacing w:after="0" w:line="240" w:lineRule="auto"/>
              <w:rPr>
                <w:rFonts w:ascii="Times New Roman" w:hAnsi="Times New Roman"/>
                <w:i/>
                <w:iCs/>
                <w:sz w:val="16"/>
                <w:szCs w:val="16"/>
                <w:lang w:val="vi-VN" w:eastAsia="vi-VN"/>
              </w:rPr>
            </w:pPr>
            <w:r w:rsidRPr="00CD5B99">
              <w:rPr>
                <w:rFonts w:ascii="Times New Roman" w:hAnsi="Times New Roman"/>
                <w:i/>
                <w:iCs/>
                <w:sz w:val="16"/>
                <w:szCs w:val="16"/>
                <w:lang w:val="vi-VN" w:eastAsia="vi-VN"/>
              </w:rPr>
              <w:t xml:space="preserve">Cyclophorus </w:t>
            </w:r>
            <w:r w:rsidRPr="00CD5B99">
              <w:rPr>
                <w:rFonts w:ascii="Times New Roman" w:hAnsi="Times New Roman"/>
                <w:sz w:val="16"/>
                <w:szCs w:val="16"/>
                <w:lang w:val="vi-VN" w:eastAsia="vi-VN"/>
              </w:rPr>
              <w:t>sp</w:t>
            </w:r>
            <w:r w:rsidR="006765BC">
              <w:rPr>
                <w:rFonts w:ascii="Times New Roman" w:hAnsi="Times New Roman"/>
                <w:sz w:val="16"/>
                <w:szCs w:val="16"/>
                <w:lang w:eastAsia="vi-VN"/>
              </w:rPr>
              <w:t>.</w:t>
            </w:r>
            <w:r w:rsidRPr="006765BC">
              <w:rPr>
                <w:rFonts w:ascii="Times New Roman" w:hAnsi="Times New Roman"/>
                <w:sz w:val="16"/>
                <w:szCs w:val="16"/>
                <w:lang w:val="vi-VN" w:eastAsia="vi-VN"/>
              </w:rPr>
              <w:t>1</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12,06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eastAsia="vi-VN"/>
              </w:rPr>
            </w:pPr>
            <w:r w:rsidRPr="005132E1">
              <w:rPr>
                <w:rFonts w:ascii="Times New Roman" w:hAnsi="Times New Roman"/>
                <w:sz w:val="16"/>
                <w:szCs w:val="16"/>
                <w:lang w:eastAsia="vi-VN"/>
              </w:rPr>
              <w:t>x</w:t>
            </w: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x</w:t>
            </w:r>
          </w:p>
        </w:tc>
        <w:tc>
          <w:tcPr>
            <w:tcW w:w="850" w:type="dxa"/>
            <w:tcBorders>
              <w:top w:val="nil"/>
              <w:left w:val="nil"/>
              <w:bottom w:val="single" w:sz="4" w:space="0" w:color="auto"/>
              <w:right w:val="single" w:sz="4" w:space="0" w:color="auto"/>
            </w:tcBorders>
          </w:tcPr>
          <w:p w:rsidR="00103712" w:rsidRDefault="00103712" w:rsidP="00FF4060">
            <w:pPr>
              <w:spacing w:after="0" w:line="240" w:lineRule="auto"/>
              <w:jc w:val="center"/>
              <w:rPr>
                <w:rFonts w:ascii="Times New Roman" w:hAnsi="Times New Roman"/>
                <w:sz w:val="16"/>
                <w:szCs w:val="16"/>
                <w:lang w:eastAsia="vi-VN"/>
              </w:rPr>
            </w:pP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13</w:t>
            </w:r>
          </w:p>
        </w:tc>
        <w:tc>
          <w:tcPr>
            <w:tcW w:w="3683" w:type="dxa"/>
            <w:tcBorders>
              <w:top w:val="nil"/>
              <w:left w:val="nil"/>
              <w:bottom w:val="single" w:sz="4" w:space="0" w:color="auto"/>
              <w:right w:val="single" w:sz="4" w:space="0" w:color="auto"/>
            </w:tcBorders>
            <w:shd w:val="clear" w:color="auto" w:fill="auto"/>
            <w:vAlign w:val="center"/>
            <w:hideMark/>
          </w:tcPr>
          <w:p w:rsidR="00103712" w:rsidRPr="00CD5B99" w:rsidRDefault="00103712" w:rsidP="00B261F1">
            <w:pPr>
              <w:spacing w:after="0" w:line="240" w:lineRule="auto"/>
              <w:rPr>
                <w:rFonts w:ascii="Times New Roman" w:hAnsi="Times New Roman"/>
                <w:i/>
                <w:iCs/>
                <w:sz w:val="16"/>
                <w:szCs w:val="16"/>
                <w:lang w:val="vi-VN" w:eastAsia="vi-VN"/>
              </w:rPr>
            </w:pPr>
            <w:r w:rsidRPr="00CD5B99">
              <w:rPr>
                <w:rFonts w:ascii="Times New Roman" w:hAnsi="Times New Roman"/>
                <w:i/>
                <w:iCs/>
                <w:sz w:val="16"/>
                <w:szCs w:val="16"/>
                <w:lang w:val="vi-VN" w:eastAsia="vi-VN"/>
              </w:rPr>
              <w:t xml:space="preserve">Cyclophorus </w:t>
            </w:r>
            <w:r w:rsidRPr="00CD5B99">
              <w:rPr>
                <w:rFonts w:ascii="Times New Roman" w:hAnsi="Times New Roman"/>
                <w:sz w:val="16"/>
                <w:szCs w:val="16"/>
                <w:lang w:val="vi-VN" w:eastAsia="vi-VN"/>
              </w:rPr>
              <w:t>sp</w:t>
            </w:r>
            <w:r w:rsidR="006765BC">
              <w:rPr>
                <w:rFonts w:ascii="Times New Roman" w:hAnsi="Times New Roman"/>
                <w:sz w:val="16"/>
                <w:szCs w:val="16"/>
                <w:lang w:eastAsia="vi-VN"/>
              </w:rPr>
              <w:t>.</w:t>
            </w:r>
            <w:r w:rsidRPr="006765BC">
              <w:rPr>
                <w:rFonts w:ascii="Times New Roman" w:hAnsi="Times New Roman"/>
                <w:sz w:val="16"/>
                <w:szCs w:val="16"/>
                <w:lang w:val="vi-VN" w:eastAsia="vi-VN"/>
              </w:rPr>
              <w:t>2</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0,09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val="vi-VN" w:eastAsia="vi-VN"/>
              </w:rPr>
            </w:pP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x</w:t>
            </w:r>
          </w:p>
        </w:tc>
        <w:tc>
          <w:tcPr>
            <w:tcW w:w="850" w:type="dxa"/>
            <w:tcBorders>
              <w:top w:val="nil"/>
              <w:left w:val="nil"/>
              <w:bottom w:val="single" w:sz="4" w:space="0" w:color="auto"/>
              <w:right w:val="single" w:sz="4" w:space="0" w:color="auto"/>
            </w:tcBorders>
          </w:tcPr>
          <w:p w:rsidR="00103712" w:rsidRDefault="00103712" w:rsidP="00FF4060">
            <w:pPr>
              <w:spacing w:after="0" w:line="240" w:lineRule="auto"/>
              <w:jc w:val="center"/>
              <w:rPr>
                <w:rFonts w:ascii="Times New Roman" w:hAnsi="Times New Roman"/>
                <w:sz w:val="16"/>
                <w:szCs w:val="16"/>
                <w:lang w:eastAsia="vi-VN"/>
              </w:rPr>
            </w:pP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14</w:t>
            </w:r>
          </w:p>
        </w:tc>
        <w:tc>
          <w:tcPr>
            <w:tcW w:w="3683" w:type="dxa"/>
            <w:tcBorders>
              <w:top w:val="nil"/>
              <w:left w:val="nil"/>
              <w:bottom w:val="single" w:sz="4" w:space="0" w:color="auto"/>
              <w:right w:val="single" w:sz="4" w:space="0" w:color="auto"/>
            </w:tcBorders>
            <w:shd w:val="clear" w:color="auto" w:fill="auto"/>
            <w:vAlign w:val="center"/>
            <w:hideMark/>
          </w:tcPr>
          <w:p w:rsidR="00103712" w:rsidRPr="00CD5B99" w:rsidRDefault="00103712" w:rsidP="00B261F1">
            <w:pPr>
              <w:spacing w:after="0" w:line="240" w:lineRule="auto"/>
              <w:rPr>
                <w:rFonts w:ascii="Times New Roman" w:hAnsi="Times New Roman"/>
                <w:i/>
                <w:iCs/>
                <w:sz w:val="16"/>
                <w:szCs w:val="16"/>
                <w:lang w:val="vi-VN" w:eastAsia="vi-VN"/>
              </w:rPr>
            </w:pPr>
            <w:r w:rsidRPr="00CD5B99">
              <w:rPr>
                <w:rFonts w:ascii="Times New Roman" w:hAnsi="Times New Roman"/>
                <w:i/>
                <w:iCs/>
                <w:sz w:val="16"/>
                <w:szCs w:val="16"/>
                <w:lang w:val="vi-VN" w:eastAsia="vi-VN"/>
              </w:rPr>
              <w:t xml:space="preserve">Cyclophorus songmaensis </w:t>
            </w:r>
            <w:r w:rsidRPr="00CD5B99">
              <w:rPr>
                <w:rFonts w:ascii="Times New Roman" w:hAnsi="Times New Roman"/>
                <w:sz w:val="16"/>
                <w:szCs w:val="16"/>
                <w:lang w:val="vi-VN" w:eastAsia="vi-VN"/>
              </w:rPr>
              <w:t>Morelet, 1891</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0,29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AA6797" w:rsidRDefault="00AA6797" w:rsidP="00B261F1">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val="vi-VN" w:eastAsia="vi-VN"/>
              </w:rPr>
            </w:pP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p>
        </w:tc>
        <w:tc>
          <w:tcPr>
            <w:tcW w:w="850" w:type="dxa"/>
            <w:tcBorders>
              <w:top w:val="nil"/>
              <w:left w:val="nil"/>
              <w:bottom w:val="single" w:sz="4" w:space="0" w:color="auto"/>
              <w:right w:val="single" w:sz="4" w:space="0" w:color="auto"/>
            </w:tcBorders>
          </w:tcPr>
          <w:p w:rsidR="00103712" w:rsidRPr="00521F43" w:rsidRDefault="00E4026F"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w:t>
            </w: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15</w:t>
            </w:r>
          </w:p>
        </w:tc>
        <w:tc>
          <w:tcPr>
            <w:tcW w:w="3683" w:type="dxa"/>
            <w:tcBorders>
              <w:top w:val="nil"/>
              <w:left w:val="nil"/>
              <w:bottom w:val="single" w:sz="4" w:space="0" w:color="auto"/>
              <w:right w:val="single" w:sz="4" w:space="0" w:color="auto"/>
            </w:tcBorders>
            <w:shd w:val="clear" w:color="auto" w:fill="auto"/>
            <w:vAlign w:val="center"/>
            <w:hideMark/>
          </w:tcPr>
          <w:p w:rsidR="00103712" w:rsidRPr="00CD5B99" w:rsidRDefault="00103712" w:rsidP="00B261F1">
            <w:pPr>
              <w:spacing w:after="0" w:line="240" w:lineRule="auto"/>
              <w:rPr>
                <w:rFonts w:ascii="Times New Roman" w:hAnsi="Times New Roman"/>
                <w:i/>
                <w:iCs/>
                <w:sz w:val="16"/>
                <w:szCs w:val="16"/>
                <w:lang w:val="vi-VN" w:eastAsia="vi-VN"/>
              </w:rPr>
            </w:pPr>
            <w:r w:rsidRPr="00CD5B99">
              <w:rPr>
                <w:rFonts w:ascii="Times New Roman" w:hAnsi="Times New Roman"/>
                <w:i/>
                <w:iCs/>
                <w:sz w:val="16"/>
                <w:szCs w:val="16"/>
                <w:lang w:val="vi-VN" w:eastAsia="vi-VN"/>
              </w:rPr>
              <w:t xml:space="preserve">Cyclophorus volvulus </w:t>
            </w:r>
            <w:r w:rsidRPr="00CD5B99">
              <w:rPr>
                <w:rFonts w:ascii="Times New Roman" w:hAnsi="Times New Roman"/>
                <w:sz w:val="16"/>
                <w:szCs w:val="16"/>
                <w:lang w:val="vi-VN" w:eastAsia="vi-VN"/>
              </w:rPr>
              <w:t>(Müller</w:t>
            </w:r>
            <w:r w:rsidRPr="00CD5B99">
              <w:rPr>
                <w:rFonts w:ascii="Times New Roman" w:hAnsi="Times New Roman"/>
                <w:i/>
                <w:iCs/>
                <w:sz w:val="16"/>
                <w:szCs w:val="16"/>
                <w:lang w:val="vi-VN" w:eastAsia="vi-VN"/>
              </w:rPr>
              <w:t xml:space="preserve">, </w:t>
            </w:r>
            <w:r w:rsidRPr="00CD5B99">
              <w:rPr>
                <w:rFonts w:ascii="Times New Roman" w:hAnsi="Times New Roman"/>
                <w:sz w:val="16"/>
                <w:szCs w:val="16"/>
                <w:lang w:val="vi-VN" w:eastAsia="vi-VN"/>
              </w:rPr>
              <w:t>1774)</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14,73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eastAsia="vi-VN"/>
              </w:rPr>
            </w:pPr>
            <w:r w:rsidRPr="00FE2B05">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eastAsia="vi-VN"/>
              </w:rPr>
            </w:pPr>
            <w:r w:rsidRPr="005132E1">
              <w:rPr>
                <w:rFonts w:ascii="Times New Roman" w:hAnsi="Times New Roman"/>
                <w:sz w:val="16"/>
                <w:szCs w:val="16"/>
                <w:lang w:eastAsia="vi-VN"/>
              </w:rPr>
              <w:t>x</w:t>
            </w: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x</w:t>
            </w:r>
          </w:p>
        </w:tc>
        <w:tc>
          <w:tcPr>
            <w:tcW w:w="850" w:type="dxa"/>
            <w:tcBorders>
              <w:top w:val="nil"/>
              <w:left w:val="nil"/>
              <w:bottom w:val="single" w:sz="4" w:space="0" w:color="auto"/>
              <w:right w:val="single" w:sz="4" w:space="0" w:color="auto"/>
            </w:tcBorders>
          </w:tcPr>
          <w:p w:rsidR="00103712" w:rsidRDefault="00B35376"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w:t>
            </w: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 </w:t>
            </w:r>
          </w:p>
        </w:tc>
        <w:tc>
          <w:tcPr>
            <w:tcW w:w="3683" w:type="dxa"/>
            <w:tcBorders>
              <w:top w:val="nil"/>
              <w:left w:val="nil"/>
              <w:bottom w:val="single" w:sz="4" w:space="0" w:color="auto"/>
              <w:right w:val="single" w:sz="4" w:space="0" w:color="auto"/>
            </w:tcBorders>
            <w:shd w:val="clear" w:color="auto" w:fill="auto"/>
            <w:vAlign w:val="center"/>
            <w:hideMark/>
          </w:tcPr>
          <w:p w:rsidR="00103712" w:rsidRPr="00CD5B99" w:rsidRDefault="00103712" w:rsidP="00B261F1">
            <w:pPr>
              <w:spacing w:after="0" w:line="240" w:lineRule="auto"/>
              <w:jc w:val="center"/>
              <w:rPr>
                <w:rFonts w:ascii="Times New Roman" w:hAnsi="Times New Roman"/>
                <w:b/>
                <w:bCs/>
                <w:i/>
                <w:iCs/>
                <w:sz w:val="16"/>
                <w:szCs w:val="16"/>
                <w:lang w:val="vi-VN" w:eastAsia="vi-VN"/>
              </w:rPr>
            </w:pPr>
            <w:r w:rsidRPr="00CD5B99">
              <w:rPr>
                <w:rFonts w:ascii="Times New Roman" w:hAnsi="Times New Roman"/>
                <w:b/>
                <w:bCs/>
                <w:sz w:val="16"/>
                <w:szCs w:val="16"/>
                <w:lang w:val="vi-VN" w:eastAsia="vi-VN"/>
              </w:rPr>
              <w:t xml:space="preserve">Giống -  </w:t>
            </w:r>
            <w:r w:rsidRPr="00CD5B99">
              <w:rPr>
                <w:rFonts w:ascii="Times New Roman" w:hAnsi="Times New Roman"/>
                <w:b/>
                <w:bCs/>
                <w:i/>
                <w:iCs/>
                <w:sz w:val="16"/>
                <w:szCs w:val="16"/>
                <w:lang w:val="vi-VN" w:eastAsia="vi-VN"/>
              </w:rPr>
              <w:t>Cyclotus</w:t>
            </w:r>
            <w:r w:rsidRPr="00CD5B99">
              <w:rPr>
                <w:rFonts w:ascii="Times New Roman" w:hAnsi="Times New Roman"/>
                <w:b/>
                <w:bCs/>
                <w:sz w:val="16"/>
                <w:szCs w:val="16"/>
                <w:lang w:val="vi-VN" w:eastAsia="vi-VN"/>
              </w:rPr>
              <w:t xml:space="preserve"> Guilding et Swainson, 1840</w:t>
            </w:r>
          </w:p>
        </w:tc>
        <w:tc>
          <w:tcPr>
            <w:tcW w:w="916" w:type="dxa"/>
            <w:tcBorders>
              <w:top w:val="single" w:sz="4" w:space="0" w:color="auto"/>
              <w:left w:val="nil"/>
              <w:bottom w:val="single" w:sz="4" w:space="0" w:color="auto"/>
              <w:right w:val="single" w:sz="4" w:space="0" w:color="auto"/>
            </w:tcBorders>
          </w:tcPr>
          <w:p w:rsidR="00103712" w:rsidRPr="00EA564E" w:rsidRDefault="00103712" w:rsidP="00B261F1">
            <w:pPr>
              <w:spacing w:after="0" w:line="240" w:lineRule="auto"/>
              <w:jc w:val="center"/>
              <w:rPr>
                <w:rFonts w:ascii="Times New Roman" w:hAnsi="Times New Roman"/>
                <w:color w:val="000000"/>
                <w:sz w:val="16"/>
                <w:szCs w:val="16"/>
                <w:lang w:val="vi-VN" w:eastAsia="vi-VN"/>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val="vi-VN" w:eastAsia="vi-VN"/>
              </w:rPr>
            </w:pP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p>
        </w:tc>
        <w:tc>
          <w:tcPr>
            <w:tcW w:w="850"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16</w:t>
            </w:r>
          </w:p>
        </w:tc>
        <w:tc>
          <w:tcPr>
            <w:tcW w:w="3683" w:type="dxa"/>
            <w:tcBorders>
              <w:top w:val="nil"/>
              <w:left w:val="nil"/>
              <w:bottom w:val="single" w:sz="4" w:space="0" w:color="auto"/>
              <w:right w:val="single" w:sz="4" w:space="0" w:color="auto"/>
            </w:tcBorders>
            <w:shd w:val="clear" w:color="auto" w:fill="auto"/>
            <w:vAlign w:val="center"/>
            <w:hideMark/>
          </w:tcPr>
          <w:p w:rsidR="00103712" w:rsidRPr="00CD5B99" w:rsidRDefault="00103712" w:rsidP="00B261F1">
            <w:pPr>
              <w:spacing w:after="0" w:line="240" w:lineRule="auto"/>
              <w:rPr>
                <w:rFonts w:ascii="Times New Roman" w:hAnsi="Times New Roman"/>
                <w:i/>
                <w:iCs/>
                <w:sz w:val="16"/>
                <w:szCs w:val="16"/>
                <w:lang w:val="vi-VN" w:eastAsia="vi-VN"/>
              </w:rPr>
            </w:pPr>
            <w:r w:rsidRPr="00CD5B99">
              <w:rPr>
                <w:rFonts w:ascii="Times New Roman" w:hAnsi="Times New Roman"/>
                <w:i/>
                <w:iCs/>
                <w:sz w:val="16"/>
                <w:szCs w:val="16"/>
                <w:lang w:val="vi-VN" w:eastAsia="vi-VN"/>
              </w:rPr>
              <w:t xml:space="preserve">Cyclotus canaliculatus </w:t>
            </w:r>
            <w:r w:rsidRPr="00CD5B99">
              <w:rPr>
                <w:rFonts w:ascii="Times New Roman" w:hAnsi="Times New Roman"/>
                <w:sz w:val="16"/>
                <w:szCs w:val="16"/>
                <w:lang w:val="vi-VN" w:eastAsia="vi-VN"/>
              </w:rPr>
              <w:t>Möllendorff, 1895</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12,76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eastAsia="vi-VN"/>
              </w:rPr>
            </w:pPr>
            <w:r w:rsidRPr="00FE2B05">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eastAsia="vi-VN"/>
              </w:rPr>
            </w:pPr>
            <w:r w:rsidRPr="005132E1">
              <w:rPr>
                <w:rFonts w:ascii="Times New Roman" w:hAnsi="Times New Roman"/>
                <w:sz w:val="16"/>
                <w:szCs w:val="16"/>
                <w:lang w:eastAsia="vi-VN"/>
              </w:rPr>
              <w:t>x</w:t>
            </w: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x</w:t>
            </w:r>
          </w:p>
        </w:tc>
        <w:tc>
          <w:tcPr>
            <w:tcW w:w="850" w:type="dxa"/>
            <w:tcBorders>
              <w:top w:val="nil"/>
              <w:left w:val="nil"/>
              <w:bottom w:val="single" w:sz="4" w:space="0" w:color="auto"/>
              <w:right w:val="single" w:sz="4" w:space="0" w:color="auto"/>
            </w:tcBorders>
          </w:tcPr>
          <w:p w:rsidR="00103712" w:rsidRDefault="00E4026F"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w:t>
            </w: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17</w:t>
            </w:r>
          </w:p>
        </w:tc>
        <w:tc>
          <w:tcPr>
            <w:tcW w:w="3683" w:type="dxa"/>
            <w:tcBorders>
              <w:top w:val="nil"/>
              <w:left w:val="nil"/>
              <w:bottom w:val="single" w:sz="4" w:space="0" w:color="auto"/>
              <w:right w:val="single" w:sz="4" w:space="0" w:color="auto"/>
            </w:tcBorders>
            <w:shd w:val="clear" w:color="auto" w:fill="auto"/>
            <w:vAlign w:val="center"/>
            <w:hideMark/>
          </w:tcPr>
          <w:p w:rsidR="00103712" w:rsidRPr="00CD5B99" w:rsidRDefault="00103712" w:rsidP="00B261F1">
            <w:pPr>
              <w:spacing w:after="0" w:line="240" w:lineRule="auto"/>
              <w:rPr>
                <w:rFonts w:ascii="Times New Roman" w:hAnsi="Times New Roman"/>
                <w:i/>
                <w:iCs/>
                <w:sz w:val="16"/>
                <w:szCs w:val="16"/>
                <w:lang w:val="vi-VN" w:eastAsia="vi-VN"/>
              </w:rPr>
            </w:pPr>
            <w:r w:rsidRPr="00CD5B99">
              <w:rPr>
                <w:rFonts w:ascii="Times New Roman" w:hAnsi="Times New Roman"/>
                <w:i/>
                <w:iCs/>
                <w:sz w:val="16"/>
                <w:szCs w:val="16"/>
                <w:lang w:val="vi-VN" w:eastAsia="vi-VN"/>
              </w:rPr>
              <w:t xml:space="preserve">Cyclotus setosus </w:t>
            </w:r>
            <w:r w:rsidRPr="00CD5B99">
              <w:rPr>
                <w:rFonts w:ascii="Times New Roman" w:hAnsi="Times New Roman"/>
                <w:sz w:val="16"/>
                <w:szCs w:val="16"/>
                <w:lang w:val="vi-VN" w:eastAsia="vi-VN"/>
              </w:rPr>
              <w:t>(Möllendorff, 1894)</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2,39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eastAsia="vi-VN"/>
              </w:rPr>
            </w:pPr>
            <w:r w:rsidRPr="005132E1">
              <w:rPr>
                <w:rFonts w:ascii="Times New Roman" w:hAnsi="Times New Roman"/>
                <w:sz w:val="16"/>
                <w:szCs w:val="16"/>
                <w:lang w:eastAsia="vi-VN"/>
              </w:rPr>
              <w:t>x</w:t>
            </w: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p>
        </w:tc>
        <w:tc>
          <w:tcPr>
            <w:tcW w:w="850"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18</w:t>
            </w:r>
          </w:p>
        </w:tc>
        <w:tc>
          <w:tcPr>
            <w:tcW w:w="3683" w:type="dxa"/>
            <w:tcBorders>
              <w:top w:val="nil"/>
              <w:left w:val="nil"/>
              <w:bottom w:val="single" w:sz="4" w:space="0" w:color="auto"/>
              <w:right w:val="single" w:sz="4" w:space="0" w:color="auto"/>
            </w:tcBorders>
            <w:shd w:val="clear" w:color="auto" w:fill="auto"/>
            <w:vAlign w:val="center"/>
            <w:hideMark/>
          </w:tcPr>
          <w:p w:rsidR="00103712" w:rsidRPr="00CD5B99" w:rsidRDefault="00103712" w:rsidP="00B261F1">
            <w:pPr>
              <w:spacing w:after="0" w:line="240" w:lineRule="auto"/>
              <w:rPr>
                <w:rFonts w:ascii="Times New Roman" w:hAnsi="Times New Roman"/>
                <w:i/>
                <w:iCs/>
                <w:sz w:val="16"/>
                <w:szCs w:val="16"/>
                <w:lang w:val="vi-VN" w:eastAsia="vi-VN"/>
              </w:rPr>
            </w:pPr>
            <w:r w:rsidRPr="00CD5B99">
              <w:rPr>
                <w:rFonts w:ascii="Times New Roman" w:hAnsi="Times New Roman"/>
                <w:i/>
                <w:iCs/>
                <w:sz w:val="16"/>
                <w:szCs w:val="16"/>
                <w:lang w:val="vi-VN" w:eastAsia="vi-VN"/>
              </w:rPr>
              <w:t xml:space="preserve">Cyclotus stenomphalus </w:t>
            </w:r>
            <w:r w:rsidRPr="00CD5B99">
              <w:rPr>
                <w:rFonts w:ascii="Times New Roman" w:hAnsi="Times New Roman"/>
                <w:sz w:val="16"/>
                <w:szCs w:val="16"/>
                <w:lang w:val="vi-VN" w:eastAsia="vi-VN"/>
              </w:rPr>
              <w:t>(Heude, 1882)</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0,06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val="vi-VN" w:eastAsia="vi-VN"/>
              </w:rPr>
            </w:pP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c>
          <w:tcPr>
            <w:tcW w:w="850"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19</w:t>
            </w:r>
          </w:p>
        </w:tc>
        <w:tc>
          <w:tcPr>
            <w:tcW w:w="3683" w:type="dxa"/>
            <w:tcBorders>
              <w:top w:val="nil"/>
              <w:left w:val="nil"/>
              <w:bottom w:val="single" w:sz="4" w:space="0" w:color="auto"/>
              <w:right w:val="single" w:sz="4" w:space="0" w:color="auto"/>
            </w:tcBorders>
            <w:shd w:val="clear" w:color="auto" w:fill="auto"/>
            <w:vAlign w:val="center"/>
            <w:hideMark/>
          </w:tcPr>
          <w:p w:rsidR="00103712" w:rsidRPr="00CD5B99" w:rsidRDefault="00792069" w:rsidP="00B261F1">
            <w:pPr>
              <w:spacing w:after="0" w:line="240" w:lineRule="auto"/>
              <w:rPr>
                <w:rFonts w:ascii="Times New Roman" w:hAnsi="Times New Roman"/>
                <w:sz w:val="16"/>
                <w:szCs w:val="16"/>
                <w:lang w:val="vi-VN" w:eastAsia="vi-VN"/>
              </w:rPr>
            </w:pPr>
            <w:r w:rsidRPr="00CD5B99">
              <w:rPr>
                <w:rFonts w:ascii="Times New Roman" w:hAnsi="Times New Roman"/>
                <w:i/>
                <w:iCs/>
                <w:sz w:val="16"/>
                <w:szCs w:val="16"/>
                <w:lang w:val="vi-VN" w:eastAsia="vi-VN"/>
              </w:rPr>
              <w:t>Cyclotus</w:t>
            </w:r>
            <w:r w:rsidR="00103712" w:rsidRPr="00CD5B99">
              <w:rPr>
                <w:rFonts w:ascii="Times New Roman" w:hAnsi="Times New Roman"/>
                <w:i/>
                <w:iCs/>
                <w:sz w:val="16"/>
                <w:szCs w:val="16"/>
                <w:lang w:val="vi-VN" w:eastAsia="vi-VN"/>
              </w:rPr>
              <w:t xml:space="preserve"> hunana</w:t>
            </w:r>
            <w:r w:rsidR="00103712" w:rsidRPr="00CD5B99">
              <w:rPr>
                <w:rFonts w:ascii="Times New Roman" w:hAnsi="Times New Roman"/>
                <w:sz w:val="16"/>
                <w:szCs w:val="16"/>
                <w:lang w:val="vi-VN" w:eastAsia="vi-VN"/>
              </w:rPr>
              <w:t xml:space="preserve"> Gredler, 1881</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eastAsia="vi-VN"/>
              </w:rPr>
            </w:pPr>
            <w:r w:rsidRPr="005132E1">
              <w:rPr>
                <w:rFonts w:ascii="Times New Roman" w:hAnsi="Times New Roman"/>
                <w:sz w:val="16"/>
                <w:szCs w:val="16"/>
                <w:lang w:eastAsia="vi-VN"/>
              </w:rPr>
              <w:t>x</w:t>
            </w: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p>
        </w:tc>
        <w:tc>
          <w:tcPr>
            <w:tcW w:w="850" w:type="dxa"/>
            <w:tcBorders>
              <w:top w:val="nil"/>
              <w:left w:val="nil"/>
              <w:bottom w:val="single" w:sz="4" w:space="0" w:color="auto"/>
              <w:right w:val="single" w:sz="4" w:space="0" w:color="auto"/>
            </w:tcBorders>
          </w:tcPr>
          <w:p w:rsidR="00103712" w:rsidRPr="00521F43" w:rsidRDefault="00E4026F"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w:t>
            </w: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 </w:t>
            </w:r>
          </w:p>
        </w:tc>
        <w:tc>
          <w:tcPr>
            <w:tcW w:w="3683" w:type="dxa"/>
            <w:tcBorders>
              <w:top w:val="nil"/>
              <w:left w:val="nil"/>
              <w:bottom w:val="single" w:sz="4" w:space="0" w:color="auto"/>
              <w:right w:val="single" w:sz="4" w:space="0" w:color="auto"/>
            </w:tcBorders>
            <w:shd w:val="clear" w:color="auto" w:fill="auto"/>
            <w:vAlign w:val="center"/>
            <w:hideMark/>
          </w:tcPr>
          <w:p w:rsidR="00103712" w:rsidRPr="00CD5B99" w:rsidRDefault="00103712" w:rsidP="00B261F1">
            <w:pPr>
              <w:spacing w:after="0" w:line="240" w:lineRule="auto"/>
              <w:jc w:val="center"/>
              <w:rPr>
                <w:rFonts w:ascii="Times New Roman" w:hAnsi="Times New Roman"/>
                <w:b/>
                <w:bCs/>
                <w:sz w:val="16"/>
                <w:szCs w:val="16"/>
                <w:lang w:val="vi-VN" w:eastAsia="vi-VN"/>
              </w:rPr>
            </w:pPr>
            <w:r w:rsidRPr="00CD5B99">
              <w:rPr>
                <w:rFonts w:ascii="Times New Roman" w:hAnsi="Times New Roman"/>
                <w:b/>
                <w:bCs/>
                <w:sz w:val="16"/>
                <w:szCs w:val="16"/>
                <w:lang w:val="vi-VN" w:eastAsia="vi-VN"/>
              </w:rPr>
              <w:t xml:space="preserve">Giống - </w:t>
            </w:r>
            <w:r w:rsidRPr="00CD5B99">
              <w:rPr>
                <w:rFonts w:ascii="Times New Roman" w:hAnsi="Times New Roman"/>
                <w:b/>
                <w:bCs/>
                <w:i/>
                <w:iCs/>
                <w:sz w:val="16"/>
                <w:szCs w:val="16"/>
                <w:lang w:val="vi-VN" w:eastAsia="vi-VN"/>
              </w:rPr>
              <w:t xml:space="preserve"> Dioryx </w:t>
            </w:r>
            <w:r w:rsidRPr="00CD5B99">
              <w:rPr>
                <w:rFonts w:ascii="Times New Roman" w:hAnsi="Times New Roman"/>
                <w:b/>
                <w:bCs/>
                <w:sz w:val="16"/>
                <w:szCs w:val="16"/>
                <w:lang w:val="vi-VN" w:eastAsia="vi-VN"/>
              </w:rPr>
              <w:t>Benson, 1859</w:t>
            </w:r>
          </w:p>
        </w:tc>
        <w:tc>
          <w:tcPr>
            <w:tcW w:w="916" w:type="dxa"/>
            <w:tcBorders>
              <w:top w:val="single" w:sz="4" w:space="0" w:color="auto"/>
              <w:left w:val="nil"/>
              <w:bottom w:val="single" w:sz="4" w:space="0" w:color="auto"/>
              <w:right w:val="single" w:sz="4" w:space="0" w:color="auto"/>
            </w:tcBorders>
          </w:tcPr>
          <w:p w:rsidR="00103712" w:rsidRPr="00EA564E" w:rsidRDefault="00103712" w:rsidP="00B261F1">
            <w:pPr>
              <w:spacing w:after="0" w:line="240" w:lineRule="auto"/>
              <w:jc w:val="center"/>
              <w:rPr>
                <w:rFonts w:ascii="Times New Roman" w:hAnsi="Times New Roman"/>
                <w:color w:val="000000"/>
                <w:sz w:val="16"/>
                <w:szCs w:val="16"/>
                <w:lang w:val="vi-VN" w:eastAsia="vi-VN"/>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val="vi-VN" w:eastAsia="vi-VN"/>
              </w:rPr>
            </w:pP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c>
          <w:tcPr>
            <w:tcW w:w="850"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20</w:t>
            </w:r>
          </w:p>
        </w:tc>
        <w:tc>
          <w:tcPr>
            <w:tcW w:w="3683" w:type="dxa"/>
            <w:tcBorders>
              <w:top w:val="nil"/>
              <w:left w:val="nil"/>
              <w:bottom w:val="single" w:sz="4" w:space="0" w:color="auto"/>
              <w:right w:val="single" w:sz="4" w:space="0" w:color="auto"/>
            </w:tcBorders>
            <w:shd w:val="clear" w:color="auto" w:fill="auto"/>
            <w:vAlign w:val="center"/>
            <w:hideMark/>
          </w:tcPr>
          <w:p w:rsidR="00103712" w:rsidRPr="00CD5B99" w:rsidRDefault="00103712" w:rsidP="00B261F1">
            <w:pPr>
              <w:spacing w:after="0" w:line="240" w:lineRule="auto"/>
              <w:rPr>
                <w:rFonts w:ascii="Times New Roman" w:hAnsi="Times New Roman"/>
                <w:i/>
                <w:iCs/>
                <w:sz w:val="16"/>
                <w:szCs w:val="16"/>
                <w:lang w:val="vi-VN" w:eastAsia="vi-VN"/>
              </w:rPr>
            </w:pPr>
            <w:r w:rsidRPr="00CD5B99">
              <w:rPr>
                <w:rFonts w:ascii="Times New Roman" w:hAnsi="Times New Roman"/>
                <w:i/>
                <w:iCs/>
                <w:sz w:val="16"/>
                <w:szCs w:val="16"/>
                <w:lang w:val="vi-VN" w:eastAsia="vi-VN"/>
              </w:rPr>
              <w:t xml:space="preserve">Dioryx major </w:t>
            </w:r>
            <w:r w:rsidRPr="00CD5B99">
              <w:rPr>
                <w:rFonts w:ascii="Times New Roman" w:hAnsi="Times New Roman"/>
                <w:sz w:val="16"/>
                <w:szCs w:val="16"/>
                <w:lang w:val="vi-VN" w:eastAsia="vi-VN"/>
              </w:rPr>
              <w:t>(Bavay et Dautzenberg, 1900)</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0,38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eastAsia="vi-VN"/>
              </w:rPr>
            </w:pPr>
            <w:r w:rsidRPr="00FE2B05">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val="vi-VN" w:eastAsia="vi-VN"/>
              </w:rPr>
            </w:pP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850" w:type="dxa"/>
            <w:tcBorders>
              <w:top w:val="nil"/>
              <w:left w:val="nil"/>
              <w:bottom w:val="single" w:sz="4" w:space="0" w:color="auto"/>
              <w:right w:val="single" w:sz="4" w:space="0" w:color="auto"/>
            </w:tcBorders>
          </w:tcPr>
          <w:p w:rsidR="00103712" w:rsidRPr="00521F43" w:rsidRDefault="00B35376"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w:t>
            </w: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lastRenderedPageBreak/>
              <w:t>21</w:t>
            </w:r>
          </w:p>
        </w:tc>
        <w:tc>
          <w:tcPr>
            <w:tcW w:w="3683" w:type="dxa"/>
            <w:tcBorders>
              <w:top w:val="nil"/>
              <w:left w:val="nil"/>
              <w:bottom w:val="single" w:sz="4" w:space="0" w:color="auto"/>
              <w:right w:val="single" w:sz="4" w:space="0" w:color="auto"/>
            </w:tcBorders>
            <w:shd w:val="clear" w:color="auto" w:fill="auto"/>
            <w:vAlign w:val="center"/>
            <w:hideMark/>
          </w:tcPr>
          <w:p w:rsidR="00103712" w:rsidRPr="00CD5B99" w:rsidRDefault="00103712" w:rsidP="00B261F1">
            <w:pPr>
              <w:spacing w:after="0" w:line="240" w:lineRule="auto"/>
              <w:rPr>
                <w:rFonts w:ascii="Times New Roman" w:hAnsi="Times New Roman"/>
                <w:i/>
                <w:iCs/>
                <w:sz w:val="16"/>
                <w:szCs w:val="16"/>
                <w:lang w:val="vi-VN" w:eastAsia="vi-VN"/>
              </w:rPr>
            </w:pPr>
            <w:r w:rsidRPr="00CD5B99">
              <w:rPr>
                <w:rFonts w:ascii="Times New Roman" w:hAnsi="Times New Roman"/>
                <w:i/>
                <w:iCs/>
                <w:sz w:val="16"/>
                <w:szCs w:val="16"/>
                <w:lang w:val="vi-VN" w:eastAsia="vi-VN"/>
              </w:rPr>
              <w:t xml:space="preserve">Dioryx messageri </w:t>
            </w:r>
            <w:r w:rsidRPr="00CD5B99">
              <w:rPr>
                <w:rFonts w:ascii="Times New Roman" w:hAnsi="Times New Roman"/>
                <w:sz w:val="16"/>
                <w:szCs w:val="16"/>
                <w:lang w:val="vi-VN" w:eastAsia="vi-VN"/>
              </w:rPr>
              <w:t>(Bavay et Dautzenberg, 1900)</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1,40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eastAsia="vi-VN"/>
              </w:rPr>
            </w:pPr>
            <w:r w:rsidRPr="00FE2B05">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eastAsia="vi-VN"/>
              </w:rPr>
            </w:pPr>
            <w:r w:rsidRPr="005132E1">
              <w:rPr>
                <w:rFonts w:ascii="Times New Roman" w:hAnsi="Times New Roman"/>
                <w:sz w:val="16"/>
                <w:szCs w:val="16"/>
                <w:lang w:eastAsia="vi-VN"/>
              </w:rPr>
              <w:t>x</w:t>
            </w: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850"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22</w:t>
            </w:r>
          </w:p>
        </w:tc>
        <w:tc>
          <w:tcPr>
            <w:tcW w:w="3683" w:type="dxa"/>
            <w:tcBorders>
              <w:top w:val="nil"/>
              <w:left w:val="nil"/>
              <w:bottom w:val="single" w:sz="4" w:space="0" w:color="auto"/>
              <w:right w:val="single" w:sz="4" w:space="0" w:color="auto"/>
            </w:tcBorders>
            <w:shd w:val="clear" w:color="auto" w:fill="auto"/>
            <w:vAlign w:val="center"/>
            <w:hideMark/>
          </w:tcPr>
          <w:p w:rsidR="00103712" w:rsidRPr="00CD5B99" w:rsidRDefault="00103712" w:rsidP="00B261F1">
            <w:pPr>
              <w:spacing w:after="0" w:line="240" w:lineRule="auto"/>
              <w:rPr>
                <w:rFonts w:ascii="Times New Roman" w:hAnsi="Times New Roman"/>
                <w:i/>
                <w:iCs/>
                <w:sz w:val="16"/>
                <w:szCs w:val="16"/>
                <w:lang w:val="vi-VN" w:eastAsia="vi-VN"/>
              </w:rPr>
            </w:pPr>
            <w:r w:rsidRPr="00CD5B99">
              <w:rPr>
                <w:rFonts w:ascii="Times New Roman" w:hAnsi="Times New Roman"/>
                <w:i/>
                <w:iCs/>
                <w:sz w:val="16"/>
                <w:szCs w:val="16"/>
                <w:lang w:val="vi-VN" w:eastAsia="vi-VN"/>
              </w:rPr>
              <w:t>Dioryx compactus</w:t>
            </w:r>
            <w:r w:rsidRPr="00CD5B99">
              <w:rPr>
                <w:rFonts w:ascii="Times New Roman" w:hAnsi="Times New Roman"/>
                <w:sz w:val="16"/>
                <w:szCs w:val="16"/>
                <w:lang w:val="vi-VN" w:eastAsia="vi-VN"/>
              </w:rPr>
              <w:t>(Bavay et Dautzenberg, 1900)</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0,32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val="vi-VN" w:eastAsia="vi-VN"/>
              </w:rPr>
            </w:pP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c>
          <w:tcPr>
            <w:tcW w:w="850" w:type="dxa"/>
            <w:tcBorders>
              <w:top w:val="nil"/>
              <w:left w:val="nil"/>
              <w:bottom w:val="single" w:sz="4" w:space="0" w:color="auto"/>
              <w:right w:val="single" w:sz="4" w:space="0" w:color="auto"/>
            </w:tcBorders>
          </w:tcPr>
          <w:p w:rsidR="00103712" w:rsidRPr="00521F43" w:rsidRDefault="00E4026F" w:rsidP="00FF4060">
            <w:pPr>
              <w:spacing w:after="0" w:line="240" w:lineRule="auto"/>
              <w:jc w:val="center"/>
              <w:rPr>
                <w:rFonts w:ascii="Times New Roman" w:hAnsi="Times New Roman"/>
                <w:sz w:val="16"/>
                <w:szCs w:val="16"/>
                <w:lang w:val="vi-VN" w:eastAsia="vi-VN"/>
              </w:rPr>
            </w:pPr>
            <w:r>
              <w:rPr>
                <w:rFonts w:ascii="Times New Roman" w:hAnsi="Times New Roman"/>
                <w:sz w:val="16"/>
                <w:szCs w:val="16"/>
                <w:lang w:eastAsia="vi-VN"/>
              </w:rPr>
              <w:t>*</w:t>
            </w: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 </w:t>
            </w:r>
          </w:p>
        </w:tc>
        <w:tc>
          <w:tcPr>
            <w:tcW w:w="3683" w:type="dxa"/>
            <w:tcBorders>
              <w:top w:val="nil"/>
              <w:left w:val="nil"/>
              <w:bottom w:val="single" w:sz="4" w:space="0" w:color="auto"/>
              <w:right w:val="single" w:sz="4" w:space="0" w:color="auto"/>
            </w:tcBorders>
            <w:shd w:val="clear" w:color="auto" w:fill="auto"/>
            <w:vAlign w:val="center"/>
            <w:hideMark/>
          </w:tcPr>
          <w:p w:rsidR="00103712" w:rsidRPr="00CD5B99" w:rsidRDefault="00103712" w:rsidP="00B261F1">
            <w:pPr>
              <w:spacing w:after="0" w:line="240" w:lineRule="auto"/>
              <w:jc w:val="center"/>
              <w:rPr>
                <w:rFonts w:ascii="Times New Roman" w:hAnsi="Times New Roman"/>
                <w:b/>
                <w:bCs/>
                <w:i/>
                <w:iCs/>
                <w:sz w:val="16"/>
                <w:szCs w:val="16"/>
                <w:lang w:val="vi-VN" w:eastAsia="vi-VN"/>
              </w:rPr>
            </w:pPr>
            <w:r w:rsidRPr="00CD5B99">
              <w:rPr>
                <w:rFonts w:ascii="Times New Roman" w:hAnsi="Times New Roman"/>
                <w:b/>
                <w:bCs/>
                <w:sz w:val="16"/>
                <w:szCs w:val="16"/>
                <w:lang w:val="vi-VN" w:eastAsia="vi-VN"/>
              </w:rPr>
              <w:t xml:space="preserve">Giống -  </w:t>
            </w:r>
            <w:r w:rsidRPr="00CD5B99">
              <w:rPr>
                <w:rFonts w:ascii="Times New Roman" w:hAnsi="Times New Roman"/>
                <w:b/>
                <w:bCs/>
                <w:i/>
                <w:iCs/>
                <w:sz w:val="16"/>
                <w:szCs w:val="16"/>
                <w:lang w:val="vi-VN" w:eastAsia="vi-VN"/>
              </w:rPr>
              <w:t xml:space="preserve">Japonia </w:t>
            </w:r>
            <w:r w:rsidRPr="00CD5B99">
              <w:rPr>
                <w:rFonts w:ascii="Times New Roman" w:hAnsi="Times New Roman"/>
                <w:b/>
                <w:bCs/>
                <w:sz w:val="16"/>
                <w:szCs w:val="16"/>
                <w:lang w:val="vi-VN" w:eastAsia="vi-VN"/>
              </w:rPr>
              <w:t>Gould, 1859</w:t>
            </w:r>
          </w:p>
        </w:tc>
        <w:tc>
          <w:tcPr>
            <w:tcW w:w="916" w:type="dxa"/>
            <w:tcBorders>
              <w:top w:val="single" w:sz="4" w:space="0" w:color="auto"/>
              <w:left w:val="nil"/>
              <w:bottom w:val="single" w:sz="4" w:space="0" w:color="auto"/>
              <w:right w:val="single" w:sz="4" w:space="0" w:color="auto"/>
            </w:tcBorders>
          </w:tcPr>
          <w:p w:rsidR="00103712" w:rsidRPr="00EA564E" w:rsidRDefault="00103712" w:rsidP="00B261F1">
            <w:pPr>
              <w:spacing w:after="0" w:line="240" w:lineRule="auto"/>
              <w:jc w:val="center"/>
              <w:rPr>
                <w:rFonts w:ascii="Times New Roman" w:hAnsi="Times New Roman"/>
                <w:color w:val="000000"/>
                <w:sz w:val="16"/>
                <w:szCs w:val="16"/>
                <w:lang w:val="vi-VN" w:eastAsia="vi-VN"/>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val="vi-VN" w:eastAsia="vi-VN"/>
              </w:rPr>
            </w:pP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c>
          <w:tcPr>
            <w:tcW w:w="850"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CD5B99" w:rsidRDefault="00103712" w:rsidP="00B261F1">
            <w:pPr>
              <w:spacing w:after="0" w:line="240" w:lineRule="auto"/>
              <w:jc w:val="center"/>
              <w:rPr>
                <w:rFonts w:ascii="Times New Roman" w:hAnsi="Times New Roman"/>
                <w:sz w:val="16"/>
                <w:szCs w:val="16"/>
                <w:lang w:val="vi-VN" w:eastAsia="vi-VN"/>
              </w:rPr>
            </w:pPr>
            <w:r w:rsidRPr="00EA564E">
              <w:rPr>
                <w:rFonts w:ascii="Times New Roman" w:hAnsi="Times New Roman"/>
                <w:color w:val="000000"/>
                <w:sz w:val="16"/>
                <w:szCs w:val="16"/>
                <w:lang w:val="vi-VN" w:eastAsia="vi-VN"/>
              </w:rPr>
              <w:t>23</w:t>
            </w:r>
          </w:p>
        </w:tc>
        <w:tc>
          <w:tcPr>
            <w:tcW w:w="3683" w:type="dxa"/>
            <w:tcBorders>
              <w:top w:val="nil"/>
              <w:left w:val="nil"/>
              <w:bottom w:val="single" w:sz="4" w:space="0" w:color="auto"/>
              <w:right w:val="single" w:sz="4" w:space="0" w:color="auto"/>
            </w:tcBorders>
            <w:shd w:val="clear" w:color="auto" w:fill="auto"/>
            <w:vAlign w:val="center"/>
            <w:hideMark/>
          </w:tcPr>
          <w:p w:rsidR="00103712" w:rsidRPr="00CD5B99" w:rsidRDefault="00103712" w:rsidP="00B261F1">
            <w:pPr>
              <w:spacing w:after="0" w:line="240" w:lineRule="auto"/>
              <w:rPr>
                <w:rFonts w:ascii="Times New Roman" w:hAnsi="Times New Roman"/>
                <w:i/>
                <w:iCs/>
                <w:sz w:val="16"/>
                <w:szCs w:val="16"/>
                <w:lang w:val="vi-VN" w:eastAsia="vi-VN"/>
              </w:rPr>
            </w:pPr>
            <w:r w:rsidRPr="00CD5B99">
              <w:rPr>
                <w:rFonts w:ascii="Times New Roman" w:hAnsi="Times New Roman"/>
                <w:i/>
                <w:iCs/>
                <w:sz w:val="16"/>
                <w:szCs w:val="16"/>
                <w:lang w:val="vi-VN" w:eastAsia="vi-VN"/>
              </w:rPr>
              <w:t>Japonia scissimargo</w:t>
            </w:r>
            <w:r w:rsidRPr="00CD5B99">
              <w:rPr>
                <w:rFonts w:ascii="Times New Roman" w:hAnsi="Times New Roman"/>
                <w:sz w:val="16"/>
                <w:szCs w:val="16"/>
                <w:lang w:val="vi-VN" w:eastAsia="vi-VN"/>
              </w:rPr>
              <w:t xml:space="preserve"> Benson, 1856</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10,53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eastAsia="vi-VN"/>
              </w:rPr>
            </w:pPr>
            <w:r w:rsidRPr="00FE2B05">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eastAsia="vi-VN"/>
              </w:rPr>
            </w:pPr>
            <w:r w:rsidRPr="005132E1">
              <w:rPr>
                <w:rFonts w:ascii="Times New Roman" w:hAnsi="Times New Roman"/>
                <w:sz w:val="16"/>
                <w:szCs w:val="16"/>
                <w:lang w:eastAsia="vi-VN"/>
              </w:rPr>
              <w:t>x</w:t>
            </w: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850"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 </w:t>
            </w:r>
          </w:p>
        </w:tc>
        <w:tc>
          <w:tcPr>
            <w:tcW w:w="3683" w:type="dxa"/>
            <w:tcBorders>
              <w:top w:val="nil"/>
              <w:left w:val="nil"/>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b/>
                <w:bCs/>
                <w:sz w:val="16"/>
                <w:szCs w:val="16"/>
                <w:lang w:val="vi-VN" w:eastAsia="vi-VN"/>
              </w:rPr>
            </w:pPr>
            <w:r w:rsidRPr="00EA564E">
              <w:rPr>
                <w:rFonts w:ascii="Times New Roman" w:hAnsi="Times New Roman"/>
                <w:b/>
                <w:bCs/>
                <w:sz w:val="16"/>
                <w:szCs w:val="16"/>
                <w:lang w:val="vi-VN" w:eastAsia="vi-VN"/>
              </w:rPr>
              <w:t xml:space="preserve">Giống - </w:t>
            </w:r>
            <w:r w:rsidRPr="00EA564E">
              <w:rPr>
                <w:rFonts w:ascii="Times New Roman" w:hAnsi="Times New Roman"/>
                <w:b/>
                <w:bCs/>
                <w:i/>
                <w:iCs/>
                <w:sz w:val="16"/>
                <w:szCs w:val="16"/>
                <w:lang w:val="vi-VN" w:eastAsia="vi-VN"/>
              </w:rPr>
              <w:t xml:space="preserve"> Pterocyclos</w:t>
            </w:r>
            <w:r w:rsidRPr="00EA564E">
              <w:rPr>
                <w:rFonts w:ascii="Times New Roman" w:hAnsi="Times New Roman"/>
                <w:b/>
                <w:bCs/>
                <w:sz w:val="16"/>
                <w:szCs w:val="16"/>
                <w:lang w:val="vi-VN" w:eastAsia="vi-VN"/>
              </w:rPr>
              <w:t> Benson, 1832</w:t>
            </w:r>
          </w:p>
        </w:tc>
        <w:tc>
          <w:tcPr>
            <w:tcW w:w="916" w:type="dxa"/>
            <w:tcBorders>
              <w:top w:val="single" w:sz="4" w:space="0" w:color="auto"/>
              <w:left w:val="nil"/>
              <w:bottom w:val="single" w:sz="4" w:space="0" w:color="auto"/>
              <w:right w:val="single" w:sz="4" w:space="0" w:color="auto"/>
            </w:tcBorders>
          </w:tcPr>
          <w:p w:rsidR="00103712" w:rsidRPr="00EA564E" w:rsidRDefault="00103712" w:rsidP="00B261F1">
            <w:pPr>
              <w:spacing w:after="0" w:line="240" w:lineRule="auto"/>
              <w:jc w:val="center"/>
              <w:rPr>
                <w:rFonts w:ascii="Times New Roman" w:hAnsi="Times New Roman"/>
                <w:color w:val="000000"/>
                <w:sz w:val="16"/>
                <w:szCs w:val="16"/>
                <w:lang w:val="vi-VN" w:eastAsia="vi-VN"/>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val="vi-VN" w:eastAsia="vi-VN"/>
              </w:rPr>
            </w:pP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c>
          <w:tcPr>
            <w:tcW w:w="850"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24</w:t>
            </w:r>
          </w:p>
        </w:tc>
        <w:tc>
          <w:tcPr>
            <w:tcW w:w="3683" w:type="dxa"/>
            <w:tcBorders>
              <w:top w:val="nil"/>
              <w:left w:val="nil"/>
              <w:bottom w:val="single" w:sz="4" w:space="0" w:color="auto"/>
              <w:right w:val="single" w:sz="4" w:space="0" w:color="auto"/>
            </w:tcBorders>
            <w:shd w:val="clear" w:color="auto" w:fill="auto"/>
            <w:vAlign w:val="center"/>
            <w:hideMark/>
          </w:tcPr>
          <w:p w:rsidR="00103712" w:rsidRPr="006765BC" w:rsidRDefault="00103712" w:rsidP="006765BC">
            <w:pPr>
              <w:spacing w:after="0" w:line="240" w:lineRule="auto"/>
              <w:rPr>
                <w:rFonts w:ascii="Times New Roman" w:hAnsi="Times New Roman"/>
                <w:i/>
                <w:iCs/>
                <w:sz w:val="16"/>
                <w:szCs w:val="16"/>
                <w:lang w:eastAsia="vi-VN"/>
              </w:rPr>
            </w:pPr>
            <w:r w:rsidRPr="00EA564E">
              <w:rPr>
                <w:rFonts w:ascii="Times New Roman" w:hAnsi="Times New Roman"/>
                <w:i/>
                <w:iCs/>
                <w:sz w:val="16"/>
                <w:szCs w:val="16"/>
                <w:lang w:val="vi-VN" w:eastAsia="vi-VN"/>
              </w:rPr>
              <w:t xml:space="preserve">Pterocylos </w:t>
            </w:r>
            <w:r w:rsidRPr="00EA564E">
              <w:rPr>
                <w:rFonts w:ascii="Times New Roman" w:hAnsi="Times New Roman"/>
                <w:sz w:val="16"/>
                <w:szCs w:val="16"/>
                <w:lang w:val="vi-VN" w:eastAsia="vi-VN"/>
              </w:rPr>
              <w:t>sp</w:t>
            </w:r>
            <w:r w:rsidR="006765BC">
              <w:rPr>
                <w:rFonts w:ascii="Times New Roman" w:hAnsi="Times New Roman"/>
                <w:sz w:val="16"/>
                <w:szCs w:val="16"/>
                <w:lang w:eastAsia="vi-VN"/>
              </w:rPr>
              <w:t>.</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3,91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eastAsia="vi-VN"/>
              </w:rPr>
            </w:pPr>
            <w:r w:rsidRPr="00FE2B05">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eastAsia="vi-VN"/>
              </w:rPr>
            </w:pP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850"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p>
        </w:tc>
      </w:tr>
      <w:tr w:rsidR="00103712" w:rsidRPr="00EA564E" w:rsidTr="00B86914">
        <w:trPr>
          <w:trHeight w:val="2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 </w:t>
            </w:r>
          </w:p>
        </w:tc>
        <w:tc>
          <w:tcPr>
            <w:tcW w:w="3683" w:type="dxa"/>
            <w:tcBorders>
              <w:top w:val="nil"/>
              <w:left w:val="nil"/>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b/>
                <w:bCs/>
                <w:sz w:val="16"/>
                <w:szCs w:val="16"/>
                <w:lang w:val="vi-VN" w:eastAsia="vi-VN"/>
              </w:rPr>
            </w:pPr>
            <w:hyperlink r:id="rId10" w:anchor="Scabrina" w:history="1">
              <w:r w:rsidRPr="00EA564E">
                <w:rPr>
                  <w:rFonts w:ascii="Times New Roman" w:hAnsi="Times New Roman"/>
                  <w:b/>
                  <w:bCs/>
                  <w:sz w:val="16"/>
                  <w:szCs w:val="16"/>
                  <w:lang w:val="vi-VN" w:eastAsia="vi-VN"/>
                </w:rPr>
                <w:t xml:space="preserve">Giống -  </w:t>
              </w:r>
              <w:r w:rsidRPr="00EA564E">
                <w:rPr>
                  <w:rFonts w:ascii="Times New Roman" w:hAnsi="Times New Roman"/>
                  <w:b/>
                  <w:bCs/>
                  <w:i/>
                  <w:iCs/>
                  <w:sz w:val="16"/>
                  <w:szCs w:val="16"/>
                  <w:lang w:val="vi-VN" w:eastAsia="vi-VN"/>
                </w:rPr>
                <w:t>Scabrina </w:t>
              </w:r>
              <w:r w:rsidRPr="00EA564E">
                <w:rPr>
                  <w:rFonts w:ascii="Times New Roman" w:hAnsi="Times New Roman"/>
                  <w:b/>
                  <w:bCs/>
                  <w:sz w:val="16"/>
                  <w:szCs w:val="16"/>
                  <w:lang w:val="vi-VN" w:eastAsia="vi-VN"/>
                </w:rPr>
                <w:t>Blanford, 1863</w:t>
              </w:r>
            </w:hyperlink>
          </w:p>
        </w:tc>
        <w:tc>
          <w:tcPr>
            <w:tcW w:w="916" w:type="dxa"/>
            <w:tcBorders>
              <w:top w:val="single" w:sz="4" w:space="0" w:color="auto"/>
              <w:left w:val="nil"/>
              <w:bottom w:val="single" w:sz="4" w:space="0" w:color="auto"/>
              <w:right w:val="single" w:sz="4" w:space="0" w:color="auto"/>
            </w:tcBorders>
          </w:tcPr>
          <w:p w:rsidR="00103712" w:rsidRPr="00EA564E" w:rsidRDefault="00103712" w:rsidP="00B261F1">
            <w:pPr>
              <w:spacing w:after="0" w:line="240" w:lineRule="auto"/>
              <w:jc w:val="center"/>
              <w:rPr>
                <w:rFonts w:ascii="Times New Roman" w:hAnsi="Times New Roman"/>
                <w:color w:val="000000"/>
                <w:sz w:val="16"/>
                <w:szCs w:val="16"/>
                <w:lang w:val="vi-VN" w:eastAsia="vi-VN"/>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val="vi-VN" w:eastAsia="vi-VN"/>
              </w:rPr>
            </w:pP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c>
          <w:tcPr>
            <w:tcW w:w="850"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val="vi-VN" w:eastAsia="vi-VN"/>
              </w:rPr>
            </w:pPr>
          </w:p>
        </w:tc>
      </w:tr>
      <w:tr w:rsidR="00103712" w:rsidRPr="00EA564E" w:rsidTr="00B86914">
        <w:trPr>
          <w:trHeight w:val="70"/>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25</w:t>
            </w:r>
          </w:p>
        </w:tc>
        <w:tc>
          <w:tcPr>
            <w:tcW w:w="3683" w:type="dxa"/>
            <w:tcBorders>
              <w:top w:val="nil"/>
              <w:left w:val="nil"/>
              <w:bottom w:val="single" w:sz="4" w:space="0" w:color="auto"/>
              <w:right w:val="single" w:sz="4" w:space="0" w:color="auto"/>
            </w:tcBorders>
            <w:shd w:val="clear" w:color="auto" w:fill="auto"/>
            <w:vAlign w:val="center"/>
            <w:hideMark/>
          </w:tcPr>
          <w:p w:rsidR="00103712" w:rsidRPr="00EA564E" w:rsidRDefault="00103712" w:rsidP="00B261F1">
            <w:pPr>
              <w:spacing w:after="0" w:line="240" w:lineRule="auto"/>
              <w:rPr>
                <w:rFonts w:ascii="Times New Roman" w:hAnsi="Times New Roman"/>
                <w:i/>
                <w:iCs/>
                <w:sz w:val="16"/>
                <w:szCs w:val="16"/>
                <w:lang w:val="vi-VN" w:eastAsia="vi-VN"/>
              </w:rPr>
            </w:pPr>
            <w:r w:rsidRPr="00EA564E">
              <w:rPr>
                <w:rFonts w:ascii="Times New Roman" w:hAnsi="Times New Roman"/>
                <w:i/>
                <w:iCs/>
                <w:sz w:val="16"/>
                <w:szCs w:val="16"/>
                <w:lang w:val="vi-VN" w:eastAsia="vi-VN"/>
              </w:rPr>
              <w:t xml:space="preserve">Scabrina laciniata </w:t>
            </w:r>
            <w:r w:rsidRPr="00EA564E">
              <w:rPr>
                <w:rFonts w:ascii="Times New Roman" w:hAnsi="Times New Roman"/>
                <w:sz w:val="16"/>
                <w:szCs w:val="16"/>
                <w:lang w:val="vi-VN" w:eastAsia="vi-VN"/>
              </w:rPr>
              <w:t>(Heude, 1885)</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eastAsia="vi-VN"/>
              </w:rPr>
            </w:pPr>
            <w:r w:rsidRPr="005132E1">
              <w:rPr>
                <w:rFonts w:ascii="Times New Roman" w:hAnsi="Times New Roman"/>
                <w:sz w:val="16"/>
                <w:szCs w:val="16"/>
                <w:lang w:eastAsia="vi-VN"/>
              </w:rPr>
              <w:t>x</w:t>
            </w: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850" w:type="dxa"/>
            <w:tcBorders>
              <w:top w:val="nil"/>
              <w:left w:val="nil"/>
              <w:bottom w:val="single" w:sz="4" w:space="0" w:color="auto"/>
              <w:right w:val="single" w:sz="4" w:space="0" w:color="auto"/>
            </w:tcBorders>
          </w:tcPr>
          <w:p w:rsidR="00103712" w:rsidRPr="00521F43" w:rsidRDefault="00E669D8"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w:t>
            </w:r>
          </w:p>
        </w:tc>
      </w:tr>
      <w:tr w:rsidR="00103712" w:rsidRPr="00EA564E" w:rsidTr="00B86914">
        <w:trPr>
          <w:trHeight w:val="56"/>
        </w:trPr>
        <w:tc>
          <w:tcPr>
            <w:tcW w:w="519" w:type="dxa"/>
            <w:tcBorders>
              <w:top w:val="nil"/>
              <w:left w:val="single" w:sz="4" w:space="0" w:color="auto"/>
              <w:bottom w:val="single" w:sz="4" w:space="0" w:color="auto"/>
              <w:right w:val="single" w:sz="4" w:space="0" w:color="auto"/>
            </w:tcBorders>
            <w:shd w:val="clear" w:color="auto" w:fill="auto"/>
            <w:noWrap/>
            <w:vAlign w:val="bottom"/>
            <w:hideMark/>
          </w:tcPr>
          <w:p w:rsidR="00103712" w:rsidRPr="00EA564E" w:rsidRDefault="00103712" w:rsidP="00B261F1">
            <w:pPr>
              <w:spacing w:after="0" w:line="240" w:lineRule="auto"/>
              <w:jc w:val="center"/>
              <w:rPr>
                <w:rFonts w:ascii="Times New Roman" w:hAnsi="Times New Roman"/>
                <w:color w:val="000000"/>
                <w:sz w:val="16"/>
                <w:szCs w:val="16"/>
                <w:lang w:val="vi-VN" w:eastAsia="vi-VN"/>
              </w:rPr>
            </w:pPr>
            <w:r w:rsidRPr="00EA564E">
              <w:rPr>
                <w:rFonts w:ascii="Times New Roman" w:hAnsi="Times New Roman"/>
                <w:color w:val="000000"/>
                <w:sz w:val="16"/>
                <w:szCs w:val="16"/>
                <w:lang w:val="vi-VN" w:eastAsia="vi-VN"/>
              </w:rPr>
              <w:t>26</w:t>
            </w:r>
          </w:p>
        </w:tc>
        <w:tc>
          <w:tcPr>
            <w:tcW w:w="3683" w:type="dxa"/>
            <w:tcBorders>
              <w:top w:val="nil"/>
              <w:left w:val="nil"/>
              <w:bottom w:val="single" w:sz="4" w:space="0" w:color="auto"/>
              <w:right w:val="single" w:sz="4" w:space="0" w:color="auto"/>
            </w:tcBorders>
            <w:shd w:val="clear" w:color="auto" w:fill="auto"/>
            <w:vAlign w:val="center"/>
            <w:hideMark/>
          </w:tcPr>
          <w:p w:rsidR="00103712" w:rsidRPr="00EA564E" w:rsidRDefault="00103712" w:rsidP="00B261F1">
            <w:pPr>
              <w:spacing w:after="0" w:line="240" w:lineRule="auto"/>
              <w:rPr>
                <w:rFonts w:ascii="Times New Roman" w:hAnsi="Times New Roman"/>
                <w:i/>
                <w:iCs/>
                <w:sz w:val="16"/>
                <w:szCs w:val="16"/>
                <w:lang w:val="vi-VN" w:eastAsia="vi-VN"/>
              </w:rPr>
            </w:pPr>
            <w:r w:rsidRPr="00EA564E">
              <w:rPr>
                <w:rFonts w:ascii="Times New Roman" w:hAnsi="Times New Roman"/>
                <w:i/>
                <w:iCs/>
                <w:sz w:val="16"/>
                <w:szCs w:val="16"/>
                <w:lang w:val="vi-VN" w:eastAsia="vi-VN"/>
              </w:rPr>
              <w:t xml:space="preserve">Scabrina tonkiniana </w:t>
            </w:r>
            <w:r w:rsidRPr="00EA564E">
              <w:rPr>
                <w:rFonts w:ascii="Times New Roman" w:hAnsi="Times New Roman"/>
                <w:sz w:val="16"/>
                <w:szCs w:val="16"/>
                <w:lang w:val="vi-VN" w:eastAsia="vi-VN"/>
              </w:rPr>
              <w:t>Mabille, 1887</w:t>
            </w:r>
          </w:p>
        </w:tc>
        <w:tc>
          <w:tcPr>
            <w:tcW w:w="916" w:type="dxa"/>
            <w:tcBorders>
              <w:top w:val="single" w:sz="4" w:space="0" w:color="auto"/>
              <w:left w:val="nil"/>
              <w:bottom w:val="single" w:sz="4" w:space="0" w:color="auto"/>
              <w:right w:val="single" w:sz="4" w:space="0" w:color="auto"/>
            </w:tcBorders>
          </w:tcPr>
          <w:p w:rsidR="00103712" w:rsidRPr="00EA564E" w:rsidRDefault="00103712" w:rsidP="00925876">
            <w:pPr>
              <w:spacing w:after="0" w:line="240" w:lineRule="auto"/>
              <w:jc w:val="center"/>
              <w:rPr>
                <w:rFonts w:ascii="Times New Roman" w:hAnsi="Times New Roman"/>
                <w:color w:val="000000"/>
                <w:sz w:val="16"/>
                <w:szCs w:val="16"/>
                <w:lang w:eastAsia="vi-VN"/>
              </w:rPr>
            </w:pPr>
            <w:r w:rsidRPr="00EA564E">
              <w:rPr>
                <w:rFonts w:ascii="Times New Roman" w:hAnsi="Times New Roman"/>
                <w:color w:val="000000"/>
                <w:sz w:val="16"/>
                <w:szCs w:val="16"/>
                <w:lang w:eastAsia="vi-VN"/>
              </w:rPr>
              <w:t>0,92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3712" w:rsidRPr="00FE2B05" w:rsidRDefault="00103712" w:rsidP="00FE2B05">
            <w:pPr>
              <w:spacing w:after="0" w:line="240" w:lineRule="auto"/>
              <w:jc w:val="center"/>
              <w:rPr>
                <w:rFonts w:ascii="Times New Roman" w:hAnsi="Times New Roman"/>
                <w:sz w:val="16"/>
                <w:szCs w:val="16"/>
                <w:lang w:eastAsia="vi-VN"/>
              </w:rPr>
            </w:pPr>
            <w:r w:rsidRPr="00FE2B05">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val="vi-VN" w:eastAsia="vi-VN"/>
              </w:rPr>
            </w:pPr>
          </w:p>
        </w:tc>
        <w:tc>
          <w:tcPr>
            <w:tcW w:w="567" w:type="dxa"/>
            <w:tcBorders>
              <w:top w:val="nil"/>
              <w:left w:val="nil"/>
              <w:bottom w:val="single" w:sz="4" w:space="0" w:color="auto"/>
              <w:right w:val="single" w:sz="4" w:space="0" w:color="auto"/>
            </w:tcBorders>
            <w:shd w:val="clear" w:color="auto" w:fill="auto"/>
            <w:noWrap/>
            <w:vAlign w:val="bottom"/>
          </w:tcPr>
          <w:p w:rsidR="00103712" w:rsidRPr="00213C57" w:rsidRDefault="00103712" w:rsidP="00B261F1">
            <w:pPr>
              <w:spacing w:after="0" w:line="240" w:lineRule="auto"/>
              <w:jc w:val="center"/>
              <w:rPr>
                <w:rFonts w:ascii="Times New Roman" w:hAnsi="Times New Roman"/>
                <w:sz w:val="16"/>
                <w:szCs w:val="16"/>
                <w:lang w:eastAsia="vi-VN"/>
              </w:rPr>
            </w:pPr>
            <w:r w:rsidRPr="00213C57">
              <w:rPr>
                <w:rFonts w:ascii="Times New Roman" w:hAnsi="Times New Roman"/>
                <w:sz w:val="16"/>
                <w:szCs w:val="16"/>
                <w:lang w:eastAsia="vi-VN"/>
              </w:rPr>
              <w:t>x</w:t>
            </w:r>
          </w:p>
        </w:tc>
        <w:tc>
          <w:tcPr>
            <w:tcW w:w="436" w:type="dxa"/>
            <w:tcBorders>
              <w:top w:val="nil"/>
              <w:left w:val="nil"/>
              <w:bottom w:val="single" w:sz="4" w:space="0" w:color="auto"/>
              <w:right w:val="single" w:sz="4" w:space="0" w:color="auto"/>
            </w:tcBorders>
            <w:shd w:val="clear" w:color="auto" w:fill="auto"/>
            <w:noWrap/>
            <w:vAlign w:val="bottom"/>
          </w:tcPr>
          <w:p w:rsidR="00103712" w:rsidRPr="005132E1" w:rsidRDefault="00103712" w:rsidP="00FF4060">
            <w:pPr>
              <w:spacing w:after="0" w:line="240" w:lineRule="auto"/>
              <w:jc w:val="center"/>
              <w:rPr>
                <w:rFonts w:ascii="Times New Roman" w:hAnsi="Times New Roman"/>
                <w:sz w:val="16"/>
                <w:szCs w:val="16"/>
                <w:lang w:eastAsia="vi-VN"/>
              </w:rPr>
            </w:pPr>
            <w:r w:rsidRPr="005132E1">
              <w:rPr>
                <w:rFonts w:ascii="Times New Roman" w:hAnsi="Times New Roman"/>
                <w:sz w:val="16"/>
                <w:szCs w:val="16"/>
                <w:lang w:eastAsia="vi-VN"/>
              </w:rPr>
              <w:t>x</w:t>
            </w:r>
          </w:p>
        </w:tc>
        <w:tc>
          <w:tcPr>
            <w:tcW w:w="556"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567" w:type="dxa"/>
            <w:tcBorders>
              <w:top w:val="nil"/>
              <w:left w:val="nil"/>
              <w:bottom w:val="single" w:sz="4" w:space="0" w:color="auto"/>
              <w:right w:val="single" w:sz="4" w:space="0" w:color="auto"/>
            </w:tcBorders>
          </w:tcPr>
          <w:p w:rsidR="00103712" w:rsidRPr="00521F43" w:rsidRDefault="00103712" w:rsidP="00FF4060">
            <w:pPr>
              <w:spacing w:after="0" w:line="240" w:lineRule="auto"/>
              <w:jc w:val="center"/>
              <w:rPr>
                <w:rFonts w:ascii="Times New Roman" w:hAnsi="Times New Roman"/>
                <w:sz w:val="16"/>
                <w:szCs w:val="16"/>
                <w:lang w:eastAsia="vi-VN"/>
              </w:rPr>
            </w:pPr>
            <w:r w:rsidRPr="00521F43">
              <w:rPr>
                <w:rFonts w:ascii="Times New Roman" w:hAnsi="Times New Roman"/>
                <w:sz w:val="16"/>
                <w:szCs w:val="16"/>
                <w:lang w:eastAsia="vi-VN"/>
              </w:rPr>
              <w:t>x</w:t>
            </w:r>
          </w:p>
        </w:tc>
        <w:tc>
          <w:tcPr>
            <w:tcW w:w="850" w:type="dxa"/>
            <w:tcBorders>
              <w:top w:val="nil"/>
              <w:left w:val="nil"/>
              <w:bottom w:val="single" w:sz="4" w:space="0" w:color="auto"/>
              <w:right w:val="single" w:sz="4" w:space="0" w:color="auto"/>
            </w:tcBorders>
          </w:tcPr>
          <w:p w:rsidR="00103712" w:rsidRPr="00521F43" w:rsidRDefault="00E669D8" w:rsidP="00FF4060">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w:t>
            </w:r>
          </w:p>
        </w:tc>
      </w:tr>
    </w:tbl>
    <w:p w:rsidR="0052285B" w:rsidRPr="006765BC" w:rsidRDefault="007C6242" w:rsidP="007C6242">
      <w:pPr>
        <w:spacing w:before="120" w:after="120" w:line="240" w:lineRule="auto"/>
        <w:jc w:val="both"/>
        <w:rPr>
          <w:rFonts w:ascii="Times New Roman" w:hAnsi="Times New Roman"/>
          <w:sz w:val="19"/>
          <w:szCs w:val="21"/>
        </w:rPr>
      </w:pPr>
      <w:r w:rsidRPr="006765BC">
        <w:rPr>
          <w:rFonts w:ascii="Times New Roman" w:hAnsi="Times New Roman"/>
          <w:i/>
          <w:sz w:val="18"/>
        </w:rPr>
        <w:t>Ghi chú</w:t>
      </w:r>
      <w:r w:rsidRPr="006765BC">
        <w:rPr>
          <w:rFonts w:ascii="Times New Roman" w:hAnsi="Times New Roman"/>
          <w:sz w:val="18"/>
        </w:rPr>
        <w:t xml:space="preserve">: </w:t>
      </w:r>
      <w:r w:rsidR="0052285B" w:rsidRPr="006765BC">
        <w:rPr>
          <w:rFonts w:ascii="Times New Roman" w:hAnsi="Times New Roman"/>
          <w:sz w:val="19"/>
          <w:szCs w:val="21"/>
        </w:rPr>
        <w:t xml:space="preserve">CĐ </w:t>
      </w:r>
      <w:r w:rsidR="00FF3238" w:rsidRPr="006765BC">
        <w:rPr>
          <w:rFonts w:ascii="Times New Roman" w:hAnsi="Times New Roman"/>
          <w:sz w:val="19"/>
          <w:szCs w:val="21"/>
        </w:rPr>
        <w:t>-</w:t>
      </w:r>
      <w:r w:rsidR="0052285B" w:rsidRPr="006765BC">
        <w:rPr>
          <w:rFonts w:ascii="Times New Roman" w:hAnsi="Times New Roman"/>
          <w:sz w:val="19"/>
          <w:szCs w:val="21"/>
        </w:rPr>
        <w:t xml:space="preserve"> Cúc Đường, PT </w:t>
      </w:r>
      <w:r w:rsidR="00FF3238" w:rsidRPr="006765BC">
        <w:rPr>
          <w:rFonts w:ascii="Times New Roman" w:hAnsi="Times New Roman"/>
          <w:sz w:val="19"/>
          <w:szCs w:val="21"/>
        </w:rPr>
        <w:t>-</w:t>
      </w:r>
      <w:r w:rsidR="0052285B" w:rsidRPr="006765BC">
        <w:rPr>
          <w:rFonts w:ascii="Times New Roman" w:hAnsi="Times New Roman"/>
          <w:sz w:val="19"/>
          <w:szCs w:val="21"/>
        </w:rPr>
        <w:t xml:space="preserve"> Phú Thượng, SM </w:t>
      </w:r>
      <w:r w:rsidR="00FF3238" w:rsidRPr="006765BC">
        <w:rPr>
          <w:rFonts w:ascii="Times New Roman" w:hAnsi="Times New Roman"/>
          <w:sz w:val="19"/>
          <w:szCs w:val="21"/>
        </w:rPr>
        <w:t>-</w:t>
      </w:r>
      <w:r w:rsidR="0052285B" w:rsidRPr="006765BC">
        <w:rPr>
          <w:rFonts w:ascii="Times New Roman" w:hAnsi="Times New Roman"/>
          <w:sz w:val="19"/>
          <w:szCs w:val="21"/>
        </w:rPr>
        <w:t xml:space="preserve"> Sảng Mộc, TS </w:t>
      </w:r>
      <w:r w:rsidR="00FF3238" w:rsidRPr="006765BC">
        <w:rPr>
          <w:rFonts w:ascii="Times New Roman" w:hAnsi="Times New Roman"/>
          <w:sz w:val="19"/>
          <w:szCs w:val="21"/>
        </w:rPr>
        <w:t>-</w:t>
      </w:r>
      <w:r w:rsidR="0052285B" w:rsidRPr="006765BC">
        <w:rPr>
          <w:rFonts w:ascii="Times New Roman" w:hAnsi="Times New Roman"/>
          <w:sz w:val="19"/>
          <w:szCs w:val="21"/>
        </w:rPr>
        <w:t xml:space="preserve"> Thần Sa, TN </w:t>
      </w:r>
      <w:r w:rsidR="00FF3238" w:rsidRPr="006765BC">
        <w:rPr>
          <w:rFonts w:ascii="Times New Roman" w:hAnsi="Times New Roman"/>
          <w:sz w:val="19"/>
          <w:szCs w:val="21"/>
        </w:rPr>
        <w:t>-</w:t>
      </w:r>
      <w:r w:rsidR="0052285B" w:rsidRPr="006765BC">
        <w:rPr>
          <w:rFonts w:ascii="Times New Roman" w:hAnsi="Times New Roman"/>
          <w:sz w:val="19"/>
          <w:szCs w:val="21"/>
        </w:rPr>
        <w:t xml:space="preserve"> Thượng Nung, </w:t>
      </w:r>
      <w:r w:rsidR="00FF3238" w:rsidRPr="006765BC">
        <w:rPr>
          <w:rFonts w:ascii="Times New Roman" w:hAnsi="Times New Roman"/>
          <w:sz w:val="19"/>
          <w:szCs w:val="21"/>
        </w:rPr>
        <w:t xml:space="preserve">VC </w:t>
      </w:r>
      <w:r w:rsidRPr="006765BC">
        <w:rPr>
          <w:rFonts w:ascii="Times New Roman" w:hAnsi="Times New Roman"/>
          <w:sz w:val="19"/>
          <w:szCs w:val="21"/>
        </w:rPr>
        <w:t>-</w:t>
      </w:r>
      <w:r w:rsidR="00FF3238" w:rsidRPr="006765BC">
        <w:rPr>
          <w:rFonts w:ascii="Times New Roman" w:hAnsi="Times New Roman"/>
          <w:sz w:val="19"/>
          <w:szCs w:val="21"/>
        </w:rPr>
        <w:t xml:space="preserve"> Vũ Chấn, x - vị trí có loài xuất hiện, * - loài bổ sung cho tỉnh Thái Nguyên.</w:t>
      </w:r>
    </w:p>
    <w:p w:rsidR="00EB29C1" w:rsidRPr="00D765FE" w:rsidRDefault="00180B08" w:rsidP="00CB6FCB">
      <w:pPr>
        <w:spacing w:before="120" w:after="60" w:line="290" w:lineRule="atLeast"/>
        <w:ind w:firstLine="340"/>
        <w:jc w:val="both"/>
        <w:rPr>
          <w:rFonts w:ascii="Times New Roman" w:hAnsi="Times New Roman"/>
          <w:spacing w:val="-4"/>
        </w:rPr>
      </w:pPr>
      <w:r w:rsidRPr="00D765FE">
        <w:rPr>
          <w:rFonts w:ascii="Times New Roman" w:hAnsi="Times New Roman"/>
          <w:spacing w:val="-4"/>
        </w:rPr>
        <w:t>Trong tổng số 26</w:t>
      </w:r>
      <w:r w:rsidR="00734BA6" w:rsidRPr="00D765FE">
        <w:rPr>
          <w:rFonts w:ascii="Times New Roman" w:hAnsi="Times New Roman"/>
          <w:spacing w:val="-4"/>
        </w:rPr>
        <w:t xml:space="preserve"> loài được xác định có 16</w:t>
      </w:r>
      <w:r w:rsidRPr="00D765FE">
        <w:rPr>
          <w:rFonts w:ascii="Times New Roman" w:hAnsi="Times New Roman"/>
          <w:spacing w:val="-4"/>
        </w:rPr>
        <w:t xml:space="preserve"> loài ghi nhận</w:t>
      </w:r>
      <w:r w:rsidR="00731F49" w:rsidRPr="00D765FE">
        <w:rPr>
          <w:rFonts w:ascii="Times New Roman" w:hAnsi="Times New Roman"/>
          <w:spacing w:val="-4"/>
        </w:rPr>
        <w:t xml:space="preserve"> bổ sung cho tỉnh Thái Nguyên, 6</w:t>
      </w:r>
      <w:r w:rsidRPr="00D765FE">
        <w:rPr>
          <w:rFonts w:ascii="Times New Roman" w:hAnsi="Times New Roman"/>
          <w:spacing w:val="-4"/>
        </w:rPr>
        <w:t xml:space="preserve"> loài </w:t>
      </w:r>
      <w:r w:rsidR="00814F09" w:rsidRPr="00D765FE">
        <w:rPr>
          <w:rFonts w:ascii="Times New Roman" w:hAnsi="Times New Roman"/>
          <w:spacing w:val="-4"/>
        </w:rPr>
        <w:t xml:space="preserve">trong đó </w:t>
      </w:r>
      <w:r w:rsidR="00814F09" w:rsidRPr="00D765FE">
        <w:rPr>
          <w:rFonts w:ascii="Times New Roman" w:hAnsi="Times New Roman"/>
          <w:iCs/>
          <w:spacing w:val="-4"/>
          <w:lang w:eastAsia="vi-VN"/>
        </w:rPr>
        <w:t xml:space="preserve">được </w:t>
      </w:r>
      <w:r w:rsidR="00BC4D79">
        <w:rPr>
          <w:rFonts w:ascii="Times New Roman" w:hAnsi="Times New Roman"/>
          <w:iCs/>
          <w:spacing w:val="-4"/>
          <w:lang w:eastAsia="vi-VN"/>
        </w:rPr>
        <w:t xml:space="preserve">Nguyễn Thanh Bình </w:t>
      </w:r>
      <w:r w:rsidR="00814F09" w:rsidRPr="00D765FE">
        <w:rPr>
          <w:rFonts w:ascii="Times New Roman" w:hAnsi="Times New Roman"/>
          <w:iCs/>
          <w:spacing w:val="-4"/>
          <w:lang w:eastAsia="vi-VN"/>
        </w:rPr>
        <w:t>ghi nhận</w:t>
      </w:r>
      <w:r w:rsidRPr="00D765FE">
        <w:rPr>
          <w:rFonts w:ascii="Times New Roman" w:hAnsi="Times New Roman"/>
          <w:iCs/>
          <w:spacing w:val="-4"/>
          <w:lang w:eastAsia="vi-VN"/>
        </w:rPr>
        <w:t xml:space="preserve"> vào năm 2016 </w:t>
      </w:r>
      <w:r w:rsidR="00BC4D79">
        <w:rPr>
          <w:rFonts w:ascii="Times New Roman" w:hAnsi="Times New Roman"/>
          <w:iCs/>
          <w:spacing w:val="-4"/>
          <w:lang w:eastAsia="vi-VN"/>
        </w:rPr>
        <w:t xml:space="preserve">ở xã La Hiên, huyện Võ Nhai, tỉnh Thái Nguyên </w:t>
      </w:r>
      <w:r w:rsidRPr="00D765FE">
        <w:rPr>
          <w:rFonts w:ascii="Times New Roman" w:hAnsi="Times New Roman"/>
          <w:iCs/>
          <w:spacing w:val="-4"/>
          <w:lang w:eastAsia="vi-VN"/>
        </w:rPr>
        <w:t>[</w:t>
      </w:r>
      <w:r w:rsidRPr="00D765FE">
        <w:rPr>
          <w:rFonts w:ascii="Times New Roman" w:hAnsi="Times New Roman"/>
          <w:iCs/>
          <w:spacing w:val="-4"/>
          <w:lang w:eastAsia="vi-VN"/>
        </w:rPr>
        <w:fldChar w:fldCharType="begin"/>
      </w:r>
      <w:r w:rsidRPr="00D765FE">
        <w:rPr>
          <w:rFonts w:ascii="Times New Roman" w:hAnsi="Times New Roman"/>
          <w:iCs/>
          <w:spacing w:val="-4"/>
          <w:lang w:eastAsia="vi-VN"/>
        </w:rPr>
        <w:instrText xml:space="preserve"> REF _Ref476000934 \r \h  \* MERGEFORMAT </w:instrText>
      </w:r>
      <w:r w:rsidRPr="00D765FE">
        <w:rPr>
          <w:rFonts w:ascii="Times New Roman" w:hAnsi="Times New Roman"/>
          <w:iCs/>
          <w:spacing w:val="-4"/>
          <w:lang w:eastAsia="vi-VN"/>
        </w:rPr>
      </w:r>
      <w:r w:rsidRPr="00D765FE">
        <w:rPr>
          <w:rFonts w:ascii="Times New Roman" w:hAnsi="Times New Roman"/>
          <w:iCs/>
          <w:spacing w:val="-4"/>
          <w:lang w:eastAsia="vi-VN"/>
        </w:rPr>
        <w:fldChar w:fldCharType="separate"/>
      </w:r>
      <w:r w:rsidR="00B33F51">
        <w:rPr>
          <w:rFonts w:ascii="Times New Roman" w:hAnsi="Times New Roman"/>
          <w:iCs/>
          <w:spacing w:val="-4"/>
          <w:lang w:eastAsia="vi-VN"/>
        </w:rPr>
        <w:t>6</w:t>
      </w:r>
      <w:r w:rsidRPr="00D765FE">
        <w:rPr>
          <w:rFonts w:ascii="Times New Roman" w:hAnsi="Times New Roman"/>
          <w:iCs/>
          <w:spacing w:val="-4"/>
          <w:lang w:eastAsia="vi-VN"/>
        </w:rPr>
        <w:fldChar w:fldCharType="end"/>
      </w:r>
      <w:r w:rsidRPr="00D765FE">
        <w:rPr>
          <w:rFonts w:ascii="Times New Roman" w:hAnsi="Times New Roman"/>
          <w:iCs/>
          <w:spacing w:val="-4"/>
          <w:lang w:eastAsia="vi-VN"/>
        </w:rPr>
        <w:t xml:space="preserve">]. </w:t>
      </w:r>
      <w:proofErr w:type="gramStart"/>
      <w:r w:rsidRPr="00D765FE">
        <w:rPr>
          <w:rFonts w:ascii="Times New Roman" w:hAnsi="Times New Roman"/>
          <w:iCs/>
          <w:spacing w:val="-4"/>
          <w:lang w:eastAsia="vi-VN"/>
        </w:rPr>
        <w:t xml:space="preserve">Nét đặc trưng về thành phần loài </w:t>
      </w:r>
      <w:r w:rsidR="00B474E4">
        <w:rPr>
          <w:rFonts w:ascii="Times New Roman" w:hAnsi="Times New Roman"/>
          <w:iCs/>
          <w:spacing w:val="-4"/>
          <w:lang w:eastAsia="vi-VN"/>
        </w:rPr>
        <w:t>trong</w:t>
      </w:r>
      <w:r w:rsidRPr="00D765FE">
        <w:rPr>
          <w:rFonts w:ascii="Times New Roman" w:hAnsi="Times New Roman"/>
          <w:iCs/>
          <w:spacing w:val="-4"/>
          <w:lang w:eastAsia="vi-VN"/>
        </w:rPr>
        <w:t xml:space="preserve"> họ </w:t>
      </w:r>
      <w:r w:rsidR="00814F09" w:rsidRPr="00D765FE">
        <w:rPr>
          <w:rFonts w:ascii="Times New Roman" w:hAnsi="Times New Roman"/>
          <w:iCs/>
          <w:spacing w:val="-4"/>
          <w:lang w:eastAsia="vi-VN"/>
        </w:rPr>
        <w:t>Cyclophoridae</w:t>
      </w:r>
      <w:r w:rsidRPr="00D765FE">
        <w:rPr>
          <w:rFonts w:ascii="Times New Roman" w:hAnsi="Times New Roman"/>
          <w:iCs/>
          <w:spacing w:val="-4"/>
          <w:lang w:eastAsia="vi-VN"/>
        </w:rPr>
        <w:t xml:space="preserve"> thể hiện sự tươn</w:t>
      </w:r>
      <w:r w:rsidR="00B474E4">
        <w:rPr>
          <w:rFonts w:ascii="Times New Roman" w:hAnsi="Times New Roman"/>
          <w:iCs/>
          <w:spacing w:val="-4"/>
          <w:lang w:eastAsia="vi-VN"/>
        </w:rPr>
        <w:t>g đối đa dạng về số lượng giống.</w:t>
      </w:r>
      <w:proofErr w:type="gramEnd"/>
      <w:r w:rsidR="00B474E4">
        <w:rPr>
          <w:rFonts w:ascii="Times New Roman" w:hAnsi="Times New Roman"/>
          <w:iCs/>
          <w:spacing w:val="-4"/>
          <w:lang w:eastAsia="vi-VN"/>
        </w:rPr>
        <w:t xml:space="preserve"> T</w:t>
      </w:r>
      <w:r w:rsidRPr="00D765FE">
        <w:rPr>
          <w:rFonts w:ascii="Times New Roman" w:hAnsi="Times New Roman"/>
          <w:iCs/>
          <w:spacing w:val="-4"/>
          <w:lang w:eastAsia="vi-VN"/>
        </w:rPr>
        <w:t xml:space="preserve">rong số </w:t>
      </w:r>
      <w:r w:rsidR="00814F09" w:rsidRPr="00D765FE">
        <w:rPr>
          <w:rFonts w:ascii="Times New Roman" w:hAnsi="Times New Roman"/>
          <w:iCs/>
          <w:spacing w:val="-4"/>
          <w:lang w:eastAsia="vi-VN"/>
        </w:rPr>
        <w:t>9</w:t>
      </w:r>
      <w:r w:rsidRPr="00D765FE">
        <w:rPr>
          <w:rFonts w:ascii="Times New Roman" w:hAnsi="Times New Roman"/>
          <w:iCs/>
          <w:spacing w:val="-4"/>
          <w:lang w:eastAsia="vi-VN"/>
        </w:rPr>
        <w:t xml:space="preserve"> giống đã xác định được thì </w:t>
      </w:r>
      <w:r w:rsidR="00814F09" w:rsidRPr="00D765FE">
        <w:rPr>
          <w:rFonts w:ascii="Times New Roman" w:hAnsi="Times New Roman"/>
          <w:iCs/>
          <w:spacing w:val="-4"/>
          <w:lang w:eastAsia="vi-VN"/>
        </w:rPr>
        <w:t>3</w:t>
      </w:r>
      <w:r w:rsidRPr="00D765FE">
        <w:rPr>
          <w:rFonts w:ascii="Times New Roman" w:hAnsi="Times New Roman"/>
          <w:iCs/>
          <w:spacing w:val="-4"/>
          <w:lang w:eastAsia="vi-VN"/>
        </w:rPr>
        <w:t xml:space="preserve"> giống </w:t>
      </w:r>
      <w:r w:rsidR="00B474E4">
        <w:rPr>
          <w:rFonts w:ascii="Times New Roman" w:hAnsi="Times New Roman"/>
          <w:iCs/>
          <w:spacing w:val="-4"/>
          <w:lang w:eastAsia="vi-VN"/>
        </w:rPr>
        <w:t>(</w:t>
      </w:r>
      <w:r w:rsidR="00814F09" w:rsidRPr="00D765FE">
        <w:rPr>
          <w:rFonts w:ascii="Times New Roman" w:hAnsi="Times New Roman"/>
          <w:i/>
          <w:iCs/>
          <w:spacing w:val="-4"/>
          <w:lang w:eastAsia="vi-VN"/>
        </w:rPr>
        <w:t>Cyclophorus, Cyclotus</w:t>
      </w:r>
      <w:r w:rsidRPr="00D765FE">
        <w:rPr>
          <w:rFonts w:ascii="Times New Roman" w:hAnsi="Times New Roman"/>
          <w:i/>
          <w:iCs/>
          <w:spacing w:val="-4"/>
          <w:lang w:eastAsia="vi-VN"/>
        </w:rPr>
        <w:t xml:space="preserve"> và </w:t>
      </w:r>
      <w:r w:rsidR="00814F09" w:rsidRPr="00D765FE">
        <w:rPr>
          <w:rFonts w:ascii="Times New Roman" w:hAnsi="Times New Roman"/>
          <w:i/>
          <w:iCs/>
          <w:spacing w:val="-4"/>
          <w:lang w:eastAsia="vi-VN"/>
        </w:rPr>
        <w:t>Pterocy</w:t>
      </w:r>
      <w:r w:rsidR="00BC1F16" w:rsidRPr="00D765FE">
        <w:rPr>
          <w:rFonts w:ascii="Times New Roman" w:hAnsi="Times New Roman"/>
          <w:i/>
          <w:iCs/>
          <w:spacing w:val="-4"/>
          <w:lang w:eastAsia="vi-VN"/>
        </w:rPr>
        <w:t>c</w:t>
      </w:r>
      <w:r w:rsidR="00814F09" w:rsidRPr="00D765FE">
        <w:rPr>
          <w:rFonts w:ascii="Times New Roman" w:hAnsi="Times New Roman"/>
          <w:i/>
          <w:iCs/>
          <w:spacing w:val="-4"/>
          <w:lang w:eastAsia="vi-VN"/>
        </w:rPr>
        <w:t>los</w:t>
      </w:r>
      <w:proofErr w:type="gramStart"/>
      <w:r w:rsidR="00B474E4">
        <w:rPr>
          <w:rFonts w:ascii="Times New Roman" w:hAnsi="Times New Roman"/>
          <w:i/>
          <w:iCs/>
          <w:spacing w:val="-4"/>
          <w:lang w:eastAsia="vi-VN"/>
        </w:rPr>
        <w:t xml:space="preserve">) </w:t>
      </w:r>
      <w:r w:rsidRPr="00D765FE">
        <w:rPr>
          <w:rFonts w:ascii="Times New Roman" w:hAnsi="Times New Roman"/>
          <w:i/>
          <w:iCs/>
          <w:spacing w:val="-4"/>
          <w:lang w:eastAsia="vi-VN"/>
        </w:rPr>
        <w:t xml:space="preserve"> </w:t>
      </w:r>
      <w:r w:rsidRPr="00D765FE">
        <w:rPr>
          <w:rFonts w:ascii="Times New Roman" w:hAnsi="Times New Roman"/>
          <w:iCs/>
          <w:spacing w:val="-4"/>
          <w:lang w:eastAsia="vi-VN"/>
        </w:rPr>
        <w:t>có</w:t>
      </w:r>
      <w:proofErr w:type="gramEnd"/>
      <w:r w:rsidRPr="00D765FE">
        <w:rPr>
          <w:rFonts w:ascii="Times New Roman" w:hAnsi="Times New Roman"/>
          <w:iCs/>
          <w:spacing w:val="-4"/>
          <w:lang w:eastAsia="vi-VN"/>
        </w:rPr>
        <w:t xml:space="preserve"> kích thước</w:t>
      </w:r>
      <w:r w:rsidR="00B474E4">
        <w:rPr>
          <w:rFonts w:ascii="Times New Roman" w:hAnsi="Times New Roman"/>
          <w:iCs/>
          <w:spacing w:val="-4"/>
          <w:lang w:eastAsia="vi-VN"/>
        </w:rPr>
        <w:t xml:space="preserve"> </w:t>
      </w:r>
      <w:r w:rsidRPr="00D765FE">
        <w:rPr>
          <w:rFonts w:ascii="Times New Roman" w:hAnsi="Times New Roman"/>
          <w:iCs/>
          <w:spacing w:val="-4"/>
          <w:lang w:eastAsia="vi-VN"/>
        </w:rPr>
        <w:t xml:space="preserve">lớn, </w:t>
      </w:r>
      <w:r w:rsidR="00BC4D79">
        <w:rPr>
          <w:rFonts w:ascii="Times New Roman" w:hAnsi="Times New Roman"/>
          <w:iCs/>
          <w:spacing w:val="-4"/>
          <w:lang w:eastAsia="vi-VN"/>
        </w:rPr>
        <w:t>6</w:t>
      </w:r>
      <w:r w:rsidR="00BC1F16" w:rsidRPr="00D765FE">
        <w:rPr>
          <w:rFonts w:ascii="Times New Roman" w:hAnsi="Times New Roman"/>
          <w:iCs/>
          <w:spacing w:val="-4"/>
          <w:lang w:eastAsia="vi-VN"/>
        </w:rPr>
        <w:t xml:space="preserve"> giống </w:t>
      </w:r>
      <w:r w:rsidRPr="00D765FE">
        <w:rPr>
          <w:rFonts w:ascii="Times New Roman" w:hAnsi="Times New Roman"/>
          <w:iCs/>
          <w:spacing w:val="-4"/>
          <w:lang w:eastAsia="vi-VN"/>
        </w:rPr>
        <w:t xml:space="preserve">còn lại đều là các loài </w:t>
      </w:r>
      <w:r w:rsidR="00B474E4">
        <w:rPr>
          <w:rFonts w:ascii="Times New Roman" w:hAnsi="Times New Roman"/>
          <w:iCs/>
          <w:spacing w:val="-4"/>
          <w:lang w:eastAsia="vi-VN"/>
        </w:rPr>
        <w:t xml:space="preserve">có </w:t>
      </w:r>
      <w:r w:rsidRPr="00D765FE">
        <w:rPr>
          <w:rFonts w:ascii="Times New Roman" w:hAnsi="Times New Roman"/>
          <w:iCs/>
          <w:spacing w:val="-4"/>
          <w:lang w:eastAsia="vi-VN"/>
        </w:rPr>
        <w:t xml:space="preserve">kích thước bé. </w:t>
      </w:r>
      <w:proofErr w:type="gramStart"/>
      <w:r w:rsidRPr="00D765FE">
        <w:rPr>
          <w:rFonts w:ascii="Times New Roman" w:hAnsi="Times New Roman"/>
          <w:iCs/>
          <w:spacing w:val="-4"/>
          <w:lang w:eastAsia="vi-VN"/>
        </w:rPr>
        <w:t xml:space="preserve">Các giống gặp ở khu vực nghiên cứu cũng phổ </w:t>
      </w:r>
      <w:r w:rsidRPr="00D765FE">
        <w:rPr>
          <w:rFonts w:ascii="Times New Roman" w:hAnsi="Times New Roman"/>
          <w:spacing w:val="-4"/>
        </w:rPr>
        <w:t xml:space="preserve">biến ở </w:t>
      </w:r>
      <w:r w:rsidR="00A15D74">
        <w:rPr>
          <w:rFonts w:ascii="Times New Roman" w:hAnsi="Times New Roman"/>
          <w:spacing w:val="-4"/>
        </w:rPr>
        <w:t>Việt Nam, khu vực Đông Nam Á và</w:t>
      </w:r>
      <w:r w:rsidRPr="00D765FE">
        <w:rPr>
          <w:rFonts w:ascii="Times New Roman" w:hAnsi="Times New Roman"/>
          <w:spacing w:val="-4"/>
        </w:rPr>
        <w:t xml:space="preserve"> Nam Trung </w:t>
      </w:r>
      <w:r w:rsidR="00A15D74">
        <w:rPr>
          <w:rFonts w:ascii="Times New Roman" w:hAnsi="Times New Roman"/>
          <w:spacing w:val="-4"/>
        </w:rPr>
        <w:t>Hoa</w:t>
      </w:r>
      <w:r w:rsidR="00BC1F16" w:rsidRPr="00D765FE">
        <w:rPr>
          <w:rFonts w:ascii="Times New Roman" w:hAnsi="Times New Roman"/>
          <w:spacing w:val="-4"/>
        </w:rPr>
        <w:t>.</w:t>
      </w:r>
      <w:proofErr w:type="gramEnd"/>
    </w:p>
    <w:p w:rsidR="00F7085F" w:rsidRPr="00EA564E" w:rsidRDefault="00A15D74" w:rsidP="00F7085F">
      <w:pPr>
        <w:spacing w:before="60" w:afterLines="60" w:after="144" w:line="290" w:lineRule="atLeast"/>
        <w:jc w:val="center"/>
        <w:rPr>
          <w:rFonts w:ascii="Times New Roman" w:hAnsi="Times New Roman"/>
        </w:rPr>
      </w:pPr>
      <w:r>
        <w:rPr>
          <w:noProof/>
        </w:rPr>
        <w:drawing>
          <wp:inline distT="0" distB="0" distL="0" distR="0">
            <wp:extent cx="3583172" cy="2785731"/>
            <wp:effectExtent l="0" t="0" r="17780" b="1524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1047" w:rsidRPr="004632BE" w:rsidRDefault="004D1047" w:rsidP="009940A1">
      <w:pPr>
        <w:tabs>
          <w:tab w:val="left" w:pos="1331"/>
        </w:tabs>
        <w:spacing w:before="240" w:after="240" w:line="240" w:lineRule="auto"/>
        <w:jc w:val="center"/>
        <w:rPr>
          <w:rFonts w:ascii="Times New Roman" w:hAnsi="Times New Roman"/>
          <w:sz w:val="20"/>
          <w:szCs w:val="20"/>
        </w:rPr>
      </w:pPr>
      <w:proofErr w:type="gramStart"/>
      <w:r w:rsidRPr="004632BE">
        <w:rPr>
          <w:rFonts w:ascii="Times New Roman" w:hAnsi="Times New Roman"/>
          <w:sz w:val="20"/>
          <w:szCs w:val="20"/>
        </w:rPr>
        <w:t xml:space="preserve">Hình </w:t>
      </w:r>
      <w:r w:rsidR="002D12AC" w:rsidRPr="004632BE">
        <w:rPr>
          <w:rFonts w:ascii="Times New Roman" w:hAnsi="Times New Roman"/>
          <w:sz w:val="20"/>
          <w:szCs w:val="20"/>
        </w:rPr>
        <w:t>2</w:t>
      </w:r>
      <w:r w:rsidRPr="004632BE">
        <w:rPr>
          <w:rFonts w:ascii="Times New Roman" w:hAnsi="Times New Roman"/>
          <w:sz w:val="20"/>
          <w:szCs w:val="20"/>
        </w:rPr>
        <w:t>.</w:t>
      </w:r>
      <w:proofErr w:type="gramEnd"/>
      <w:r w:rsidRPr="004632BE">
        <w:rPr>
          <w:rFonts w:ascii="Times New Roman" w:hAnsi="Times New Roman"/>
          <w:sz w:val="20"/>
          <w:szCs w:val="20"/>
        </w:rPr>
        <w:t xml:space="preserve"> </w:t>
      </w:r>
      <w:r w:rsidR="00B4591E">
        <w:rPr>
          <w:rFonts w:ascii="Times New Roman" w:hAnsi="Times New Roman"/>
          <w:sz w:val="20"/>
          <w:szCs w:val="20"/>
        </w:rPr>
        <w:t>Tỷ lệ (%) số</w:t>
      </w:r>
      <w:r w:rsidRPr="004632BE">
        <w:rPr>
          <w:rFonts w:ascii="Times New Roman" w:hAnsi="Times New Roman"/>
          <w:sz w:val="20"/>
          <w:szCs w:val="20"/>
        </w:rPr>
        <w:t xml:space="preserve"> loài </w:t>
      </w:r>
      <w:r w:rsidR="00FD071D">
        <w:rPr>
          <w:rFonts w:ascii="Times New Roman" w:hAnsi="Times New Roman"/>
          <w:sz w:val="20"/>
          <w:szCs w:val="20"/>
        </w:rPr>
        <w:t>của</w:t>
      </w:r>
      <w:r w:rsidRPr="004632BE">
        <w:rPr>
          <w:rFonts w:ascii="Times New Roman" w:hAnsi="Times New Roman"/>
          <w:sz w:val="20"/>
          <w:szCs w:val="20"/>
        </w:rPr>
        <w:t xml:space="preserve"> các giống trong họ </w:t>
      </w:r>
      <w:r w:rsidR="00575E8B" w:rsidRPr="004632BE">
        <w:rPr>
          <w:rFonts w:ascii="Times New Roman" w:hAnsi="Times New Roman"/>
          <w:sz w:val="20"/>
          <w:szCs w:val="20"/>
        </w:rPr>
        <w:t>Cyclophoridae ở KVNC</w:t>
      </w:r>
    </w:p>
    <w:p w:rsidR="00E6618C" w:rsidRPr="00887A92" w:rsidRDefault="00E6618C" w:rsidP="00CB6FCB">
      <w:pPr>
        <w:tabs>
          <w:tab w:val="left" w:pos="567"/>
        </w:tabs>
        <w:spacing w:before="120" w:after="60" w:line="290" w:lineRule="atLeast"/>
        <w:ind w:firstLine="340"/>
        <w:jc w:val="both"/>
        <w:rPr>
          <w:rFonts w:ascii="Times New Roman" w:hAnsi="Times New Roman"/>
          <w:spacing w:val="-4"/>
        </w:rPr>
      </w:pPr>
      <w:r w:rsidRPr="00887A92">
        <w:rPr>
          <w:rFonts w:ascii="Times New Roman" w:hAnsi="Times New Roman"/>
          <w:spacing w:val="-4"/>
        </w:rPr>
        <w:t>Các loài phổ biến, có độ phong phú cao nhất là</w:t>
      </w:r>
      <w:r w:rsidRPr="00887A92">
        <w:rPr>
          <w:rFonts w:ascii="Times New Roman" w:hAnsi="Times New Roman"/>
          <w:i/>
          <w:iCs/>
          <w:spacing w:val="-4"/>
          <w:lang w:eastAsia="vi-VN"/>
        </w:rPr>
        <w:t xml:space="preserve"> </w:t>
      </w:r>
      <w:r w:rsidRPr="00887A92">
        <w:rPr>
          <w:rFonts w:ascii="Times New Roman" w:hAnsi="Times New Roman"/>
          <w:i/>
          <w:iCs/>
          <w:spacing w:val="-4"/>
          <w:lang w:val="vi-VN" w:eastAsia="vi-VN"/>
        </w:rPr>
        <w:t xml:space="preserve">Cyclophorus volvulus </w:t>
      </w:r>
      <w:r w:rsidRPr="00887A92">
        <w:rPr>
          <w:rFonts w:ascii="Times New Roman" w:hAnsi="Times New Roman"/>
          <w:spacing w:val="-4"/>
        </w:rPr>
        <w:t xml:space="preserve">chiếm </w:t>
      </w:r>
      <w:r w:rsidRPr="00887A92">
        <w:rPr>
          <w:rFonts w:ascii="Times New Roman" w:hAnsi="Times New Roman"/>
          <w:color w:val="000000"/>
          <w:spacing w:val="-4"/>
          <w:lang w:eastAsia="vi-VN"/>
        </w:rPr>
        <w:t>14,73</w:t>
      </w:r>
      <w:r w:rsidRPr="00887A92">
        <w:rPr>
          <w:rFonts w:ascii="Times New Roman" w:hAnsi="Times New Roman"/>
          <w:spacing w:val="-4"/>
        </w:rPr>
        <w:t xml:space="preserve">%, tiếp theo là </w:t>
      </w:r>
      <w:r w:rsidRPr="00887A92">
        <w:rPr>
          <w:rFonts w:ascii="Times New Roman" w:hAnsi="Times New Roman"/>
          <w:i/>
          <w:iCs/>
          <w:spacing w:val="-4"/>
          <w:lang w:val="vi-VN" w:eastAsia="vi-VN"/>
        </w:rPr>
        <w:t xml:space="preserve">Cyclotus canaliculatus </w:t>
      </w:r>
      <w:r w:rsidRPr="00887A92">
        <w:rPr>
          <w:rFonts w:ascii="Times New Roman" w:hAnsi="Times New Roman"/>
          <w:iCs/>
          <w:spacing w:val="-4"/>
          <w:lang w:eastAsia="vi-VN"/>
        </w:rPr>
        <w:t xml:space="preserve">chiếm 12,76%, </w:t>
      </w:r>
      <w:r w:rsidRPr="00887A92">
        <w:rPr>
          <w:rFonts w:ascii="Times New Roman" w:hAnsi="Times New Roman"/>
          <w:i/>
          <w:iCs/>
          <w:spacing w:val="-4"/>
          <w:lang w:val="vi-VN" w:eastAsia="vi-VN"/>
        </w:rPr>
        <w:t xml:space="preserve">Cyclophorus </w:t>
      </w:r>
      <w:r w:rsidRPr="00887A92">
        <w:rPr>
          <w:rFonts w:ascii="Times New Roman" w:hAnsi="Times New Roman"/>
          <w:spacing w:val="-4"/>
          <w:lang w:val="vi-VN" w:eastAsia="vi-VN"/>
        </w:rPr>
        <w:t>sp</w:t>
      </w:r>
      <w:r w:rsidRPr="00887A92">
        <w:rPr>
          <w:rFonts w:ascii="Times New Roman" w:hAnsi="Times New Roman"/>
          <w:spacing w:val="-4"/>
          <w:lang w:eastAsia="vi-VN"/>
        </w:rPr>
        <w:t>.</w:t>
      </w:r>
      <w:r w:rsidRPr="00887A92">
        <w:rPr>
          <w:rFonts w:ascii="Times New Roman" w:hAnsi="Times New Roman"/>
          <w:spacing w:val="-4"/>
          <w:lang w:val="vi-VN" w:eastAsia="vi-VN"/>
        </w:rPr>
        <w:t>1</w:t>
      </w:r>
      <w:r w:rsidRPr="00887A92">
        <w:rPr>
          <w:rFonts w:ascii="Times New Roman" w:hAnsi="Times New Roman"/>
          <w:spacing w:val="-4"/>
          <w:lang w:eastAsia="vi-VN"/>
        </w:rPr>
        <w:t xml:space="preserve"> </w:t>
      </w:r>
      <w:r w:rsidRPr="00887A92">
        <w:rPr>
          <w:rFonts w:ascii="Times New Roman" w:hAnsi="Times New Roman"/>
          <w:iCs/>
          <w:spacing w:val="-4"/>
          <w:lang w:eastAsia="vi-VN"/>
        </w:rPr>
        <w:t xml:space="preserve">chiếm 12,06%, </w:t>
      </w:r>
      <w:r w:rsidRPr="00887A92">
        <w:rPr>
          <w:rFonts w:ascii="Times New Roman" w:hAnsi="Times New Roman"/>
          <w:i/>
          <w:iCs/>
          <w:spacing w:val="-4"/>
          <w:lang w:val="vi-VN" w:eastAsia="vi-VN"/>
        </w:rPr>
        <w:t xml:space="preserve">Cyclophorus eudeli </w:t>
      </w:r>
      <w:r w:rsidRPr="00887A92">
        <w:rPr>
          <w:rFonts w:ascii="Times New Roman" w:hAnsi="Times New Roman"/>
          <w:i/>
          <w:iCs/>
          <w:spacing w:val="-4"/>
          <w:lang w:eastAsia="vi-VN"/>
        </w:rPr>
        <w:t xml:space="preserve"> </w:t>
      </w:r>
      <w:r w:rsidRPr="00887A92">
        <w:rPr>
          <w:rFonts w:ascii="Times New Roman" w:hAnsi="Times New Roman"/>
          <w:iCs/>
          <w:spacing w:val="-4"/>
          <w:lang w:eastAsia="vi-VN"/>
        </w:rPr>
        <w:t xml:space="preserve">chiếm 11,74%, </w:t>
      </w:r>
      <w:r w:rsidRPr="00887A92">
        <w:rPr>
          <w:rFonts w:ascii="Times New Roman" w:hAnsi="Times New Roman"/>
          <w:i/>
          <w:iCs/>
          <w:spacing w:val="-4"/>
          <w:lang w:val="vi-VN" w:eastAsia="vi-VN"/>
        </w:rPr>
        <w:t>Japonia scissimargo</w:t>
      </w:r>
      <w:r w:rsidRPr="00887A92">
        <w:rPr>
          <w:rFonts w:ascii="Times New Roman" w:hAnsi="Times New Roman"/>
          <w:spacing w:val="-4"/>
          <w:lang w:val="vi-VN" w:eastAsia="vi-VN"/>
        </w:rPr>
        <w:t xml:space="preserve">, </w:t>
      </w:r>
      <w:r w:rsidRPr="00887A92">
        <w:rPr>
          <w:rFonts w:ascii="Times New Roman" w:hAnsi="Times New Roman"/>
          <w:spacing w:val="-4"/>
          <w:lang w:eastAsia="vi-VN"/>
        </w:rPr>
        <w:t>chiếm 10,53%,</w:t>
      </w:r>
      <w:r w:rsidRPr="00887A92">
        <w:rPr>
          <w:rFonts w:ascii="Times New Roman" w:hAnsi="Times New Roman"/>
          <w:i/>
          <w:spacing w:val="-4"/>
          <w:lang w:eastAsia="vi-VN"/>
        </w:rPr>
        <w:t xml:space="preserve"> </w:t>
      </w:r>
      <w:r w:rsidRPr="00887A92">
        <w:rPr>
          <w:rFonts w:ascii="Times New Roman" w:hAnsi="Times New Roman"/>
          <w:iCs/>
          <w:spacing w:val="-4"/>
          <w:lang w:eastAsia="vi-VN"/>
        </w:rPr>
        <w:t xml:space="preserve">các loài còn lại có độ phong phú thấp từ 0,06 </w:t>
      </w:r>
      <w:r w:rsidR="006A0C02">
        <w:rPr>
          <w:rFonts w:ascii="Times New Roman" w:hAnsi="Times New Roman"/>
          <w:iCs/>
          <w:spacing w:val="-4"/>
          <w:lang w:eastAsia="vi-VN"/>
        </w:rPr>
        <w:t>-</w:t>
      </w:r>
      <w:r w:rsidRPr="00887A92">
        <w:rPr>
          <w:rFonts w:ascii="Times New Roman" w:hAnsi="Times New Roman"/>
          <w:iCs/>
          <w:spacing w:val="-4"/>
          <w:lang w:eastAsia="vi-VN"/>
        </w:rPr>
        <w:t xml:space="preserve"> 6,49%.</w:t>
      </w:r>
      <w:r w:rsidRPr="00887A92">
        <w:rPr>
          <w:rFonts w:ascii="Times New Roman" w:hAnsi="Times New Roman"/>
          <w:spacing w:val="-4"/>
        </w:rPr>
        <w:t xml:space="preserve"> Một số loài phổ biến ở các sinh cảnh tự nhiên phía Đông Bắc Việt Nam như </w:t>
      </w:r>
      <w:r w:rsidRPr="00887A92">
        <w:rPr>
          <w:rFonts w:ascii="Times New Roman" w:hAnsi="Times New Roman"/>
          <w:i/>
          <w:iCs/>
          <w:spacing w:val="-4"/>
          <w:lang w:val="vi-VN" w:eastAsia="vi-VN"/>
        </w:rPr>
        <w:t>Cyclophorus volvulus</w:t>
      </w:r>
      <w:r w:rsidRPr="00887A92">
        <w:rPr>
          <w:rFonts w:ascii="Times New Roman" w:hAnsi="Times New Roman"/>
          <w:i/>
          <w:iCs/>
          <w:spacing w:val="-4"/>
          <w:lang w:eastAsia="vi-VN"/>
        </w:rPr>
        <w:t>,</w:t>
      </w:r>
      <w:r w:rsidRPr="00887A92">
        <w:rPr>
          <w:rFonts w:ascii="Times New Roman" w:hAnsi="Times New Roman"/>
          <w:i/>
          <w:iCs/>
          <w:spacing w:val="-4"/>
          <w:lang w:val="vi-VN" w:eastAsia="vi-VN"/>
        </w:rPr>
        <w:t xml:space="preserve"> Cyclophorus eudeli</w:t>
      </w:r>
      <w:r w:rsidRPr="00887A92">
        <w:rPr>
          <w:rFonts w:ascii="Times New Roman" w:hAnsi="Times New Roman"/>
          <w:i/>
          <w:iCs/>
          <w:spacing w:val="-4"/>
          <w:lang w:eastAsia="vi-VN"/>
        </w:rPr>
        <w:t>,</w:t>
      </w:r>
      <w:r w:rsidRPr="00887A92">
        <w:rPr>
          <w:rFonts w:ascii="Times New Roman" w:hAnsi="Times New Roman"/>
          <w:i/>
          <w:iCs/>
          <w:spacing w:val="-4"/>
          <w:lang w:val="vi-VN" w:eastAsia="vi-VN"/>
        </w:rPr>
        <w:t xml:space="preserve"> Dioryx </w:t>
      </w:r>
      <w:r w:rsidRPr="00854AF3">
        <w:rPr>
          <w:rFonts w:ascii="Times New Roman" w:hAnsi="Times New Roman"/>
          <w:i/>
          <w:iCs/>
          <w:spacing w:val="-4"/>
          <w:lang w:val="vi-VN" w:eastAsia="vi-VN"/>
        </w:rPr>
        <w:t>messageri</w:t>
      </w:r>
      <w:r w:rsidRPr="00854AF3">
        <w:rPr>
          <w:rFonts w:ascii="Times New Roman" w:hAnsi="Times New Roman"/>
          <w:i/>
          <w:iCs/>
          <w:spacing w:val="-4"/>
          <w:lang w:eastAsia="vi-VN"/>
        </w:rPr>
        <w:t xml:space="preserve">, </w:t>
      </w:r>
      <w:r w:rsidRPr="00854AF3">
        <w:rPr>
          <w:rFonts w:ascii="Times New Roman" w:hAnsi="Times New Roman"/>
          <w:i/>
          <w:iCs/>
          <w:spacing w:val="-4"/>
          <w:lang w:val="vi-VN" w:eastAsia="vi-VN"/>
        </w:rPr>
        <w:t>Japonia scissimargo</w:t>
      </w:r>
      <w:r w:rsidRPr="00854AF3">
        <w:rPr>
          <w:rFonts w:ascii="Times New Roman" w:hAnsi="Times New Roman"/>
          <w:i/>
          <w:iCs/>
          <w:spacing w:val="-4"/>
          <w:lang w:eastAsia="vi-VN"/>
        </w:rPr>
        <w:t>...</w:t>
      </w:r>
      <w:r w:rsidR="00DF636B" w:rsidRPr="00854AF3">
        <w:rPr>
          <w:rFonts w:ascii="Times New Roman" w:hAnsi="Times New Roman"/>
          <w:iCs/>
          <w:spacing w:val="-4"/>
          <w:lang w:eastAsia="vi-VN"/>
        </w:rPr>
        <w:t xml:space="preserve"> Với độ đa dạng loài (</w:t>
      </w:r>
      <w:r w:rsidR="00332731">
        <w:rPr>
          <w:rFonts w:ascii="Times New Roman" w:hAnsi="Times New Roman"/>
          <w:spacing w:val="-4"/>
          <w:szCs w:val="28"/>
        </w:rPr>
        <w:t>H’</w:t>
      </w:r>
      <w:r w:rsidR="000B33BA" w:rsidRPr="00887A92">
        <w:rPr>
          <w:rFonts w:ascii="Times New Roman" w:hAnsi="Times New Roman"/>
          <w:spacing w:val="-4"/>
          <w:szCs w:val="28"/>
        </w:rPr>
        <w:t xml:space="preserve"> = 0</w:t>
      </w:r>
      <w:proofErr w:type="gramStart"/>
      <w:r w:rsidR="000B33BA" w:rsidRPr="00887A92">
        <w:rPr>
          <w:rFonts w:ascii="Times New Roman" w:hAnsi="Times New Roman"/>
          <w:spacing w:val="-4"/>
          <w:szCs w:val="28"/>
        </w:rPr>
        <w:t>,90836</w:t>
      </w:r>
      <w:proofErr w:type="gramEnd"/>
      <w:r w:rsidR="00DF636B" w:rsidRPr="00854AF3">
        <w:rPr>
          <w:rFonts w:ascii="Times New Roman" w:hAnsi="Times New Roman"/>
          <w:iCs/>
          <w:spacing w:val="-4"/>
          <w:lang w:eastAsia="vi-VN"/>
        </w:rPr>
        <w:t xml:space="preserve">) theo </w:t>
      </w:r>
      <w:r w:rsidR="00DF636B" w:rsidRPr="00854AF3">
        <w:rPr>
          <w:rFonts w:ascii="Times New Roman" w:hAnsi="Times New Roman"/>
          <w:spacing w:val="-4"/>
          <w:szCs w:val="28"/>
          <w:lang w:val="vi-VN"/>
        </w:rPr>
        <w:t xml:space="preserve">chỉ số đa dạng </w:t>
      </w:r>
      <w:r w:rsidR="007653E4" w:rsidRPr="00854AF3">
        <w:rPr>
          <w:rFonts w:ascii="Times New Roman" w:hAnsi="Times New Roman"/>
          <w:spacing w:val="-4"/>
          <w:szCs w:val="28"/>
        </w:rPr>
        <w:t xml:space="preserve">của </w:t>
      </w:r>
      <w:r w:rsidR="007653E4" w:rsidRPr="00854AF3">
        <w:rPr>
          <w:rFonts w:ascii="Times New Roman" w:hAnsi="Times New Roman"/>
          <w:spacing w:val="-4"/>
          <w:szCs w:val="28"/>
          <w:lang w:val="vi-VN"/>
        </w:rPr>
        <w:t>Shannon và Weiner (1963)</w:t>
      </w:r>
      <w:r w:rsidR="00DF636B" w:rsidRPr="00854AF3">
        <w:rPr>
          <w:rFonts w:ascii="Times New Roman" w:hAnsi="Times New Roman"/>
          <w:spacing w:val="-4"/>
          <w:szCs w:val="28"/>
        </w:rPr>
        <w:t xml:space="preserve"> [</w:t>
      </w:r>
      <w:r w:rsidR="00E06238" w:rsidRPr="00854AF3">
        <w:rPr>
          <w:rFonts w:ascii="Times New Roman" w:hAnsi="Times New Roman"/>
          <w:spacing w:val="-4"/>
          <w:szCs w:val="28"/>
        </w:rPr>
        <w:fldChar w:fldCharType="begin"/>
      </w:r>
      <w:r w:rsidR="00E06238" w:rsidRPr="00854AF3">
        <w:rPr>
          <w:rFonts w:ascii="Times New Roman" w:hAnsi="Times New Roman"/>
          <w:spacing w:val="-4"/>
          <w:szCs w:val="28"/>
        </w:rPr>
        <w:instrText xml:space="preserve"> REF _Ref489219202 \r \h </w:instrText>
      </w:r>
      <w:r w:rsidR="00E06238" w:rsidRPr="00854AF3">
        <w:rPr>
          <w:rFonts w:ascii="Times New Roman" w:hAnsi="Times New Roman"/>
          <w:spacing w:val="-4"/>
          <w:szCs w:val="28"/>
        </w:rPr>
      </w:r>
      <w:r w:rsidR="00887A92" w:rsidRPr="00854AF3">
        <w:rPr>
          <w:rFonts w:ascii="Times New Roman" w:hAnsi="Times New Roman"/>
          <w:spacing w:val="-4"/>
          <w:szCs w:val="28"/>
        </w:rPr>
        <w:instrText xml:space="preserve"> \* MERGEFORMAT </w:instrText>
      </w:r>
      <w:r w:rsidR="00E06238" w:rsidRPr="00854AF3">
        <w:rPr>
          <w:rFonts w:ascii="Times New Roman" w:hAnsi="Times New Roman"/>
          <w:spacing w:val="-4"/>
          <w:szCs w:val="28"/>
        </w:rPr>
        <w:fldChar w:fldCharType="separate"/>
      </w:r>
      <w:r w:rsidR="00B33F51">
        <w:rPr>
          <w:rFonts w:ascii="Times New Roman" w:hAnsi="Times New Roman"/>
          <w:spacing w:val="-4"/>
          <w:szCs w:val="28"/>
        </w:rPr>
        <w:t>15</w:t>
      </w:r>
      <w:r w:rsidR="00E06238" w:rsidRPr="00854AF3">
        <w:rPr>
          <w:rFonts w:ascii="Times New Roman" w:hAnsi="Times New Roman"/>
          <w:spacing w:val="-4"/>
          <w:szCs w:val="28"/>
        </w:rPr>
        <w:fldChar w:fldCharType="end"/>
      </w:r>
      <w:r w:rsidR="00DF636B" w:rsidRPr="00854AF3">
        <w:rPr>
          <w:rFonts w:ascii="Times New Roman" w:hAnsi="Times New Roman"/>
          <w:spacing w:val="-4"/>
          <w:szCs w:val="28"/>
        </w:rPr>
        <w:t xml:space="preserve">] thì </w:t>
      </w:r>
      <w:r w:rsidR="009C5F90" w:rsidRPr="00854AF3">
        <w:rPr>
          <w:rFonts w:ascii="Times New Roman" w:hAnsi="Times New Roman"/>
          <w:spacing w:val="-4"/>
          <w:szCs w:val="28"/>
        </w:rPr>
        <w:t xml:space="preserve">ốc núi miệng tròn </w:t>
      </w:r>
      <w:r w:rsidR="009C5F90">
        <w:rPr>
          <w:rFonts w:ascii="Times New Roman" w:hAnsi="Times New Roman"/>
          <w:spacing w:val="-4"/>
          <w:szCs w:val="28"/>
        </w:rPr>
        <w:t xml:space="preserve">ở </w:t>
      </w:r>
      <w:r w:rsidR="00DF636B" w:rsidRPr="00854AF3">
        <w:rPr>
          <w:rFonts w:ascii="Times New Roman" w:hAnsi="Times New Roman"/>
          <w:spacing w:val="-4"/>
          <w:szCs w:val="28"/>
        </w:rPr>
        <w:t xml:space="preserve">KVNC </w:t>
      </w:r>
      <w:r w:rsidR="009C5F90">
        <w:rPr>
          <w:rFonts w:ascii="Times New Roman" w:hAnsi="Times New Roman"/>
          <w:spacing w:val="-4"/>
          <w:szCs w:val="28"/>
        </w:rPr>
        <w:t xml:space="preserve">có </w:t>
      </w:r>
      <w:r w:rsidR="000B33BA" w:rsidRPr="00854AF3">
        <w:rPr>
          <w:rFonts w:ascii="Times New Roman" w:hAnsi="Times New Roman"/>
          <w:spacing w:val="-4"/>
          <w:szCs w:val="28"/>
        </w:rPr>
        <w:t xml:space="preserve">thành phần loài </w:t>
      </w:r>
      <w:r w:rsidR="00DF6F51">
        <w:rPr>
          <w:rFonts w:ascii="Times New Roman" w:hAnsi="Times New Roman"/>
          <w:spacing w:val="-4"/>
          <w:szCs w:val="28"/>
        </w:rPr>
        <w:t>tương đối</w:t>
      </w:r>
      <w:r w:rsidR="009C5F90">
        <w:rPr>
          <w:rFonts w:ascii="Times New Roman" w:hAnsi="Times New Roman"/>
          <w:spacing w:val="-4"/>
          <w:szCs w:val="28"/>
        </w:rPr>
        <w:t xml:space="preserve"> đa dạng</w:t>
      </w:r>
      <w:r w:rsidR="000B33BA" w:rsidRPr="00854AF3">
        <w:rPr>
          <w:rFonts w:ascii="Times New Roman" w:hAnsi="Times New Roman"/>
          <w:spacing w:val="-4"/>
          <w:szCs w:val="28"/>
        </w:rPr>
        <w:t>.</w:t>
      </w:r>
    </w:p>
    <w:p w:rsidR="00E6618C" w:rsidRPr="00E6618C" w:rsidRDefault="00E6618C" w:rsidP="00CB6FCB">
      <w:pPr>
        <w:spacing w:before="120" w:after="60" w:line="290" w:lineRule="atLeast"/>
        <w:ind w:firstLine="340"/>
        <w:jc w:val="both"/>
        <w:rPr>
          <w:rFonts w:ascii="Times New Roman" w:hAnsi="Times New Roman"/>
          <w:iCs/>
          <w:spacing w:val="-2"/>
          <w:lang w:eastAsia="vi-VN"/>
        </w:rPr>
      </w:pPr>
      <w:r w:rsidRPr="00EA564E">
        <w:rPr>
          <w:rFonts w:ascii="Times New Roman" w:hAnsi="Times New Roman"/>
          <w:iCs/>
          <w:spacing w:val="-2"/>
          <w:lang w:eastAsia="vi-VN"/>
        </w:rPr>
        <w:t xml:space="preserve">Về kích thước có thể chia thành 3 nhóm khác nhau: Nhóm loài kích thước lớn (trên 30mm) gồm 11 loài thuộc giống </w:t>
      </w:r>
      <w:r w:rsidRPr="00EA564E">
        <w:rPr>
          <w:rFonts w:ascii="Times New Roman" w:hAnsi="Times New Roman"/>
          <w:i/>
          <w:iCs/>
          <w:lang w:val="vi-VN" w:eastAsia="vi-VN"/>
        </w:rPr>
        <w:t>Cyclophorus</w:t>
      </w:r>
      <w:r w:rsidRPr="00EA564E">
        <w:rPr>
          <w:rFonts w:ascii="Times New Roman" w:hAnsi="Times New Roman"/>
          <w:iCs/>
          <w:spacing w:val="-2"/>
          <w:lang w:eastAsia="vi-VN"/>
        </w:rPr>
        <w:t xml:space="preserve">, chiếm 42,31% tổng số loài trong họ Cyclophoridae tại đây; </w:t>
      </w:r>
      <w:r w:rsidR="00ED2014" w:rsidRPr="00EA564E">
        <w:rPr>
          <w:rFonts w:ascii="Times New Roman" w:hAnsi="Times New Roman"/>
          <w:iCs/>
          <w:spacing w:val="-2"/>
          <w:lang w:eastAsia="vi-VN"/>
        </w:rPr>
        <w:t xml:space="preserve">Nhóm loài kích thước trung bình (từ </w:t>
      </w:r>
      <w:r w:rsidR="00ED2014">
        <w:rPr>
          <w:rFonts w:ascii="Times New Roman" w:hAnsi="Times New Roman"/>
          <w:iCs/>
          <w:spacing w:val="-2"/>
          <w:lang w:eastAsia="vi-VN"/>
        </w:rPr>
        <w:t>20mm - 3</w:t>
      </w:r>
      <w:r w:rsidR="00ED2014" w:rsidRPr="00EA564E">
        <w:rPr>
          <w:rFonts w:ascii="Times New Roman" w:hAnsi="Times New Roman"/>
          <w:iCs/>
          <w:spacing w:val="-2"/>
          <w:lang w:eastAsia="vi-VN"/>
        </w:rPr>
        <w:t>0mm) có</w:t>
      </w:r>
      <w:r w:rsidR="00ED2014">
        <w:rPr>
          <w:rFonts w:ascii="Times New Roman" w:hAnsi="Times New Roman"/>
          <w:iCs/>
          <w:spacing w:val="-2"/>
          <w:lang w:eastAsia="vi-VN"/>
        </w:rPr>
        <w:t xml:space="preserve"> </w:t>
      </w:r>
      <w:r w:rsidR="00ED2014" w:rsidRPr="00EA564E">
        <w:rPr>
          <w:rFonts w:ascii="Times New Roman" w:hAnsi="Times New Roman"/>
          <w:bCs/>
          <w:iCs/>
          <w:lang w:eastAsia="vi-VN"/>
        </w:rPr>
        <w:t>1 loài thuộc giống</w:t>
      </w:r>
      <w:r w:rsidR="00ED2014" w:rsidRPr="00EA564E">
        <w:rPr>
          <w:rFonts w:ascii="Times New Roman" w:hAnsi="Times New Roman"/>
          <w:bCs/>
          <w:i/>
          <w:iCs/>
          <w:lang w:eastAsia="vi-VN"/>
        </w:rPr>
        <w:t xml:space="preserve"> Pterocylos</w:t>
      </w:r>
      <w:r w:rsidR="00ED2014" w:rsidRPr="00EA564E">
        <w:rPr>
          <w:rFonts w:ascii="Times New Roman" w:hAnsi="Times New Roman"/>
          <w:iCs/>
          <w:spacing w:val="-2"/>
          <w:lang w:eastAsia="vi-VN"/>
        </w:rPr>
        <w:t xml:space="preserve"> chiếm </w:t>
      </w:r>
      <w:r w:rsidR="00ED2014">
        <w:rPr>
          <w:rFonts w:ascii="Times New Roman" w:hAnsi="Times New Roman"/>
          <w:iCs/>
          <w:spacing w:val="-2"/>
          <w:lang w:eastAsia="vi-VN"/>
        </w:rPr>
        <w:t xml:space="preserve">3,85% </w:t>
      </w:r>
      <w:r w:rsidR="00ED2014" w:rsidRPr="00EA564E">
        <w:rPr>
          <w:rFonts w:ascii="Times New Roman" w:hAnsi="Times New Roman"/>
          <w:iCs/>
          <w:spacing w:val="-2"/>
          <w:lang w:eastAsia="vi-VN"/>
        </w:rPr>
        <w:t>tổng số loài</w:t>
      </w:r>
      <w:r w:rsidR="00ED2014">
        <w:rPr>
          <w:rFonts w:ascii="Times New Roman" w:hAnsi="Times New Roman"/>
          <w:iCs/>
          <w:spacing w:val="-2"/>
          <w:lang w:eastAsia="vi-VN"/>
        </w:rPr>
        <w:t xml:space="preserve">; </w:t>
      </w:r>
      <w:r w:rsidRPr="00EA564E">
        <w:rPr>
          <w:rFonts w:ascii="Times New Roman" w:hAnsi="Times New Roman"/>
          <w:iCs/>
          <w:spacing w:val="-2"/>
          <w:lang w:eastAsia="vi-VN"/>
        </w:rPr>
        <w:lastRenderedPageBreak/>
        <w:t xml:space="preserve">Nhóm loài kích thước trung bình (từ 10mm - 20mm) có </w:t>
      </w:r>
      <w:r w:rsidR="00062E2A">
        <w:rPr>
          <w:rFonts w:ascii="Times New Roman" w:hAnsi="Times New Roman"/>
          <w:iCs/>
          <w:spacing w:val="-2"/>
          <w:lang w:eastAsia="vi-VN"/>
        </w:rPr>
        <w:t xml:space="preserve">3 </w:t>
      </w:r>
      <w:r w:rsidRPr="00EA564E">
        <w:rPr>
          <w:rFonts w:ascii="Times New Roman" w:hAnsi="Times New Roman"/>
          <w:iCs/>
          <w:spacing w:val="-2"/>
          <w:lang w:eastAsia="vi-VN"/>
        </w:rPr>
        <w:t xml:space="preserve">loài thuộc giống </w:t>
      </w:r>
      <w:r w:rsidRPr="00EA564E">
        <w:rPr>
          <w:rFonts w:ascii="Times New Roman" w:hAnsi="Times New Roman"/>
          <w:bCs/>
          <w:i/>
          <w:iCs/>
          <w:lang w:val="vi-VN" w:eastAsia="vi-VN"/>
        </w:rPr>
        <w:t>Cyclotus</w:t>
      </w:r>
      <w:r w:rsidRPr="00EA564E">
        <w:rPr>
          <w:rFonts w:ascii="Times New Roman" w:hAnsi="Times New Roman"/>
          <w:bCs/>
          <w:i/>
          <w:iCs/>
          <w:lang w:eastAsia="vi-VN"/>
        </w:rPr>
        <w:t>,</w:t>
      </w:r>
      <w:r w:rsidRPr="00EA564E">
        <w:rPr>
          <w:rFonts w:ascii="Times New Roman" w:hAnsi="Times New Roman"/>
          <w:b/>
          <w:bCs/>
          <w:i/>
          <w:iCs/>
          <w:lang w:eastAsia="vi-VN"/>
        </w:rPr>
        <w:t xml:space="preserve"> </w:t>
      </w:r>
      <w:r w:rsidRPr="00EA564E">
        <w:rPr>
          <w:rFonts w:ascii="Times New Roman" w:hAnsi="Times New Roman"/>
          <w:bCs/>
          <w:iCs/>
          <w:lang w:eastAsia="vi-VN"/>
        </w:rPr>
        <w:t>1 loài thuộc giống</w:t>
      </w:r>
      <w:r w:rsidRPr="00EA564E">
        <w:rPr>
          <w:rFonts w:ascii="Times New Roman" w:hAnsi="Times New Roman"/>
          <w:bCs/>
          <w:i/>
          <w:iCs/>
          <w:lang w:eastAsia="vi-VN"/>
        </w:rPr>
        <w:t xml:space="preserve"> Japonia</w:t>
      </w:r>
      <w:r w:rsidR="00ED2014">
        <w:rPr>
          <w:rFonts w:ascii="Times New Roman" w:hAnsi="Times New Roman"/>
          <w:bCs/>
          <w:iCs/>
          <w:lang w:eastAsia="vi-VN"/>
        </w:rPr>
        <w:t xml:space="preserve"> chiếm </w:t>
      </w:r>
      <w:r w:rsidRPr="00EA564E">
        <w:rPr>
          <w:rFonts w:ascii="Times New Roman" w:hAnsi="Times New Roman"/>
          <w:iCs/>
          <w:spacing w:val="-2"/>
          <w:lang w:eastAsia="vi-VN"/>
        </w:rPr>
        <w:t>1</w:t>
      </w:r>
      <w:r w:rsidR="00ED2014">
        <w:rPr>
          <w:rFonts w:ascii="Times New Roman" w:hAnsi="Times New Roman"/>
          <w:iCs/>
          <w:spacing w:val="-2"/>
          <w:lang w:eastAsia="vi-VN"/>
        </w:rPr>
        <w:t>5</w:t>
      </w:r>
      <w:r w:rsidRPr="00EA564E">
        <w:rPr>
          <w:rFonts w:ascii="Times New Roman" w:hAnsi="Times New Roman"/>
          <w:iCs/>
          <w:spacing w:val="-2"/>
          <w:lang w:eastAsia="vi-VN"/>
        </w:rPr>
        <w:t>,</w:t>
      </w:r>
      <w:r w:rsidR="00ED2014">
        <w:rPr>
          <w:rFonts w:ascii="Times New Roman" w:hAnsi="Times New Roman"/>
          <w:iCs/>
          <w:spacing w:val="-2"/>
          <w:lang w:eastAsia="vi-VN"/>
        </w:rPr>
        <w:t>39</w:t>
      </w:r>
      <w:r w:rsidRPr="00EA564E">
        <w:rPr>
          <w:rFonts w:ascii="Times New Roman" w:hAnsi="Times New Roman"/>
          <w:iCs/>
          <w:spacing w:val="-2"/>
          <w:lang w:eastAsia="vi-VN"/>
        </w:rPr>
        <w:t xml:space="preserve">% tổng số loài; Nhóm loài kích thước bé (dưới 10mm) gồm 10 loài thuộc 5 </w:t>
      </w:r>
      <w:r w:rsidRPr="00EA564E">
        <w:rPr>
          <w:rFonts w:ascii="Times New Roman" w:hAnsi="Times New Roman"/>
          <w:i/>
          <w:iCs/>
          <w:spacing w:val="-2"/>
          <w:lang w:eastAsia="vi-VN"/>
        </w:rPr>
        <w:t>giống còn lại</w:t>
      </w:r>
      <w:r w:rsidRPr="00EA564E">
        <w:rPr>
          <w:rFonts w:ascii="Times New Roman" w:hAnsi="Times New Roman"/>
          <w:iCs/>
          <w:spacing w:val="-2"/>
          <w:lang w:eastAsia="vi-VN"/>
        </w:rPr>
        <w:t xml:space="preserve"> chiếm 38,46% tổng số loài</w:t>
      </w:r>
      <w:r w:rsidRPr="00EA564E">
        <w:rPr>
          <w:rFonts w:ascii="Times New Roman" w:hAnsi="Times New Roman"/>
          <w:i/>
          <w:iCs/>
          <w:spacing w:val="-2"/>
          <w:lang w:eastAsia="vi-VN"/>
        </w:rPr>
        <w:t>.</w:t>
      </w:r>
      <w:r w:rsidR="007C340A" w:rsidRPr="00EA564E">
        <w:rPr>
          <w:rFonts w:ascii="Times New Roman" w:hAnsi="Times New Roman"/>
        </w:rPr>
        <w:tab/>
      </w:r>
    </w:p>
    <w:p w:rsidR="007C340A" w:rsidRPr="00BF6602" w:rsidRDefault="007C340A" w:rsidP="00CB7D17">
      <w:pPr>
        <w:tabs>
          <w:tab w:val="left" w:pos="567"/>
        </w:tabs>
        <w:spacing w:before="120" w:after="60" w:line="290" w:lineRule="atLeast"/>
        <w:ind w:firstLine="340"/>
        <w:jc w:val="both"/>
        <w:rPr>
          <w:rFonts w:ascii="Times New Roman" w:hAnsi="Times New Roman"/>
          <w:spacing w:val="-2"/>
        </w:rPr>
      </w:pPr>
      <w:r w:rsidRPr="00BF6602">
        <w:rPr>
          <w:rFonts w:ascii="Times New Roman" w:hAnsi="Times New Roman"/>
          <w:spacing w:val="-2"/>
        </w:rPr>
        <w:t xml:space="preserve">Các loài thuộc họ </w:t>
      </w:r>
      <w:r w:rsidRPr="00BF6602">
        <w:rPr>
          <w:rFonts w:ascii="Times New Roman" w:hAnsi="Times New Roman"/>
          <w:iCs/>
          <w:spacing w:val="-2"/>
          <w:lang w:eastAsia="vi-VN"/>
        </w:rPr>
        <w:t>Cyclophoridae</w:t>
      </w:r>
      <w:r w:rsidRPr="00BF6602">
        <w:rPr>
          <w:rFonts w:ascii="Times New Roman" w:hAnsi="Times New Roman"/>
          <w:spacing w:val="-2"/>
        </w:rPr>
        <w:t xml:space="preserve"> hô hấp bằng mang, có tổ tiên sống ở nước, trải qua quá trình tiến hóa thích nghi lâu dài với môi trường trên cạn.</w:t>
      </w:r>
      <w:r w:rsidR="00D672A1">
        <w:rPr>
          <w:rFonts w:ascii="Times New Roman" w:hAnsi="Times New Roman"/>
          <w:spacing w:val="-2"/>
        </w:rPr>
        <w:t xml:space="preserve"> </w:t>
      </w:r>
      <w:r w:rsidRPr="00BF6602">
        <w:rPr>
          <w:rFonts w:ascii="Times New Roman" w:hAnsi="Times New Roman"/>
          <w:spacing w:val="-2"/>
        </w:rPr>
        <w:t xml:space="preserve">Về phân bố cho thấy các loài </w:t>
      </w:r>
      <w:r w:rsidR="0052285B" w:rsidRPr="00BF6602">
        <w:rPr>
          <w:rFonts w:ascii="Times New Roman" w:hAnsi="Times New Roman"/>
          <w:spacing w:val="-2"/>
        </w:rPr>
        <w:t xml:space="preserve">ốc núi miệng tròn tại khu vực nghiên cứu </w:t>
      </w:r>
      <w:r w:rsidRPr="00BF6602">
        <w:rPr>
          <w:rFonts w:ascii="Times New Roman" w:hAnsi="Times New Roman"/>
          <w:spacing w:val="-2"/>
        </w:rPr>
        <w:t>thường phân bố ở những nơi có tầng thảm mục dày, nhiệt độ trung bình từ 19</w:t>
      </w:r>
      <w:r w:rsidRPr="00BF6602">
        <w:rPr>
          <w:rFonts w:ascii="Times New Roman" w:hAnsi="Times New Roman"/>
          <w:spacing w:val="-2"/>
          <w:vertAlign w:val="superscript"/>
        </w:rPr>
        <w:t>0</w:t>
      </w:r>
      <w:r w:rsidRPr="00BF6602">
        <w:rPr>
          <w:rFonts w:ascii="Times New Roman" w:hAnsi="Times New Roman"/>
          <w:spacing w:val="-2"/>
        </w:rPr>
        <w:t>C - 29</w:t>
      </w:r>
      <w:r w:rsidRPr="00BF6602">
        <w:rPr>
          <w:rFonts w:ascii="Times New Roman" w:hAnsi="Times New Roman"/>
          <w:spacing w:val="-2"/>
          <w:vertAlign w:val="superscript"/>
        </w:rPr>
        <w:t>0</w:t>
      </w:r>
      <w:r w:rsidRPr="00BF6602">
        <w:rPr>
          <w:rFonts w:ascii="Times New Roman" w:hAnsi="Times New Roman"/>
          <w:spacing w:val="-2"/>
        </w:rPr>
        <w:t xml:space="preserve">C, độ ẩm trung bình từ 67% - 88%, giàu thành phần thức ăn và yếu tố tạo vỏ. Sinh cảnh rừng tự nhiên trên núi đá vôi </w:t>
      </w:r>
      <w:r w:rsidR="00887A92" w:rsidRPr="00BF6602">
        <w:rPr>
          <w:rFonts w:ascii="Times New Roman" w:hAnsi="Times New Roman"/>
          <w:spacing w:val="-2"/>
        </w:rPr>
        <w:t>với</w:t>
      </w:r>
      <w:r w:rsidR="00BB0CE3" w:rsidRPr="00BF6602">
        <w:rPr>
          <w:rFonts w:ascii="Times New Roman" w:hAnsi="Times New Roman"/>
          <w:spacing w:val="-2"/>
        </w:rPr>
        <w:t xml:space="preserve"> thành phần địa chất chủ yếu là đá vôi (thành phần quan trọng kiến tạo vỏ ốc)</w:t>
      </w:r>
      <w:r w:rsidR="005D3CB0" w:rsidRPr="00BF6602">
        <w:rPr>
          <w:rFonts w:ascii="Times New Roman" w:hAnsi="Times New Roman"/>
          <w:spacing w:val="-2"/>
        </w:rPr>
        <w:t>, bao phủ bởi tán rừng tự nhiên, nền rừng là lớp thảm mục dày ẩm, có</w:t>
      </w:r>
      <w:r w:rsidRPr="00BF6602">
        <w:rPr>
          <w:rFonts w:ascii="Times New Roman" w:hAnsi="Times New Roman"/>
          <w:spacing w:val="-2"/>
        </w:rPr>
        <w:t xml:space="preserve"> thành phần loài phong phú nhất với 26 loài, chiếm 100% số loài ghi nhận</w:t>
      </w:r>
      <w:r w:rsidR="005D3CB0" w:rsidRPr="00BF6602">
        <w:rPr>
          <w:rFonts w:ascii="Times New Roman" w:hAnsi="Times New Roman"/>
          <w:spacing w:val="-2"/>
        </w:rPr>
        <w:t xml:space="preserve"> ở đây;</w:t>
      </w:r>
      <w:r w:rsidRPr="00BF6602">
        <w:rPr>
          <w:rFonts w:ascii="Times New Roman" w:hAnsi="Times New Roman"/>
          <w:spacing w:val="-2"/>
        </w:rPr>
        <w:t xml:space="preserve"> </w:t>
      </w:r>
      <w:r w:rsidR="005D3CB0" w:rsidRPr="00BF6602">
        <w:rPr>
          <w:rFonts w:ascii="Times New Roman" w:hAnsi="Times New Roman"/>
          <w:spacing w:val="-2"/>
        </w:rPr>
        <w:t>S</w:t>
      </w:r>
      <w:r w:rsidRPr="00BF6602">
        <w:rPr>
          <w:rFonts w:ascii="Times New Roman" w:hAnsi="Times New Roman"/>
          <w:spacing w:val="-2"/>
        </w:rPr>
        <w:t>inh cảnh rừng tự nhiên trên núi đất</w:t>
      </w:r>
      <w:r w:rsidR="004D0B02" w:rsidRPr="00BF6602">
        <w:rPr>
          <w:rFonts w:ascii="Times New Roman" w:hAnsi="Times New Roman"/>
          <w:spacing w:val="-2"/>
        </w:rPr>
        <w:t xml:space="preserve"> </w:t>
      </w:r>
      <w:r w:rsidR="005D3CB0" w:rsidRPr="00BF6602">
        <w:rPr>
          <w:rFonts w:ascii="Times New Roman" w:hAnsi="Times New Roman"/>
          <w:spacing w:val="-2"/>
        </w:rPr>
        <w:t xml:space="preserve">với thành phần địa chất chủ yếu là đất, che phủ bởi tán rừng tự nhiên, nền rừng là lớp thảm mục </w:t>
      </w:r>
      <w:r w:rsidR="00C11A47">
        <w:rPr>
          <w:rFonts w:ascii="Times New Roman" w:hAnsi="Times New Roman"/>
          <w:spacing w:val="-2"/>
        </w:rPr>
        <w:t>mỏng và khô</w:t>
      </w:r>
      <w:r w:rsidR="005D3CB0" w:rsidRPr="00BF6602">
        <w:rPr>
          <w:rFonts w:ascii="Times New Roman" w:hAnsi="Times New Roman"/>
          <w:spacing w:val="-2"/>
        </w:rPr>
        <w:t xml:space="preserve">, </w:t>
      </w:r>
      <w:r w:rsidR="004D0B02" w:rsidRPr="00BF6602">
        <w:rPr>
          <w:rFonts w:ascii="Times New Roman" w:hAnsi="Times New Roman"/>
          <w:spacing w:val="-2"/>
        </w:rPr>
        <w:t>có 4 loài chiếm 15,38%</w:t>
      </w:r>
      <w:r w:rsidR="00BF6602" w:rsidRPr="00BF6602">
        <w:rPr>
          <w:rFonts w:ascii="Times New Roman" w:hAnsi="Times New Roman"/>
          <w:spacing w:val="-2"/>
        </w:rPr>
        <w:t>; S</w:t>
      </w:r>
      <w:r w:rsidRPr="00BF6602">
        <w:rPr>
          <w:rFonts w:ascii="Times New Roman" w:hAnsi="Times New Roman"/>
          <w:spacing w:val="-2"/>
        </w:rPr>
        <w:t>in</w:t>
      </w:r>
      <w:r w:rsidR="004D0B02" w:rsidRPr="00BF6602">
        <w:rPr>
          <w:rFonts w:ascii="Times New Roman" w:hAnsi="Times New Roman"/>
          <w:spacing w:val="-2"/>
        </w:rPr>
        <w:t xml:space="preserve">h cảnh đất canh tác và vườn nhà </w:t>
      </w:r>
      <w:r w:rsidR="00BF6602" w:rsidRPr="00BF6602">
        <w:rPr>
          <w:rFonts w:ascii="Times New Roman" w:hAnsi="Times New Roman"/>
          <w:spacing w:val="-2"/>
        </w:rPr>
        <w:t xml:space="preserve">dưới tác động thường xuyên của con người, không có độ che phủ của tán rừng tự nhiên nên chỉ </w:t>
      </w:r>
      <w:r w:rsidR="004D0B02" w:rsidRPr="00BF6602">
        <w:rPr>
          <w:rFonts w:ascii="Times New Roman" w:hAnsi="Times New Roman"/>
          <w:spacing w:val="-2"/>
        </w:rPr>
        <w:t xml:space="preserve">có 2 loài chiếm 7,69% số loài ghi nhận tại đây. </w:t>
      </w:r>
      <w:r w:rsidRPr="00BF6602">
        <w:rPr>
          <w:rFonts w:ascii="Times New Roman" w:hAnsi="Times New Roman"/>
          <w:spacing w:val="-2"/>
        </w:rPr>
        <w:t>Trong 7</w:t>
      </w:r>
      <w:r w:rsidR="004D0B02" w:rsidRPr="00BF6602">
        <w:rPr>
          <w:rFonts w:ascii="Times New Roman" w:hAnsi="Times New Roman"/>
          <w:spacing w:val="-2"/>
        </w:rPr>
        <w:t xml:space="preserve">2 ô nghiên cứu cho thấy các loài </w:t>
      </w:r>
      <w:r w:rsidR="0052285B" w:rsidRPr="00BF6602">
        <w:rPr>
          <w:rFonts w:ascii="Times New Roman" w:hAnsi="Times New Roman"/>
          <w:spacing w:val="-2"/>
        </w:rPr>
        <w:t>ốc núi miệng tròn</w:t>
      </w:r>
      <w:r w:rsidR="004D0B02" w:rsidRPr="00BF6602">
        <w:rPr>
          <w:rFonts w:ascii="Times New Roman" w:hAnsi="Times New Roman"/>
          <w:spacing w:val="-2"/>
        </w:rPr>
        <w:t xml:space="preserve"> </w:t>
      </w:r>
      <w:r w:rsidR="00234411" w:rsidRPr="00BF6602">
        <w:rPr>
          <w:rFonts w:ascii="Times New Roman" w:hAnsi="Times New Roman"/>
          <w:spacing w:val="-2"/>
        </w:rPr>
        <w:t xml:space="preserve">phân bố </w:t>
      </w:r>
      <w:proofErr w:type="gramStart"/>
      <w:r w:rsidR="00234411" w:rsidRPr="00BF6602">
        <w:rPr>
          <w:rFonts w:ascii="Times New Roman" w:hAnsi="Times New Roman"/>
          <w:spacing w:val="-2"/>
        </w:rPr>
        <w:t>theo</w:t>
      </w:r>
      <w:proofErr w:type="gramEnd"/>
      <w:r w:rsidR="00234411" w:rsidRPr="00BF6602">
        <w:rPr>
          <w:rFonts w:ascii="Times New Roman" w:hAnsi="Times New Roman"/>
          <w:spacing w:val="-2"/>
        </w:rPr>
        <w:t xml:space="preserve"> các độ cao</w:t>
      </w:r>
      <w:r w:rsidRPr="00BF6602">
        <w:rPr>
          <w:rFonts w:ascii="Times New Roman" w:hAnsi="Times New Roman"/>
          <w:spacing w:val="-2"/>
        </w:rPr>
        <w:t xml:space="preserve"> </w:t>
      </w:r>
      <w:r w:rsidR="00234411" w:rsidRPr="00BF6602">
        <w:rPr>
          <w:rFonts w:ascii="Times New Roman" w:hAnsi="Times New Roman"/>
          <w:spacing w:val="-2"/>
        </w:rPr>
        <w:t xml:space="preserve">khác nhau </w:t>
      </w:r>
      <w:r w:rsidRPr="00BF6602">
        <w:rPr>
          <w:rFonts w:ascii="Times New Roman" w:hAnsi="Times New Roman"/>
          <w:spacing w:val="-2"/>
        </w:rPr>
        <w:t xml:space="preserve">từ </w:t>
      </w:r>
      <w:r w:rsidR="00234411" w:rsidRPr="00BF6602">
        <w:rPr>
          <w:rFonts w:ascii="Times New Roman" w:hAnsi="Times New Roman"/>
          <w:spacing w:val="-2"/>
        </w:rPr>
        <w:t>83m - 56</w:t>
      </w:r>
      <w:r w:rsidRPr="00BF6602">
        <w:rPr>
          <w:rFonts w:ascii="Times New Roman" w:hAnsi="Times New Roman"/>
          <w:spacing w:val="-2"/>
        </w:rPr>
        <w:t xml:space="preserve">0m. </w:t>
      </w:r>
    </w:p>
    <w:p w:rsidR="007C340A" w:rsidRPr="00EA564E" w:rsidRDefault="008C2F3A" w:rsidP="00CB7D17">
      <w:pPr>
        <w:tabs>
          <w:tab w:val="left" w:pos="567"/>
        </w:tabs>
        <w:spacing w:before="120" w:after="60" w:line="290" w:lineRule="atLeast"/>
        <w:ind w:firstLine="340"/>
        <w:jc w:val="both"/>
        <w:rPr>
          <w:rFonts w:ascii="Times New Roman" w:hAnsi="Times New Roman"/>
        </w:rPr>
      </w:pPr>
      <w:r>
        <w:rPr>
          <w:rFonts w:ascii="Times New Roman" w:hAnsi="Times New Roman"/>
        </w:rPr>
        <w:t xml:space="preserve">Phân tích số liệu trên 72 ô nghiên cứu cho thấy </w:t>
      </w:r>
      <w:r w:rsidR="00F26B63">
        <w:rPr>
          <w:rFonts w:ascii="Times New Roman" w:hAnsi="Times New Roman"/>
        </w:rPr>
        <w:t>m</w:t>
      </w:r>
      <w:r w:rsidR="007C340A" w:rsidRPr="00EA564E">
        <w:rPr>
          <w:rFonts w:ascii="Times New Roman" w:hAnsi="Times New Roman"/>
        </w:rPr>
        <w:t>ật độ cá th</w:t>
      </w:r>
      <w:r w:rsidR="00F45052" w:rsidRPr="00EA564E">
        <w:rPr>
          <w:rFonts w:ascii="Times New Roman" w:hAnsi="Times New Roman"/>
        </w:rPr>
        <w:t xml:space="preserve">ể các loài </w:t>
      </w:r>
      <w:r w:rsidR="00FF3238">
        <w:rPr>
          <w:rFonts w:ascii="Times New Roman" w:hAnsi="Times New Roman"/>
        </w:rPr>
        <w:t>ốc núi miệng tròn</w:t>
      </w:r>
      <w:r w:rsidR="00FF3238" w:rsidRPr="00EA564E">
        <w:rPr>
          <w:rFonts w:ascii="Times New Roman" w:hAnsi="Times New Roman"/>
        </w:rPr>
        <w:t xml:space="preserve"> </w:t>
      </w:r>
      <w:r w:rsidR="00F45052" w:rsidRPr="00EA564E">
        <w:rPr>
          <w:rFonts w:ascii="Times New Roman" w:hAnsi="Times New Roman"/>
        </w:rPr>
        <w:t>ở KVNC là 15,38</w:t>
      </w:r>
      <w:r w:rsidR="007C340A" w:rsidRPr="00EA564E">
        <w:rPr>
          <w:rFonts w:ascii="Times New Roman" w:hAnsi="Times New Roman"/>
        </w:rPr>
        <w:t xml:space="preserve"> con/m</w:t>
      </w:r>
      <w:r w:rsidR="007C340A" w:rsidRPr="00EA564E">
        <w:rPr>
          <w:rFonts w:ascii="Times New Roman" w:hAnsi="Times New Roman"/>
          <w:vertAlign w:val="superscript"/>
        </w:rPr>
        <w:t>2</w:t>
      </w:r>
      <w:r w:rsidR="007C340A" w:rsidRPr="00EA564E">
        <w:rPr>
          <w:rFonts w:ascii="Times New Roman" w:hAnsi="Times New Roman"/>
        </w:rPr>
        <w:t xml:space="preserve">, trong đó mật độ cá thể loài </w:t>
      </w:r>
      <w:r w:rsidR="00F45052" w:rsidRPr="00EA564E">
        <w:rPr>
          <w:rFonts w:ascii="Times New Roman" w:hAnsi="Times New Roman"/>
          <w:i/>
        </w:rPr>
        <w:t xml:space="preserve">Japonia scissimargo </w:t>
      </w:r>
      <w:r w:rsidR="007C340A" w:rsidRPr="00EA564E">
        <w:rPr>
          <w:rFonts w:ascii="Times New Roman" w:hAnsi="Times New Roman"/>
        </w:rPr>
        <w:t xml:space="preserve">là cao nhất với </w:t>
      </w:r>
      <w:r w:rsidR="00F45052" w:rsidRPr="00EA564E">
        <w:rPr>
          <w:rFonts w:ascii="Times New Roman" w:hAnsi="Times New Roman"/>
        </w:rPr>
        <w:t>2,99</w:t>
      </w:r>
      <w:r w:rsidR="007C340A" w:rsidRPr="00EA564E">
        <w:rPr>
          <w:rFonts w:ascii="Times New Roman" w:hAnsi="Times New Roman"/>
        </w:rPr>
        <w:t xml:space="preserve"> con/m</w:t>
      </w:r>
      <w:r w:rsidR="007C340A" w:rsidRPr="00EA564E">
        <w:rPr>
          <w:rFonts w:ascii="Times New Roman" w:hAnsi="Times New Roman"/>
          <w:vertAlign w:val="superscript"/>
        </w:rPr>
        <w:t>2</w:t>
      </w:r>
      <w:r w:rsidR="007C340A" w:rsidRPr="00EA564E">
        <w:rPr>
          <w:rFonts w:ascii="Times New Roman" w:hAnsi="Times New Roman"/>
        </w:rPr>
        <w:t xml:space="preserve">, thấp nhất là loài </w:t>
      </w:r>
      <w:r w:rsidR="00F45052" w:rsidRPr="00EA564E">
        <w:rPr>
          <w:rFonts w:ascii="Times New Roman" w:hAnsi="Times New Roman"/>
          <w:i/>
        </w:rPr>
        <w:t>Cyclophorus</w:t>
      </w:r>
      <w:r w:rsidR="00F45052" w:rsidRPr="00EA564E">
        <w:rPr>
          <w:rFonts w:ascii="Times New Roman" w:hAnsi="Times New Roman"/>
        </w:rPr>
        <w:t xml:space="preserve"> sp</w:t>
      </w:r>
      <w:r w:rsidR="006765BC">
        <w:rPr>
          <w:rFonts w:ascii="Times New Roman" w:hAnsi="Times New Roman"/>
        </w:rPr>
        <w:t>.</w:t>
      </w:r>
      <w:r w:rsidR="00F45052" w:rsidRPr="00EA564E">
        <w:rPr>
          <w:rFonts w:ascii="Times New Roman" w:hAnsi="Times New Roman"/>
        </w:rPr>
        <w:t xml:space="preserve">2 </w:t>
      </w:r>
      <w:r w:rsidR="007C340A" w:rsidRPr="00EA564E">
        <w:rPr>
          <w:rFonts w:ascii="Times New Roman" w:hAnsi="Times New Roman"/>
        </w:rPr>
        <w:t>với 0,02</w:t>
      </w:r>
      <w:r w:rsidR="00F45052" w:rsidRPr="00EA564E">
        <w:rPr>
          <w:rFonts w:ascii="Times New Roman" w:hAnsi="Times New Roman"/>
        </w:rPr>
        <w:t>8</w:t>
      </w:r>
      <w:r w:rsidR="007C340A" w:rsidRPr="00EA564E">
        <w:rPr>
          <w:rFonts w:ascii="Times New Roman" w:hAnsi="Times New Roman"/>
        </w:rPr>
        <w:t xml:space="preserve"> con/m</w:t>
      </w:r>
      <w:r w:rsidR="007C340A" w:rsidRPr="00EA564E">
        <w:rPr>
          <w:rFonts w:ascii="Times New Roman" w:hAnsi="Times New Roman"/>
          <w:vertAlign w:val="superscript"/>
        </w:rPr>
        <w:t>2</w:t>
      </w:r>
      <w:r w:rsidR="007C340A" w:rsidRPr="00EA564E">
        <w:rPr>
          <w:rFonts w:ascii="Times New Roman" w:hAnsi="Times New Roman"/>
        </w:rPr>
        <w:t>.</w:t>
      </w:r>
    </w:p>
    <w:p w:rsidR="007C340A" w:rsidRPr="00EA564E" w:rsidRDefault="007C340A" w:rsidP="00CB7D17">
      <w:pPr>
        <w:tabs>
          <w:tab w:val="left" w:pos="567"/>
        </w:tabs>
        <w:spacing w:before="120" w:after="60" w:line="290" w:lineRule="atLeast"/>
        <w:ind w:firstLine="340"/>
        <w:jc w:val="both"/>
        <w:rPr>
          <w:rFonts w:ascii="Times New Roman" w:hAnsi="Times New Roman"/>
          <w:spacing w:val="-2"/>
        </w:rPr>
      </w:pPr>
      <w:r w:rsidRPr="00EA564E">
        <w:rPr>
          <w:rFonts w:ascii="Times New Roman" w:hAnsi="Times New Roman"/>
          <w:spacing w:val="-2"/>
        </w:rPr>
        <w:t xml:space="preserve">So sánh sự đa dạng thành phần loài </w:t>
      </w:r>
      <w:r w:rsidR="00FF3238">
        <w:rPr>
          <w:rFonts w:ascii="Times New Roman" w:hAnsi="Times New Roman"/>
        </w:rPr>
        <w:t>ốc núi miệng tròn</w:t>
      </w:r>
      <w:r w:rsidR="00C90461" w:rsidRPr="00EA564E">
        <w:rPr>
          <w:rFonts w:ascii="Times New Roman" w:hAnsi="Times New Roman"/>
          <w:spacing w:val="-2"/>
        </w:rPr>
        <w:t xml:space="preserve"> </w:t>
      </w:r>
      <w:r w:rsidRPr="00EA564E">
        <w:rPr>
          <w:rFonts w:ascii="Times New Roman" w:hAnsi="Times New Roman"/>
          <w:spacing w:val="-2"/>
        </w:rPr>
        <w:t xml:space="preserve">của KVNC có sự sai khác tương đối với một số khu vực lân cận. Thành phần loài chung thể hiện qua chỉ số tương đồng cao nhất giữa KVNC với </w:t>
      </w:r>
      <w:r w:rsidR="00A214E7" w:rsidRPr="00EA564E">
        <w:rPr>
          <w:rFonts w:ascii="Times New Roman" w:hAnsi="Times New Roman"/>
          <w:spacing w:val="-2"/>
          <w:lang w:eastAsia="vi-VN"/>
        </w:rPr>
        <w:t>Sơn La</w:t>
      </w:r>
      <w:r w:rsidRPr="00EA564E">
        <w:rPr>
          <w:rFonts w:ascii="Times New Roman" w:hAnsi="Times New Roman"/>
          <w:spacing w:val="-2"/>
          <w:lang w:eastAsia="vi-VN"/>
        </w:rPr>
        <w:t xml:space="preserve"> [</w:t>
      </w:r>
      <w:r w:rsidRPr="00EA564E">
        <w:rPr>
          <w:rFonts w:ascii="Times New Roman" w:hAnsi="Times New Roman"/>
          <w:spacing w:val="-2"/>
          <w:lang w:eastAsia="vi-VN"/>
        </w:rPr>
        <w:fldChar w:fldCharType="begin"/>
      </w:r>
      <w:r w:rsidRPr="00EA564E">
        <w:rPr>
          <w:rFonts w:ascii="Times New Roman" w:hAnsi="Times New Roman"/>
          <w:spacing w:val="-2"/>
          <w:lang w:eastAsia="vi-VN"/>
        </w:rPr>
        <w:instrText xml:space="preserve"> REF _Ref427685362 \r \h  \* MERGEFORMAT </w:instrText>
      </w:r>
      <w:r w:rsidRPr="00EA564E">
        <w:rPr>
          <w:rFonts w:ascii="Times New Roman" w:hAnsi="Times New Roman"/>
          <w:spacing w:val="-2"/>
          <w:lang w:eastAsia="vi-VN"/>
        </w:rPr>
      </w:r>
      <w:r w:rsidRPr="00EA564E">
        <w:rPr>
          <w:rFonts w:ascii="Times New Roman" w:hAnsi="Times New Roman"/>
          <w:spacing w:val="-2"/>
          <w:lang w:eastAsia="vi-VN"/>
        </w:rPr>
        <w:fldChar w:fldCharType="separate"/>
      </w:r>
      <w:r w:rsidR="00B33F51">
        <w:rPr>
          <w:rFonts w:ascii="Times New Roman" w:hAnsi="Times New Roman"/>
          <w:spacing w:val="-2"/>
          <w:lang w:eastAsia="vi-VN"/>
        </w:rPr>
        <w:t>5</w:t>
      </w:r>
      <w:r w:rsidRPr="00EA564E">
        <w:rPr>
          <w:rFonts w:ascii="Times New Roman" w:hAnsi="Times New Roman"/>
          <w:spacing w:val="-2"/>
          <w:lang w:eastAsia="vi-VN"/>
        </w:rPr>
        <w:fldChar w:fldCharType="end"/>
      </w:r>
      <w:r w:rsidRPr="00EA564E">
        <w:rPr>
          <w:rFonts w:ascii="Times New Roman" w:hAnsi="Times New Roman"/>
          <w:spacing w:val="-2"/>
          <w:lang w:eastAsia="vi-VN"/>
        </w:rPr>
        <w:t>]</w:t>
      </w:r>
      <w:r w:rsidR="00A214E7" w:rsidRPr="00EA564E">
        <w:rPr>
          <w:rFonts w:ascii="Times New Roman" w:hAnsi="Times New Roman"/>
          <w:spacing w:val="-2"/>
          <w:lang w:eastAsia="vi-VN"/>
        </w:rPr>
        <w:t xml:space="preserve"> tiếp theo là Vĩnh Phúc</w:t>
      </w:r>
      <w:r w:rsidR="00B071CD">
        <w:rPr>
          <w:rFonts w:ascii="Times New Roman" w:hAnsi="Times New Roman"/>
          <w:spacing w:val="-2"/>
          <w:lang w:eastAsia="vi-VN"/>
        </w:rPr>
        <w:t xml:space="preserve"> [</w:t>
      </w:r>
      <w:r w:rsidR="00B071CD">
        <w:rPr>
          <w:rFonts w:ascii="Times New Roman" w:hAnsi="Times New Roman"/>
          <w:spacing w:val="-2"/>
          <w:lang w:eastAsia="vi-VN"/>
        </w:rPr>
        <w:fldChar w:fldCharType="begin"/>
      </w:r>
      <w:r w:rsidR="00B071CD">
        <w:rPr>
          <w:rFonts w:ascii="Times New Roman" w:hAnsi="Times New Roman"/>
          <w:spacing w:val="-2"/>
          <w:lang w:eastAsia="vi-VN"/>
        </w:rPr>
        <w:instrText xml:space="preserve"> REF _Ref427685362 \r \h </w:instrText>
      </w:r>
      <w:r w:rsidR="00B071CD">
        <w:rPr>
          <w:rFonts w:ascii="Times New Roman" w:hAnsi="Times New Roman"/>
          <w:spacing w:val="-2"/>
          <w:lang w:eastAsia="vi-VN"/>
        </w:rPr>
      </w:r>
      <w:r w:rsidR="00B071CD">
        <w:rPr>
          <w:rFonts w:ascii="Times New Roman" w:hAnsi="Times New Roman"/>
          <w:spacing w:val="-2"/>
          <w:lang w:eastAsia="vi-VN"/>
        </w:rPr>
        <w:fldChar w:fldCharType="separate"/>
      </w:r>
      <w:r w:rsidR="00B33F51">
        <w:rPr>
          <w:rFonts w:ascii="Times New Roman" w:hAnsi="Times New Roman"/>
          <w:spacing w:val="-2"/>
          <w:lang w:eastAsia="vi-VN"/>
        </w:rPr>
        <w:t>5</w:t>
      </w:r>
      <w:r w:rsidR="00B071CD">
        <w:rPr>
          <w:rFonts w:ascii="Times New Roman" w:hAnsi="Times New Roman"/>
          <w:spacing w:val="-2"/>
          <w:lang w:eastAsia="vi-VN"/>
        </w:rPr>
        <w:fldChar w:fldCharType="end"/>
      </w:r>
      <w:r w:rsidR="00B071CD">
        <w:rPr>
          <w:rFonts w:ascii="Times New Roman" w:hAnsi="Times New Roman"/>
          <w:spacing w:val="-2"/>
          <w:lang w:eastAsia="vi-VN"/>
        </w:rPr>
        <w:t>]</w:t>
      </w:r>
      <w:r w:rsidR="00A214E7" w:rsidRPr="00EA564E">
        <w:rPr>
          <w:rFonts w:ascii="Times New Roman" w:hAnsi="Times New Roman"/>
          <w:spacing w:val="-2"/>
          <w:lang w:eastAsia="vi-VN"/>
        </w:rPr>
        <w:t>, Lạng Sơn</w:t>
      </w:r>
      <w:r w:rsidR="00B071CD">
        <w:rPr>
          <w:rFonts w:ascii="Times New Roman" w:hAnsi="Times New Roman"/>
          <w:spacing w:val="-2"/>
          <w:lang w:eastAsia="vi-VN"/>
        </w:rPr>
        <w:t xml:space="preserve"> [</w:t>
      </w:r>
      <w:r w:rsidR="00B071CD">
        <w:rPr>
          <w:rFonts w:ascii="Times New Roman" w:hAnsi="Times New Roman"/>
          <w:spacing w:val="-2"/>
          <w:lang w:eastAsia="vi-VN"/>
        </w:rPr>
        <w:fldChar w:fldCharType="begin"/>
      </w:r>
      <w:r w:rsidR="00B071CD">
        <w:rPr>
          <w:rFonts w:ascii="Times New Roman" w:hAnsi="Times New Roman"/>
          <w:spacing w:val="-2"/>
          <w:lang w:eastAsia="vi-VN"/>
        </w:rPr>
        <w:instrText xml:space="preserve"> REF _Ref427685333 \r \h </w:instrText>
      </w:r>
      <w:r w:rsidR="00B071CD">
        <w:rPr>
          <w:rFonts w:ascii="Times New Roman" w:hAnsi="Times New Roman"/>
          <w:spacing w:val="-2"/>
          <w:lang w:eastAsia="vi-VN"/>
        </w:rPr>
      </w:r>
      <w:r w:rsidR="00B071CD">
        <w:rPr>
          <w:rFonts w:ascii="Times New Roman" w:hAnsi="Times New Roman"/>
          <w:spacing w:val="-2"/>
          <w:lang w:eastAsia="vi-VN"/>
        </w:rPr>
        <w:fldChar w:fldCharType="separate"/>
      </w:r>
      <w:r w:rsidR="00B33F51">
        <w:rPr>
          <w:rFonts w:ascii="Times New Roman" w:hAnsi="Times New Roman"/>
          <w:spacing w:val="-2"/>
          <w:lang w:eastAsia="vi-VN"/>
        </w:rPr>
        <w:t>4</w:t>
      </w:r>
      <w:r w:rsidR="00B071CD">
        <w:rPr>
          <w:rFonts w:ascii="Times New Roman" w:hAnsi="Times New Roman"/>
          <w:spacing w:val="-2"/>
          <w:lang w:eastAsia="vi-VN"/>
        </w:rPr>
        <w:fldChar w:fldCharType="end"/>
      </w:r>
      <w:r w:rsidR="00B071CD">
        <w:rPr>
          <w:rFonts w:ascii="Times New Roman" w:hAnsi="Times New Roman"/>
          <w:spacing w:val="-2"/>
          <w:lang w:eastAsia="vi-VN"/>
        </w:rPr>
        <w:t>]</w:t>
      </w:r>
      <w:r w:rsidR="00A214E7" w:rsidRPr="00EA564E">
        <w:rPr>
          <w:rFonts w:ascii="Times New Roman" w:hAnsi="Times New Roman"/>
          <w:spacing w:val="-2"/>
          <w:lang w:eastAsia="vi-VN"/>
        </w:rPr>
        <w:t xml:space="preserve"> và thấp nhất đối với Quảng Ninh</w:t>
      </w:r>
      <w:r w:rsidRPr="00EA564E">
        <w:rPr>
          <w:rFonts w:ascii="Times New Roman" w:hAnsi="Times New Roman"/>
          <w:spacing w:val="-2"/>
          <w:lang w:eastAsia="vi-VN"/>
        </w:rPr>
        <w:t xml:space="preserve"> </w:t>
      </w:r>
      <w:r w:rsidR="008C2F3A">
        <w:rPr>
          <w:rFonts w:ascii="Times New Roman" w:hAnsi="Times New Roman"/>
          <w:spacing w:val="-2"/>
        </w:rPr>
        <w:t>(bảng 3</w:t>
      </w:r>
      <w:r w:rsidRPr="00EA564E">
        <w:rPr>
          <w:rFonts w:ascii="Times New Roman" w:hAnsi="Times New Roman"/>
          <w:spacing w:val="-2"/>
        </w:rPr>
        <w:t>) [</w:t>
      </w:r>
      <w:r w:rsidRPr="00EA564E">
        <w:rPr>
          <w:rFonts w:ascii="Times New Roman" w:hAnsi="Times New Roman"/>
          <w:spacing w:val="-2"/>
        </w:rPr>
        <w:fldChar w:fldCharType="begin"/>
      </w:r>
      <w:r w:rsidRPr="00EA564E">
        <w:rPr>
          <w:rFonts w:ascii="Times New Roman" w:hAnsi="Times New Roman"/>
          <w:spacing w:val="-2"/>
        </w:rPr>
        <w:instrText xml:space="preserve"> REF _Ref476005978 \r \h  \* MERGEFORMAT </w:instrText>
      </w:r>
      <w:r w:rsidRPr="00EA564E">
        <w:rPr>
          <w:rFonts w:ascii="Times New Roman" w:hAnsi="Times New Roman"/>
          <w:spacing w:val="-2"/>
        </w:rPr>
      </w:r>
      <w:r w:rsidRPr="00EA564E">
        <w:rPr>
          <w:rFonts w:ascii="Times New Roman" w:hAnsi="Times New Roman"/>
          <w:spacing w:val="-2"/>
        </w:rPr>
        <w:fldChar w:fldCharType="separate"/>
      </w:r>
      <w:r w:rsidR="00B33F51">
        <w:rPr>
          <w:rFonts w:ascii="Times New Roman" w:hAnsi="Times New Roman"/>
          <w:spacing w:val="-2"/>
        </w:rPr>
        <w:t>3</w:t>
      </w:r>
      <w:r w:rsidRPr="00EA564E">
        <w:rPr>
          <w:rFonts w:ascii="Times New Roman" w:hAnsi="Times New Roman"/>
          <w:spacing w:val="-2"/>
        </w:rPr>
        <w:fldChar w:fldCharType="end"/>
      </w:r>
      <w:r w:rsidRPr="00EA564E">
        <w:rPr>
          <w:rFonts w:ascii="Times New Roman" w:hAnsi="Times New Roman"/>
          <w:spacing w:val="-2"/>
        </w:rPr>
        <w:t xml:space="preserve">]. Phân tích tập hợp theo nhóm về thành phần loài </w:t>
      </w:r>
      <w:r w:rsidR="00A214E7" w:rsidRPr="00EA564E">
        <w:rPr>
          <w:rFonts w:ascii="Times New Roman" w:hAnsi="Times New Roman"/>
          <w:spacing w:val="-2"/>
        </w:rPr>
        <w:t>Cyclophoridae</w:t>
      </w:r>
      <w:r w:rsidR="00590E45" w:rsidRPr="00EA564E">
        <w:rPr>
          <w:rFonts w:ascii="Times New Roman" w:hAnsi="Times New Roman"/>
          <w:spacing w:val="-2"/>
        </w:rPr>
        <w:t xml:space="preserve"> </w:t>
      </w:r>
      <w:r w:rsidRPr="00EA564E">
        <w:rPr>
          <w:rFonts w:ascii="Times New Roman" w:hAnsi="Times New Roman"/>
          <w:spacing w:val="-2"/>
        </w:rPr>
        <w:t xml:space="preserve"> </w:t>
      </w:r>
      <w:r w:rsidR="00590E45" w:rsidRPr="00EA564E">
        <w:rPr>
          <w:rFonts w:ascii="Times New Roman" w:hAnsi="Times New Roman"/>
          <w:spacing w:val="-2"/>
        </w:rPr>
        <w:t>KVNC</w:t>
      </w:r>
      <w:r w:rsidRPr="00EA564E">
        <w:rPr>
          <w:rFonts w:ascii="Times New Roman" w:hAnsi="Times New Roman"/>
          <w:spacing w:val="-2"/>
        </w:rPr>
        <w:t xml:space="preserve"> tách biệt thành một nhánh riêng so với các khu vực còn lại. Kết quả này một phần được giải thích do KVNC nằm ở trung tâm các khu vực còn lại, có thể là điểm nối tiếp về thành phần loài, phía Đông Bắc là Lạng Sơn v</w:t>
      </w:r>
      <w:r w:rsidR="00590E45" w:rsidRPr="00EA564E">
        <w:rPr>
          <w:rFonts w:ascii="Times New Roman" w:hAnsi="Times New Roman"/>
          <w:spacing w:val="-2"/>
        </w:rPr>
        <w:t>à Quảng Ninh,</w:t>
      </w:r>
      <w:r w:rsidRPr="00EA564E">
        <w:rPr>
          <w:rFonts w:ascii="Times New Roman" w:hAnsi="Times New Roman"/>
          <w:spacing w:val="-2"/>
        </w:rPr>
        <w:t xml:space="preserve"> phía Tây Bắc là Vĩnh Phúc và Sơn La. Cách nhau về khoảng cách địa lý, ít tương đồng về điều kiện địa hình, khí hậu và thảm thực vật. Ngoài ra, KVNC chủ yếu là địa hình trũng nằm xen kẽ giữa núi đá vôi và núi đồi đất thấp hoặc bằng phằng, ở giữa những dãy núi thường xuất hiện những con sông, suối cũng là nguyên nhân dẫn đến khác biệt với các khu vực khác.</w:t>
      </w:r>
    </w:p>
    <w:p w:rsidR="00AE4BF0" w:rsidRPr="000A2374" w:rsidRDefault="008C2F3A" w:rsidP="000A2374">
      <w:pPr>
        <w:spacing w:before="240" w:after="240" w:line="240" w:lineRule="auto"/>
        <w:jc w:val="center"/>
        <w:rPr>
          <w:rFonts w:ascii="Times New Roman" w:hAnsi="Times New Roman"/>
          <w:sz w:val="20"/>
          <w:szCs w:val="20"/>
          <w:lang w:val="pt-BR"/>
        </w:rPr>
      </w:pPr>
      <w:r>
        <w:rPr>
          <w:rFonts w:ascii="Times New Roman" w:hAnsi="Times New Roman"/>
          <w:sz w:val="20"/>
          <w:szCs w:val="20"/>
          <w:lang w:val="pt-BR"/>
        </w:rPr>
        <w:t>Bảng 3</w:t>
      </w:r>
      <w:r w:rsidR="00AE4BF0" w:rsidRPr="000A2374">
        <w:rPr>
          <w:rFonts w:ascii="Times New Roman" w:hAnsi="Times New Roman"/>
          <w:sz w:val="20"/>
          <w:szCs w:val="20"/>
          <w:lang w:val="pt-BR"/>
        </w:rPr>
        <w:t xml:space="preserve">. Chỉ số tương đồng về </w:t>
      </w:r>
      <w:r w:rsidR="00C11A47">
        <w:rPr>
          <w:rFonts w:ascii="Times New Roman" w:hAnsi="Times New Roman"/>
          <w:sz w:val="20"/>
          <w:szCs w:val="20"/>
          <w:lang w:val="pt-BR"/>
        </w:rPr>
        <w:t>thành phần</w:t>
      </w:r>
      <w:r w:rsidR="00AE4BF0" w:rsidRPr="000A2374">
        <w:rPr>
          <w:rFonts w:ascii="Times New Roman" w:hAnsi="Times New Roman"/>
          <w:sz w:val="20"/>
          <w:szCs w:val="20"/>
          <w:lang w:val="pt-BR"/>
        </w:rPr>
        <w:t xml:space="preserve"> loài giữa </w:t>
      </w:r>
      <w:r w:rsidR="00901FAE">
        <w:rPr>
          <w:rFonts w:ascii="Times New Roman" w:hAnsi="Times New Roman"/>
          <w:sz w:val="20"/>
          <w:szCs w:val="20"/>
          <w:lang w:val="pt-BR"/>
        </w:rPr>
        <w:t xml:space="preserve">khu vực </w:t>
      </w:r>
      <w:r w:rsidR="00901FAE" w:rsidRPr="00453A10">
        <w:rPr>
          <w:rFonts w:ascii="Times New Roman" w:hAnsi="Times New Roman"/>
          <w:sz w:val="20"/>
          <w:szCs w:val="20"/>
          <w:lang w:val="pt-BR"/>
        </w:rPr>
        <w:t>Thần Sa – Phượng Hoàng</w:t>
      </w:r>
      <w:r w:rsidR="00A214E7" w:rsidRPr="000A2374">
        <w:rPr>
          <w:rFonts w:ascii="Times New Roman" w:hAnsi="Times New Roman"/>
          <w:sz w:val="20"/>
          <w:szCs w:val="20"/>
          <w:lang w:val="pt-BR"/>
        </w:rPr>
        <w:t xml:space="preserve"> với các khu vực lân cận</w:t>
      </w:r>
    </w:p>
    <w:tbl>
      <w:tblPr>
        <w:tblW w:w="8408" w:type="dxa"/>
        <w:jc w:val="center"/>
        <w:tblInd w:w="-15" w:type="dxa"/>
        <w:tblLook w:val="04A0" w:firstRow="1" w:lastRow="0" w:firstColumn="1" w:lastColumn="0" w:noHBand="0" w:noVBand="1"/>
      </w:tblPr>
      <w:tblGrid>
        <w:gridCol w:w="1965"/>
        <w:gridCol w:w="1398"/>
        <w:gridCol w:w="1238"/>
        <w:gridCol w:w="1306"/>
        <w:gridCol w:w="1201"/>
        <w:gridCol w:w="1300"/>
      </w:tblGrid>
      <w:tr w:rsidR="00A214E7" w:rsidRPr="00EA564E" w:rsidTr="00901FAE">
        <w:trPr>
          <w:trHeight w:val="283"/>
          <w:jc w:val="center"/>
        </w:trPr>
        <w:tc>
          <w:tcPr>
            <w:tcW w:w="1965" w:type="dxa"/>
            <w:tcBorders>
              <w:top w:val="single" w:sz="4" w:space="0" w:color="auto"/>
              <w:left w:val="single" w:sz="4" w:space="0" w:color="auto"/>
              <w:bottom w:val="single" w:sz="4" w:space="0" w:color="auto"/>
              <w:right w:val="single" w:sz="4" w:space="0" w:color="auto"/>
            </w:tcBorders>
            <w:noWrap/>
            <w:vAlign w:val="center"/>
            <w:hideMark/>
          </w:tcPr>
          <w:p w:rsidR="00751D8F" w:rsidRPr="007C6242" w:rsidRDefault="00751D8F" w:rsidP="00A34121">
            <w:pPr>
              <w:spacing w:after="0" w:line="240" w:lineRule="auto"/>
              <w:jc w:val="center"/>
              <w:rPr>
                <w:rFonts w:ascii="Times New Roman" w:hAnsi="Times New Roman"/>
                <w:sz w:val="16"/>
                <w:szCs w:val="16"/>
                <w:lang w:eastAsia="vi-VN"/>
              </w:rPr>
            </w:pPr>
            <w:r w:rsidRPr="007C6242">
              <w:rPr>
                <w:rFonts w:ascii="Times New Roman" w:hAnsi="Times New Roman"/>
                <w:sz w:val="16"/>
                <w:szCs w:val="16"/>
                <w:lang w:eastAsia="vi-VN"/>
              </w:rPr>
              <w:t>Các khu vực</w:t>
            </w:r>
          </w:p>
        </w:tc>
        <w:tc>
          <w:tcPr>
            <w:tcW w:w="1398" w:type="dxa"/>
            <w:tcBorders>
              <w:top w:val="single" w:sz="4" w:space="0" w:color="auto"/>
              <w:left w:val="nil"/>
              <w:bottom w:val="single" w:sz="4" w:space="0" w:color="auto"/>
              <w:right w:val="single" w:sz="4" w:space="0" w:color="auto"/>
            </w:tcBorders>
            <w:noWrap/>
            <w:vAlign w:val="center"/>
            <w:hideMark/>
          </w:tcPr>
          <w:p w:rsidR="00751D8F" w:rsidRPr="007C6242" w:rsidRDefault="00901FAE" w:rsidP="00A34121">
            <w:pPr>
              <w:spacing w:after="0" w:line="240" w:lineRule="auto"/>
              <w:jc w:val="center"/>
              <w:rPr>
                <w:rFonts w:ascii="Times New Roman" w:hAnsi="Times New Roman"/>
                <w:sz w:val="16"/>
                <w:szCs w:val="16"/>
                <w:lang w:eastAsia="vi-VN"/>
              </w:rPr>
            </w:pPr>
            <w:r>
              <w:rPr>
                <w:rFonts w:ascii="Times New Roman" w:hAnsi="Times New Roman"/>
                <w:sz w:val="16"/>
                <w:szCs w:val="16"/>
                <w:lang w:eastAsia="vi-VN"/>
              </w:rPr>
              <w:t>Thần Sa – Phượng Hoàng</w:t>
            </w:r>
          </w:p>
        </w:tc>
        <w:tc>
          <w:tcPr>
            <w:tcW w:w="1238" w:type="dxa"/>
            <w:tcBorders>
              <w:top w:val="single" w:sz="4" w:space="0" w:color="auto"/>
              <w:left w:val="nil"/>
              <w:bottom w:val="single" w:sz="4" w:space="0" w:color="auto"/>
              <w:right w:val="single" w:sz="4" w:space="0" w:color="auto"/>
            </w:tcBorders>
            <w:noWrap/>
            <w:vAlign w:val="center"/>
            <w:hideMark/>
          </w:tcPr>
          <w:p w:rsidR="00751D8F" w:rsidRPr="007C6242" w:rsidRDefault="00751D8F" w:rsidP="00A34121">
            <w:pPr>
              <w:spacing w:after="0" w:line="240" w:lineRule="auto"/>
              <w:jc w:val="center"/>
              <w:rPr>
                <w:rFonts w:ascii="Times New Roman" w:hAnsi="Times New Roman"/>
                <w:sz w:val="16"/>
                <w:szCs w:val="16"/>
                <w:lang w:eastAsia="vi-VN"/>
              </w:rPr>
            </w:pPr>
            <w:r w:rsidRPr="007C6242">
              <w:rPr>
                <w:rFonts w:ascii="Times New Roman" w:hAnsi="Times New Roman"/>
                <w:sz w:val="16"/>
                <w:szCs w:val="16"/>
                <w:lang w:eastAsia="vi-VN"/>
              </w:rPr>
              <w:t>Lạng Sơn</w:t>
            </w:r>
          </w:p>
        </w:tc>
        <w:tc>
          <w:tcPr>
            <w:tcW w:w="1306" w:type="dxa"/>
            <w:tcBorders>
              <w:top w:val="single" w:sz="4" w:space="0" w:color="auto"/>
              <w:left w:val="nil"/>
              <w:bottom w:val="single" w:sz="4" w:space="0" w:color="auto"/>
              <w:right w:val="single" w:sz="4" w:space="0" w:color="auto"/>
            </w:tcBorders>
            <w:noWrap/>
            <w:vAlign w:val="center"/>
            <w:hideMark/>
          </w:tcPr>
          <w:p w:rsidR="00751D8F" w:rsidRPr="007C6242" w:rsidRDefault="00751D8F" w:rsidP="00A34121">
            <w:pPr>
              <w:spacing w:after="0" w:line="240" w:lineRule="auto"/>
              <w:jc w:val="center"/>
              <w:rPr>
                <w:rFonts w:ascii="Times New Roman" w:hAnsi="Times New Roman"/>
                <w:sz w:val="16"/>
                <w:szCs w:val="16"/>
                <w:lang w:eastAsia="vi-VN"/>
              </w:rPr>
            </w:pPr>
            <w:r w:rsidRPr="007C6242">
              <w:rPr>
                <w:rFonts w:ascii="Times New Roman" w:hAnsi="Times New Roman"/>
                <w:sz w:val="16"/>
                <w:szCs w:val="16"/>
                <w:lang w:eastAsia="vi-VN"/>
              </w:rPr>
              <w:t>Quảng Ninh</w:t>
            </w:r>
          </w:p>
        </w:tc>
        <w:tc>
          <w:tcPr>
            <w:tcW w:w="1201" w:type="dxa"/>
            <w:tcBorders>
              <w:top w:val="single" w:sz="4" w:space="0" w:color="auto"/>
              <w:left w:val="nil"/>
              <w:bottom w:val="single" w:sz="4" w:space="0" w:color="auto"/>
              <w:right w:val="single" w:sz="4" w:space="0" w:color="auto"/>
            </w:tcBorders>
            <w:noWrap/>
            <w:vAlign w:val="center"/>
            <w:hideMark/>
          </w:tcPr>
          <w:p w:rsidR="00751D8F" w:rsidRPr="007C6242" w:rsidRDefault="00751D8F" w:rsidP="00A34121">
            <w:pPr>
              <w:spacing w:after="0" w:line="240" w:lineRule="auto"/>
              <w:jc w:val="center"/>
              <w:rPr>
                <w:rFonts w:ascii="Times New Roman" w:hAnsi="Times New Roman"/>
                <w:sz w:val="16"/>
                <w:szCs w:val="16"/>
                <w:lang w:eastAsia="vi-VN"/>
              </w:rPr>
            </w:pPr>
            <w:r w:rsidRPr="007C6242">
              <w:rPr>
                <w:rFonts w:ascii="Times New Roman" w:hAnsi="Times New Roman"/>
                <w:sz w:val="16"/>
                <w:szCs w:val="16"/>
                <w:lang w:eastAsia="vi-VN"/>
              </w:rPr>
              <w:t>Sơn La</w:t>
            </w:r>
          </w:p>
        </w:tc>
        <w:tc>
          <w:tcPr>
            <w:tcW w:w="1300" w:type="dxa"/>
            <w:tcBorders>
              <w:top w:val="single" w:sz="4" w:space="0" w:color="auto"/>
              <w:left w:val="nil"/>
              <w:bottom w:val="single" w:sz="4" w:space="0" w:color="auto"/>
              <w:right w:val="single" w:sz="4" w:space="0" w:color="auto"/>
            </w:tcBorders>
            <w:noWrap/>
            <w:vAlign w:val="center"/>
            <w:hideMark/>
          </w:tcPr>
          <w:p w:rsidR="00751D8F" w:rsidRPr="007C6242" w:rsidRDefault="00751D8F" w:rsidP="00A34121">
            <w:pPr>
              <w:spacing w:after="0" w:line="240" w:lineRule="auto"/>
              <w:jc w:val="center"/>
              <w:rPr>
                <w:rFonts w:ascii="Times New Roman" w:hAnsi="Times New Roman"/>
                <w:sz w:val="16"/>
                <w:szCs w:val="16"/>
                <w:lang w:eastAsia="vi-VN"/>
              </w:rPr>
            </w:pPr>
            <w:r w:rsidRPr="007C6242">
              <w:rPr>
                <w:rFonts w:ascii="Times New Roman" w:hAnsi="Times New Roman"/>
                <w:sz w:val="16"/>
                <w:szCs w:val="16"/>
                <w:lang w:eastAsia="vi-VN"/>
              </w:rPr>
              <w:t xml:space="preserve">Vĩnh Phúc </w:t>
            </w:r>
          </w:p>
        </w:tc>
      </w:tr>
      <w:tr w:rsidR="00A214E7" w:rsidRPr="00EA564E" w:rsidTr="00901FAE">
        <w:trPr>
          <w:trHeight w:val="283"/>
          <w:jc w:val="center"/>
        </w:trPr>
        <w:tc>
          <w:tcPr>
            <w:tcW w:w="1965" w:type="dxa"/>
            <w:tcBorders>
              <w:top w:val="nil"/>
              <w:left w:val="single" w:sz="4" w:space="0" w:color="auto"/>
              <w:bottom w:val="single" w:sz="4" w:space="0" w:color="auto"/>
              <w:right w:val="single" w:sz="4" w:space="0" w:color="auto"/>
            </w:tcBorders>
            <w:noWrap/>
            <w:vAlign w:val="center"/>
            <w:hideMark/>
          </w:tcPr>
          <w:p w:rsidR="00751D8F" w:rsidRPr="007C6242" w:rsidRDefault="00901FAE" w:rsidP="00A34121">
            <w:pPr>
              <w:spacing w:after="0" w:line="240" w:lineRule="auto"/>
              <w:rPr>
                <w:rFonts w:ascii="Times New Roman" w:hAnsi="Times New Roman"/>
                <w:sz w:val="16"/>
                <w:szCs w:val="16"/>
                <w:lang w:eastAsia="vi-VN"/>
              </w:rPr>
            </w:pPr>
            <w:r>
              <w:rPr>
                <w:rFonts w:ascii="Times New Roman" w:hAnsi="Times New Roman"/>
                <w:sz w:val="16"/>
                <w:szCs w:val="16"/>
                <w:lang w:eastAsia="vi-VN"/>
              </w:rPr>
              <w:t>Thần Sa – Phượng Hoàng</w:t>
            </w:r>
          </w:p>
        </w:tc>
        <w:tc>
          <w:tcPr>
            <w:tcW w:w="1398"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line="240" w:lineRule="auto"/>
              <w:jc w:val="center"/>
              <w:rPr>
                <w:rFonts w:ascii="Times New Roman" w:hAnsi="Times New Roman"/>
                <w:sz w:val="16"/>
                <w:szCs w:val="16"/>
                <w:lang w:eastAsia="vi-VN"/>
              </w:rPr>
            </w:pPr>
            <w:r w:rsidRPr="007C6242">
              <w:rPr>
                <w:rFonts w:ascii="Times New Roman" w:hAnsi="Times New Roman"/>
                <w:sz w:val="16"/>
                <w:szCs w:val="16"/>
                <w:lang w:eastAsia="vi-VN"/>
              </w:rPr>
              <w:t>1</w:t>
            </w:r>
          </w:p>
        </w:tc>
        <w:tc>
          <w:tcPr>
            <w:tcW w:w="1238"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rPr>
                <w:rFonts w:ascii="Times New Roman" w:hAnsi="Times New Roman"/>
                <w:sz w:val="16"/>
                <w:szCs w:val="16"/>
              </w:rPr>
            </w:pPr>
          </w:p>
        </w:tc>
        <w:tc>
          <w:tcPr>
            <w:tcW w:w="1306"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rPr>
                <w:rFonts w:ascii="Times New Roman" w:hAnsi="Times New Roman"/>
                <w:sz w:val="16"/>
                <w:szCs w:val="16"/>
              </w:rPr>
            </w:pPr>
          </w:p>
        </w:tc>
        <w:tc>
          <w:tcPr>
            <w:tcW w:w="1201"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rPr>
                <w:rFonts w:ascii="Times New Roman" w:hAnsi="Times New Roman"/>
                <w:sz w:val="16"/>
                <w:szCs w:val="16"/>
              </w:rPr>
            </w:pPr>
          </w:p>
        </w:tc>
        <w:tc>
          <w:tcPr>
            <w:tcW w:w="1300"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rPr>
                <w:rFonts w:ascii="Times New Roman" w:hAnsi="Times New Roman"/>
                <w:sz w:val="16"/>
                <w:szCs w:val="16"/>
              </w:rPr>
            </w:pPr>
          </w:p>
        </w:tc>
      </w:tr>
      <w:tr w:rsidR="00A214E7" w:rsidRPr="00EA564E" w:rsidTr="00901FAE">
        <w:trPr>
          <w:trHeight w:val="283"/>
          <w:jc w:val="center"/>
        </w:trPr>
        <w:tc>
          <w:tcPr>
            <w:tcW w:w="1965" w:type="dxa"/>
            <w:tcBorders>
              <w:top w:val="nil"/>
              <w:left w:val="single" w:sz="4" w:space="0" w:color="auto"/>
              <w:bottom w:val="single" w:sz="4" w:space="0" w:color="auto"/>
              <w:right w:val="single" w:sz="4" w:space="0" w:color="auto"/>
            </w:tcBorders>
            <w:noWrap/>
            <w:vAlign w:val="center"/>
            <w:hideMark/>
          </w:tcPr>
          <w:p w:rsidR="00751D8F" w:rsidRPr="007C6242" w:rsidRDefault="00751D8F" w:rsidP="00A34121">
            <w:pPr>
              <w:spacing w:after="0" w:line="240" w:lineRule="auto"/>
              <w:rPr>
                <w:rFonts w:ascii="Times New Roman" w:hAnsi="Times New Roman"/>
                <w:sz w:val="16"/>
                <w:szCs w:val="16"/>
                <w:lang w:eastAsia="vi-VN"/>
              </w:rPr>
            </w:pPr>
            <w:r w:rsidRPr="007C6242">
              <w:rPr>
                <w:rFonts w:ascii="Times New Roman" w:hAnsi="Times New Roman"/>
                <w:sz w:val="16"/>
                <w:szCs w:val="16"/>
                <w:lang w:eastAsia="vi-VN"/>
              </w:rPr>
              <w:t>Lạng Sơn</w:t>
            </w:r>
            <w:r w:rsidRPr="007C6242">
              <w:rPr>
                <w:rFonts w:ascii="Times New Roman" w:hAnsi="Times New Roman"/>
                <w:sz w:val="16"/>
                <w:szCs w:val="16"/>
                <w:vertAlign w:val="superscript"/>
                <w:lang w:eastAsia="vi-VN"/>
              </w:rPr>
              <w:t>(2)</w:t>
            </w:r>
          </w:p>
        </w:tc>
        <w:tc>
          <w:tcPr>
            <w:tcW w:w="1398"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line="240" w:lineRule="auto"/>
              <w:jc w:val="center"/>
              <w:rPr>
                <w:rFonts w:ascii="Times New Roman" w:hAnsi="Times New Roman"/>
                <w:sz w:val="16"/>
                <w:szCs w:val="16"/>
                <w:lang w:eastAsia="vi-VN"/>
              </w:rPr>
            </w:pPr>
            <w:r w:rsidRPr="007C6242">
              <w:rPr>
                <w:rFonts w:ascii="Times New Roman" w:hAnsi="Times New Roman"/>
                <w:sz w:val="16"/>
                <w:szCs w:val="16"/>
                <w:lang w:eastAsia="vi-VN"/>
              </w:rPr>
              <w:t>0,8573</w:t>
            </w:r>
          </w:p>
        </w:tc>
        <w:tc>
          <w:tcPr>
            <w:tcW w:w="1238"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line="240" w:lineRule="auto"/>
              <w:jc w:val="center"/>
              <w:rPr>
                <w:rFonts w:ascii="Times New Roman" w:hAnsi="Times New Roman"/>
                <w:sz w:val="16"/>
                <w:szCs w:val="16"/>
                <w:lang w:eastAsia="vi-VN"/>
              </w:rPr>
            </w:pPr>
            <w:r w:rsidRPr="007C6242">
              <w:rPr>
                <w:rFonts w:ascii="Times New Roman" w:hAnsi="Times New Roman"/>
                <w:sz w:val="16"/>
                <w:szCs w:val="16"/>
                <w:lang w:eastAsia="vi-VN"/>
              </w:rPr>
              <w:t>1</w:t>
            </w:r>
          </w:p>
        </w:tc>
        <w:tc>
          <w:tcPr>
            <w:tcW w:w="1306"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rPr>
                <w:rFonts w:ascii="Times New Roman" w:hAnsi="Times New Roman"/>
                <w:sz w:val="16"/>
                <w:szCs w:val="16"/>
              </w:rPr>
            </w:pPr>
          </w:p>
        </w:tc>
        <w:tc>
          <w:tcPr>
            <w:tcW w:w="1201"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rPr>
                <w:rFonts w:ascii="Times New Roman" w:hAnsi="Times New Roman"/>
                <w:sz w:val="16"/>
                <w:szCs w:val="16"/>
              </w:rPr>
            </w:pPr>
          </w:p>
        </w:tc>
        <w:tc>
          <w:tcPr>
            <w:tcW w:w="1300"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rPr>
                <w:rFonts w:ascii="Times New Roman" w:hAnsi="Times New Roman"/>
                <w:sz w:val="16"/>
                <w:szCs w:val="16"/>
              </w:rPr>
            </w:pPr>
          </w:p>
        </w:tc>
      </w:tr>
      <w:tr w:rsidR="00A214E7" w:rsidRPr="00EA564E" w:rsidTr="00901FAE">
        <w:trPr>
          <w:trHeight w:val="283"/>
          <w:jc w:val="center"/>
        </w:trPr>
        <w:tc>
          <w:tcPr>
            <w:tcW w:w="1965" w:type="dxa"/>
            <w:tcBorders>
              <w:top w:val="nil"/>
              <w:left w:val="single" w:sz="4" w:space="0" w:color="auto"/>
              <w:bottom w:val="single" w:sz="4" w:space="0" w:color="auto"/>
              <w:right w:val="single" w:sz="4" w:space="0" w:color="auto"/>
            </w:tcBorders>
            <w:noWrap/>
            <w:vAlign w:val="center"/>
            <w:hideMark/>
          </w:tcPr>
          <w:p w:rsidR="00751D8F" w:rsidRPr="007C6242" w:rsidRDefault="00751D8F" w:rsidP="00A34121">
            <w:pPr>
              <w:spacing w:after="0" w:line="240" w:lineRule="auto"/>
              <w:rPr>
                <w:rFonts w:ascii="Times New Roman" w:hAnsi="Times New Roman"/>
                <w:sz w:val="16"/>
                <w:szCs w:val="16"/>
                <w:lang w:eastAsia="vi-VN"/>
              </w:rPr>
            </w:pPr>
            <w:r w:rsidRPr="007C6242">
              <w:rPr>
                <w:rFonts w:ascii="Times New Roman" w:hAnsi="Times New Roman"/>
                <w:sz w:val="16"/>
                <w:szCs w:val="16"/>
                <w:lang w:eastAsia="vi-VN"/>
              </w:rPr>
              <w:t>Quảng Ninh</w:t>
            </w:r>
            <w:r w:rsidRPr="007C6242">
              <w:rPr>
                <w:rFonts w:ascii="Times New Roman" w:hAnsi="Times New Roman"/>
                <w:sz w:val="16"/>
                <w:szCs w:val="16"/>
                <w:vertAlign w:val="superscript"/>
                <w:lang w:eastAsia="vi-VN"/>
              </w:rPr>
              <w:t>(1)</w:t>
            </w:r>
          </w:p>
        </w:tc>
        <w:tc>
          <w:tcPr>
            <w:tcW w:w="1398"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line="240" w:lineRule="auto"/>
              <w:jc w:val="center"/>
              <w:rPr>
                <w:rFonts w:ascii="Times New Roman" w:hAnsi="Times New Roman"/>
                <w:sz w:val="16"/>
                <w:szCs w:val="16"/>
                <w:lang w:eastAsia="vi-VN"/>
              </w:rPr>
            </w:pPr>
            <w:r w:rsidRPr="007C6242">
              <w:rPr>
                <w:rFonts w:ascii="Times New Roman" w:hAnsi="Times New Roman"/>
                <w:sz w:val="16"/>
                <w:szCs w:val="16"/>
                <w:lang w:eastAsia="vi-VN"/>
              </w:rPr>
              <w:t>0,9230</w:t>
            </w:r>
          </w:p>
        </w:tc>
        <w:tc>
          <w:tcPr>
            <w:tcW w:w="1238" w:type="dxa"/>
            <w:tcBorders>
              <w:top w:val="nil"/>
              <w:left w:val="nil"/>
              <w:bottom w:val="single" w:sz="4" w:space="0" w:color="auto"/>
              <w:right w:val="single" w:sz="4" w:space="0" w:color="auto"/>
            </w:tcBorders>
            <w:noWrap/>
            <w:vAlign w:val="center"/>
            <w:hideMark/>
          </w:tcPr>
          <w:p w:rsidR="00751D8F" w:rsidRPr="007C6242" w:rsidRDefault="00470A97" w:rsidP="00A34121">
            <w:pPr>
              <w:spacing w:after="0" w:line="240" w:lineRule="auto"/>
              <w:jc w:val="center"/>
              <w:rPr>
                <w:rFonts w:ascii="Times New Roman" w:hAnsi="Times New Roman"/>
                <w:sz w:val="16"/>
                <w:szCs w:val="16"/>
                <w:lang w:eastAsia="vi-VN"/>
              </w:rPr>
            </w:pPr>
            <w:r w:rsidRPr="007C6242">
              <w:rPr>
                <w:rFonts w:ascii="Times New Roman" w:hAnsi="Times New Roman"/>
                <w:sz w:val="16"/>
                <w:szCs w:val="16"/>
                <w:lang w:eastAsia="vi-VN"/>
              </w:rPr>
              <w:t>1</w:t>
            </w:r>
          </w:p>
        </w:tc>
        <w:tc>
          <w:tcPr>
            <w:tcW w:w="1306"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line="240" w:lineRule="auto"/>
              <w:jc w:val="center"/>
              <w:rPr>
                <w:rFonts w:ascii="Times New Roman" w:hAnsi="Times New Roman"/>
                <w:sz w:val="16"/>
                <w:szCs w:val="16"/>
                <w:lang w:eastAsia="vi-VN"/>
              </w:rPr>
            </w:pPr>
            <w:r w:rsidRPr="007C6242">
              <w:rPr>
                <w:rFonts w:ascii="Times New Roman" w:hAnsi="Times New Roman"/>
                <w:sz w:val="16"/>
                <w:szCs w:val="16"/>
                <w:lang w:eastAsia="vi-VN"/>
              </w:rPr>
              <w:t>1</w:t>
            </w:r>
          </w:p>
        </w:tc>
        <w:tc>
          <w:tcPr>
            <w:tcW w:w="1201"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rPr>
                <w:rFonts w:ascii="Times New Roman" w:hAnsi="Times New Roman"/>
                <w:sz w:val="16"/>
                <w:szCs w:val="16"/>
              </w:rPr>
            </w:pPr>
          </w:p>
        </w:tc>
        <w:tc>
          <w:tcPr>
            <w:tcW w:w="1300"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rPr>
                <w:rFonts w:ascii="Times New Roman" w:hAnsi="Times New Roman"/>
                <w:sz w:val="16"/>
                <w:szCs w:val="16"/>
              </w:rPr>
            </w:pPr>
          </w:p>
        </w:tc>
      </w:tr>
      <w:tr w:rsidR="00A214E7" w:rsidRPr="00EA564E" w:rsidTr="00901FAE">
        <w:trPr>
          <w:trHeight w:val="283"/>
          <w:jc w:val="center"/>
        </w:trPr>
        <w:tc>
          <w:tcPr>
            <w:tcW w:w="1965" w:type="dxa"/>
            <w:tcBorders>
              <w:top w:val="nil"/>
              <w:left w:val="single" w:sz="4" w:space="0" w:color="auto"/>
              <w:bottom w:val="single" w:sz="4" w:space="0" w:color="auto"/>
              <w:right w:val="single" w:sz="4" w:space="0" w:color="auto"/>
            </w:tcBorders>
            <w:noWrap/>
            <w:vAlign w:val="center"/>
            <w:hideMark/>
          </w:tcPr>
          <w:p w:rsidR="00751D8F" w:rsidRPr="007C6242" w:rsidRDefault="00751D8F" w:rsidP="00A34121">
            <w:pPr>
              <w:spacing w:after="0" w:line="240" w:lineRule="auto"/>
              <w:rPr>
                <w:rFonts w:ascii="Times New Roman" w:hAnsi="Times New Roman"/>
                <w:sz w:val="16"/>
                <w:szCs w:val="16"/>
                <w:lang w:eastAsia="vi-VN"/>
              </w:rPr>
            </w:pPr>
            <w:r w:rsidRPr="007C6242">
              <w:rPr>
                <w:rFonts w:ascii="Times New Roman" w:hAnsi="Times New Roman"/>
                <w:sz w:val="16"/>
                <w:szCs w:val="16"/>
                <w:lang w:eastAsia="vi-VN"/>
              </w:rPr>
              <w:t>Sơn La</w:t>
            </w:r>
            <w:r w:rsidR="003E08BF" w:rsidRPr="007C6242">
              <w:rPr>
                <w:rFonts w:ascii="Times New Roman" w:hAnsi="Times New Roman"/>
                <w:sz w:val="16"/>
                <w:szCs w:val="16"/>
                <w:vertAlign w:val="superscript"/>
                <w:lang w:eastAsia="vi-VN"/>
              </w:rPr>
              <w:t>(3</w:t>
            </w:r>
            <w:r w:rsidRPr="007C6242">
              <w:rPr>
                <w:rFonts w:ascii="Times New Roman" w:hAnsi="Times New Roman"/>
                <w:sz w:val="16"/>
                <w:szCs w:val="16"/>
                <w:vertAlign w:val="superscript"/>
                <w:lang w:eastAsia="vi-VN"/>
              </w:rPr>
              <w:t>)</w:t>
            </w:r>
          </w:p>
        </w:tc>
        <w:tc>
          <w:tcPr>
            <w:tcW w:w="1398"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line="240" w:lineRule="auto"/>
              <w:jc w:val="center"/>
              <w:rPr>
                <w:rFonts w:ascii="Times New Roman" w:hAnsi="Times New Roman"/>
                <w:sz w:val="16"/>
                <w:szCs w:val="16"/>
                <w:lang w:eastAsia="vi-VN"/>
              </w:rPr>
            </w:pPr>
            <w:r w:rsidRPr="007C6242">
              <w:rPr>
                <w:rFonts w:ascii="Times New Roman" w:hAnsi="Times New Roman"/>
                <w:sz w:val="16"/>
                <w:szCs w:val="16"/>
                <w:lang w:eastAsia="vi-VN"/>
              </w:rPr>
              <w:t>0,7273</w:t>
            </w:r>
          </w:p>
        </w:tc>
        <w:tc>
          <w:tcPr>
            <w:tcW w:w="1238"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line="240" w:lineRule="auto"/>
              <w:jc w:val="center"/>
              <w:rPr>
                <w:rFonts w:ascii="Times New Roman" w:hAnsi="Times New Roman"/>
                <w:sz w:val="16"/>
                <w:szCs w:val="16"/>
                <w:lang w:eastAsia="vi-VN"/>
              </w:rPr>
            </w:pPr>
            <w:r w:rsidRPr="007C6242">
              <w:rPr>
                <w:rFonts w:ascii="Times New Roman" w:hAnsi="Times New Roman"/>
                <w:sz w:val="16"/>
                <w:szCs w:val="16"/>
                <w:lang w:eastAsia="vi-VN"/>
              </w:rPr>
              <w:t>0,9000</w:t>
            </w:r>
          </w:p>
        </w:tc>
        <w:tc>
          <w:tcPr>
            <w:tcW w:w="1306" w:type="dxa"/>
            <w:tcBorders>
              <w:top w:val="nil"/>
              <w:left w:val="nil"/>
              <w:bottom w:val="single" w:sz="4" w:space="0" w:color="auto"/>
              <w:right w:val="single" w:sz="4" w:space="0" w:color="auto"/>
            </w:tcBorders>
            <w:noWrap/>
            <w:vAlign w:val="center"/>
            <w:hideMark/>
          </w:tcPr>
          <w:p w:rsidR="00751D8F" w:rsidRPr="007C6242" w:rsidRDefault="00A214E7" w:rsidP="00A34121">
            <w:pPr>
              <w:spacing w:after="0" w:line="240" w:lineRule="auto"/>
              <w:jc w:val="center"/>
              <w:rPr>
                <w:rFonts w:ascii="Times New Roman" w:hAnsi="Times New Roman"/>
                <w:sz w:val="16"/>
                <w:szCs w:val="16"/>
                <w:lang w:eastAsia="vi-VN"/>
              </w:rPr>
            </w:pPr>
            <w:r w:rsidRPr="007C6242">
              <w:rPr>
                <w:rFonts w:ascii="Times New Roman" w:hAnsi="Times New Roman"/>
                <w:sz w:val="16"/>
                <w:szCs w:val="16"/>
                <w:lang w:eastAsia="vi-VN"/>
              </w:rPr>
              <w:t>0,9615</w:t>
            </w:r>
          </w:p>
        </w:tc>
        <w:tc>
          <w:tcPr>
            <w:tcW w:w="1201"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line="240" w:lineRule="auto"/>
              <w:jc w:val="center"/>
              <w:rPr>
                <w:rFonts w:ascii="Times New Roman" w:hAnsi="Times New Roman"/>
                <w:sz w:val="16"/>
                <w:szCs w:val="16"/>
                <w:lang w:eastAsia="vi-VN"/>
              </w:rPr>
            </w:pPr>
            <w:r w:rsidRPr="007C6242">
              <w:rPr>
                <w:rFonts w:ascii="Times New Roman" w:hAnsi="Times New Roman"/>
                <w:sz w:val="16"/>
                <w:szCs w:val="16"/>
                <w:lang w:eastAsia="vi-VN"/>
              </w:rPr>
              <w:t>1</w:t>
            </w:r>
          </w:p>
        </w:tc>
        <w:tc>
          <w:tcPr>
            <w:tcW w:w="1300"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rPr>
                <w:rFonts w:ascii="Times New Roman" w:hAnsi="Times New Roman"/>
                <w:sz w:val="16"/>
                <w:szCs w:val="16"/>
              </w:rPr>
            </w:pPr>
          </w:p>
        </w:tc>
      </w:tr>
      <w:tr w:rsidR="00A214E7" w:rsidRPr="00EA564E" w:rsidTr="00901FAE">
        <w:trPr>
          <w:trHeight w:val="283"/>
          <w:jc w:val="center"/>
        </w:trPr>
        <w:tc>
          <w:tcPr>
            <w:tcW w:w="1965" w:type="dxa"/>
            <w:tcBorders>
              <w:top w:val="nil"/>
              <w:left w:val="single" w:sz="4" w:space="0" w:color="auto"/>
              <w:bottom w:val="single" w:sz="4" w:space="0" w:color="auto"/>
              <w:right w:val="single" w:sz="4" w:space="0" w:color="auto"/>
            </w:tcBorders>
            <w:noWrap/>
            <w:vAlign w:val="center"/>
            <w:hideMark/>
          </w:tcPr>
          <w:p w:rsidR="00751D8F" w:rsidRPr="007C6242" w:rsidRDefault="00751D8F" w:rsidP="00A34121">
            <w:pPr>
              <w:spacing w:after="0" w:line="240" w:lineRule="auto"/>
              <w:rPr>
                <w:rFonts w:ascii="Times New Roman" w:hAnsi="Times New Roman"/>
                <w:sz w:val="16"/>
                <w:szCs w:val="16"/>
                <w:lang w:eastAsia="vi-VN"/>
              </w:rPr>
            </w:pPr>
            <w:r w:rsidRPr="007C6242">
              <w:rPr>
                <w:rFonts w:ascii="Times New Roman" w:hAnsi="Times New Roman"/>
                <w:sz w:val="16"/>
                <w:szCs w:val="16"/>
                <w:lang w:eastAsia="vi-VN"/>
              </w:rPr>
              <w:t>Vĩnh Phúc</w:t>
            </w:r>
            <w:r w:rsidRPr="007C6242">
              <w:rPr>
                <w:rFonts w:ascii="Times New Roman" w:hAnsi="Times New Roman"/>
                <w:sz w:val="16"/>
                <w:szCs w:val="16"/>
                <w:vertAlign w:val="superscript"/>
                <w:lang w:eastAsia="vi-VN"/>
              </w:rPr>
              <w:t>(2)</w:t>
            </w:r>
          </w:p>
        </w:tc>
        <w:tc>
          <w:tcPr>
            <w:tcW w:w="1398"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line="240" w:lineRule="auto"/>
              <w:jc w:val="center"/>
              <w:rPr>
                <w:rFonts w:ascii="Times New Roman" w:hAnsi="Times New Roman"/>
                <w:sz w:val="16"/>
                <w:szCs w:val="16"/>
                <w:lang w:eastAsia="vi-VN"/>
              </w:rPr>
            </w:pPr>
            <w:r w:rsidRPr="007C6242">
              <w:rPr>
                <w:rFonts w:ascii="Times New Roman" w:hAnsi="Times New Roman"/>
                <w:sz w:val="16"/>
                <w:szCs w:val="16"/>
                <w:lang w:eastAsia="vi-VN"/>
              </w:rPr>
              <w:t>0,7500</w:t>
            </w:r>
          </w:p>
        </w:tc>
        <w:tc>
          <w:tcPr>
            <w:tcW w:w="1238"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line="240" w:lineRule="auto"/>
              <w:jc w:val="center"/>
              <w:rPr>
                <w:rFonts w:ascii="Times New Roman" w:hAnsi="Times New Roman"/>
                <w:sz w:val="16"/>
                <w:szCs w:val="16"/>
                <w:lang w:eastAsia="vi-VN"/>
              </w:rPr>
            </w:pPr>
            <w:r w:rsidRPr="007C6242">
              <w:rPr>
                <w:rFonts w:ascii="Times New Roman" w:hAnsi="Times New Roman"/>
                <w:sz w:val="16"/>
                <w:szCs w:val="16"/>
                <w:lang w:eastAsia="vi-VN"/>
              </w:rPr>
              <w:t>0,8462</w:t>
            </w:r>
          </w:p>
        </w:tc>
        <w:tc>
          <w:tcPr>
            <w:tcW w:w="1306"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line="240" w:lineRule="auto"/>
              <w:jc w:val="center"/>
              <w:rPr>
                <w:rFonts w:ascii="Times New Roman" w:hAnsi="Times New Roman"/>
                <w:sz w:val="16"/>
                <w:szCs w:val="16"/>
                <w:lang w:eastAsia="vi-VN"/>
              </w:rPr>
            </w:pPr>
            <w:r w:rsidRPr="007C6242">
              <w:rPr>
                <w:rFonts w:ascii="Times New Roman" w:hAnsi="Times New Roman"/>
                <w:sz w:val="16"/>
                <w:szCs w:val="16"/>
                <w:lang w:eastAsia="vi-VN"/>
              </w:rPr>
              <w:t>1</w:t>
            </w:r>
          </w:p>
        </w:tc>
        <w:tc>
          <w:tcPr>
            <w:tcW w:w="1201"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line="240" w:lineRule="auto"/>
              <w:jc w:val="center"/>
              <w:rPr>
                <w:rFonts w:ascii="Times New Roman" w:hAnsi="Times New Roman"/>
                <w:sz w:val="16"/>
                <w:szCs w:val="16"/>
                <w:lang w:eastAsia="vi-VN"/>
              </w:rPr>
            </w:pPr>
            <w:r w:rsidRPr="007C6242">
              <w:rPr>
                <w:rFonts w:ascii="Times New Roman" w:hAnsi="Times New Roman"/>
                <w:sz w:val="16"/>
                <w:szCs w:val="16"/>
                <w:lang w:eastAsia="vi-VN"/>
              </w:rPr>
              <w:t>0,6667</w:t>
            </w:r>
          </w:p>
        </w:tc>
        <w:tc>
          <w:tcPr>
            <w:tcW w:w="1300" w:type="dxa"/>
            <w:tcBorders>
              <w:top w:val="nil"/>
              <w:left w:val="nil"/>
              <w:bottom w:val="single" w:sz="4" w:space="0" w:color="auto"/>
              <w:right w:val="single" w:sz="4" w:space="0" w:color="auto"/>
            </w:tcBorders>
            <w:noWrap/>
            <w:vAlign w:val="center"/>
            <w:hideMark/>
          </w:tcPr>
          <w:p w:rsidR="00751D8F" w:rsidRPr="007C6242" w:rsidRDefault="00751D8F" w:rsidP="00A34121">
            <w:pPr>
              <w:spacing w:after="0" w:line="240" w:lineRule="auto"/>
              <w:jc w:val="center"/>
              <w:rPr>
                <w:rFonts w:ascii="Times New Roman" w:hAnsi="Times New Roman"/>
                <w:sz w:val="16"/>
                <w:szCs w:val="16"/>
                <w:lang w:eastAsia="vi-VN"/>
              </w:rPr>
            </w:pPr>
            <w:r w:rsidRPr="007C6242">
              <w:rPr>
                <w:rFonts w:ascii="Times New Roman" w:hAnsi="Times New Roman"/>
                <w:sz w:val="16"/>
                <w:szCs w:val="16"/>
                <w:lang w:eastAsia="vi-VN"/>
              </w:rPr>
              <w:t>1</w:t>
            </w:r>
          </w:p>
        </w:tc>
      </w:tr>
    </w:tbl>
    <w:p w:rsidR="00590E45" w:rsidRPr="00E06238" w:rsidRDefault="00590E45" w:rsidP="00590E45">
      <w:pPr>
        <w:tabs>
          <w:tab w:val="left" w:pos="567"/>
        </w:tabs>
        <w:spacing w:before="120" w:after="120" w:line="240" w:lineRule="auto"/>
        <w:jc w:val="both"/>
        <w:rPr>
          <w:rFonts w:ascii="Times New Roman" w:hAnsi="Times New Roman"/>
          <w:spacing w:val="-4"/>
          <w:sz w:val="20"/>
        </w:rPr>
      </w:pPr>
      <w:r w:rsidRPr="00E06238">
        <w:rPr>
          <w:rFonts w:ascii="Times New Roman" w:hAnsi="Times New Roman"/>
          <w:i/>
          <w:spacing w:val="-4"/>
          <w:sz w:val="20"/>
        </w:rPr>
        <w:t>Ghi chú</w:t>
      </w:r>
      <w:r w:rsidRPr="00E06238">
        <w:rPr>
          <w:rFonts w:ascii="Times New Roman" w:hAnsi="Times New Roman"/>
          <w:spacing w:val="-4"/>
          <w:sz w:val="20"/>
        </w:rPr>
        <w:t>: (</w:t>
      </w:r>
      <w:r w:rsidRPr="00E06238">
        <w:rPr>
          <w:rFonts w:ascii="Times New Roman" w:hAnsi="Times New Roman"/>
          <w:spacing w:val="-4"/>
          <w:sz w:val="20"/>
          <w:vertAlign w:val="superscript"/>
        </w:rPr>
        <w:t>1</w:t>
      </w:r>
      <w:r w:rsidRPr="00E06238">
        <w:rPr>
          <w:rFonts w:ascii="Times New Roman" w:hAnsi="Times New Roman"/>
          <w:spacing w:val="-4"/>
          <w:sz w:val="20"/>
        </w:rPr>
        <w:t>) từ Vermeulen và Maassen (2003)</w:t>
      </w:r>
      <w:r w:rsidR="00E06238" w:rsidRPr="00E06238">
        <w:rPr>
          <w:rFonts w:ascii="Times New Roman" w:hAnsi="Times New Roman"/>
          <w:spacing w:val="-4"/>
          <w:sz w:val="20"/>
        </w:rPr>
        <w:t xml:space="preserve"> [</w:t>
      </w:r>
      <w:r w:rsidR="00E06238" w:rsidRPr="00E06238">
        <w:rPr>
          <w:rFonts w:ascii="Times New Roman" w:hAnsi="Times New Roman"/>
          <w:spacing w:val="-4"/>
          <w:sz w:val="20"/>
        </w:rPr>
        <w:fldChar w:fldCharType="begin"/>
      </w:r>
      <w:r w:rsidR="00E06238" w:rsidRPr="00E06238">
        <w:rPr>
          <w:rFonts w:ascii="Times New Roman" w:hAnsi="Times New Roman"/>
          <w:spacing w:val="-4"/>
          <w:sz w:val="20"/>
        </w:rPr>
        <w:instrText xml:space="preserve"> REF _Ref427684891 \r \h </w:instrText>
      </w:r>
      <w:r w:rsidR="00E06238" w:rsidRPr="00E06238">
        <w:rPr>
          <w:rFonts w:ascii="Times New Roman" w:hAnsi="Times New Roman"/>
          <w:spacing w:val="-4"/>
          <w:sz w:val="20"/>
        </w:rPr>
      </w:r>
      <w:r w:rsidR="00E06238" w:rsidRPr="00E06238">
        <w:rPr>
          <w:rFonts w:ascii="Times New Roman" w:hAnsi="Times New Roman"/>
          <w:spacing w:val="-4"/>
          <w:sz w:val="20"/>
        </w:rPr>
        <w:instrText xml:space="preserve"> \* MERGEFORMAT </w:instrText>
      </w:r>
      <w:r w:rsidR="00E06238" w:rsidRPr="00E06238">
        <w:rPr>
          <w:rFonts w:ascii="Times New Roman" w:hAnsi="Times New Roman"/>
          <w:spacing w:val="-4"/>
          <w:sz w:val="20"/>
        </w:rPr>
        <w:fldChar w:fldCharType="separate"/>
      </w:r>
      <w:r w:rsidR="00B33F51">
        <w:rPr>
          <w:rFonts w:ascii="Times New Roman" w:hAnsi="Times New Roman"/>
          <w:spacing w:val="-4"/>
          <w:sz w:val="20"/>
        </w:rPr>
        <w:t>16</w:t>
      </w:r>
      <w:r w:rsidR="00E06238" w:rsidRPr="00E06238">
        <w:rPr>
          <w:rFonts w:ascii="Times New Roman" w:hAnsi="Times New Roman"/>
          <w:spacing w:val="-4"/>
          <w:sz w:val="20"/>
        </w:rPr>
        <w:fldChar w:fldCharType="end"/>
      </w:r>
      <w:r w:rsidR="00E06238" w:rsidRPr="00E06238">
        <w:rPr>
          <w:rFonts w:ascii="Times New Roman" w:hAnsi="Times New Roman"/>
          <w:spacing w:val="-4"/>
          <w:sz w:val="20"/>
        </w:rPr>
        <w:t>]</w:t>
      </w:r>
      <w:r w:rsidRPr="00E06238">
        <w:rPr>
          <w:rFonts w:ascii="Times New Roman" w:hAnsi="Times New Roman"/>
          <w:spacing w:val="-4"/>
          <w:sz w:val="20"/>
        </w:rPr>
        <w:t>, (</w:t>
      </w:r>
      <w:r w:rsidRPr="00E06238">
        <w:rPr>
          <w:rFonts w:ascii="Times New Roman" w:hAnsi="Times New Roman"/>
          <w:spacing w:val="-4"/>
          <w:sz w:val="20"/>
          <w:vertAlign w:val="superscript"/>
        </w:rPr>
        <w:t>2</w:t>
      </w:r>
      <w:r w:rsidRPr="00E06238">
        <w:rPr>
          <w:rFonts w:ascii="Times New Roman" w:hAnsi="Times New Roman"/>
          <w:spacing w:val="-4"/>
          <w:sz w:val="20"/>
        </w:rPr>
        <w:t>) từ Đ</w:t>
      </w:r>
      <w:r w:rsidR="003E08BF" w:rsidRPr="00E06238">
        <w:rPr>
          <w:rFonts w:ascii="Times New Roman" w:hAnsi="Times New Roman"/>
          <w:spacing w:val="-4"/>
          <w:sz w:val="20"/>
        </w:rPr>
        <w:t>ỗ Văn Nhượng và nnk (2012)</w:t>
      </w:r>
      <w:r w:rsidRPr="00E06238">
        <w:rPr>
          <w:rFonts w:ascii="Times New Roman" w:hAnsi="Times New Roman"/>
          <w:spacing w:val="-4"/>
          <w:sz w:val="20"/>
        </w:rPr>
        <w:t>, (</w:t>
      </w:r>
      <w:r w:rsidR="003E08BF" w:rsidRPr="00E06238">
        <w:rPr>
          <w:rFonts w:ascii="Times New Roman" w:hAnsi="Times New Roman"/>
          <w:spacing w:val="-4"/>
          <w:sz w:val="20"/>
          <w:vertAlign w:val="superscript"/>
        </w:rPr>
        <w:t>3</w:t>
      </w:r>
      <w:r w:rsidRPr="00E06238">
        <w:rPr>
          <w:rFonts w:ascii="Times New Roman" w:hAnsi="Times New Roman"/>
          <w:spacing w:val="-4"/>
          <w:sz w:val="20"/>
        </w:rPr>
        <w:t>) từ Đỗ Đức Sáng (201</w:t>
      </w:r>
      <w:r w:rsidRPr="00E06238">
        <w:rPr>
          <w:rFonts w:ascii="Times New Roman" w:hAnsi="Times New Roman"/>
          <w:spacing w:val="-4"/>
          <w:sz w:val="20"/>
          <w:lang w:val="pt-BR"/>
        </w:rPr>
        <w:t>6</w:t>
      </w:r>
      <w:r w:rsidRPr="00E06238">
        <w:rPr>
          <w:rFonts w:ascii="Times New Roman" w:hAnsi="Times New Roman"/>
          <w:spacing w:val="-4"/>
          <w:sz w:val="20"/>
        </w:rPr>
        <w:t>)</w:t>
      </w:r>
    </w:p>
    <w:p w:rsidR="004C5F8B" w:rsidRPr="005C7099" w:rsidRDefault="005C7099" w:rsidP="005C7099">
      <w:pPr>
        <w:tabs>
          <w:tab w:val="left" w:pos="567"/>
        </w:tabs>
        <w:spacing w:before="120" w:after="120" w:line="360" w:lineRule="auto"/>
        <w:jc w:val="both"/>
        <w:rPr>
          <w:rFonts w:ascii="Times New Roman" w:hAnsi="Times New Roman"/>
          <w:b/>
          <w:i/>
          <w:sz w:val="21"/>
          <w:szCs w:val="21"/>
        </w:rPr>
      </w:pPr>
      <w:r w:rsidRPr="005C7099">
        <w:rPr>
          <w:rFonts w:ascii="Times New Roman" w:hAnsi="Times New Roman"/>
          <w:b/>
          <w:i/>
          <w:sz w:val="21"/>
          <w:szCs w:val="21"/>
        </w:rPr>
        <w:t>3.</w:t>
      </w:r>
      <w:r w:rsidR="004C5F8B" w:rsidRPr="005C7099">
        <w:rPr>
          <w:rFonts w:ascii="Times New Roman" w:hAnsi="Times New Roman"/>
          <w:b/>
          <w:i/>
          <w:sz w:val="21"/>
          <w:szCs w:val="21"/>
        </w:rPr>
        <w:t>2. Một số định hướng sử dụng</w:t>
      </w:r>
    </w:p>
    <w:p w:rsidR="004C5F8B" w:rsidRPr="00C473DB" w:rsidRDefault="004C5F8B" w:rsidP="005C7099">
      <w:pPr>
        <w:tabs>
          <w:tab w:val="left" w:pos="567"/>
        </w:tabs>
        <w:spacing w:before="120" w:after="60" w:line="290" w:lineRule="atLeast"/>
        <w:ind w:firstLine="340"/>
        <w:jc w:val="both"/>
        <w:rPr>
          <w:rFonts w:ascii="Times New Roman" w:hAnsi="Times New Roman"/>
        </w:rPr>
      </w:pPr>
      <w:r w:rsidRPr="00EA564E">
        <w:rPr>
          <w:rFonts w:ascii="Times New Roman" w:hAnsi="Times New Roman"/>
        </w:rPr>
        <w:t xml:space="preserve">Các loài </w:t>
      </w:r>
      <w:r w:rsidR="00322E7D">
        <w:rPr>
          <w:rFonts w:ascii="Times New Roman" w:hAnsi="Times New Roman"/>
        </w:rPr>
        <w:t>ốc núi miệng tròn</w:t>
      </w:r>
      <w:r w:rsidRPr="00EA564E">
        <w:rPr>
          <w:rFonts w:ascii="Times New Roman" w:hAnsi="Times New Roman"/>
        </w:rPr>
        <w:t xml:space="preserve"> có kích thước lớn đã và đang được khai thác, sử dụng với nhiều mục đích. Trên cơ sở tổng kết các nghiên cứu trước đây, kết hợp với điều tra trong nhân dân địa phương về </w:t>
      </w:r>
      <w:r w:rsidRPr="00EA564E">
        <w:rPr>
          <w:rFonts w:ascii="Times New Roman" w:hAnsi="Times New Roman"/>
        </w:rPr>
        <w:lastRenderedPageBreak/>
        <w:t xml:space="preserve">tình hình sử dụng các loài ốc cạn, trong đó có </w:t>
      </w:r>
      <w:r w:rsidR="00322E7D">
        <w:rPr>
          <w:rFonts w:ascii="Times New Roman" w:hAnsi="Times New Roman"/>
        </w:rPr>
        <w:t>ốc núi miệng tròn</w:t>
      </w:r>
      <w:r w:rsidRPr="00EA564E">
        <w:rPr>
          <w:rFonts w:ascii="Times New Roman" w:hAnsi="Times New Roman"/>
        </w:rPr>
        <w:t xml:space="preserve"> cho thấy có thể khai thác và sử dụng chúng theo </w:t>
      </w:r>
      <w:r w:rsidRPr="00C473DB">
        <w:rPr>
          <w:rFonts w:ascii="Times New Roman" w:hAnsi="Times New Roman"/>
        </w:rPr>
        <w:t>một số hướng sau:</w:t>
      </w:r>
    </w:p>
    <w:p w:rsidR="004C5F8B" w:rsidRPr="00C473DB" w:rsidRDefault="004C5F8B" w:rsidP="005C7099">
      <w:pPr>
        <w:tabs>
          <w:tab w:val="left" w:pos="567"/>
        </w:tabs>
        <w:spacing w:before="120" w:after="60" w:line="290" w:lineRule="atLeast"/>
        <w:ind w:firstLine="340"/>
        <w:jc w:val="both"/>
        <w:rPr>
          <w:rFonts w:ascii="Times New Roman" w:hAnsi="Times New Roman"/>
        </w:rPr>
      </w:pPr>
      <w:r w:rsidRPr="00C473DB">
        <w:rPr>
          <w:rFonts w:ascii="Times New Roman" w:hAnsi="Times New Roman"/>
          <w:i/>
        </w:rPr>
        <w:t>Sử dụng làm nguồn thực phẩm</w:t>
      </w:r>
      <w:r w:rsidRPr="00C473DB">
        <w:rPr>
          <w:rFonts w:ascii="Times New Roman" w:hAnsi="Times New Roman"/>
        </w:rPr>
        <w:t xml:space="preserve">: Tại các vùng đệm của khu bảo tồn, có thể khai thác sử dụng những giống kích thước và trọng lượng lớn như </w:t>
      </w:r>
      <w:r w:rsidRPr="00C473DB">
        <w:rPr>
          <w:rFonts w:ascii="Times New Roman" w:hAnsi="Times New Roman"/>
          <w:i/>
        </w:rPr>
        <w:t>Cyclophorus, Cyclotus</w:t>
      </w:r>
      <w:r w:rsidRPr="00C473DB">
        <w:rPr>
          <w:rFonts w:ascii="Times New Roman" w:hAnsi="Times New Roman"/>
        </w:rPr>
        <w:t xml:space="preserve">. </w:t>
      </w:r>
      <w:r w:rsidR="00BC0A89" w:rsidRPr="00C473DB">
        <w:rPr>
          <w:rFonts w:ascii="Times New Roman" w:hAnsi="Times New Roman"/>
        </w:rPr>
        <w:t xml:space="preserve">Theo </w:t>
      </w:r>
      <w:r w:rsidR="00BC0A89" w:rsidRPr="00C473DB">
        <w:rPr>
          <w:rFonts w:ascii="Times New Roman" w:hAnsi="Times New Roman"/>
          <w:lang w:val="cs-CZ"/>
        </w:rPr>
        <w:t xml:space="preserve">Đỗ Huy Bích và cộng </w:t>
      </w:r>
      <w:proofErr w:type="gramStart"/>
      <w:r w:rsidR="00BC0A89" w:rsidRPr="00C473DB">
        <w:rPr>
          <w:rFonts w:ascii="Times New Roman" w:hAnsi="Times New Roman"/>
          <w:lang w:val="cs-CZ"/>
        </w:rPr>
        <w:t>sự  (</w:t>
      </w:r>
      <w:proofErr w:type="gramEnd"/>
      <w:r w:rsidR="00BC0A89" w:rsidRPr="00C473DB">
        <w:rPr>
          <w:rFonts w:ascii="Times New Roman" w:hAnsi="Times New Roman"/>
          <w:lang w:val="cs-CZ"/>
        </w:rPr>
        <w:t>2004), ốc núi miệng tròn</w:t>
      </w:r>
      <w:r w:rsidRPr="00C473DB">
        <w:rPr>
          <w:rFonts w:ascii="Times New Roman" w:hAnsi="Times New Roman"/>
        </w:rPr>
        <w:t xml:space="preserve"> là nguồn thực phẩm có hàm lượng dinh dưỡng cao [</w:t>
      </w:r>
      <w:r w:rsidRPr="00C473DB">
        <w:rPr>
          <w:rFonts w:ascii="Times New Roman" w:hAnsi="Times New Roman"/>
        </w:rPr>
        <w:fldChar w:fldCharType="begin"/>
      </w:r>
      <w:r w:rsidRPr="00C473DB">
        <w:rPr>
          <w:rFonts w:ascii="Times New Roman" w:hAnsi="Times New Roman"/>
        </w:rPr>
        <w:instrText xml:space="preserve"> REF _Ref427719118 \r \h  \* MERGEFORMAT </w:instrText>
      </w:r>
      <w:r w:rsidRPr="00C473DB">
        <w:rPr>
          <w:rFonts w:ascii="Times New Roman" w:hAnsi="Times New Roman"/>
        </w:rPr>
      </w:r>
      <w:r w:rsidRPr="00C473DB">
        <w:rPr>
          <w:rFonts w:ascii="Times New Roman" w:hAnsi="Times New Roman"/>
        </w:rPr>
        <w:fldChar w:fldCharType="separate"/>
      </w:r>
      <w:r w:rsidR="00B33F51">
        <w:rPr>
          <w:rFonts w:ascii="Times New Roman" w:hAnsi="Times New Roman"/>
        </w:rPr>
        <w:t>1</w:t>
      </w:r>
      <w:r w:rsidRPr="00C473DB">
        <w:rPr>
          <w:rFonts w:ascii="Times New Roman" w:hAnsi="Times New Roman"/>
        </w:rPr>
        <w:fldChar w:fldCharType="end"/>
      </w:r>
      <w:r w:rsidRPr="00C473DB">
        <w:rPr>
          <w:rFonts w:ascii="Times New Roman" w:hAnsi="Times New Roman"/>
        </w:rPr>
        <w:t>], dễ sử</w:t>
      </w:r>
      <w:r w:rsidR="00BC0A89" w:rsidRPr="00C473DB">
        <w:rPr>
          <w:rFonts w:ascii="Times New Roman" w:hAnsi="Times New Roman"/>
        </w:rPr>
        <w:t xml:space="preserve"> dụng. Theo kết quả khảo sát, ốc núi miệng tròn có</w:t>
      </w:r>
      <w:r w:rsidRPr="00C473DB">
        <w:rPr>
          <w:rFonts w:ascii="Times New Roman" w:hAnsi="Times New Roman"/>
        </w:rPr>
        <w:t xml:space="preserve"> mật độ cá thể tương đối lớn</w:t>
      </w:r>
      <w:r w:rsidR="00BC0A89" w:rsidRPr="00C473DB">
        <w:rPr>
          <w:rFonts w:ascii="Times New Roman" w:hAnsi="Times New Roman"/>
        </w:rPr>
        <w:t xml:space="preserve"> trong khu bảo tồn thiên nhiên Thần </w:t>
      </w:r>
      <w:proofErr w:type="gramStart"/>
      <w:r w:rsidR="00BC0A89" w:rsidRPr="00C473DB">
        <w:rPr>
          <w:rFonts w:ascii="Times New Roman" w:hAnsi="Times New Roman"/>
        </w:rPr>
        <w:t>Sa</w:t>
      </w:r>
      <w:proofErr w:type="gramEnd"/>
      <w:r w:rsidR="00BC0A89" w:rsidRPr="00C473DB">
        <w:rPr>
          <w:rFonts w:ascii="Times New Roman" w:hAnsi="Times New Roman"/>
        </w:rPr>
        <w:t xml:space="preserve"> </w:t>
      </w:r>
      <w:r w:rsidR="00322E7D" w:rsidRPr="00C473DB">
        <w:rPr>
          <w:rFonts w:ascii="Times New Roman" w:hAnsi="Times New Roman"/>
        </w:rPr>
        <w:t>-</w:t>
      </w:r>
      <w:r w:rsidR="00BC0A89" w:rsidRPr="00C473DB">
        <w:rPr>
          <w:rFonts w:ascii="Times New Roman" w:hAnsi="Times New Roman"/>
        </w:rPr>
        <w:t xml:space="preserve"> Phượng Hoàng</w:t>
      </w:r>
      <w:r w:rsidRPr="00C473DB">
        <w:rPr>
          <w:rFonts w:ascii="Times New Roman" w:hAnsi="Times New Roman"/>
        </w:rPr>
        <w:t>, đặc biệt trong mùa mưa (tha</w:t>
      </w:r>
      <w:r w:rsidR="00BC0A89" w:rsidRPr="00C473DB">
        <w:rPr>
          <w:rFonts w:ascii="Times New Roman" w:hAnsi="Times New Roman"/>
        </w:rPr>
        <w:t>́ng 5 đến tháng 10 hàng năm). C</w:t>
      </w:r>
      <w:r w:rsidRPr="00C473DB">
        <w:rPr>
          <w:rFonts w:ascii="Times New Roman" w:hAnsi="Times New Roman"/>
        </w:rPr>
        <w:t xml:space="preserve">ác món </w:t>
      </w:r>
      <w:proofErr w:type="gramStart"/>
      <w:r w:rsidRPr="00C473DB">
        <w:rPr>
          <w:rFonts w:ascii="Times New Roman" w:hAnsi="Times New Roman"/>
        </w:rPr>
        <w:t>ăn</w:t>
      </w:r>
      <w:proofErr w:type="gramEnd"/>
      <w:r w:rsidRPr="00C473DB">
        <w:rPr>
          <w:rFonts w:ascii="Times New Roman" w:hAnsi="Times New Roman"/>
        </w:rPr>
        <w:t xml:space="preserve"> thường được người dân địa phương chế biến như: Nộm, nướng, xào, luộc, nấu canh chua… Ngoài việc khai thác trong tự nhiên, có thể gây nuôi một số loài có kích thước lớn </w:t>
      </w:r>
      <w:r w:rsidR="00BC0A89" w:rsidRPr="00C473DB">
        <w:rPr>
          <w:rFonts w:ascii="Times New Roman" w:hAnsi="Times New Roman"/>
        </w:rPr>
        <w:t>thuộc</w:t>
      </w:r>
      <w:r w:rsidRPr="00C473DB">
        <w:rPr>
          <w:rFonts w:ascii="Times New Roman" w:hAnsi="Times New Roman"/>
        </w:rPr>
        <w:t xml:space="preserve"> giống </w:t>
      </w:r>
      <w:r w:rsidR="00667692" w:rsidRPr="00C473DB">
        <w:rPr>
          <w:rFonts w:ascii="Times New Roman" w:hAnsi="Times New Roman"/>
          <w:i/>
        </w:rPr>
        <w:t xml:space="preserve">Cyclophorus, </w:t>
      </w:r>
      <w:r w:rsidRPr="00C473DB">
        <w:rPr>
          <w:rFonts w:ascii="Times New Roman" w:hAnsi="Times New Roman"/>
        </w:rPr>
        <w:t>khi đã có những nghiên cứu đầy đủ về đặc điểm sinh học, sinh thái học, tập tính hoạt động của chúng [</w:t>
      </w:r>
      <w:r w:rsidRPr="00C473DB">
        <w:rPr>
          <w:rFonts w:ascii="Times New Roman" w:hAnsi="Times New Roman"/>
        </w:rPr>
        <w:fldChar w:fldCharType="begin"/>
      </w:r>
      <w:r w:rsidRPr="00C473DB">
        <w:rPr>
          <w:rFonts w:ascii="Times New Roman" w:hAnsi="Times New Roman"/>
        </w:rPr>
        <w:instrText xml:space="preserve"> REF _Ref427719118 \r \h  \* MERGEFORMAT </w:instrText>
      </w:r>
      <w:r w:rsidRPr="00C473DB">
        <w:rPr>
          <w:rFonts w:ascii="Times New Roman" w:hAnsi="Times New Roman"/>
        </w:rPr>
      </w:r>
      <w:r w:rsidRPr="00C473DB">
        <w:rPr>
          <w:rFonts w:ascii="Times New Roman" w:hAnsi="Times New Roman"/>
        </w:rPr>
        <w:fldChar w:fldCharType="separate"/>
      </w:r>
      <w:r w:rsidR="00B33F51">
        <w:rPr>
          <w:rFonts w:ascii="Times New Roman" w:hAnsi="Times New Roman"/>
        </w:rPr>
        <w:t>1</w:t>
      </w:r>
      <w:r w:rsidRPr="00C473DB">
        <w:rPr>
          <w:rFonts w:ascii="Times New Roman" w:hAnsi="Times New Roman"/>
        </w:rPr>
        <w:fldChar w:fldCharType="end"/>
      </w:r>
      <w:r w:rsidRPr="00C473DB">
        <w:rPr>
          <w:rFonts w:ascii="Times New Roman" w:hAnsi="Times New Roman"/>
        </w:rPr>
        <w:t>].</w:t>
      </w:r>
    </w:p>
    <w:p w:rsidR="004C5F8B" w:rsidRPr="00EA564E" w:rsidRDefault="004C5F8B" w:rsidP="005C7099">
      <w:pPr>
        <w:tabs>
          <w:tab w:val="left" w:pos="567"/>
        </w:tabs>
        <w:spacing w:before="120" w:after="60" w:line="290" w:lineRule="atLeast"/>
        <w:ind w:firstLine="340"/>
        <w:jc w:val="both"/>
        <w:rPr>
          <w:rFonts w:ascii="Times New Roman" w:hAnsi="Times New Roman"/>
        </w:rPr>
      </w:pPr>
      <w:r w:rsidRPr="00EA564E">
        <w:rPr>
          <w:rFonts w:ascii="Times New Roman" w:hAnsi="Times New Roman"/>
          <w:i/>
        </w:rPr>
        <w:t>Sử dụng vỏ làm nguyên liệu sản xuất đồ thủ công</w:t>
      </w:r>
      <w:r w:rsidR="00800438">
        <w:rPr>
          <w:rFonts w:ascii="Times New Roman" w:hAnsi="Times New Roman"/>
          <w:i/>
        </w:rPr>
        <w:t xml:space="preserve">, làm thức </w:t>
      </w:r>
      <w:proofErr w:type="gramStart"/>
      <w:r w:rsidR="00800438">
        <w:rPr>
          <w:rFonts w:ascii="Times New Roman" w:hAnsi="Times New Roman"/>
          <w:i/>
        </w:rPr>
        <w:t>ăn</w:t>
      </w:r>
      <w:proofErr w:type="gramEnd"/>
      <w:r w:rsidR="00800438">
        <w:rPr>
          <w:rFonts w:ascii="Times New Roman" w:hAnsi="Times New Roman"/>
          <w:i/>
        </w:rPr>
        <w:t xml:space="preserve"> cho gia cầm</w:t>
      </w:r>
      <w:r w:rsidRPr="00EA564E">
        <w:rPr>
          <w:rFonts w:ascii="Times New Roman" w:hAnsi="Times New Roman"/>
        </w:rPr>
        <w:t xml:space="preserve">: </w:t>
      </w:r>
      <w:r w:rsidR="00BC0A89">
        <w:rPr>
          <w:rFonts w:ascii="Times New Roman" w:hAnsi="Times New Roman"/>
        </w:rPr>
        <w:t>V</w:t>
      </w:r>
      <w:r w:rsidRPr="00EA564E">
        <w:rPr>
          <w:rFonts w:ascii="Times New Roman" w:hAnsi="Times New Roman"/>
        </w:rPr>
        <w:t xml:space="preserve">ỏ của một số loài </w:t>
      </w:r>
      <w:r w:rsidR="00322E7D">
        <w:rPr>
          <w:rFonts w:ascii="Times New Roman" w:hAnsi="Times New Roman"/>
        </w:rPr>
        <w:t>ốc núi miệng tròn</w:t>
      </w:r>
      <w:r w:rsidR="00667692" w:rsidRPr="00EA564E">
        <w:rPr>
          <w:rFonts w:ascii="Times New Roman" w:hAnsi="Times New Roman"/>
        </w:rPr>
        <w:t xml:space="preserve"> </w:t>
      </w:r>
      <w:r w:rsidRPr="00EA564E">
        <w:rPr>
          <w:rFonts w:ascii="Times New Roman" w:hAnsi="Times New Roman"/>
        </w:rPr>
        <w:t xml:space="preserve">rất cứng có hình dạng, màu sắc, hoa văn đẹp, vì vậy thường có giá trị trong thẩm mỹ. </w:t>
      </w:r>
      <w:r w:rsidR="00BF6602">
        <w:rPr>
          <w:rFonts w:ascii="Times New Roman" w:hAnsi="Times New Roman"/>
        </w:rPr>
        <w:t>Như</w:t>
      </w:r>
      <w:r w:rsidRPr="00EA564E">
        <w:rPr>
          <w:rFonts w:ascii="Times New Roman" w:hAnsi="Times New Roman"/>
        </w:rPr>
        <w:t xml:space="preserve"> các loài thuộc giống </w:t>
      </w:r>
      <w:r w:rsidR="00740DE3" w:rsidRPr="00EA564E">
        <w:rPr>
          <w:rFonts w:ascii="Times New Roman" w:hAnsi="Times New Roman"/>
          <w:i/>
        </w:rPr>
        <w:t xml:space="preserve">Cyclophorus, Cyclotus </w:t>
      </w:r>
      <w:r w:rsidRPr="00EA564E">
        <w:rPr>
          <w:rFonts w:ascii="Times New Roman" w:hAnsi="Times New Roman"/>
        </w:rPr>
        <w:t>có thể làm nguyên liệu s</w:t>
      </w:r>
      <w:r w:rsidR="007636AE">
        <w:rPr>
          <w:rFonts w:ascii="Times New Roman" w:hAnsi="Times New Roman"/>
        </w:rPr>
        <w:t xml:space="preserve">ản xuất nhiều đồ thủ công </w:t>
      </w:r>
      <w:r w:rsidRPr="00EA564E">
        <w:rPr>
          <w:rFonts w:ascii="Times New Roman" w:hAnsi="Times New Roman"/>
        </w:rPr>
        <w:t>tạo các hình con vật,</w:t>
      </w:r>
      <w:r w:rsidR="007636AE">
        <w:rPr>
          <w:rFonts w:ascii="Times New Roman" w:hAnsi="Times New Roman"/>
        </w:rPr>
        <w:t xml:space="preserve"> vật dụng, đồ lưu niệm</w:t>
      </w:r>
      <w:r w:rsidRPr="00EA564E">
        <w:rPr>
          <w:rFonts w:ascii="Times New Roman" w:hAnsi="Times New Roman"/>
        </w:rPr>
        <w:t xml:space="preserve">. </w:t>
      </w:r>
      <w:r w:rsidR="00800438">
        <w:rPr>
          <w:rFonts w:ascii="Times New Roman" w:hAnsi="Times New Roman"/>
        </w:rPr>
        <w:t>Ngoài ra, vỏ ốc có thể được nghiền để bổ sung vào thành phần thức ăn, cung cấp lượng canxi trong chăn nuôi gia cầm.</w:t>
      </w:r>
    </w:p>
    <w:p w:rsidR="004C5F8B" w:rsidRPr="00CA228F" w:rsidRDefault="004C5F8B" w:rsidP="005C7099">
      <w:pPr>
        <w:spacing w:before="120" w:after="60" w:line="290" w:lineRule="atLeast"/>
        <w:ind w:firstLine="340"/>
        <w:jc w:val="both"/>
        <w:rPr>
          <w:rFonts w:ascii="Times New Roman" w:hAnsi="Times New Roman"/>
          <w:spacing w:val="-2"/>
        </w:rPr>
      </w:pPr>
      <w:r w:rsidRPr="00CA228F">
        <w:rPr>
          <w:rFonts w:ascii="Times New Roman" w:hAnsi="Times New Roman"/>
          <w:i/>
          <w:spacing w:val="-2"/>
        </w:rPr>
        <w:t>Sử dụng trong mỹ phẩm và y học</w:t>
      </w:r>
      <w:r w:rsidRPr="00CA228F">
        <w:rPr>
          <w:rFonts w:ascii="Times New Roman" w:hAnsi="Times New Roman"/>
          <w:spacing w:val="-2"/>
        </w:rPr>
        <w:t>: Một trong những lĩnh vực đầy tiềm năng đang được các hãng dược phẩm trên thế giới khai thác sử dụng dịch nhớt nhiều loài ốc cạn (</w:t>
      </w:r>
      <w:r w:rsidRPr="00CA228F">
        <w:rPr>
          <w:rFonts w:ascii="Times New Roman" w:hAnsi="Times New Roman"/>
          <w:i/>
          <w:spacing w:val="-2"/>
        </w:rPr>
        <w:t>Cyclophorus, Camaena, Bradybaena, Geotrochatella</w:t>
      </w:r>
      <w:r w:rsidRPr="00CA228F">
        <w:rPr>
          <w:rFonts w:ascii="Times New Roman" w:hAnsi="Times New Roman"/>
          <w:spacing w:val="-2"/>
        </w:rPr>
        <w:t>) cho mục đích dưỡng da và làm đẹp. Đối với thịt và dịc</w:t>
      </w:r>
      <w:r w:rsidR="00740DE3" w:rsidRPr="00CA228F">
        <w:rPr>
          <w:rFonts w:ascii="Times New Roman" w:hAnsi="Times New Roman"/>
          <w:spacing w:val="-2"/>
        </w:rPr>
        <w:t>h nhớt của một số loài</w:t>
      </w:r>
      <w:r w:rsidRPr="00CA228F">
        <w:rPr>
          <w:rFonts w:ascii="Times New Roman" w:hAnsi="Times New Roman"/>
          <w:spacing w:val="-2"/>
        </w:rPr>
        <w:t xml:space="preserve"> thuộc giống </w:t>
      </w:r>
      <w:r w:rsidR="00740DE3" w:rsidRPr="00CA228F">
        <w:rPr>
          <w:rFonts w:ascii="Times New Roman" w:hAnsi="Times New Roman"/>
          <w:i/>
          <w:spacing w:val="-2"/>
        </w:rPr>
        <w:t>Cyclophorus</w:t>
      </w:r>
      <w:r w:rsidRPr="00CA228F">
        <w:rPr>
          <w:rFonts w:ascii="Times New Roman" w:hAnsi="Times New Roman"/>
          <w:i/>
          <w:spacing w:val="-2"/>
        </w:rPr>
        <w:t xml:space="preserve"> </w:t>
      </w:r>
      <w:r w:rsidRPr="00CA228F">
        <w:rPr>
          <w:rFonts w:ascii="Times New Roman" w:hAnsi="Times New Roman"/>
          <w:spacing w:val="-2"/>
        </w:rPr>
        <w:t>có vị mặn, tính hàn, không độc, tác dụng bổ dưỡng, giải độc, chống co thắt, lợi tiểu, có thể chữa một số bệnh sưng đau, mụn nhọt, hen suyễn, thấp khớp và bồi dưỡng cơ thể [1].</w:t>
      </w:r>
    </w:p>
    <w:p w:rsidR="001910A1" w:rsidRPr="00EA564E" w:rsidRDefault="005C7099" w:rsidP="005C7099">
      <w:pPr>
        <w:tabs>
          <w:tab w:val="left" w:pos="567"/>
        </w:tabs>
        <w:spacing w:after="284" w:line="360" w:lineRule="auto"/>
        <w:jc w:val="both"/>
        <w:rPr>
          <w:rFonts w:ascii="Times New Roman" w:hAnsi="Times New Roman"/>
          <w:b/>
        </w:rPr>
      </w:pPr>
      <w:r>
        <w:rPr>
          <w:rFonts w:ascii="Times New Roman" w:hAnsi="Times New Roman"/>
          <w:b/>
        </w:rPr>
        <w:t>4. Kết luận</w:t>
      </w:r>
    </w:p>
    <w:p w:rsidR="001910A1" w:rsidRPr="001707A9" w:rsidRDefault="001910A1" w:rsidP="00290DF4">
      <w:pPr>
        <w:tabs>
          <w:tab w:val="left" w:pos="567"/>
        </w:tabs>
        <w:spacing w:before="120" w:after="60" w:line="290" w:lineRule="atLeast"/>
        <w:ind w:firstLine="340"/>
        <w:jc w:val="both"/>
        <w:rPr>
          <w:rFonts w:ascii="Times New Roman" w:hAnsi="Times New Roman"/>
        </w:rPr>
      </w:pPr>
      <w:r w:rsidRPr="00EA564E">
        <w:rPr>
          <w:rFonts w:ascii="Times New Roman" w:hAnsi="Times New Roman"/>
        </w:rPr>
        <w:t>Qua nghiên cứa thu mẫu</w:t>
      </w:r>
      <w:r w:rsidR="002D12EF">
        <w:rPr>
          <w:rFonts w:ascii="Times New Roman" w:hAnsi="Times New Roman"/>
        </w:rPr>
        <w:t>,</w:t>
      </w:r>
      <w:r w:rsidRPr="00EA564E">
        <w:rPr>
          <w:rFonts w:ascii="Times New Roman" w:hAnsi="Times New Roman"/>
        </w:rPr>
        <w:t xml:space="preserve"> </w:t>
      </w:r>
      <w:r w:rsidR="002D12EF">
        <w:rPr>
          <w:rFonts w:ascii="Times New Roman" w:hAnsi="Times New Roman"/>
        </w:rPr>
        <w:t>định loại</w:t>
      </w:r>
      <w:r w:rsidRPr="00EA564E">
        <w:rPr>
          <w:rFonts w:ascii="Times New Roman" w:hAnsi="Times New Roman"/>
        </w:rPr>
        <w:t xml:space="preserve"> 3144 </w:t>
      </w:r>
      <w:r w:rsidR="002D12EF">
        <w:rPr>
          <w:rFonts w:ascii="Times New Roman" w:hAnsi="Times New Roman"/>
        </w:rPr>
        <w:t>cá</w:t>
      </w:r>
      <w:r w:rsidR="003E7251">
        <w:rPr>
          <w:rFonts w:ascii="Times New Roman" w:hAnsi="Times New Roman"/>
        </w:rPr>
        <w:t xml:space="preserve"> thể ốc núi miệng tròn </w:t>
      </w:r>
      <w:r w:rsidRPr="00E952FB">
        <w:rPr>
          <w:rFonts w:ascii="Times New Roman" w:hAnsi="Times New Roman"/>
        </w:rPr>
        <w:t>ở khu bảo tồn thiên nhiên Thần Sa - Phượng Hoàng, tỉnh Thái Nguyên đã phát hiện được 26 loài</w:t>
      </w:r>
      <w:r w:rsidR="00123F97" w:rsidRPr="00123F97">
        <w:rPr>
          <w:rFonts w:ascii="Times New Roman" w:hAnsi="Times New Roman"/>
        </w:rPr>
        <w:t xml:space="preserve"> </w:t>
      </w:r>
      <w:r w:rsidR="00123F97">
        <w:rPr>
          <w:rFonts w:ascii="Times New Roman" w:hAnsi="Times New Roman"/>
        </w:rPr>
        <w:t xml:space="preserve">trong </w:t>
      </w:r>
      <w:r w:rsidR="00123F97" w:rsidRPr="00E952FB">
        <w:rPr>
          <w:rFonts w:ascii="Times New Roman" w:hAnsi="Times New Roman"/>
        </w:rPr>
        <w:t>họ Cyclophoridae</w:t>
      </w:r>
      <w:r w:rsidRPr="00E952FB">
        <w:rPr>
          <w:rFonts w:ascii="Times New Roman" w:hAnsi="Times New Roman"/>
        </w:rPr>
        <w:t xml:space="preserve">, thuộc </w:t>
      </w:r>
      <w:r w:rsidR="00723D1B">
        <w:rPr>
          <w:rFonts w:ascii="Times New Roman" w:hAnsi="Times New Roman"/>
        </w:rPr>
        <w:t>9</w:t>
      </w:r>
      <w:r w:rsidRPr="00E952FB">
        <w:rPr>
          <w:rFonts w:ascii="Times New Roman" w:hAnsi="Times New Roman"/>
        </w:rPr>
        <w:t xml:space="preserve"> giống. Trong đó giống </w:t>
      </w:r>
      <w:r w:rsidRPr="00E952FB">
        <w:rPr>
          <w:rFonts w:ascii="Times New Roman" w:hAnsi="Times New Roman"/>
          <w:i/>
        </w:rPr>
        <w:t xml:space="preserve">Cyclophorus </w:t>
      </w:r>
      <w:r w:rsidRPr="00E952FB">
        <w:rPr>
          <w:rFonts w:ascii="Times New Roman" w:hAnsi="Times New Roman"/>
        </w:rPr>
        <w:t xml:space="preserve">đa dạng nhất </w:t>
      </w:r>
      <w:r w:rsidR="00ED773C">
        <w:rPr>
          <w:rFonts w:ascii="Times New Roman" w:hAnsi="Times New Roman"/>
        </w:rPr>
        <w:t>với</w:t>
      </w:r>
      <w:r w:rsidRPr="00E952FB">
        <w:rPr>
          <w:rFonts w:ascii="Times New Roman" w:hAnsi="Times New Roman"/>
        </w:rPr>
        <w:t xml:space="preserve"> 1</w:t>
      </w:r>
      <w:r w:rsidR="004218AC">
        <w:rPr>
          <w:rFonts w:ascii="Times New Roman" w:hAnsi="Times New Roman"/>
        </w:rPr>
        <w:t>1</w:t>
      </w:r>
      <w:r w:rsidRPr="00E952FB">
        <w:rPr>
          <w:rFonts w:ascii="Times New Roman" w:hAnsi="Times New Roman"/>
        </w:rPr>
        <w:t xml:space="preserve"> </w:t>
      </w:r>
      <w:r w:rsidR="00C4105C" w:rsidRPr="00E952FB">
        <w:rPr>
          <w:rFonts w:ascii="Times New Roman" w:hAnsi="Times New Roman"/>
        </w:rPr>
        <w:t xml:space="preserve">loài, chiếm </w:t>
      </w:r>
      <w:r w:rsidR="004218AC">
        <w:rPr>
          <w:rFonts w:ascii="Times New Roman" w:hAnsi="Times New Roman"/>
        </w:rPr>
        <w:t>42,31</w:t>
      </w:r>
      <w:r w:rsidR="00C4105C" w:rsidRPr="00E952FB">
        <w:rPr>
          <w:rFonts w:ascii="Times New Roman" w:hAnsi="Times New Roman"/>
        </w:rPr>
        <w:t>% tổng số loài;</w:t>
      </w:r>
      <w:r w:rsidRPr="00E952FB">
        <w:rPr>
          <w:rFonts w:ascii="Times New Roman" w:hAnsi="Times New Roman"/>
        </w:rPr>
        <w:t xml:space="preserve"> 4 giống còn lại là </w:t>
      </w:r>
      <w:r w:rsidRPr="00E952FB">
        <w:rPr>
          <w:rFonts w:ascii="Times New Roman" w:hAnsi="Times New Roman"/>
          <w:i/>
        </w:rPr>
        <w:t xml:space="preserve">Alycaeus, Caspicyclotus, Japonia </w:t>
      </w:r>
      <w:r w:rsidRPr="00E952FB">
        <w:rPr>
          <w:rFonts w:ascii="Times New Roman" w:hAnsi="Times New Roman"/>
        </w:rPr>
        <w:t>và</w:t>
      </w:r>
      <w:r w:rsidRPr="00E952FB">
        <w:rPr>
          <w:rFonts w:ascii="Times New Roman" w:hAnsi="Times New Roman"/>
          <w:i/>
        </w:rPr>
        <w:t xml:space="preserve"> Pterocylos</w:t>
      </w:r>
      <w:r w:rsidRPr="00E952FB">
        <w:rPr>
          <w:rFonts w:ascii="Times New Roman" w:hAnsi="Times New Roman"/>
        </w:rPr>
        <w:t xml:space="preserve"> </w:t>
      </w:r>
      <w:r w:rsidR="00C4105C" w:rsidRPr="00E952FB">
        <w:rPr>
          <w:rFonts w:ascii="Times New Roman" w:hAnsi="Times New Roman"/>
        </w:rPr>
        <w:t xml:space="preserve">độ đa dạng thấp nhất </w:t>
      </w:r>
      <w:r w:rsidRPr="00E952FB">
        <w:rPr>
          <w:rFonts w:ascii="Times New Roman" w:hAnsi="Times New Roman"/>
        </w:rPr>
        <w:t>cùng có 1 loài chiếm 3,85% tổng số loài.</w:t>
      </w:r>
      <w:r w:rsidR="00123F97">
        <w:rPr>
          <w:rFonts w:ascii="Times New Roman" w:hAnsi="Times New Roman"/>
        </w:rPr>
        <w:t xml:space="preserve"> </w:t>
      </w:r>
      <w:r w:rsidRPr="00E952FB">
        <w:rPr>
          <w:rFonts w:ascii="Times New Roman" w:hAnsi="Times New Roman"/>
        </w:rPr>
        <w:t>Trong số các l</w:t>
      </w:r>
      <w:r w:rsidR="00792069">
        <w:rPr>
          <w:rFonts w:ascii="Times New Roman" w:hAnsi="Times New Roman"/>
        </w:rPr>
        <w:t>oài được xác định có 1</w:t>
      </w:r>
      <w:r w:rsidR="00734BA6">
        <w:rPr>
          <w:rFonts w:ascii="Times New Roman" w:hAnsi="Times New Roman"/>
        </w:rPr>
        <w:t>6</w:t>
      </w:r>
      <w:r w:rsidRPr="00E952FB">
        <w:rPr>
          <w:rFonts w:ascii="Times New Roman" w:hAnsi="Times New Roman"/>
        </w:rPr>
        <w:t xml:space="preserve"> loài ghi nhận</w:t>
      </w:r>
      <w:r w:rsidR="00C4105C" w:rsidRPr="00E952FB">
        <w:rPr>
          <w:rFonts w:ascii="Times New Roman" w:hAnsi="Times New Roman"/>
        </w:rPr>
        <w:t xml:space="preserve"> bổ sung cho tỉnh Thái Nguyên, 4</w:t>
      </w:r>
      <w:r w:rsidRPr="00E952FB">
        <w:rPr>
          <w:rFonts w:ascii="Times New Roman" w:hAnsi="Times New Roman"/>
        </w:rPr>
        <w:t xml:space="preserve"> taxon bậc loài chưa định được tên khoa học</w:t>
      </w:r>
      <w:r w:rsidRPr="00EA564E">
        <w:rPr>
          <w:rFonts w:ascii="Times New Roman" w:hAnsi="Times New Roman"/>
        </w:rPr>
        <w:t>.</w:t>
      </w:r>
      <w:r w:rsidR="00290DF4">
        <w:rPr>
          <w:rFonts w:ascii="Times New Roman" w:hAnsi="Times New Roman"/>
        </w:rPr>
        <w:t xml:space="preserve"> </w:t>
      </w:r>
      <w:r w:rsidRPr="00EA564E">
        <w:rPr>
          <w:rFonts w:ascii="Times New Roman" w:hAnsi="Times New Roman"/>
        </w:rPr>
        <w:t>Loài phổ biến và có độ phong phú cao nhất</w:t>
      </w:r>
      <w:r w:rsidR="00A461F7" w:rsidRPr="00EA564E">
        <w:rPr>
          <w:rFonts w:ascii="Times New Roman" w:hAnsi="Times New Roman"/>
        </w:rPr>
        <w:t xml:space="preserve"> </w:t>
      </w:r>
      <w:r w:rsidR="00A461F7" w:rsidRPr="00E952FB">
        <w:rPr>
          <w:rFonts w:ascii="Times New Roman" w:hAnsi="Times New Roman"/>
        </w:rPr>
        <w:t>nhất là</w:t>
      </w:r>
      <w:r w:rsidR="00A461F7" w:rsidRPr="00E952FB">
        <w:rPr>
          <w:rFonts w:ascii="Times New Roman" w:hAnsi="Times New Roman"/>
          <w:i/>
          <w:iCs/>
          <w:lang w:eastAsia="vi-VN"/>
        </w:rPr>
        <w:t xml:space="preserve"> </w:t>
      </w:r>
      <w:r w:rsidR="00A461F7" w:rsidRPr="00E952FB">
        <w:rPr>
          <w:rFonts w:ascii="Times New Roman" w:hAnsi="Times New Roman"/>
          <w:i/>
          <w:iCs/>
          <w:lang w:val="vi-VN" w:eastAsia="vi-VN"/>
        </w:rPr>
        <w:t xml:space="preserve">Cyclophorus volvulus </w:t>
      </w:r>
      <w:r w:rsidR="00A461F7" w:rsidRPr="00E952FB">
        <w:rPr>
          <w:rFonts w:ascii="Times New Roman" w:hAnsi="Times New Roman"/>
        </w:rPr>
        <w:t xml:space="preserve">chiếm </w:t>
      </w:r>
      <w:r w:rsidR="00A461F7" w:rsidRPr="00E952FB">
        <w:rPr>
          <w:rFonts w:ascii="Times New Roman" w:hAnsi="Times New Roman"/>
          <w:color w:val="000000"/>
          <w:lang w:eastAsia="vi-VN"/>
        </w:rPr>
        <w:t>14</w:t>
      </w:r>
      <w:proofErr w:type="gramStart"/>
      <w:r w:rsidR="00A461F7" w:rsidRPr="00E952FB">
        <w:rPr>
          <w:rFonts w:ascii="Times New Roman" w:hAnsi="Times New Roman"/>
          <w:color w:val="000000"/>
          <w:lang w:eastAsia="vi-VN"/>
        </w:rPr>
        <w:t>,73</w:t>
      </w:r>
      <w:proofErr w:type="gramEnd"/>
      <w:r w:rsidR="00A461F7" w:rsidRPr="00E952FB">
        <w:rPr>
          <w:rFonts w:ascii="Times New Roman" w:hAnsi="Times New Roman"/>
        </w:rPr>
        <w:t xml:space="preserve">%, tiếp theo là </w:t>
      </w:r>
      <w:r w:rsidR="00A461F7" w:rsidRPr="00E952FB">
        <w:rPr>
          <w:rFonts w:ascii="Times New Roman" w:hAnsi="Times New Roman"/>
          <w:i/>
          <w:iCs/>
          <w:lang w:val="vi-VN" w:eastAsia="vi-VN"/>
        </w:rPr>
        <w:t xml:space="preserve">Cyclotus canaliculatus </w:t>
      </w:r>
      <w:r w:rsidR="00A461F7" w:rsidRPr="00E952FB">
        <w:rPr>
          <w:rFonts w:ascii="Times New Roman" w:hAnsi="Times New Roman"/>
          <w:iCs/>
          <w:lang w:eastAsia="vi-VN"/>
        </w:rPr>
        <w:t xml:space="preserve">chiếm 12,76%, </w:t>
      </w:r>
      <w:r w:rsidR="001707A9" w:rsidRPr="001707A9">
        <w:rPr>
          <w:rFonts w:ascii="Times New Roman" w:hAnsi="Times New Roman"/>
          <w:iCs/>
          <w:lang w:eastAsia="vi-VN"/>
        </w:rPr>
        <w:t xml:space="preserve">loài có độ phong phú thấp nhất là </w:t>
      </w:r>
      <w:r w:rsidR="001707A9" w:rsidRPr="001707A9">
        <w:rPr>
          <w:rFonts w:ascii="Times New Roman" w:hAnsi="Times New Roman"/>
          <w:i/>
          <w:iCs/>
          <w:lang w:val="vi-VN" w:eastAsia="vi-VN"/>
        </w:rPr>
        <w:t xml:space="preserve">Cyclotus stenomphalus </w:t>
      </w:r>
      <w:r w:rsidR="001707A9" w:rsidRPr="001707A9">
        <w:rPr>
          <w:rFonts w:ascii="Times New Roman" w:hAnsi="Times New Roman"/>
          <w:iCs/>
          <w:lang w:eastAsia="vi-VN"/>
        </w:rPr>
        <w:t>chiếm 0,06%.</w:t>
      </w:r>
    </w:p>
    <w:p w:rsidR="00FE12B4" w:rsidRPr="00E952FB" w:rsidRDefault="001910A1" w:rsidP="000A2374">
      <w:pPr>
        <w:tabs>
          <w:tab w:val="left" w:pos="567"/>
        </w:tabs>
        <w:spacing w:before="120" w:after="60" w:line="290" w:lineRule="atLeast"/>
        <w:ind w:firstLine="340"/>
        <w:jc w:val="both"/>
        <w:rPr>
          <w:rFonts w:ascii="Times New Roman" w:hAnsi="Times New Roman"/>
        </w:rPr>
      </w:pPr>
      <w:r w:rsidRPr="00EA564E">
        <w:rPr>
          <w:rFonts w:ascii="Times New Roman" w:hAnsi="Times New Roman"/>
        </w:rPr>
        <w:t xml:space="preserve">Về </w:t>
      </w:r>
      <w:r w:rsidR="00552D35">
        <w:rPr>
          <w:rFonts w:ascii="Times New Roman" w:hAnsi="Times New Roman"/>
        </w:rPr>
        <w:t>môi trường sống:</w:t>
      </w:r>
      <w:r w:rsidRPr="00EA564E">
        <w:rPr>
          <w:rFonts w:ascii="Times New Roman" w:hAnsi="Times New Roman"/>
        </w:rPr>
        <w:t xml:space="preserve"> các loài </w:t>
      </w:r>
      <w:r w:rsidR="00734BA6">
        <w:rPr>
          <w:rFonts w:ascii="Times New Roman" w:hAnsi="Times New Roman"/>
        </w:rPr>
        <w:t>ốc núi miệng tròn</w:t>
      </w:r>
      <w:r w:rsidR="00FE12B4" w:rsidRPr="00E952FB">
        <w:rPr>
          <w:rFonts w:ascii="Times New Roman" w:hAnsi="Times New Roman"/>
        </w:rPr>
        <w:t xml:space="preserve"> tại khu vực nghiên cứu (KVNC) thường phân bố ở những nơi có tầng thảm mục dày, nhiệt độ trung bình từ 19</w:t>
      </w:r>
      <w:r w:rsidR="00FE12B4" w:rsidRPr="00E952FB">
        <w:rPr>
          <w:rFonts w:ascii="Times New Roman" w:hAnsi="Times New Roman"/>
          <w:vertAlign w:val="superscript"/>
        </w:rPr>
        <w:t>0</w:t>
      </w:r>
      <w:r w:rsidR="00FE12B4" w:rsidRPr="00E952FB">
        <w:rPr>
          <w:rFonts w:ascii="Times New Roman" w:hAnsi="Times New Roman"/>
        </w:rPr>
        <w:t>C - 29</w:t>
      </w:r>
      <w:r w:rsidR="00FE12B4" w:rsidRPr="00E952FB">
        <w:rPr>
          <w:rFonts w:ascii="Times New Roman" w:hAnsi="Times New Roman"/>
          <w:vertAlign w:val="superscript"/>
        </w:rPr>
        <w:t>0</w:t>
      </w:r>
      <w:r w:rsidR="00FE12B4" w:rsidRPr="00E952FB">
        <w:rPr>
          <w:rFonts w:ascii="Times New Roman" w:hAnsi="Times New Roman"/>
        </w:rPr>
        <w:t>C, độ ẩm trung bình từ 67% - 88%. Sinh cảnh rừng tự nhiên trên núi đá vôi có thành phần loài phong phú nhất với 26 loài, chiếm 100% số loài ghi nhận ở đây, sinh cảnh rừng tự nhiên trên núi đất có 4 loài chiếm 15,38%, sinh cảnh đất canh tác và vườn nhà có 2 loài chiếm 7,69% số loài.</w:t>
      </w:r>
    </w:p>
    <w:p w:rsidR="001910A1" w:rsidRPr="00EA564E" w:rsidRDefault="00ED773C" w:rsidP="000A2374">
      <w:pPr>
        <w:tabs>
          <w:tab w:val="left" w:pos="567"/>
        </w:tabs>
        <w:spacing w:before="120" w:after="60" w:line="290" w:lineRule="atLeast"/>
        <w:ind w:firstLine="340"/>
        <w:jc w:val="both"/>
        <w:rPr>
          <w:rFonts w:ascii="Times New Roman" w:hAnsi="Times New Roman"/>
          <w:lang w:val="vi-VN"/>
        </w:rPr>
      </w:pPr>
      <w:r>
        <w:rPr>
          <w:rFonts w:ascii="Times New Roman" w:hAnsi="Times New Roman"/>
        </w:rPr>
        <w:t>Một số</w:t>
      </w:r>
      <w:r w:rsidR="001910A1" w:rsidRPr="00EA564E">
        <w:rPr>
          <w:rFonts w:ascii="Times New Roman" w:hAnsi="Times New Roman"/>
        </w:rPr>
        <w:t xml:space="preserve"> loài ốc </w:t>
      </w:r>
      <w:r w:rsidR="00E7039F">
        <w:rPr>
          <w:rFonts w:ascii="Times New Roman" w:hAnsi="Times New Roman"/>
        </w:rPr>
        <w:t>núi miệng tròn</w:t>
      </w:r>
      <w:r w:rsidR="001910A1" w:rsidRPr="00EA564E">
        <w:rPr>
          <w:rFonts w:ascii="Times New Roman" w:hAnsi="Times New Roman"/>
        </w:rPr>
        <w:t xml:space="preserve"> ở KVNC có </w:t>
      </w:r>
      <w:r>
        <w:rPr>
          <w:rFonts w:ascii="Times New Roman" w:hAnsi="Times New Roman"/>
        </w:rPr>
        <w:t>giá trị làm</w:t>
      </w:r>
      <w:r w:rsidR="001910A1" w:rsidRPr="00EA564E">
        <w:rPr>
          <w:rFonts w:ascii="Times New Roman" w:hAnsi="Times New Roman"/>
        </w:rPr>
        <w:t xml:space="preserve"> thực phẩm,</w:t>
      </w:r>
      <w:r>
        <w:rPr>
          <w:rFonts w:ascii="Times New Roman" w:hAnsi="Times New Roman"/>
        </w:rPr>
        <w:t xml:space="preserve"> làm</w:t>
      </w:r>
      <w:r w:rsidR="001910A1" w:rsidRPr="00EA564E">
        <w:rPr>
          <w:rFonts w:ascii="Times New Roman" w:hAnsi="Times New Roman"/>
        </w:rPr>
        <w:t xml:space="preserve"> </w:t>
      </w:r>
      <w:r w:rsidRPr="00EA564E">
        <w:rPr>
          <w:rFonts w:ascii="Times New Roman" w:hAnsi="Times New Roman"/>
        </w:rPr>
        <w:t>dược liệu</w:t>
      </w:r>
      <w:r>
        <w:rPr>
          <w:rFonts w:ascii="Times New Roman" w:hAnsi="Times New Roman"/>
        </w:rPr>
        <w:t>, đó là</w:t>
      </w:r>
      <w:r w:rsidR="001910A1" w:rsidRPr="00EA564E">
        <w:rPr>
          <w:rFonts w:ascii="Times New Roman" w:hAnsi="Times New Roman"/>
        </w:rPr>
        <w:t xml:space="preserve"> các loài kích thước lớn trong giống </w:t>
      </w:r>
      <w:r w:rsidR="00FE12B4" w:rsidRPr="00E952FB">
        <w:rPr>
          <w:rFonts w:ascii="Times New Roman" w:hAnsi="Times New Roman"/>
          <w:i/>
        </w:rPr>
        <w:t>Cycl</w:t>
      </w:r>
      <w:r>
        <w:rPr>
          <w:rFonts w:ascii="Times New Roman" w:hAnsi="Times New Roman"/>
          <w:i/>
        </w:rPr>
        <w:t xml:space="preserve">ophorus, </w:t>
      </w:r>
      <w:r w:rsidR="001910A1" w:rsidRPr="00EA564E">
        <w:rPr>
          <w:rFonts w:ascii="Times New Roman" w:hAnsi="Times New Roman"/>
        </w:rPr>
        <w:t xml:space="preserve">ngoài ra còn làm nguyên liệu sản xuất đồ thủ công </w:t>
      </w:r>
      <w:r>
        <w:rPr>
          <w:rFonts w:ascii="Times New Roman" w:hAnsi="Times New Roman"/>
        </w:rPr>
        <w:t>mỹ nghệ</w:t>
      </w:r>
      <w:r w:rsidR="001910A1" w:rsidRPr="00EA564E">
        <w:rPr>
          <w:rFonts w:ascii="Times New Roman" w:hAnsi="Times New Roman"/>
        </w:rPr>
        <w:t>.</w:t>
      </w:r>
    </w:p>
    <w:p w:rsidR="001910A1" w:rsidRPr="00B30496" w:rsidRDefault="00DF7DDF" w:rsidP="00DF7DDF">
      <w:pPr>
        <w:spacing w:after="284" w:line="240" w:lineRule="auto"/>
        <w:jc w:val="center"/>
        <w:rPr>
          <w:rFonts w:ascii="Times New Roman" w:hAnsi="Times New Roman"/>
          <w:b/>
          <w:lang w:val="pt-BR"/>
        </w:rPr>
      </w:pPr>
      <w:r>
        <w:rPr>
          <w:rFonts w:ascii="Times New Roman" w:hAnsi="Times New Roman"/>
          <w:b/>
          <w:lang w:val="pt-BR"/>
        </w:rPr>
        <w:t>Tài liệu tham khảo</w:t>
      </w:r>
    </w:p>
    <w:p w:rsidR="001910A1" w:rsidRPr="009940A1" w:rsidRDefault="001910A1" w:rsidP="00BC1416">
      <w:pPr>
        <w:pStyle w:val="ListParagraph"/>
        <w:numPr>
          <w:ilvl w:val="0"/>
          <w:numId w:val="1"/>
        </w:numPr>
        <w:tabs>
          <w:tab w:val="left" w:pos="284"/>
          <w:tab w:val="left" w:pos="426"/>
        </w:tabs>
        <w:spacing w:before="120" w:after="120" w:line="240" w:lineRule="auto"/>
        <w:ind w:left="567" w:hanging="567"/>
        <w:jc w:val="both"/>
        <w:rPr>
          <w:sz w:val="19"/>
          <w:szCs w:val="19"/>
          <w:lang w:val="cs-CZ"/>
        </w:rPr>
      </w:pPr>
      <w:bookmarkStart w:id="0" w:name="_Ref427719118"/>
      <w:r w:rsidRPr="009940A1">
        <w:rPr>
          <w:sz w:val="19"/>
          <w:szCs w:val="19"/>
          <w:lang w:val="cs-CZ"/>
        </w:rPr>
        <w:lastRenderedPageBreak/>
        <w:t>Đỗ</w:t>
      </w:r>
      <w:r w:rsidR="00450F55">
        <w:rPr>
          <w:sz w:val="19"/>
          <w:szCs w:val="19"/>
          <w:lang w:val="cs-CZ"/>
        </w:rPr>
        <w:t xml:space="preserve"> Huy Bích và cs, </w:t>
      </w:r>
      <w:r w:rsidRPr="009940A1">
        <w:rPr>
          <w:sz w:val="19"/>
          <w:szCs w:val="19"/>
          <w:lang w:val="cs-CZ"/>
        </w:rPr>
        <w:t>Cây thuốc và động vật làm thuốc ở Việ</w:t>
      </w:r>
      <w:r w:rsidR="00450F55">
        <w:rPr>
          <w:sz w:val="19"/>
          <w:szCs w:val="19"/>
          <w:lang w:val="cs-CZ"/>
        </w:rPr>
        <w:t>t Nam,</w:t>
      </w:r>
      <w:r w:rsidRPr="009940A1">
        <w:rPr>
          <w:sz w:val="19"/>
          <w:szCs w:val="19"/>
          <w:lang w:val="cs-CZ"/>
        </w:rPr>
        <w:t xml:space="preserve"> Nhà xuất bản Khoa học và Kỹ thuậ</w:t>
      </w:r>
      <w:r w:rsidR="00450F55">
        <w:rPr>
          <w:sz w:val="19"/>
          <w:szCs w:val="19"/>
          <w:lang w:val="cs-CZ"/>
        </w:rPr>
        <w:t>t,</w:t>
      </w:r>
      <w:r w:rsidRPr="009940A1">
        <w:rPr>
          <w:sz w:val="19"/>
          <w:szCs w:val="19"/>
          <w:lang w:val="cs-CZ"/>
        </w:rPr>
        <w:t xml:space="preserve"> </w:t>
      </w:r>
      <w:r w:rsidR="00E946B4">
        <w:rPr>
          <w:sz w:val="19"/>
          <w:szCs w:val="19"/>
          <w:lang w:val="cs-CZ"/>
        </w:rPr>
        <w:t xml:space="preserve">tập </w:t>
      </w:r>
      <w:r w:rsidRPr="009940A1">
        <w:rPr>
          <w:sz w:val="19"/>
          <w:szCs w:val="19"/>
          <w:lang w:val="cs-CZ"/>
        </w:rPr>
        <w:t>2</w:t>
      </w:r>
      <w:r w:rsidR="00450F55">
        <w:rPr>
          <w:sz w:val="19"/>
          <w:szCs w:val="19"/>
          <w:lang w:val="cs-CZ"/>
        </w:rPr>
        <w:t xml:space="preserve"> </w:t>
      </w:r>
      <w:r w:rsidR="00450F55" w:rsidRPr="009940A1">
        <w:rPr>
          <w:sz w:val="19"/>
          <w:szCs w:val="19"/>
          <w:lang w:val="cs-CZ"/>
        </w:rPr>
        <w:t>(2004)</w:t>
      </w:r>
      <w:bookmarkEnd w:id="0"/>
      <w:r w:rsidR="00450F55">
        <w:rPr>
          <w:sz w:val="19"/>
          <w:szCs w:val="19"/>
          <w:lang w:val="cs-CZ"/>
        </w:rPr>
        <w:t>.</w:t>
      </w:r>
      <w:r w:rsidRPr="009940A1">
        <w:rPr>
          <w:sz w:val="19"/>
          <w:szCs w:val="19"/>
          <w:lang w:val="cs-CZ"/>
        </w:rPr>
        <w:t xml:space="preserve"> </w:t>
      </w:r>
    </w:p>
    <w:p w:rsidR="001910A1" w:rsidRPr="009940A1" w:rsidRDefault="001910A1" w:rsidP="00BC1416">
      <w:pPr>
        <w:pStyle w:val="ListParagraph"/>
        <w:numPr>
          <w:ilvl w:val="0"/>
          <w:numId w:val="1"/>
        </w:numPr>
        <w:tabs>
          <w:tab w:val="left" w:pos="284"/>
          <w:tab w:val="left" w:pos="426"/>
        </w:tabs>
        <w:spacing w:before="120" w:after="120" w:line="240" w:lineRule="auto"/>
        <w:ind w:left="567" w:hanging="567"/>
        <w:jc w:val="both"/>
        <w:rPr>
          <w:sz w:val="19"/>
          <w:szCs w:val="19"/>
          <w:lang w:val="cs-CZ"/>
        </w:rPr>
      </w:pPr>
      <w:bookmarkStart w:id="1" w:name="_Ref476008246"/>
      <w:r w:rsidRPr="009940A1">
        <w:rPr>
          <w:sz w:val="19"/>
          <w:szCs w:val="19"/>
          <w:lang w:val="cs-CZ"/>
        </w:rPr>
        <w:t xml:space="preserve">Nguyễn Thanh Bình, Nghiên cứu đa dạng sinh học ốc cạn (Land snails) ở khu vực xã La Hiên, huyện Võ Nhai, tỉnh Thái Nguyên. </w:t>
      </w:r>
      <w:r w:rsidRPr="009940A1">
        <w:rPr>
          <w:i/>
          <w:sz w:val="19"/>
          <w:szCs w:val="19"/>
          <w:lang w:val="cs-CZ"/>
        </w:rPr>
        <w:t>Tạp trí khoa học Tài nguyên và Môi trường</w:t>
      </w:r>
      <w:bookmarkEnd w:id="1"/>
      <w:r w:rsidR="00450F55">
        <w:rPr>
          <w:sz w:val="19"/>
          <w:szCs w:val="19"/>
          <w:lang w:val="cs-CZ"/>
        </w:rPr>
        <w:t xml:space="preserve">, </w:t>
      </w:r>
      <w:r w:rsidRPr="009940A1">
        <w:rPr>
          <w:sz w:val="19"/>
          <w:szCs w:val="19"/>
          <w:lang w:val="cs-CZ"/>
        </w:rPr>
        <w:t>08</w:t>
      </w:r>
      <w:r w:rsidR="00450F55">
        <w:rPr>
          <w:sz w:val="19"/>
          <w:szCs w:val="19"/>
          <w:lang w:val="cs-CZ"/>
        </w:rPr>
        <w:t xml:space="preserve"> (2015) 31</w:t>
      </w:r>
      <w:r w:rsidRPr="009940A1">
        <w:rPr>
          <w:sz w:val="19"/>
          <w:szCs w:val="19"/>
          <w:lang w:val="cs-CZ"/>
        </w:rPr>
        <w:t xml:space="preserve">. </w:t>
      </w:r>
    </w:p>
    <w:p w:rsidR="001910A1" w:rsidRPr="00290DF4" w:rsidRDefault="001910A1" w:rsidP="00BC1416">
      <w:pPr>
        <w:pStyle w:val="ListParagraph"/>
        <w:numPr>
          <w:ilvl w:val="0"/>
          <w:numId w:val="1"/>
        </w:numPr>
        <w:tabs>
          <w:tab w:val="left" w:pos="284"/>
          <w:tab w:val="left" w:pos="426"/>
        </w:tabs>
        <w:spacing w:before="120" w:after="120" w:line="240" w:lineRule="auto"/>
        <w:ind w:left="567" w:hanging="567"/>
        <w:jc w:val="both"/>
        <w:rPr>
          <w:spacing w:val="-4"/>
          <w:sz w:val="19"/>
          <w:szCs w:val="19"/>
        </w:rPr>
      </w:pPr>
      <w:bookmarkStart w:id="2" w:name="_Ref476005978"/>
      <w:r w:rsidRPr="00290DF4">
        <w:rPr>
          <w:spacing w:val="-4"/>
          <w:sz w:val="19"/>
          <w:szCs w:val="19"/>
        </w:rPr>
        <w:t>Đỗ Văn Nhượng, Hoàng Ngọc Khắc</w:t>
      </w:r>
      <w:r w:rsidR="00EC2787">
        <w:rPr>
          <w:spacing w:val="-4"/>
          <w:sz w:val="19"/>
          <w:szCs w:val="19"/>
          <w:lang w:val="en-US"/>
        </w:rPr>
        <w:t>,</w:t>
      </w:r>
      <w:r w:rsidRPr="00290DF4">
        <w:rPr>
          <w:spacing w:val="-4"/>
          <w:sz w:val="19"/>
          <w:szCs w:val="19"/>
        </w:rPr>
        <w:t xml:space="preserve"> “Sơ bộ về thành phần loài và phân bố Động vật Thân mềm ở cạn tỉnh Quảng Ninh”, Báo cáo Khoa học về Sinh thái và Tài nguyên sinh vật lần thứ IV, Nxb Nông nghiệ</w:t>
      </w:r>
      <w:r w:rsidR="00EC2787">
        <w:rPr>
          <w:spacing w:val="-4"/>
          <w:sz w:val="19"/>
          <w:szCs w:val="19"/>
        </w:rPr>
        <w:t>p,</w:t>
      </w:r>
      <w:r w:rsidR="00EC2787">
        <w:rPr>
          <w:spacing w:val="-4"/>
          <w:sz w:val="19"/>
          <w:szCs w:val="19"/>
          <w:lang w:val="en-US"/>
        </w:rPr>
        <w:t xml:space="preserve"> </w:t>
      </w:r>
      <w:r w:rsidR="00EC2787">
        <w:rPr>
          <w:spacing w:val="-4"/>
          <w:sz w:val="19"/>
          <w:szCs w:val="19"/>
        </w:rPr>
        <w:t>(2011)</w:t>
      </w:r>
      <w:r w:rsidR="00EC2787">
        <w:rPr>
          <w:spacing w:val="-4"/>
          <w:sz w:val="19"/>
          <w:szCs w:val="19"/>
          <w:lang w:val="en-US"/>
        </w:rPr>
        <w:t xml:space="preserve"> </w:t>
      </w:r>
      <w:r w:rsidRPr="00290DF4">
        <w:rPr>
          <w:spacing w:val="-4"/>
          <w:sz w:val="19"/>
          <w:szCs w:val="19"/>
        </w:rPr>
        <w:t>246.</w:t>
      </w:r>
      <w:bookmarkEnd w:id="2"/>
      <w:r w:rsidRPr="00290DF4">
        <w:rPr>
          <w:spacing w:val="-4"/>
          <w:sz w:val="19"/>
          <w:szCs w:val="19"/>
        </w:rPr>
        <w:t xml:space="preserve"> </w:t>
      </w:r>
    </w:p>
    <w:p w:rsidR="001910A1" w:rsidRPr="009940A1" w:rsidRDefault="001910A1" w:rsidP="00BC1416">
      <w:pPr>
        <w:pStyle w:val="ListParagraph"/>
        <w:numPr>
          <w:ilvl w:val="0"/>
          <w:numId w:val="1"/>
        </w:numPr>
        <w:tabs>
          <w:tab w:val="left" w:pos="284"/>
          <w:tab w:val="left" w:pos="426"/>
        </w:tabs>
        <w:spacing w:before="120" w:after="120" w:line="240" w:lineRule="auto"/>
        <w:ind w:left="567" w:hanging="567"/>
        <w:jc w:val="both"/>
        <w:rPr>
          <w:sz w:val="19"/>
          <w:szCs w:val="19"/>
        </w:rPr>
      </w:pPr>
      <w:bookmarkStart w:id="3" w:name="_Ref427685333"/>
      <w:r w:rsidRPr="009940A1">
        <w:rPr>
          <w:sz w:val="19"/>
          <w:szCs w:val="19"/>
        </w:rPr>
        <w:t>Đỗ Văn Nhượng và cs, Dẫn liệu bước đầu về ốc cạn (Gastropoda) ở thôn Rẫy, xã Quyết Thắng, tỉnh Lạng Sơn</w:t>
      </w:r>
      <w:r w:rsidR="00EC2787">
        <w:rPr>
          <w:sz w:val="19"/>
          <w:szCs w:val="19"/>
          <w:lang w:val="en-US"/>
        </w:rPr>
        <w:t>,</w:t>
      </w:r>
      <w:r w:rsidRPr="009940A1">
        <w:rPr>
          <w:sz w:val="19"/>
          <w:szCs w:val="19"/>
        </w:rPr>
        <w:t xml:space="preserve"> Hội nghị khoa học về Sinh thái và tài nguyên môi trường toàn quốc lần thứ 4</w:t>
      </w:r>
      <w:r w:rsidR="00EC2787">
        <w:rPr>
          <w:sz w:val="19"/>
          <w:szCs w:val="19"/>
          <w:lang w:val="en-US"/>
        </w:rPr>
        <w:t>,</w:t>
      </w:r>
      <w:r w:rsidRPr="009940A1">
        <w:rPr>
          <w:sz w:val="19"/>
          <w:szCs w:val="19"/>
        </w:rPr>
        <w:t xml:space="preserve"> (</w:t>
      </w:r>
      <w:r w:rsidR="00EC2787">
        <w:rPr>
          <w:sz w:val="19"/>
          <w:szCs w:val="19"/>
        </w:rPr>
        <w:t>2011)</w:t>
      </w:r>
      <w:r w:rsidR="00EC2787">
        <w:rPr>
          <w:sz w:val="19"/>
          <w:szCs w:val="19"/>
          <w:lang w:val="en-US"/>
        </w:rPr>
        <w:t xml:space="preserve"> </w:t>
      </w:r>
      <w:r w:rsidR="00EC2787">
        <w:rPr>
          <w:sz w:val="19"/>
          <w:szCs w:val="19"/>
        </w:rPr>
        <w:t>246</w:t>
      </w:r>
      <w:r w:rsidRPr="009940A1">
        <w:rPr>
          <w:sz w:val="19"/>
          <w:szCs w:val="19"/>
        </w:rPr>
        <w:t>.</w:t>
      </w:r>
      <w:bookmarkEnd w:id="3"/>
      <w:r w:rsidRPr="009940A1">
        <w:rPr>
          <w:sz w:val="19"/>
          <w:szCs w:val="19"/>
        </w:rPr>
        <w:t xml:space="preserve"> </w:t>
      </w:r>
    </w:p>
    <w:p w:rsidR="001910A1" w:rsidRPr="009940A1" w:rsidRDefault="001910A1" w:rsidP="00BC1416">
      <w:pPr>
        <w:pStyle w:val="ListParagraph"/>
        <w:numPr>
          <w:ilvl w:val="0"/>
          <w:numId w:val="1"/>
        </w:numPr>
        <w:tabs>
          <w:tab w:val="left" w:pos="284"/>
          <w:tab w:val="left" w:pos="426"/>
        </w:tabs>
        <w:spacing w:before="120" w:after="120" w:line="240" w:lineRule="auto"/>
        <w:ind w:left="567" w:hanging="567"/>
        <w:jc w:val="both"/>
        <w:rPr>
          <w:sz w:val="19"/>
          <w:szCs w:val="19"/>
        </w:rPr>
      </w:pPr>
      <w:bookmarkStart w:id="4" w:name="_Ref427685362"/>
      <w:bookmarkStart w:id="5" w:name="_Ref427685354"/>
      <w:r w:rsidRPr="009940A1">
        <w:rPr>
          <w:sz w:val="19"/>
          <w:szCs w:val="19"/>
        </w:rPr>
        <w:t>Đỗ Văn Nhượng và cs, Ốc cạn (Gastropoda) ở vườn quốc gia Tam Đảo, tỉnh Vĩnh Phúc</w:t>
      </w:r>
      <w:r w:rsidR="00C87DEF">
        <w:rPr>
          <w:sz w:val="19"/>
          <w:szCs w:val="19"/>
          <w:lang w:val="en-US"/>
        </w:rPr>
        <w:t>,</w:t>
      </w:r>
      <w:r w:rsidRPr="009940A1">
        <w:rPr>
          <w:sz w:val="19"/>
          <w:szCs w:val="19"/>
        </w:rPr>
        <w:t xml:space="preserve"> </w:t>
      </w:r>
      <w:r w:rsidRPr="009940A1">
        <w:rPr>
          <w:i/>
          <w:sz w:val="19"/>
          <w:szCs w:val="19"/>
        </w:rPr>
        <w:t>Tạp chí sinh học</w:t>
      </w:r>
      <w:r w:rsidRPr="009940A1">
        <w:rPr>
          <w:sz w:val="19"/>
          <w:szCs w:val="19"/>
        </w:rPr>
        <w:t xml:space="preserve">, </w:t>
      </w:r>
      <w:r w:rsidR="00C87DEF">
        <w:rPr>
          <w:sz w:val="19"/>
          <w:szCs w:val="19"/>
        </w:rPr>
        <w:t>34</w:t>
      </w:r>
      <w:r w:rsidR="001A3C62">
        <w:rPr>
          <w:sz w:val="19"/>
          <w:szCs w:val="19"/>
          <w:lang w:val="en-US"/>
        </w:rPr>
        <w:t>,</w:t>
      </w:r>
      <w:r w:rsidR="00C87DEF">
        <w:rPr>
          <w:sz w:val="19"/>
          <w:szCs w:val="19"/>
        </w:rPr>
        <w:t xml:space="preserve"> 3</w:t>
      </w:r>
      <w:r w:rsidR="00C87DEF">
        <w:rPr>
          <w:sz w:val="19"/>
          <w:szCs w:val="19"/>
          <w:lang w:val="en-US"/>
        </w:rPr>
        <w:t xml:space="preserve"> </w:t>
      </w:r>
      <w:r w:rsidR="00C87DEF">
        <w:rPr>
          <w:sz w:val="19"/>
          <w:szCs w:val="19"/>
        </w:rPr>
        <w:t>(2012) 31</w:t>
      </w:r>
      <w:r w:rsidR="00C87DEF">
        <w:rPr>
          <w:sz w:val="19"/>
          <w:szCs w:val="19"/>
          <w:lang w:val="en-US"/>
        </w:rPr>
        <w:t>7</w:t>
      </w:r>
      <w:r w:rsidRPr="009940A1">
        <w:rPr>
          <w:sz w:val="19"/>
          <w:szCs w:val="19"/>
        </w:rPr>
        <w:t>.</w:t>
      </w:r>
      <w:bookmarkEnd w:id="4"/>
      <w:r w:rsidRPr="009940A1">
        <w:rPr>
          <w:sz w:val="19"/>
          <w:szCs w:val="19"/>
        </w:rPr>
        <w:t xml:space="preserve"> </w:t>
      </w:r>
    </w:p>
    <w:p w:rsidR="001910A1" w:rsidRPr="009940A1" w:rsidRDefault="001910A1" w:rsidP="00BC1416">
      <w:pPr>
        <w:pStyle w:val="ListParagraph"/>
        <w:numPr>
          <w:ilvl w:val="0"/>
          <w:numId w:val="1"/>
        </w:numPr>
        <w:tabs>
          <w:tab w:val="left" w:pos="284"/>
          <w:tab w:val="left" w:pos="426"/>
        </w:tabs>
        <w:spacing w:before="120" w:after="120" w:line="240" w:lineRule="auto"/>
        <w:ind w:left="567" w:hanging="567"/>
        <w:jc w:val="both"/>
        <w:rPr>
          <w:sz w:val="19"/>
          <w:szCs w:val="19"/>
        </w:rPr>
      </w:pPr>
      <w:bookmarkStart w:id="6" w:name="_Ref476000934"/>
      <w:bookmarkStart w:id="7" w:name="_Ref428339253"/>
      <w:bookmarkStart w:id="8" w:name="_Ref427686409"/>
      <w:bookmarkEnd w:id="5"/>
      <w:r w:rsidRPr="009940A1">
        <w:rPr>
          <w:sz w:val="19"/>
          <w:szCs w:val="19"/>
        </w:rPr>
        <w:t>Đỗ Đức Sáng, Khu hệ Thân mềm Chân bụng ( Gastropoda) ở cạn tỉnh Sơn La</w:t>
      </w:r>
      <w:r w:rsidR="00C87DEF">
        <w:rPr>
          <w:sz w:val="19"/>
          <w:szCs w:val="19"/>
          <w:lang w:val="en-US"/>
        </w:rPr>
        <w:t>,</w:t>
      </w:r>
      <w:r w:rsidRPr="009940A1">
        <w:rPr>
          <w:sz w:val="19"/>
          <w:szCs w:val="19"/>
        </w:rPr>
        <w:t xml:space="preserve"> Luận án tiến sĩ</w:t>
      </w:r>
      <w:r w:rsidR="00C87DEF">
        <w:rPr>
          <w:sz w:val="19"/>
          <w:szCs w:val="19"/>
          <w:lang w:val="en-US"/>
        </w:rPr>
        <w:t>,</w:t>
      </w:r>
      <w:r w:rsidRPr="009940A1">
        <w:rPr>
          <w:sz w:val="19"/>
          <w:szCs w:val="19"/>
        </w:rPr>
        <w:t xml:space="preserve"> Đại học sư phạm Hà Nội</w:t>
      </w:r>
      <w:r w:rsidR="00C87DEF">
        <w:rPr>
          <w:sz w:val="19"/>
          <w:szCs w:val="19"/>
          <w:lang w:val="en-US"/>
        </w:rPr>
        <w:t xml:space="preserve"> </w:t>
      </w:r>
      <w:r w:rsidR="00C87DEF">
        <w:rPr>
          <w:sz w:val="19"/>
          <w:szCs w:val="19"/>
        </w:rPr>
        <w:t>(2016)</w:t>
      </w:r>
      <w:r w:rsidRPr="009940A1">
        <w:rPr>
          <w:sz w:val="19"/>
          <w:szCs w:val="19"/>
        </w:rPr>
        <w:t>.</w:t>
      </w:r>
      <w:bookmarkEnd w:id="6"/>
    </w:p>
    <w:p w:rsidR="001910A1" w:rsidRPr="009940A1" w:rsidRDefault="001910A1" w:rsidP="00BC1416">
      <w:pPr>
        <w:pStyle w:val="ListParagraph"/>
        <w:numPr>
          <w:ilvl w:val="0"/>
          <w:numId w:val="1"/>
        </w:numPr>
        <w:tabs>
          <w:tab w:val="left" w:pos="284"/>
          <w:tab w:val="left" w:pos="426"/>
        </w:tabs>
        <w:spacing w:before="120" w:after="120" w:line="240" w:lineRule="auto"/>
        <w:ind w:left="567" w:hanging="567"/>
        <w:jc w:val="both"/>
        <w:rPr>
          <w:sz w:val="19"/>
          <w:szCs w:val="19"/>
        </w:rPr>
      </w:pPr>
      <w:bookmarkStart w:id="9" w:name="_Ref427684620"/>
      <w:bookmarkEnd w:id="7"/>
      <w:bookmarkEnd w:id="8"/>
      <w:r w:rsidRPr="009940A1">
        <w:rPr>
          <w:sz w:val="19"/>
          <w:szCs w:val="19"/>
        </w:rPr>
        <w:t>Đặng Ngọc Thanh, Tình hình và kết quả điều tra thành phần loài ốc cạn ở Việt Nam hiện nay</w:t>
      </w:r>
      <w:r w:rsidR="004B7305">
        <w:rPr>
          <w:sz w:val="19"/>
          <w:szCs w:val="19"/>
          <w:lang w:val="en-US"/>
        </w:rPr>
        <w:t>,</w:t>
      </w:r>
      <w:r w:rsidRPr="009940A1">
        <w:rPr>
          <w:sz w:val="19"/>
          <w:szCs w:val="19"/>
        </w:rPr>
        <w:t xml:space="preserve"> </w:t>
      </w:r>
      <w:r w:rsidRPr="009940A1">
        <w:rPr>
          <w:i/>
          <w:sz w:val="19"/>
          <w:szCs w:val="19"/>
        </w:rPr>
        <w:t>Tạp chí sinh học</w:t>
      </w:r>
      <w:r w:rsidRPr="009940A1">
        <w:rPr>
          <w:sz w:val="19"/>
          <w:szCs w:val="19"/>
        </w:rPr>
        <w:t xml:space="preserve">, số 30 </w:t>
      </w:r>
      <w:r w:rsidR="004B7305">
        <w:rPr>
          <w:sz w:val="19"/>
          <w:szCs w:val="19"/>
          <w:lang w:val="en-US"/>
        </w:rPr>
        <w:t>(</w:t>
      </w:r>
      <w:r w:rsidR="004B7305" w:rsidRPr="009940A1">
        <w:rPr>
          <w:sz w:val="19"/>
          <w:szCs w:val="19"/>
        </w:rPr>
        <w:t>2008</w:t>
      </w:r>
      <w:r w:rsidR="004B7305">
        <w:rPr>
          <w:sz w:val="19"/>
          <w:szCs w:val="19"/>
          <w:lang w:val="en-US"/>
        </w:rPr>
        <w:t xml:space="preserve">) </w:t>
      </w:r>
      <w:r w:rsidR="004B7305">
        <w:rPr>
          <w:sz w:val="19"/>
          <w:szCs w:val="19"/>
        </w:rPr>
        <w:t>1</w:t>
      </w:r>
      <w:r w:rsidRPr="009940A1">
        <w:rPr>
          <w:sz w:val="19"/>
          <w:szCs w:val="19"/>
        </w:rPr>
        <w:t>.</w:t>
      </w:r>
      <w:bookmarkEnd w:id="9"/>
    </w:p>
    <w:p w:rsidR="001B23A6" w:rsidRPr="009940A1" w:rsidRDefault="001B23A6" w:rsidP="00BC1416">
      <w:pPr>
        <w:pStyle w:val="ListParagraph"/>
        <w:numPr>
          <w:ilvl w:val="0"/>
          <w:numId w:val="1"/>
        </w:numPr>
        <w:tabs>
          <w:tab w:val="left" w:pos="284"/>
          <w:tab w:val="left" w:pos="426"/>
        </w:tabs>
        <w:spacing w:before="120" w:after="120" w:line="240" w:lineRule="auto"/>
        <w:ind w:left="567" w:hanging="567"/>
        <w:jc w:val="both"/>
        <w:rPr>
          <w:sz w:val="19"/>
          <w:szCs w:val="19"/>
        </w:rPr>
      </w:pPr>
      <w:bookmarkStart w:id="10" w:name="_Ref486347138"/>
      <w:r w:rsidRPr="009940A1">
        <w:rPr>
          <w:sz w:val="19"/>
          <w:szCs w:val="19"/>
          <w:lang w:val="da-DK"/>
        </w:rPr>
        <w:t>Bavay A., Dautzenberg P, Molluscorum terrestrium tonkinorum diagnoses</w:t>
      </w:r>
      <w:r w:rsidR="004B7305">
        <w:rPr>
          <w:sz w:val="19"/>
          <w:szCs w:val="19"/>
          <w:lang w:val="da-DK"/>
        </w:rPr>
        <w:t>,</w:t>
      </w:r>
      <w:r w:rsidRPr="009940A1">
        <w:rPr>
          <w:sz w:val="19"/>
          <w:szCs w:val="19"/>
          <w:lang w:val="da-DK"/>
        </w:rPr>
        <w:t xml:space="preserve"> </w:t>
      </w:r>
      <w:r w:rsidRPr="009940A1">
        <w:rPr>
          <w:i/>
          <w:sz w:val="19"/>
          <w:szCs w:val="19"/>
          <w:lang w:val="fr-FR"/>
        </w:rPr>
        <w:t>Journal de Conchyliologie</w:t>
      </w:r>
      <w:r w:rsidRPr="009940A1">
        <w:rPr>
          <w:sz w:val="19"/>
          <w:szCs w:val="19"/>
          <w:lang w:val="fr-FR"/>
        </w:rPr>
        <w:t>, 56</w:t>
      </w:r>
      <w:r w:rsidR="004B7305">
        <w:rPr>
          <w:sz w:val="19"/>
          <w:szCs w:val="19"/>
          <w:lang w:val="fr-FR"/>
        </w:rPr>
        <w:t xml:space="preserve"> </w:t>
      </w:r>
      <w:r w:rsidR="004B7305">
        <w:rPr>
          <w:sz w:val="19"/>
          <w:szCs w:val="19"/>
          <w:lang w:val="da-DK"/>
        </w:rPr>
        <w:t>(1908)</w:t>
      </w:r>
      <w:r w:rsidR="004B7305" w:rsidRPr="009940A1">
        <w:rPr>
          <w:sz w:val="19"/>
          <w:szCs w:val="19"/>
          <w:lang w:val="da-DK"/>
        </w:rPr>
        <w:t xml:space="preserve"> </w:t>
      </w:r>
      <w:r w:rsidR="004B7305">
        <w:rPr>
          <w:sz w:val="19"/>
          <w:szCs w:val="19"/>
          <w:lang w:val="fr-FR"/>
        </w:rPr>
        <w:t>229</w:t>
      </w:r>
      <w:r w:rsidRPr="009940A1">
        <w:rPr>
          <w:sz w:val="19"/>
          <w:szCs w:val="19"/>
          <w:lang w:val="fr-FR"/>
        </w:rPr>
        <w:t>.</w:t>
      </w:r>
      <w:bookmarkEnd w:id="10"/>
    </w:p>
    <w:p w:rsidR="001B23A6" w:rsidRPr="000F0EBE" w:rsidRDefault="001B23A6" w:rsidP="00BC1416">
      <w:pPr>
        <w:pStyle w:val="ListParagraph"/>
        <w:numPr>
          <w:ilvl w:val="0"/>
          <w:numId w:val="1"/>
        </w:numPr>
        <w:tabs>
          <w:tab w:val="left" w:pos="284"/>
          <w:tab w:val="left" w:pos="426"/>
        </w:tabs>
        <w:spacing w:before="120" w:after="120" w:line="240" w:lineRule="auto"/>
        <w:ind w:left="567" w:hanging="567"/>
        <w:jc w:val="both"/>
        <w:rPr>
          <w:sz w:val="19"/>
          <w:szCs w:val="19"/>
        </w:rPr>
      </w:pPr>
      <w:bookmarkStart w:id="11" w:name="_Ref486347248"/>
      <w:r w:rsidRPr="009940A1">
        <w:rPr>
          <w:sz w:val="19"/>
          <w:szCs w:val="19"/>
          <w:lang w:val="fr-FR"/>
        </w:rPr>
        <w:t>Dautzenberg P., Fischer H, Liste des mollusques récoltés par M. le Frégate Blaise au Tonkin, et description d</w:t>
      </w:r>
      <w:r w:rsidRPr="009940A1">
        <w:rPr>
          <w:sz w:val="19"/>
          <w:szCs w:val="19"/>
          <w:vertAlign w:val="superscript"/>
          <w:lang w:val="fr-FR"/>
        </w:rPr>
        <w:t>’</w:t>
      </w:r>
      <w:r w:rsidRPr="009940A1">
        <w:rPr>
          <w:sz w:val="19"/>
          <w:szCs w:val="19"/>
          <w:lang w:val="fr-FR"/>
        </w:rPr>
        <w:t>espèces nouvelles</w:t>
      </w:r>
      <w:r w:rsidR="00805C35">
        <w:rPr>
          <w:sz w:val="19"/>
          <w:szCs w:val="19"/>
          <w:lang w:val="fr-FR"/>
        </w:rPr>
        <w:t>,</w:t>
      </w:r>
      <w:r w:rsidRPr="009940A1">
        <w:rPr>
          <w:sz w:val="19"/>
          <w:szCs w:val="19"/>
          <w:lang w:val="fr-FR"/>
        </w:rPr>
        <w:t xml:space="preserve"> </w:t>
      </w:r>
      <w:r w:rsidRPr="009940A1">
        <w:rPr>
          <w:i/>
          <w:sz w:val="19"/>
          <w:szCs w:val="19"/>
          <w:lang w:val="fr-FR"/>
        </w:rPr>
        <w:t>Journal de Conchyliologie</w:t>
      </w:r>
      <w:r w:rsidRPr="009940A1">
        <w:rPr>
          <w:sz w:val="19"/>
          <w:szCs w:val="19"/>
          <w:lang w:val="fr-FR"/>
        </w:rPr>
        <w:t>, 53</w:t>
      </w:r>
      <w:r w:rsidR="00805C35">
        <w:rPr>
          <w:sz w:val="19"/>
          <w:szCs w:val="19"/>
          <w:lang w:val="fr-FR"/>
        </w:rPr>
        <w:t xml:space="preserve"> (1905) 85</w:t>
      </w:r>
      <w:r w:rsidRPr="009940A1">
        <w:rPr>
          <w:sz w:val="19"/>
          <w:szCs w:val="19"/>
          <w:lang w:val="fr-FR"/>
        </w:rPr>
        <w:t>.</w:t>
      </w:r>
      <w:bookmarkEnd w:id="11"/>
    </w:p>
    <w:p w:rsidR="000F0EBE" w:rsidRPr="000F0EBE" w:rsidRDefault="000F0EBE" w:rsidP="000F0EBE">
      <w:pPr>
        <w:pStyle w:val="ListParagraph"/>
        <w:numPr>
          <w:ilvl w:val="0"/>
          <w:numId w:val="1"/>
        </w:numPr>
        <w:tabs>
          <w:tab w:val="left" w:pos="284"/>
          <w:tab w:val="left" w:pos="426"/>
        </w:tabs>
        <w:spacing w:before="120" w:after="120" w:line="240" w:lineRule="auto"/>
        <w:ind w:left="567" w:hanging="567"/>
        <w:jc w:val="both"/>
        <w:rPr>
          <w:sz w:val="19"/>
          <w:szCs w:val="19"/>
          <w:lang w:val="da-DK"/>
        </w:rPr>
      </w:pPr>
      <w:bookmarkStart w:id="12" w:name="_Ref427688257"/>
      <w:r w:rsidRPr="000F0EBE">
        <w:rPr>
          <w:sz w:val="19"/>
          <w:szCs w:val="19"/>
          <w:lang w:val="da-DK"/>
        </w:rPr>
        <w:t>Krebs, C. J, Ecological Methodology</w:t>
      </w:r>
      <w:r w:rsidR="00805C35">
        <w:rPr>
          <w:sz w:val="19"/>
          <w:szCs w:val="19"/>
          <w:lang w:val="da-DK"/>
        </w:rPr>
        <w:t>,</w:t>
      </w:r>
      <w:r w:rsidRPr="000F0EBE">
        <w:rPr>
          <w:sz w:val="19"/>
          <w:szCs w:val="19"/>
          <w:lang w:val="da-DK"/>
        </w:rPr>
        <w:t xml:space="preserve"> Harper and Row Publishers, New York. pp. </w:t>
      </w:r>
      <w:r w:rsidR="00805C35">
        <w:rPr>
          <w:sz w:val="19"/>
          <w:szCs w:val="19"/>
          <w:lang w:val="da-DK"/>
        </w:rPr>
        <w:t>(</w:t>
      </w:r>
      <w:r w:rsidR="00805C35" w:rsidRPr="000F0EBE">
        <w:rPr>
          <w:sz w:val="19"/>
          <w:szCs w:val="19"/>
          <w:lang w:val="da-DK"/>
        </w:rPr>
        <w:t>1989</w:t>
      </w:r>
      <w:r w:rsidR="00805C35">
        <w:rPr>
          <w:sz w:val="19"/>
          <w:szCs w:val="19"/>
          <w:lang w:val="da-DK"/>
        </w:rPr>
        <w:t>)</w:t>
      </w:r>
      <w:r w:rsidR="00805C35" w:rsidRPr="000F0EBE">
        <w:rPr>
          <w:sz w:val="19"/>
          <w:szCs w:val="19"/>
          <w:lang w:val="da-DK"/>
        </w:rPr>
        <w:t xml:space="preserve"> </w:t>
      </w:r>
      <w:r w:rsidRPr="000F0EBE">
        <w:rPr>
          <w:sz w:val="19"/>
          <w:szCs w:val="19"/>
          <w:lang w:val="da-DK"/>
        </w:rPr>
        <w:t>654.</w:t>
      </w:r>
      <w:bookmarkEnd w:id="12"/>
    </w:p>
    <w:p w:rsidR="001B23A6" w:rsidRPr="009940A1" w:rsidRDefault="001B23A6" w:rsidP="00BC1416">
      <w:pPr>
        <w:pStyle w:val="ListParagraph"/>
        <w:numPr>
          <w:ilvl w:val="0"/>
          <w:numId w:val="1"/>
        </w:numPr>
        <w:tabs>
          <w:tab w:val="left" w:pos="284"/>
          <w:tab w:val="left" w:pos="426"/>
        </w:tabs>
        <w:spacing w:before="120" w:after="120" w:line="240" w:lineRule="auto"/>
        <w:ind w:left="567" w:hanging="567"/>
        <w:jc w:val="both"/>
        <w:rPr>
          <w:sz w:val="19"/>
          <w:szCs w:val="19"/>
        </w:rPr>
      </w:pPr>
      <w:bookmarkStart w:id="13" w:name="_Ref486347118"/>
      <w:r w:rsidRPr="009940A1">
        <w:rPr>
          <w:color w:val="000000"/>
          <w:sz w:val="19"/>
          <w:szCs w:val="19"/>
        </w:rPr>
        <w:t>Kobelt W, Cyclophoridae</w:t>
      </w:r>
      <w:r w:rsidR="00805C35">
        <w:rPr>
          <w:color w:val="000000"/>
          <w:sz w:val="19"/>
          <w:szCs w:val="19"/>
          <w:lang w:val="en-US"/>
        </w:rPr>
        <w:t>,</w:t>
      </w:r>
      <w:r w:rsidRPr="009940A1">
        <w:rPr>
          <w:color w:val="000000"/>
          <w:sz w:val="19"/>
          <w:szCs w:val="19"/>
        </w:rPr>
        <w:t xml:space="preserve"> </w:t>
      </w:r>
      <w:r w:rsidRPr="009940A1">
        <w:rPr>
          <w:i/>
          <w:color w:val="000000"/>
          <w:sz w:val="19"/>
          <w:szCs w:val="19"/>
        </w:rPr>
        <w:t>Das Tierreich</w:t>
      </w:r>
      <w:r w:rsidRPr="009940A1">
        <w:rPr>
          <w:color w:val="000000"/>
          <w:sz w:val="19"/>
          <w:szCs w:val="19"/>
        </w:rPr>
        <w:t>, 16</w:t>
      </w:r>
      <w:r w:rsidR="00805C35">
        <w:rPr>
          <w:color w:val="000000"/>
          <w:sz w:val="19"/>
          <w:szCs w:val="19"/>
          <w:lang w:val="en-US"/>
        </w:rPr>
        <w:t xml:space="preserve"> </w:t>
      </w:r>
      <w:r w:rsidR="00805C35" w:rsidRPr="009940A1">
        <w:rPr>
          <w:color w:val="000000"/>
          <w:sz w:val="19"/>
          <w:szCs w:val="19"/>
          <w:lang w:val="en-US"/>
        </w:rPr>
        <w:t>(</w:t>
      </w:r>
      <w:r w:rsidR="00805C35" w:rsidRPr="009940A1">
        <w:rPr>
          <w:color w:val="000000"/>
          <w:sz w:val="19"/>
          <w:szCs w:val="19"/>
        </w:rPr>
        <w:t>1902</w:t>
      </w:r>
      <w:r w:rsidR="00805C35" w:rsidRPr="009940A1">
        <w:rPr>
          <w:color w:val="000000"/>
          <w:sz w:val="19"/>
          <w:szCs w:val="19"/>
          <w:lang w:val="en-US"/>
        </w:rPr>
        <w:t>)</w:t>
      </w:r>
      <w:r w:rsidR="00805C35">
        <w:rPr>
          <w:color w:val="000000"/>
          <w:sz w:val="19"/>
          <w:szCs w:val="19"/>
          <w:lang w:val="en-US"/>
        </w:rPr>
        <w:t xml:space="preserve"> </w:t>
      </w:r>
      <w:r w:rsidRPr="009940A1">
        <w:rPr>
          <w:color w:val="000000"/>
          <w:sz w:val="19"/>
          <w:szCs w:val="19"/>
        </w:rPr>
        <w:t>662.</w:t>
      </w:r>
      <w:bookmarkEnd w:id="13"/>
    </w:p>
    <w:p w:rsidR="001B23A6" w:rsidRPr="009940A1" w:rsidRDefault="00BB0319" w:rsidP="00BC1416">
      <w:pPr>
        <w:pStyle w:val="ListParagraph"/>
        <w:numPr>
          <w:ilvl w:val="0"/>
          <w:numId w:val="1"/>
        </w:numPr>
        <w:tabs>
          <w:tab w:val="left" w:pos="284"/>
          <w:tab w:val="left" w:pos="426"/>
        </w:tabs>
        <w:spacing w:before="120" w:after="120" w:line="240" w:lineRule="auto"/>
        <w:ind w:left="567" w:hanging="567"/>
        <w:jc w:val="both"/>
        <w:rPr>
          <w:sz w:val="19"/>
          <w:szCs w:val="19"/>
        </w:rPr>
      </w:pPr>
      <w:bookmarkStart w:id="14" w:name="_Ref486347161"/>
      <w:r w:rsidRPr="009940A1">
        <w:rPr>
          <w:rFonts w:eastAsia="Times New Roman"/>
          <w:sz w:val="19"/>
          <w:szCs w:val="19"/>
        </w:rPr>
        <w:t>Möllendorff O. F</w:t>
      </w:r>
      <w:r w:rsidR="001B23A6" w:rsidRPr="009940A1">
        <w:rPr>
          <w:sz w:val="19"/>
          <w:szCs w:val="19"/>
        </w:rPr>
        <w:t>, Diagnosen neuer von H. Fruhstorfer in Tonking gesammelter landschnecken</w:t>
      </w:r>
      <w:r w:rsidR="00805C35">
        <w:rPr>
          <w:sz w:val="19"/>
          <w:szCs w:val="19"/>
          <w:lang w:val="en-US"/>
        </w:rPr>
        <w:t>,</w:t>
      </w:r>
      <w:r w:rsidR="001B23A6" w:rsidRPr="009940A1">
        <w:rPr>
          <w:sz w:val="19"/>
          <w:szCs w:val="19"/>
        </w:rPr>
        <w:t xml:space="preserve"> </w:t>
      </w:r>
      <w:r w:rsidR="001B23A6" w:rsidRPr="009940A1">
        <w:rPr>
          <w:i/>
          <w:sz w:val="19"/>
          <w:szCs w:val="19"/>
        </w:rPr>
        <w:t>Nachrichtsblatt der Deutschen Malakozoologischen Gesellschaft</w:t>
      </w:r>
      <w:r w:rsidR="001B23A6" w:rsidRPr="009940A1">
        <w:rPr>
          <w:sz w:val="19"/>
          <w:szCs w:val="19"/>
        </w:rPr>
        <w:t>, 33</w:t>
      </w:r>
      <w:r w:rsidR="00805C35">
        <w:rPr>
          <w:sz w:val="19"/>
          <w:szCs w:val="19"/>
          <w:lang w:val="en-US"/>
        </w:rPr>
        <w:t xml:space="preserve"> </w:t>
      </w:r>
      <w:r w:rsidR="00805C35" w:rsidRPr="009940A1">
        <w:rPr>
          <w:sz w:val="19"/>
          <w:szCs w:val="19"/>
          <w:lang w:val="en-US"/>
        </w:rPr>
        <w:t>(</w:t>
      </w:r>
      <w:r w:rsidR="00805C35" w:rsidRPr="009940A1">
        <w:rPr>
          <w:sz w:val="19"/>
          <w:szCs w:val="19"/>
        </w:rPr>
        <w:t>1901</w:t>
      </w:r>
      <w:r w:rsidR="00805C35" w:rsidRPr="009940A1">
        <w:rPr>
          <w:sz w:val="19"/>
          <w:szCs w:val="19"/>
          <w:lang w:val="en-US"/>
        </w:rPr>
        <w:t>)</w:t>
      </w:r>
      <w:r w:rsidR="00805C35">
        <w:rPr>
          <w:sz w:val="19"/>
          <w:szCs w:val="19"/>
          <w:lang w:val="en-US"/>
        </w:rPr>
        <w:t xml:space="preserve"> </w:t>
      </w:r>
      <w:r w:rsidR="00805C35">
        <w:rPr>
          <w:sz w:val="19"/>
          <w:szCs w:val="19"/>
        </w:rPr>
        <w:t>110</w:t>
      </w:r>
      <w:r w:rsidR="001B23A6" w:rsidRPr="009940A1">
        <w:rPr>
          <w:sz w:val="19"/>
          <w:szCs w:val="19"/>
        </w:rPr>
        <w:t>.</w:t>
      </w:r>
      <w:bookmarkEnd w:id="14"/>
    </w:p>
    <w:p w:rsidR="001B23A6" w:rsidRPr="009940A1" w:rsidRDefault="001B23A6" w:rsidP="00BC1416">
      <w:pPr>
        <w:pStyle w:val="ListParagraph"/>
        <w:numPr>
          <w:ilvl w:val="0"/>
          <w:numId w:val="1"/>
        </w:numPr>
        <w:tabs>
          <w:tab w:val="left" w:pos="284"/>
          <w:tab w:val="left" w:pos="426"/>
        </w:tabs>
        <w:spacing w:before="120" w:after="120" w:line="240" w:lineRule="auto"/>
        <w:ind w:left="567" w:hanging="567"/>
        <w:jc w:val="both"/>
        <w:rPr>
          <w:sz w:val="19"/>
          <w:szCs w:val="19"/>
        </w:rPr>
      </w:pPr>
      <w:bookmarkStart w:id="15" w:name="_Ref492633232"/>
      <w:r w:rsidRPr="009940A1">
        <w:rPr>
          <w:sz w:val="19"/>
          <w:szCs w:val="19"/>
        </w:rPr>
        <w:t>Nantarat N</w:t>
      </w:r>
      <w:r w:rsidRPr="009940A1">
        <w:rPr>
          <w:sz w:val="19"/>
          <w:szCs w:val="19"/>
          <w:lang w:val="en-US"/>
        </w:rPr>
        <w:t xml:space="preserve"> et al,</w:t>
      </w:r>
      <w:r w:rsidRPr="009940A1">
        <w:rPr>
          <w:sz w:val="19"/>
          <w:szCs w:val="19"/>
        </w:rPr>
        <w:t xml:space="preserve"> An annotated catalogue of type species of the land snail genus </w:t>
      </w:r>
      <w:r w:rsidRPr="009940A1">
        <w:rPr>
          <w:i/>
          <w:sz w:val="19"/>
          <w:szCs w:val="19"/>
        </w:rPr>
        <w:t>Cyclophorus</w:t>
      </w:r>
      <w:r w:rsidRPr="009940A1">
        <w:rPr>
          <w:sz w:val="19"/>
          <w:szCs w:val="19"/>
        </w:rPr>
        <w:t xml:space="preserve"> Monfort, 1810 (Caenogastropoda, Cyclophoridae) in the Natural History Museum, London</w:t>
      </w:r>
      <w:r w:rsidR="00272D0A">
        <w:rPr>
          <w:sz w:val="19"/>
          <w:szCs w:val="19"/>
          <w:lang w:val="en-US"/>
        </w:rPr>
        <w:t>,</w:t>
      </w:r>
      <w:r w:rsidRPr="009940A1">
        <w:rPr>
          <w:sz w:val="19"/>
          <w:szCs w:val="19"/>
        </w:rPr>
        <w:t xml:space="preserve"> </w:t>
      </w:r>
      <w:r w:rsidRPr="009940A1">
        <w:rPr>
          <w:i/>
          <w:sz w:val="19"/>
          <w:szCs w:val="19"/>
        </w:rPr>
        <w:t>Zookeys</w:t>
      </w:r>
      <w:r w:rsidR="00272D0A">
        <w:rPr>
          <w:sz w:val="19"/>
          <w:szCs w:val="19"/>
        </w:rPr>
        <w:t xml:space="preserve"> 411</w:t>
      </w:r>
      <w:r w:rsidR="00272D0A">
        <w:rPr>
          <w:sz w:val="19"/>
          <w:szCs w:val="19"/>
          <w:lang w:val="en-US"/>
        </w:rPr>
        <w:t xml:space="preserve"> </w:t>
      </w:r>
      <w:r w:rsidR="00272D0A" w:rsidRPr="009940A1">
        <w:rPr>
          <w:sz w:val="19"/>
          <w:szCs w:val="19"/>
          <w:lang w:val="en-US"/>
        </w:rPr>
        <w:t>(</w:t>
      </w:r>
      <w:r w:rsidR="00272D0A" w:rsidRPr="009940A1">
        <w:rPr>
          <w:sz w:val="19"/>
          <w:szCs w:val="19"/>
        </w:rPr>
        <w:t>2014</w:t>
      </w:r>
      <w:r w:rsidR="00272D0A" w:rsidRPr="009940A1">
        <w:rPr>
          <w:sz w:val="19"/>
          <w:szCs w:val="19"/>
          <w:lang w:val="en-US"/>
        </w:rPr>
        <w:t>)</w:t>
      </w:r>
      <w:r w:rsidR="00272D0A">
        <w:rPr>
          <w:sz w:val="19"/>
          <w:szCs w:val="19"/>
        </w:rPr>
        <w:t xml:space="preserve"> 1</w:t>
      </w:r>
      <w:r w:rsidRPr="009940A1">
        <w:rPr>
          <w:sz w:val="19"/>
          <w:szCs w:val="19"/>
        </w:rPr>
        <w:t>.</w:t>
      </w:r>
      <w:bookmarkEnd w:id="15"/>
    </w:p>
    <w:p w:rsidR="00A67FDD" w:rsidRPr="00A67FDD" w:rsidRDefault="001910A1" w:rsidP="00A67FDD">
      <w:pPr>
        <w:pStyle w:val="ListParagraph"/>
        <w:numPr>
          <w:ilvl w:val="0"/>
          <w:numId w:val="1"/>
        </w:numPr>
        <w:tabs>
          <w:tab w:val="left" w:pos="284"/>
          <w:tab w:val="left" w:pos="426"/>
        </w:tabs>
        <w:spacing w:before="120" w:after="120" w:line="240" w:lineRule="auto"/>
        <w:ind w:left="567" w:hanging="567"/>
        <w:jc w:val="both"/>
        <w:rPr>
          <w:sz w:val="19"/>
          <w:szCs w:val="19"/>
        </w:rPr>
      </w:pPr>
      <w:bookmarkStart w:id="16" w:name="_Ref427685040"/>
      <w:r w:rsidRPr="009940A1">
        <w:rPr>
          <w:sz w:val="19"/>
          <w:szCs w:val="19"/>
        </w:rPr>
        <w:t xml:space="preserve">Schileyko, A. A, Check-list of land pulmonate molluscs of Vietnam (Gastropoda: Stylommatophora). </w:t>
      </w:r>
      <w:r w:rsidRPr="00A67FDD">
        <w:rPr>
          <w:sz w:val="19"/>
          <w:szCs w:val="19"/>
        </w:rPr>
        <w:t xml:space="preserve">Ruthenica. </w:t>
      </w:r>
      <w:r w:rsidR="009D1421">
        <w:rPr>
          <w:sz w:val="19"/>
          <w:szCs w:val="19"/>
        </w:rPr>
        <w:t>21</w:t>
      </w:r>
      <w:r w:rsidR="001A3C62">
        <w:rPr>
          <w:sz w:val="19"/>
          <w:szCs w:val="19"/>
          <w:lang w:val="en-US"/>
        </w:rPr>
        <w:t>,</w:t>
      </w:r>
      <w:r w:rsidR="009D1421">
        <w:rPr>
          <w:sz w:val="19"/>
          <w:szCs w:val="19"/>
        </w:rPr>
        <w:t xml:space="preserve"> 1</w:t>
      </w:r>
      <w:r w:rsidR="009D1421">
        <w:rPr>
          <w:sz w:val="19"/>
          <w:szCs w:val="19"/>
          <w:lang w:val="en-US"/>
        </w:rPr>
        <w:t xml:space="preserve"> </w:t>
      </w:r>
      <w:r w:rsidR="009D1421" w:rsidRPr="009940A1">
        <w:rPr>
          <w:sz w:val="19"/>
          <w:szCs w:val="19"/>
          <w:lang w:val="en-US"/>
        </w:rPr>
        <w:t>(</w:t>
      </w:r>
      <w:r w:rsidR="009D1421" w:rsidRPr="009940A1">
        <w:rPr>
          <w:sz w:val="19"/>
          <w:szCs w:val="19"/>
        </w:rPr>
        <w:t>2011</w:t>
      </w:r>
      <w:r w:rsidR="009D1421" w:rsidRPr="009940A1">
        <w:rPr>
          <w:sz w:val="19"/>
          <w:szCs w:val="19"/>
          <w:lang w:val="en-US"/>
        </w:rPr>
        <w:t>)</w:t>
      </w:r>
      <w:r w:rsidR="009D1421">
        <w:rPr>
          <w:sz w:val="19"/>
          <w:szCs w:val="19"/>
          <w:lang w:val="en-US"/>
        </w:rPr>
        <w:t xml:space="preserve"> </w:t>
      </w:r>
      <w:r w:rsidR="009D1421">
        <w:rPr>
          <w:sz w:val="19"/>
          <w:szCs w:val="19"/>
        </w:rPr>
        <w:t>1</w:t>
      </w:r>
      <w:r w:rsidRPr="00A67FDD">
        <w:rPr>
          <w:sz w:val="19"/>
          <w:szCs w:val="19"/>
        </w:rPr>
        <w:t>.</w:t>
      </w:r>
      <w:bookmarkEnd w:id="16"/>
    </w:p>
    <w:p w:rsidR="00A67FDD" w:rsidRPr="00A67FDD" w:rsidRDefault="00997F10" w:rsidP="00A67FDD">
      <w:pPr>
        <w:pStyle w:val="ListParagraph"/>
        <w:numPr>
          <w:ilvl w:val="0"/>
          <w:numId w:val="1"/>
        </w:numPr>
        <w:tabs>
          <w:tab w:val="left" w:pos="284"/>
          <w:tab w:val="left" w:pos="426"/>
        </w:tabs>
        <w:spacing w:before="120" w:after="120" w:line="240" w:lineRule="auto"/>
        <w:ind w:left="567" w:hanging="567"/>
        <w:jc w:val="both"/>
        <w:rPr>
          <w:sz w:val="19"/>
          <w:szCs w:val="19"/>
        </w:rPr>
      </w:pPr>
      <w:bookmarkStart w:id="17" w:name="_Ref489219202"/>
      <w:r>
        <w:rPr>
          <w:sz w:val="19"/>
          <w:szCs w:val="19"/>
        </w:rPr>
        <w:t>Shannon, C. E. and Weiner, W</w:t>
      </w:r>
      <w:r w:rsidR="00A67FDD" w:rsidRPr="00A67FDD">
        <w:rPr>
          <w:sz w:val="19"/>
          <w:szCs w:val="19"/>
        </w:rPr>
        <w:t>, The mathematical theory of communities. Illinois Urbana University, Illinois</w:t>
      </w:r>
      <w:r w:rsidR="00A67FDD" w:rsidRPr="00A67FDD">
        <w:rPr>
          <w:spacing w:val="-11"/>
          <w:sz w:val="19"/>
          <w:szCs w:val="19"/>
        </w:rPr>
        <w:t xml:space="preserve"> </w:t>
      </w:r>
      <w:r w:rsidR="00A67FDD" w:rsidRPr="00A67FDD">
        <w:rPr>
          <w:sz w:val="19"/>
          <w:szCs w:val="19"/>
        </w:rPr>
        <w:t>Press</w:t>
      </w:r>
      <w:bookmarkEnd w:id="17"/>
      <w:r>
        <w:rPr>
          <w:sz w:val="19"/>
          <w:szCs w:val="19"/>
          <w:lang w:val="en-US"/>
        </w:rPr>
        <w:t>, (</w:t>
      </w:r>
      <w:r w:rsidRPr="00A67FDD">
        <w:rPr>
          <w:sz w:val="19"/>
          <w:szCs w:val="19"/>
        </w:rPr>
        <w:t>1963</w:t>
      </w:r>
      <w:r>
        <w:rPr>
          <w:sz w:val="19"/>
          <w:szCs w:val="19"/>
          <w:lang w:val="en-US"/>
        </w:rPr>
        <w:t>)</w:t>
      </w:r>
      <w:r w:rsidRPr="00A67FDD">
        <w:rPr>
          <w:sz w:val="19"/>
          <w:szCs w:val="19"/>
        </w:rPr>
        <w:t>.</w:t>
      </w:r>
    </w:p>
    <w:p w:rsidR="009670E9" w:rsidRPr="00290DF4" w:rsidRDefault="001910A1" w:rsidP="00BC1416">
      <w:pPr>
        <w:pStyle w:val="ListParagraph"/>
        <w:numPr>
          <w:ilvl w:val="0"/>
          <w:numId w:val="1"/>
        </w:numPr>
        <w:tabs>
          <w:tab w:val="left" w:pos="284"/>
          <w:tab w:val="left" w:pos="426"/>
        </w:tabs>
        <w:spacing w:before="120" w:after="120" w:line="240" w:lineRule="auto"/>
        <w:ind w:left="567" w:hanging="567"/>
        <w:jc w:val="both"/>
        <w:rPr>
          <w:sz w:val="19"/>
          <w:szCs w:val="19"/>
        </w:rPr>
      </w:pPr>
      <w:bookmarkStart w:id="18" w:name="_Ref427684891"/>
      <w:r w:rsidRPr="009940A1">
        <w:rPr>
          <w:sz w:val="19"/>
          <w:szCs w:val="19"/>
        </w:rPr>
        <w:t>Vermeulen, J. J. and Maassen, W. J. M, The non-marine mollusk fauna of the Pu Luong, Cuc Phuong, Phu Ly and Ha Long regions in northern Vietnam</w:t>
      </w:r>
      <w:r w:rsidR="00997F10">
        <w:rPr>
          <w:sz w:val="19"/>
          <w:szCs w:val="19"/>
          <w:lang w:val="en-US"/>
        </w:rPr>
        <w:t>,</w:t>
      </w:r>
      <w:r w:rsidRPr="009940A1">
        <w:rPr>
          <w:sz w:val="19"/>
          <w:szCs w:val="19"/>
        </w:rPr>
        <w:t xml:space="preserve"> </w:t>
      </w:r>
      <w:r w:rsidRPr="009940A1">
        <w:rPr>
          <w:i/>
          <w:sz w:val="19"/>
          <w:szCs w:val="19"/>
        </w:rPr>
        <w:t>Report of a survey for the Vietnam Programme of FFI</w:t>
      </w:r>
      <w:r w:rsidR="00997F10">
        <w:rPr>
          <w:sz w:val="19"/>
          <w:szCs w:val="19"/>
          <w:lang w:val="en-US"/>
        </w:rPr>
        <w:t xml:space="preserve">, </w:t>
      </w:r>
      <w:r w:rsidR="00997F10" w:rsidRPr="009940A1">
        <w:rPr>
          <w:sz w:val="19"/>
          <w:szCs w:val="19"/>
          <w:lang w:val="en-US"/>
        </w:rPr>
        <w:t>(</w:t>
      </w:r>
      <w:r w:rsidR="00997F10" w:rsidRPr="009940A1">
        <w:rPr>
          <w:sz w:val="19"/>
          <w:szCs w:val="19"/>
        </w:rPr>
        <w:t>2003</w:t>
      </w:r>
      <w:r w:rsidR="00997F10" w:rsidRPr="009940A1">
        <w:rPr>
          <w:sz w:val="19"/>
          <w:szCs w:val="19"/>
          <w:lang w:val="en-US"/>
        </w:rPr>
        <w:t>)</w:t>
      </w:r>
      <w:r w:rsidR="00997F10">
        <w:rPr>
          <w:sz w:val="19"/>
          <w:szCs w:val="19"/>
          <w:lang w:val="en-US"/>
        </w:rPr>
        <w:t xml:space="preserve"> </w:t>
      </w:r>
      <w:r w:rsidR="00997F10">
        <w:rPr>
          <w:sz w:val="19"/>
          <w:szCs w:val="19"/>
        </w:rPr>
        <w:t>1</w:t>
      </w:r>
      <w:r w:rsidRPr="009940A1">
        <w:rPr>
          <w:sz w:val="19"/>
          <w:szCs w:val="19"/>
        </w:rPr>
        <w:t>.</w:t>
      </w:r>
      <w:bookmarkEnd w:id="18"/>
    </w:p>
    <w:p w:rsidR="009670E9" w:rsidRPr="008C28D3" w:rsidRDefault="008C28D3" w:rsidP="00B30496">
      <w:pPr>
        <w:spacing w:after="0" w:line="290" w:lineRule="atLeast"/>
        <w:jc w:val="center"/>
        <w:rPr>
          <w:rFonts w:ascii="Times New Roman" w:hAnsi="Times New Roman"/>
          <w:sz w:val="36"/>
          <w:szCs w:val="36"/>
        </w:rPr>
      </w:pPr>
      <w:r w:rsidRPr="008C28D3">
        <w:rPr>
          <w:rFonts w:ascii="Times New Roman" w:hAnsi="Times New Roman"/>
          <w:sz w:val="36"/>
          <w:szCs w:val="36"/>
        </w:rPr>
        <w:t xml:space="preserve">Species composition of Cyclophoridae (Gastropoda: Prosobranchia) in Than </w:t>
      </w:r>
      <w:proofErr w:type="gramStart"/>
      <w:r w:rsidRPr="008C28D3">
        <w:rPr>
          <w:rFonts w:ascii="Times New Roman" w:hAnsi="Times New Roman"/>
          <w:sz w:val="36"/>
          <w:szCs w:val="36"/>
        </w:rPr>
        <w:t>Sa</w:t>
      </w:r>
      <w:proofErr w:type="gramEnd"/>
      <w:r w:rsidRPr="008C28D3">
        <w:rPr>
          <w:rFonts w:ascii="Times New Roman" w:hAnsi="Times New Roman"/>
          <w:sz w:val="36"/>
          <w:szCs w:val="36"/>
        </w:rPr>
        <w:t xml:space="preserve"> Phuong Hoang Nature Reserve, Thai Nguyen Province</w:t>
      </w:r>
    </w:p>
    <w:p w:rsidR="009670E9" w:rsidRPr="00B30496" w:rsidRDefault="008C28D3" w:rsidP="00B30496">
      <w:pPr>
        <w:pStyle w:val="ListParagraph"/>
        <w:tabs>
          <w:tab w:val="left" w:pos="284"/>
          <w:tab w:val="left" w:pos="426"/>
        </w:tabs>
        <w:spacing w:before="450" w:after="170" w:line="240" w:lineRule="auto"/>
        <w:jc w:val="center"/>
        <w:rPr>
          <w:sz w:val="27"/>
          <w:szCs w:val="27"/>
          <w:lang w:val="en-US"/>
        </w:rPr>
      </w:pPr>
      <w:r w:rsidRPr="00B30496">
        <w:rPr>
          <w:sz w:val="27"/>
          <w:szCs w:val="27"/>
          <w:lang w:val="en-US"/>
        </w:rPr>
        <w:t>Nguy</w:t>
      </w:r>
      <w:r w:rsidR="00B30496">
        <w:rPr>
          <w:sz w:val="27"/>
          <w:szCs w:val="27"/>
          <w:lang w:val="en-US"/>
        </w:rPr>
        <w:t>ễ</w:t>
      </w:r>
      <w:r w:rsidRPr="00B30496">
        <w:rPr>
          <w:sz w:val="27"/>
          <w:szCs w:val="27"/>
          <w:lang w:val="en-US"/>
        </w:rPr>
        <w:t>n Thanh B</w:t>
      </w:r>
      <w:r w:rsidR="00B30496">
        <w:rPr>
          <w:sz w:val="27"/>
          <w:szCs w:val="27"/>
          <w:lang w:val="en-US"/>
        </w:rPr>
        <w:t>ì</w:t>
      </w:r>
      <w:r w:rsidRPr="00B30496">
        <w:rPr>
          <w:sz w:val="27"/>
          <w:szCs w:val="27"/>
          <w:lang w:val="en-US"/>
        </w:rPr>
        <w:t>nh</w:t>
      </w:r>
      <w:r w:rsidR="00367C33" w:rsidRPr="00B406E7">
        <w:rPr>
          <w:sz w:val="27"/>
          <w:szCs w:val="27"/>
          <w:vertAlign w:val="superscript"/>
          <w:lang w:val="en-US"/>
        </w:rPr>
        <w:t>1</w:t>
      </w:r>
      <w:r w:rsidRPr="00B30496">
        <w:rPr>
          <w:sz w:val="27"/>
          <w:szCs w:val="27"/>
          <w:lang w:val="en-US"/>
        </w:rPr>
        <w:t>, H</w:t>
      </w:r>
      <w:r w:rsidR="00B30496">
        <w:rPr>
          <w:sz w:val="27"/>
          <w:szCs w:val="27"/>
          <w:lang w:val="en-US"/>
        </w:rPr>
        <w:t>oàng Ngọc Khắc</w:t>
      </w:r>
      <w:r w:rsidR="00367C33" w:rsidRPr="00B406E7">
        <w:rPr>
          <w:sz w:val="27"/>
          <w:szCs w:val="27"/>
          <w:vertAlign w:val="superscript"/>
          <w:lang w:val="en-US"/>
        </w:rPr>
        <w:t>2</w:t>
      </w:r>
      <w:r w:rsidR="00B30496">
        <w:rPr>
          <w:sz w:val="27"/>
          <w:szCs w:val="27"/>
          <w:lang w:val="en-US"/>
        </w:rPr>
        <w:t>, Hoàng Văn Ngọ</w:t>
      </w:r>
      <w:r w:rsidRPr="00B30496">
        <w:rPr>
          <w:sz w:val="27"/>
          <w:szCs w:val="27"/>
          <w:lang w:val="en-US"/>
        </w:rPr>
        <w:t>c</w:t>
      </w:r>
      <w:r w:rsidR="00367C33" w:rsidRPr="00367C33">
        <w:rPr>
          <w:sz w:val="27"/>
          <w:szCs w:val="27"/>
          <w:vertAlign w:val="superscript"/>
          <w:lang w:val="en-US"/>
        </w:rPr>
        <w:t>3</w:t>
      </w:r>
    </w:p>
    <w:p w:rsidR="00B406E7" w:rsidRPr="00B406E7" w:rsidRDefault="00B30496" w:rsidP="00B406E7">
      <w:pPr>
        <w:spacing w:after="60" w:line="240" w:lineRule="auto"/>
        <w:jc w:val="center"/>
        <w:rPr>
          <w:rFonts w:ascii="Times New Roman" w:hAnsi="Times New Roman"/>
          <w:i/>
          <w:color w:val="000000"/>
          <w:sz w:val="21"/>
          <w:szCs w:val="21"/>
        </w:rPr>
      </w:pPr>
      <w:r>
        <w:rPr>
          <w:sz w:val="27"/>
          <w:szCs w:val="27"/>
        </w:rPr>
        <w:tab/>
      </w:r>
      <w:r w:rsidR="00B406E7" w:rsidRPr="00B406E7">
        <w:rPr>
          <w:rFonts w:ascii="Times New Roman" w:hAnsi="Times New Roman"/>
          <w:color w:val="000000"/>
          <w:sz w:val="21"/>
          <w:szCs w:val="21"/>
          <w:vertAlign w:val="superscript"/>
        </w:rPr>
        <w:t>(</w:t>
      </w:r>
      <w:r w:rsidR="00B406E7" w:rsidRPr="00B406E7">
        <w:rPr>
          <w:rFonts w:ascii="Times New Roman" w:hAnsi="Times New Roman"/>
          <w:i/>
          <w:color w:val="000000"/>
          <w:sz w:val="21"/>
          <w:szCs w:val="21"/>
          <w:vertAlign w:val="superscript"/>
        </w:rPr>
        <w:t>1)</w:t>
      </w:r>
      <w:r w:rsidR="00B406E7" w:rsidRPr="00B406E7">
        <w:rPr>
          <w:rFonts w:ascii="Times New Roman" w:hAnsi="Times New Roman"/>
          <w:i/>
          <w:color w:val="000000"/>
          <w:sz w:val="21"/>
          <w:szCs w:val="21"/>
        </w:rPr>
        <w:t>Đại học Sư phạm Thái Nguyên, vothuongtranthe@gmail.com</w:t>
      </w:r>
    </w:p>
    <w:p w:rsidR="00B406E7" w:rsidRPr="00B406E7" w:rsidRDefault="00B406E7" w:rsidP="00B406E7">
      <w:pPr>
        <w:spacing w:after="60" w:line="240" w:lineRule="auto"/>
        <w:jc w:val="center"/>
        <w:rPr>
          <w:rFonts w:ascii="Times New Roman" w:hAnsi="Times New Roman"/>
          <w:i/>
          <w:color w:val="000000"/>
          <w:sz w:val="21"/>
          <w:szCs w:val="21"/>
        </w:rPr>
      </w:pPr>
      <w:r w:rsidRPr="00B406E7">
        <w:rPr>
          <w:rFonts w:ascii="Times New Roman" w:hAnsi="Times New Roman"/>
          <w:i/>
          <w:color w:val="000000"/>
          <w:sz w:val="21"/>
          <w:szCs w:val="21"/>
          <w:vertAlign w:val="superscript"/>
        </w:rPr>
        <w:t>(2)</w:t>
      </w:r>
      <w:r w:rsidRPr="00B406E7">
        <w:rPr>
          <w:rFonts w:ascii="Times New Roman" w:hAnsi="Times New Roman"/>
          <w:i/>
          <w:color w:val="000000"/>
          <w:sz w:val="21"/>
          <w:szCs w:val="21"/>
        </w:rPr>
        <w:t>Đại học Tài nguyên và Môi trường Hà Nội, hnkhac@hunre.edu.vn</w:t>
      </w:r>
    </w:p>
    <w:p w:rsidR="008C28D3" w:rsidRPr="00B406E7" w:rsidRDefault="00B406E7" w:rsidP="00B406E7">
      <w:pPr>
        <w:spacing w:after="60" w:line="240" w:lineRule="auto"/>
        <w:jc w:val="center"/>
        <w:rPr>
          <w:rFonts w:ascii="Times New Roman" w:hAnsi="Times New Roman"/>
          <w:i/>
          <w:color w:val="000000"/>
          <w:sz w:val="21"/>
          <w:szCs w:val="21"/>
        </w:rPr>
      </w:pPr>
      <w:r w:rsidRPr="00B406E7">
        <w:rPr>
          <w:rFonts w:ascii="Times New Roman" w:hAnsi="Times New Roman"/>
          <w:i/>
          <w:color w:val="000000"/>
          <w:sz w:val="21"/>
          <w:szCs w:val="21"/>
          <w:vertAlign w:val="superscript"/>
        </w:rPr>
        <w:t>(3)</w:t>
      </w:r>
      <w:r w:rsidRPr="00B406E7">
        <w:rPr>
          <w:rFonts w:ascii="Times New Roman" w:hAnsi="Times New Roman"/>
          <w:i/>
          <w:color w:val="000000"/>
          <w:sz w:val="21"/>
          <w:szCs w:val="21"/>
        </w:rPr>
        <w:t xml:space="preserve"> Đại học Sư phạm Thái Nguyên, hoangngocks@dhsptn.edu.vn</w:t>
      </w:r>
    </w:p>
    <w:p w:rsidR="009670E9" w:rsidRPr="00B406E7" w:rsidRDefault="00B406E7" w:rsidP="00453A10">
      <w:pPr>
        <w:tabs>
          <w:tab w:val="left" w:pos="567"/>
        </w:tabs>
        <w:spacing w:before="120" w:after="60" w:line="290" w:lineRule="atLeast"/>
        <w:ind w:firstLine="567"/>
        <w:jc w:val="both"/>
        <w:rPr>
          <w:rFonts w:ascii="Times New Roman" w:hAnsi="Times New Roman"/>
          <w:sz w:val="21"/>
          <w:szCs w:val="21"/>
        </w:rPr>
      </w:pPr>
      <w:r w:rsidRPr="004967AD">
        <w:rPr>
          <w:rFonts w:ascii="Times New Roman" w:hAnsi="Times New Roman"/>
          <w:b/>
          <w:sz w:val="21"/>
          <w:szCs w:val="21"/>
        </w:rPr>
        <w:t xml:space="preserve">Abstract: </w:t>
      </w:r>
      <w:r w:rsidR="009670E9" w:rsidRPr="004967AD">
        <w:rPr>
          <w:rFonts w:ascii="Times New Roman" w:hAnsi="Times New Roman"/>
          <w:sz w:val="21"/>
          <w:szCs w:val="21"/>
        </w:rPr>
        <w:t>Cyclophoridae is a taxonomic family of tropical land snails with an operculum, terrestrial gastropod mollusks in</w:t>
      </w:r>
      <w:r w:rsidR="009670E9" w:rsidRPr="00B406E7">
        <w:rPr>
          <w:rFonts w:ascii="Times New Roman" w:hAnsi="Times New Roman"/>
          <w:sz w:val="21"/>
          <w:szCs w:val="21"/>
        </w:rPr>
        <w:t xml:space="preserve"> the informal group Architaenioglossa belonging to the clade Caenogastropoda. Study on species composition of Cyclophoridae in Than </w:t>
      </w:r>
      <w:proofErr w:type="gramStart"/>
      <w:r w:rsidR="009670E9" w:rsidRPr="00B406E7">
        <w:rPr>
          <w:rFonts w:ascii="Times New Roman" w:hAnsi="Times New Roman"/>
          <w:sz w:val="21"/>
          <w:szCs w:val="21"/>
        </w:rPr>
        <w:t>Sa</w:t>
      </w:r>
      <w:proofErr w:type="gramEnd"/>
      <w:r w:rsidR="009670E9" w:rsidRPr="00B406E7">
        <w:rPr>
          <w:rFonts w:ascii="Times New Roman" w:hAnsi="Times New Roman"/>
          <w:sz w:val="21"/>
          <w:szCs w:val="21"/>
        </w:rPr>
        <w:t xml:space="preserve"> - Phuong Hoang Nature Reserve, Thai Nguyen province was conducted from 10/2016 to 5/2017. </w:t>
      </w:r>
    </w:p>
    <w:p w:rsidR="009670E9" w:rsidRPr="00420BC5" w:rsidRDefault="009670E9" w:rsidP="00453A10">
      <w:pPr>
        <w:pStyle w:val="HTMLPreformatted"/>
        <w:shd w:val="clear" w:color="auto" w:fill="FFFFFF"/>
        <w:ind w:firstLine="567"/>
        <w:jc w:val="both"/>
        <w:rPr>
          <w:rFonts w:ascii="inherit" w:hAnsi="inherit"/>
          <w:color w:val="212121"/>
        </w:rPr>
      </w:pPr>
      <w:r w:rsidRPr="00B406E7">
        <w:rPr>
          <w:rFonts w:ascii="Times New Roman" w:hAnsi="Times New Roman"/>
          <w:sz w:val="21"/>
          <w:szCs w:val="21"/>
        </w:rPr>
        <w:t xml:space="preserve">A total of 26 species </w:t>
      </w:r>
      <w:r w:rsidR="008C28D3" w:rsidRPr="00B406E7">
        <w:rPr>
          <w:rFonts w:ascii="Times New Roman" w:hAnsi="Times New Roman"/>
          <w:sz w:val="21"/>
          <w:szCs w:val="21"/>
        </w:rPr>
        <w:t xml:space="preserve">of 9 genera were recorded from </w:t>
      </w:r>
      <w:r w:rsidR="002D12EF" w:rsidRPr="002D12EF">
        <w:rPr>
          <w:rFonts w:ascii="Times New Roman" w:hAnsi="Times New Roman"/>
          <w:sz w:val="21"/>
          <w:szCs w:val="21"/>
          <w:lang w:val="en-US"/>
        </w:rPr>
        <w:t xml:space="preserve">identification </w:t>
      </w:r>
      <w:r w:rsidRPr="00B406E7">
        <w:rPr>
          <w:rFonts w:ascii="Times New Roman" w:hAnsi="Times New Roman"/>
          <w:sz w:val="21"/>
          <w:szCs w:val="21"/>
        </w:rPr>
        <w:t xml:space="preserve">of 3144 snail specimens collected </w:t>
      </w:r>
      <w:r w:rsidR="00614726">
        <w:rPr>
          <w:rFonts w:ascii="Times New Roman" w:hAnsi="Times New Roman"/>
          <w:sz w:val="21"/>
          <w:szCs w:val="21"/>
          <w:lang w:val="en-US"/>
        </w:rPr>
        <w:t>in</w:t>
      </w:r>
      <w:r w:rsidRPr="00B406E7">
        <w:rPr>
          <w:rFonts w:ascii="Times New Roman" w:hAnsi="Times New Roman"/>
          <w:sz w:val="21"/>
          <w:szCs w:val="21"/>
        </w:rPr>
        <w:t xml:space="preserve"> 72 </w:t>
      </w:r>
      <w:r w:rsidR="00B95A44" w:rsidRPr="00B95A44">
        <w:rPr>
          <w:rFonts w:ascii="Times New Roman" w:hAnsi="Times New Roman"/>
          <w:sz w:val="21"/>
          <w:szCs w:val="21"/>
          <w:lang w:val="en-US"/>
        </w:rPr>
        <w:t xml:space="preserve">quadrats </w:t>
      </w:r>
      <w:bookmarkStart w:id="19" w:name="_GoBack"/>
      <w:bookmarkEnd w:id="19"/>
      <w:r w:rsidRPr="00B406E7">
        <w:rPr>
          <w:rFonts w:ascii="Times New Roman" w:hAnsi="Times New Roman"/>
          <w:sz w:val="21"/>
          <w:szCs w:val="21"/>
        </w:rPr>
        <w:t>plots. Of which, genus of Cyclophorus is the most species diverse with 1</w:t>
      </w:r>
      <w:r w:rsidR="004D74E6">
        <w:rPr>
          <w:rFonts w:ascii="Times New Roman" w:hAnsi="Times New Roman"/>
          <w:sz w:val="21"/>
          <w:szCs w:val="21"/>
        </w:rPr>
        <w:t>1</w:t>
      </w:r>
      <w:r w:rsidRPr="00B406E7">
        <w:rPr>
          <w:rFonts w:ascii="Times New Roman" w:hAnsi="Times New Roman"/>
          <w:sz w:val="21"/>
          <w:szCs w:val="21"/>
        </w:rPr>
        <w:t xml:space="preserve"> species, accounting for </w:t>
      </w:r>
      <w:r w:rsidR="002D12EF">
        <w:rPr>
          <w:rFonts w:ascii="Times New Roman" w:hAnsi="Times New Roman"/>
          <w:sz w:val="21"/>
          <w:szCs w:val="21"/>
        </w:rPr>
        <w:t>42,3</w:t>
      </w:r>
      <w:r w:rsidR="002D12EF">
        <w:rPr>
          <w:rFonts w:ascii="Times New Roman" w:hAnsi="Times New Roman"/>
          <w:sz w:val="21"/>
          <w:szCs w:val="21"/>
          <w:lang w:val="en-US"/>
        </w:rPr>
        <w:t>0</w:t>
      </w:r>
      <w:r w:rsidRPr="00B406E7">
        <w:rPr>
          <w:rFonts w:ascii="Times New Roman" w:hAnsi="Times New Roman"/>
          <w:sz w:val="21"/>
          <w:szCs w:val="21"/>
        </w:rPr>
        <w:t xml:space="preserve">% of the total species; followed by genus </w:t>
      </w:r>
      <w:r w:rsidRPr="00B406E7">
        <w:rPr>
          <w:rFonts w:ascii="Times New Roman" w:hAnsi="Times New Roman"/>
          <w:i/>
          <w:sz w:val="21"/>
          <w:szCs w:val="21"/>
        </w:rPr>
        <w:t>Cyclotus</w:t>
      </w:r>
      <w:r w:rsidRPr="00B406E7">
        <w:rPr>
          <w:rFonts w:ascii="Times New Roman" w:hAnsi="Times New Roman"/>
          <w:sz w:val="21"/>
          <w:szCs w:val="21"/>
        </w:rPr>
        <w:t xml:space="preserve"> species (4 species, accounting for 15.39%); The 4 </w:t>
      </w:r>
      <w:r w:rsidR="00614726" w:rsidRPr="00614726">
        <w:rPr>
          <w:rFonts w:ascii="Times New Roman" w:hAnsi="Times New Roman"/>
          <w:sz w:val="21"/>
          <w:szCs w:val="21"/>
        </w:rPr>
        <w:t xml:space="preserve">rest genera </w:t>
      </w:r>
      <w:r w:rsidRPr="00B406E7">
        <w:rPr>
          <w:rFonts w:ascii="Times New Roman" w:hAnsi="Times New Roman"/>
          <w:sz w:val="21"/>
          <w:szCs w:val="21"/>
        </w:rPr>
        <w:t xml:space="preserve">with the lowest number of species are </w:t>
      </w:r>
      <w:r w:rsidRPr="00B406E7">
        <w:rPr>
          <w:rFonts w:ascii="Times New Roman" w:hAnsi="Times New Roman"/>
          <w:i/>
          <w:sz w:val="21"/>
          <w:szCs w:val="21"/>
        </w:rPr>
        <w:t>Alycaeus, Caspicyclotus, Japonia</w:t>
      </w:r>
      <w:r w:rsidRPr="00B406E7">
        <w:rPr>
          <w:rFonts w:ascii="Times New Roman" w:hAnsi="Times New Roman"/>
          <w:sz w:val="21"/>
          <w:szCs w:val="21"/>
        </w:rPr>
        <w:t xml:space="preserve"> and </w:t>
      </w:r>
      <w:r w:rsidRPr="00B406E7">
        <w:rPr>
          <w:rFonts w:ascii="Times New Roman" w:hAnsi="Times New Roman"/>
          <w:i/>
          <w:sz w:val="21"/>
          <w:szCs w:val="21"/>
        </w:rPr>
        <w:t>Pterocylos</w:t>
      </w:r>
      <w:r w:rsidRPr="00B406E7">
        <w:rPr>
          <w:rFonts w:ascii="Times New Roman" w:hAnsi="Times New Roman"/>
          <w:sz w:val="21"/>
          <w:szCs w:val="21"/>
        </w:rPr>
        <w:t>, there is only one species (3.85%) of each genus.</w:t>
      </w:r>
      <w:r w:rsidR="00735858">
        <w:rPr>
          <w:rFonts w:ascii="Times New Roman" w:hAnsi="Times New Roman"/>
          <w:sz w:val="21"/>
          <w:szCs w:val="21"/>
        </w:rPr>
        <w:t xml:space="preserve"> </w:t>
      </w:r>
      <w:r w:rsidRPr="00B406E7">
        <w:rPr>
          <w:rFonts w:ascii="Times New Roman" w:hAnsi="Times New Roman"/>
          <w:sz w:val="21"/>
          <w:szCs w:val="21"/>
        </w:rPr>
        <w:t xml:space="preserve">The most popular and abundant species is </w:t>
      </w:r>
      <w:r w:rsidRPr="00B406E7">
        <w:rPr>
          <w:rFonts w:ascii="Times New Roman" w:hAnsi="Times New Roman"/>
          <w:i/>
          <w:sz w:val="21"/>
          <w:szCs w:val="21"/>
        </w:rPr>
        <w:lastRenderedPageBreak/>
        <w:t>Cyclophorus volvulus</w:t>
      </w:r>
      <w:r w:rsidRPr="00B406E7">
        <w:rPr>
          <w:rFonts w:ascii="Times New Roman" w:hAnsi="Times New Roman"/>
          <w:sz w:val="21"/>
          <w:szCs w:val="21"/>
        </w:rPr>
        <w:t xml:space="preserve"> (accounts for 14.73%), followed by </w:t>
      </w:r>
      <w:r w:rsidRPr="00B406E7">
        <w:rPr>
          <w:rFonts w:ascii="Times New Roman" w:hAnsi="Times New Roman"/>
          <w:i/>
          <w:sz w:val="21"/>
          <w:szCs w:val="21"/>
        </w:rPr>
        <w:t>Cyclotus canaliculatus</w:t>
      </w:r>
      <w:r w:rsidRPr="00B406E7">
        <w:rPr>
          <w:rFonts w:ascii="Times New Roman" w:hAnsi="Times New Roman"/>
          <w:sz w:val="21"/>
          <w:szCs w:val="21"/>
        </w:rPr>
        <w:t xml:space="preserve"> (accounts for 12.76%). </w:t>
      </w:r>
      <w:r w:rsidR="00420BC5" w:rsidRPr="00420BC5">
        <w:rPr>
          <w:rFonts w:ascii="inherit" w:hAnsi="inherit"/>
          <w:color w:val="212121"/>
          <w:lang w:val="en"/>
        </w:rPr>
        <w:t xml:space="preserve">The lowest abundant species is </w:t>
      </w:r>
      <w:r w:rsidR="00420BC5" w:rsidRPr="00420BC5">
        <w:rPr>
          <w:rFonts w:ascii="inherit" w:hAnsi="inherit"/>
          <w:i/>
          <w:color w:val="212121"/>
          <w:lang w:val="en"/>
        </w:rPr>
        <w:t>Cyclotus stenomphalus</w:t>
      </w:r>
      <w:r w:rsidR="00420BC5">
        <w:rPr>
          <w:rFonts w:ascii="inherit" w:hAnsi="inherit"/>
          <w:color w:val="212121"/>
          <w:lang w:val="en"/>
        </w:rPr>
        <w:t xml:space="preserve"> accounts for 0.06%</w:t>
      </w:r>
      <w:r w:rsidRPr="00B406E7">
        <w:rPr>
          <w:rFonts w:ascii="Times New Roman" w:hAnsi="Times New Roman"/>
          <w:sz w:val="21"/>
          <w:szCs w:val="21"/>
        </w:rPr>
        <w:t>.</w:t>
      </w:r>
    </w:p>
    <w:p w:rsidR="009670E9" w:rsidRPr="00CA228F" w:rsidRDefault="009670E9" w:rsidP="00453A10">
      <w:pPr>
        <w:tabs>
          <w:tab w:val="left" w:pos="567"/>
        </w:tabs>
        <w:spacing w:before="120" w:after="60" w:line="290" w:lineRule="atLeast"/>
        <w:ind w:firstLine="567"/>
        <w:jc w:val="both"/>
        <w:rPr>
          <w:rFonts w:ascii="Times New Roman" w:hAnsi="Times New Roman"/>
          <w:spacing w:val="-2"/>
        </w:rPr>
      </w:pPr>
      <w:r w:rsidRPr="00CA228F">
        <w:rPr>
          <w:rFonts w:ascii="Times New Roman" w:hAnsi="Times New Roman"/>
          <w:spacing w:val="-2"/>
          <w:sz w:val="21"/>
          <w:szCs w:val="21"/>
        </w:rPr>
        <w:t>The species of Cyclophorid are distributed in areas with thick litter, average temperature from 19</w:t>
      </w:r>
      <w:r w:rsidRPr="00CA228F">
        <w:rPr>
          <w:rFonts w:ascii="Times New Roman" w:hAnsi="Times New Roman"/>
          <w:spacing w:val="-2"/>
          <w:sz w:val="21"/>
          <w:szCs w:val="21"/>
          <w:vertAlign w:val="superscript"/>
        </w:rPr>
        <w:t>0</w:t>
      </w:r>
      <w:r w:rsidRPr="00CA228F">
        <w:rPr>
          <w:rFonts w:ascii="Times New Roman" w:hAnsi="Times New Roman"/>
          <w:spacing w:val="-2"/>
          <w:sz w:val="21"/>
          <w:szCs w:val="21"/>
        </w:rPr>
        <w:t>C - 29</w:t>
      </w:r>
      <w:r w:rsidRPr="00CA228F">
        <w:rPr>
          <w:rFonts w:ascii="Times New Roman" w:hAnsi="Times New Roman"/>
          <w:spacing w:val="-2"/>
          <w:sz w:val="21"/>
          <w:szCs w:val="21"/>
          <w:vertAlign w:val="superscript"/>
        </w:rPr>
        <w:t>0</w:t>
      </w:r>
      <w:r w:rsidRPr="00CA228F">
        <w:rPr>
          <w:rFonts w:ascii="Times New Roman" w:hAnsi="Times New Roman"/>
          <w:spacing w:val="-2"/>
          <w:sz w:val="21"/>
          <w:szCs w:val="21"/>
        </w:rPr>
        <w:t xml:space="preserve">C, average humidity 67% - 88%. </w:t>
      </w:r>
      <w:r w:rsidR="008C28D3" w:rsidRPr="00CA228F">
        <w:rPr>
          <w:rFonts w:ascii="Times New Roman" w:hAnsi="Times New Roman"/>
          <w:spacing w:val="-2"/>
          <w:sz w:val="21"/>
          <w:szCs w:val="21"/>
        </w:rPr>
        <w:t xml:space="preserve">The richest species of snails (26 species, accounting for 100%) are found in limestone karst forest. There are 4 species of natural forest on </w:t>
      </w:r>
      <w:proofErr w:type="gramStart"/>
      <w:r w:rsidR="008C28D3" w:rsidRPr="00CA228F">
        <w:rPr>
          <w:rFonts w:ascii="Times New Roman" w:hAnsi="Times New Roman"/>
          <w:spacing w:val="-2"/>
          <w:sz w:val="21"/>
          <w:szCs w:val="21"/>
        </w:rPr>
        <w:t>soil mountain</w:t>
      </w:r>
      <w:proofErr w:type="gramEnd"/>
      <w:r w:rsidR="008C28D3" w:rsidRPr="00CA228F">
        <w:rPr>
          <w:rFonts w:ascii="Times New Roman" w:hAnsi="Times New Roman"/>
          <w:spacing w:val="-2"/>
          <w:sz w:val="21"/>
          <w:szCs w:val="21"/>
        </w:rPr>
        <w:t xml:space="preserve">, while no species are found in farmland and home gardens. </w:t>
      </w:r>
      <w:r w:rsidRPr="00CA228F">
        <w:rPr>
          <w:rFonts w:ascii="Times New Roman" w:hAnsi="Times New Roman"/>
          <w:spacing w:val="-2"/>
          <w:sz w:val="21"/>
          <w:szCs w:val="21"/>
        </w:rPr>
        <w:t>Cyclophoridae snail species often occur on elevations of 150m - 300m.</w:t>
      </w:r>
    </w:p>
    <w:sectPr w:rsidR="009670E9" w:rsidRPr="00CA228F" w:rsidSect="00CF6CD9">
      <w:pgSz w:w="11907" w:h="16840" w:code="9"/>
      <w:pgMar w:top="2041" w:right="1418" w:bottom="243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13C" w:rsidRDefault="003C413C" w:rsidP="008715A0">
      <w:pPr>
        <w:spacing w:after="0" w:line="240" w:lineRule="auto"/>
      </w:pPr>
      <w:r>
        <w:separator/>
      </w:r>
    </w:p>
  </w:endnote>
  <w:endnote w:type="continuationSeparator" w:id="0">
    <w:p w:rsidR="003C413C" w:rsidRDefault="003C413C" w:rsidP="0087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13C" w:rsidRDefault="003C413C" w:rsidP="008715A0">
      <w:pPr>
        <w:spacing w:after="0" w:line="240" w:lineRule="auto"/>
      </w:pPr>
      <w:r>
        <w:separator/>
      </w:r>
    </w:p>
  </w:footnote>
  <w:footnote w:type="continuationSeparator" w:id="0">
    <w:p w:rsidR="003C413C" w:rsidRDefault="003C413C" w:rsidP="00871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1462E"/>
    <w:multiLevelType w:val="hybridMultilevel"/>
    <w:tmpl w:val="8A14BD1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1D10928"/>
    <w:multiLevelType w:val="hybridMultilevel"/>
    <w:tmpl w:val="752A46B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4145DCA"/>
    <w:multiLevelType w:val="hybridMultilevel"/>
    <w:tmpl w:val="B024CB5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6333621"/>
    <w:multiLevelType w:val="hybridMultilevel"/>
    <w:tmpl w:val="C00E5B7E"/>
    <w:lvl w:ilvl="0" w:tplc="452AD642">
      <w:start w:val="1"/>
      <w:numFmt w:val="decimal"/>
      <w:lvlText w:val="%1."/>
      <w:lvlJc w:val="left"/>
      <w:pPr>
        <w:ind w:left="1154" w:hanging="567"/>
      </w:pPr>
      <w:rPr>
        <w:rFonts w:ascii="Times New Roman" w:eastAsia="Times New Roman" w:hAnsi="Times New Roman" w:cs="Times New Roman" w:hint="default"/>
        <w:w w:val="99"/>
        <w:sz w:val="26"/>
        <w:szCs w:val="26"/>
      </w:rPr>
    </w:lvl>
    <w:lvl w:ilvl="1" w:tplc="605E4C98">
      <w:numFmt w:val="bullet"/>
      <w:lvlText w:val="•"/>
      <w:lvlJc w:val="left"/>
      <w:pPr>
        <w:ind w:left="1936" w:hanging="567"/>
      </w:pPr>
      <w:rPr>
        <w:rFonts w:hint="default"/>
      </w:rPr>
    </w:lvl>
    <w:lvl w:ilvl="2" w:tplc="E7C291C2">
      <w:numFmt w:val="bullet"/>
      <w:lvlText w:val="•"/>
      <w:lvlJc w:val="left"/>
      <w:pPr>
        <w:ind w:left="2713" w:hanging="567"/>
      </w:pPr>
      <w:rPr>
        <w:rFonts w:hint="default"/>
      </w:rPr>
    </w:lvl>
    <w:lvl w:ilvl="3" w:tplc="4BFA15D0">
      <w:numFmt w:val="bullet"/>
      <w:lvlText w:val="•"/>
      <w:lvlJc w:val="left"/>
      <w:pPr>
        <w:ind w:left="3489" w:hanging="567"/>
      </w:pPr>
      <w:rPr>
        <w:rFonts w:hint="default"/>
      </w:rPr>
    </w:lvl>
    <w:lvl w:ilvl="4" w:tplc="0D468FFE">
      <w:numFmt w:val="bullet"/>
      <w:lvlText w:val="•"/>
      <w:lvlJc w:val="left"/>
      <w:pPr>
        <w:ind w:left="4266" w:hanging="567"/>
      </w:pPr>
      <w:rPr>
        <w:rFonts w:hint="default"/>
      </w:rPr>
    </w:lvl>
    <w:lvl w:ilvl="5" w:tplc="7F72D784">
      <w:numFmt w:val="bullet"/>
      <w:lvlText w:val="•"/>
      <w:lvlJc w:val="left"/>
      <w:pPr>
        <w:ind w:left="5043" w:hanging="567"/>
      </w:pPr>
      <w:rPr>
        <w:rFonts w:hint="default"/>
      </w:rPr>
    </w:lvl>
    <w:lvl w:ilvl="6" w:tplc="8FDEB5B4">
      <w:numFmt w:val="bullet"/>
      <w:lvlText w:val="•"/>
      <w:lvlJc w:val="left"/>
      <w:pPr>
        <w:ind w:left="5819" w:hanging="567"/>
      </w:pPr>
      <w:rPr>
        <w:rFonts w:hint="default"/>
      </w:rPr>
    </w:lvl>
    <w:lvl w:ilvl="7" w:tplc="67FED852">
      <w:numFmt w:val="bullet"/>
      <w:lvlText w:val="•"/>
      <w:lvlJc w:val="left"/>
      <w:pPr>
        <w:ind w:left="6596" w:hanging="567"/>
      </w:pPr>
      <w:rPr>
        <w:rFonts w:hint="default"/>
      </w:rPr>
    </w:lvl>
    <w:lvl w:ilvl="8" w:tplc="6DD4C3EA">
      <w:numFmt w:val="bullet"/>
      <w:lvlText w:val="•"/>
      <w:lvlJc w:val="left"/>
      <w:pPr>
        <w:ind w:left="7373" w:hanging="567"/>
      </w:pPr>
      <w:rPr>
        <w:rFonts w:hint="default"/>
      </w:rPr>
    </w:lvl>
  </w:abstractNum>
  <w:abstractNum w:abstractNumId="4">
    <w:nsid w:val="6E562101"/>
    <w:multiLevelType w:val="hybridMultilevel"/>
    <w:tmpl w:val="E16469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proofState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43"/>
    <w:rsid w:val="00003E7B"/>
    <w:rsid w:val="00041376"/>
    <w:rsid w:val="00062E2A"/>
    <w:rsid w:val="0007247C"/>
    <w:rsid w:val="000761EB"/>
    <w:rsid w:val="00092043"/>
    <w:rsid w:val="000947CD"/>
    <w:rsid w:val="00095EEC"/>
    <w:rsid w:val="00097B89"/>
    <w:rsid w:val="00097CE5"/>
    <w:rsid w:val="000A2374"/>
    <w:rsid w:val="000A68B5"/>
    <w:rsid w:val="000B33BA"/>
    <w:rsid w:val="000C1D48"/>
    <w:rsid w:val="000C7139"/>
    <w:rsid w:val="000E5E76"/>
    <w:rsid w:val="000F0EBE"/>
    <w:rsid w:val="00103712"/>
    <w:rsid w:val="00104C27"/>
    <w:rsid w:val="00106FC7"/>
    <w:rsid w:val="001231D5"/>
    <w:rsid w:val="00123F97"/>
    <w:rsid w:val="00127E5E"/>
    <w:rsid w:val="001307D5"/>
    <w:rsid w:val="00142657"/>
    <w:rsid w:val="0014349E"/>
    <w:rsid w:val="001501FA"/>
    <w:rsid w:val="00150C1A"/>
    <w:rsid w:val="001707A9"/>
    <w:rsid w:val="001752D5"/>
    <w:rsid w:val="00180B08"/>
    <w:rsid w:val="00180C25"/>
    <w:rsid w:val="001910A1"/>
    <w:rsid w:val="001A3C62"/>
    <w:rsid w:val="001B23A6"/>
    <w:rsid w:val="001E17A9"/>
    <w:rsid w:val="001E2D5B"/>
    <w:rsid w:val="00213C57"/>
    <w:rsid w:val="00216F8F"/>
    <w:rsid w:val="00234411"/>
    <w:rsid w:val="0026610B"/>
    <w:rsid w:val="00267A7E"/>
    <w:rsid w:val="00272D0A"/>
    <w:rsid w:val="00290DF4"/>
    <w:rsid w:val="002A3452"/>
    <w:rsid w:val="002B19F5"/>
    <w:rsid w:val="002B1A03"/>
    <w:rsid w:val="002B3C38"/>
    <w:rsid w:val="002D12AC"/>
    <w:rsid w:val="002D12EF"/>
    <w:rsid w:val="002D1BC3"/>
    <w:rsid w:val="002E0377"/>
    <w:rsid w:val="002F3D5D"/>
    <w:rsid w:val="00322E7D"/>
    <w:rsid w:val="00324B76"/>
    <w:rsid w:val="00331658"/>
    <w:rsid w:val="00332731"/>
    <w:rsid w:val="00332BA3"/>
    <w:rsid w:val="00335BD3"/>
    <w:rsid w:val="003445EA"/>
    <w:rsid w:val="00355C76"/>
    <w:rsid w:val="00362236"/>
    <w:rsid w:val="0036331E"/>
    <w:rsid w:val="003667E1"/>
    <w:rsid w:val="00367C33"/>
    <w:rsid w:val="00383311"/>
    <w:rsid w:val="00383508"/>
    <w:rsid w:val="003862C6"/>
    <w:rsid w:val="003A2959"/>
    <w:rsid w:val="003B2CF4"/>
    <w:rsid w:val="003C413C"/>
    <w:rsid w:val="003C7A24"/>
    <w:rsid w:val="003D554E"/>
    <w:rsid w:val="003E08BF"/>
    <w:rsid w:val="003E7251"/>
    <w:rsid w:val="004004D8"/>
    <w:rsid w:val="004154DB"/>
    <w:rsid w:val="00415D0E"/>
    <w:rsid w:val="00417581"/>
    <w:rsid w:val="00420BC5"/>
    <w:rsid w:val="004218AC"/>
    <w:rsid w:val="0042781C"/>
    <w:rsid w:val="00432893"/>
    <w:rsid w:val="00447479"/>
    <w:rsid w:val="00450B92"/>
    <w:rsid w:val="00450F55"/>
    <w:rsid w:val="00453A10"/>
    <w:rsid w:val="00460D3D"/>
    <w:rsid w:val="00462237"/>
    <w:rsid w:val="004632BE"/>
    <w:rsid w:val="00470A97"/>
    <w:rsid w:val="00490113"/>
    <w:rsid w:val="0049105D"/>
    <w:rsid w:val="00493286"/>
    <w:rsid w:val="00496749"/>
    <w:rsid w:val="004967AD"/>
    <w:rsid w:val="004B7305"/>
    <w:rsid w:val="004C5F8B"/>
    <w:rsid w:val="004D0B02"/>
    <w:rsid w:val="004D1047"/>
    <w:rsid w:val="004D112F"/>
    <w:rsid w:val="004D74E6"/>
    <w:rsid w:val="004E10A5"/>
    <w:rsid w:val="004E28C0"/>
    <w:rsid w:val="004E6326"/>
    <w:rsid w:val="0050272C"/>
    <w:rsid w:val="005132E1"/>
    <w:rsid w:val="00521F43"/>
    <w:rsid w:val="0052285B"/>
    <w:rsid w:val="00533550"/>
    <w:rsid w:val="00552D35"/>
    <w:rsid w:val="00575E8B"/>
    <w:rsid w:val="00590E45"/>
    <w:rsid w:val="00593220"/>
    <w:rsid w:val="00593D65"/>
    <w:rsid w:val="00596710"/>
    <w:rsid w:val="005A4EB7"/>
    <w:rsid w:val="005B3AB9"/>
    <w:rsid w:val="005C7099"/>
    <w:rsid w:val="005C7DC8"/>
    <w:rsid w:val="005D0E81"/>
    <w:rsid w:val="005D3CB0"/>
    <w:rsid w:val="005E2587"/>
    <w:rsid w:val="00614726"/>
    <w:rsid w:val="006426A3"/>
    <w:rsid w:val="00667692"/>
    <w:rsid w:val="0067150D"/>
    <w:rsid w:val="00675749"/>
    <w:rsid w:val="006765BC"/>
    <w:rsid w:val="00691AE1"/>
    <w:rsid w:val="00695D2B"/>
    <w:rsid w:val="006A0096"/>
    <w:rsid w:val="006A0C02"/>
    <w:rsid w:val="006A2A91"/>
    <w:rsid w:val="006B0FD3"/>
    <w:rsid w:val="006C2ECF"/>
    <w:rsid w:val="006C37D4"/>
    <w:rsid w:val="006C6AF3"/>
    <w:rsid w:val="006E0B5D"/>
    <w:rsid w:val="006E3C56"/>
    <w:rsid w:val="00723A77"/>
    <w:rsid w:val="00723D1B"/>
    <w:rsid w:val="007315B6"/>
    <w:rsid w:val="00731F49"/>
    <w:rsid w:val="00734BA6"/>
    <w:rsid w:val="00735858"/>
    <w:rsid w:val="00740DE3"/>
    <w:rsid w:val="007505DC"/>
    <w:rsid w:val="00751D8F"/>
    <w:rsid w:val="00753FB4"/>
    <w:rsid w:val="007614AA"/>
    <w:rsid w:val="007636AE"/>
    <w:rsid w:val="00764DE0"/>
    <w:rsid w:val="007653E4"/>
    <w:rsid w:val="00792069"/>
    <w:rsid w:val="00792450"/>
    <w:rsid w:val="00793E25"/>
    <w:rsid w:val="007B7BEB"/>
    <w:rsid w:val="007C340A"/>
    <w:rsid w:val="007C53EF"/>
    <w:rsid w:val="007C6242"/>
    <w:rsid w:val="007E2D56"/>
    <w:rsid w:val="007F33A8"/>
    <w:rsid w:val="007F5389"/>
    <w:rsid w:val="00800438"/>
    <w:rsid w:val="00805C35"/>
    <w:rsid w:val="00811E6F"/>
    <w:rsid w:val="0081212D"/>
    <w:rsid w:val="00814F09"/>
    <w:rsid w:val="00816804"/>
    <w:rsid w:val="00826E16"/>
    <w:rsid w:val="00831606"/>
    <w:rsid w:val="00837CC6"/>
    <w:rsid w:val="00845DD1"/>
    <w:rsid w:val="00854AF3"/>
    <w:rsid w:val="008715A0"/>
    <w:rsid w:val="0087579C"/>
    <w:rsid w:val="00881541"/>
    <w:rsid w:val="00887A92"/>
    <w:rsid w:val="00896E20"/>
    <w:rsid w:val="008B52AD"/>
    <w:rsid w:val="008B5660"/>
    <w:rsid w:val="008B6CD2"/>
    <w:rsid w:val="008C28D3"/>
    <w:rsid w:val="008C2F3A"/>
    <w:rsid w:val="008C3090"/>
    <w:rsid w:val="008D238E"/>
    <w:rsid w:val="008D7AB8"/>
    <w:rsid w:val="008D7B6E"/>
    <w:rsid w:val="008E25B8"/>
    <w:rsid w:val="008E31D3"/>
    <w:rsid w:val="008F28C5"/>
    <w:rsid w:val="00901FAE"/>
    <w:rsid w:val="009027C7"/>
    <w:rsid w:val="0090726A"/>
    <w:rsid w:val="00907ED9"/>
    <w:rsid w:val="00925876"/>
    <w:rsid w:val="00941B7F"/>
    <w:rsid w:val="00963797"/>
    <w:rsid w:val="009670E9"/>
    <w:rsid w:val="00967978"/>
    <w:rsid w:val="009940A1"/>
    <w:rsid w:val="00997786"/>
    <w:rsid w:val="00997F10"/>
    <w:rsid w:val="009A6D20"/>
    <w:rsid w:val="009C5F90"/>
    <w:rsid w:val="009D1421"/>
    <w:rsid w:val="00A15D74"/>
    <w:rsid w:val="00A214E7"/>
    <w:rsid w:val="00A26E03"/>
    <w:rsid w:val="00A34121"/>
    <w:rsid w:val="00A36B0C"/>
    <w:rsid w:val="00A43721"/>
    <w:rsid w:val="00A461F7"/>
    <w:rsid w:val="00A57ABB"/>
    <w:rsid w:val="00A60188"/>
    <w:rsid w:val="00A63EAC"/>
    <w:rsid w:val="00A677CF"/>
    <w:rsid w:val="00A67FDD"/>
    <w:rsid w:val="00A72A91"/>
    <w:rsid w:val="00A84126"/>
    <w:rsid w:val="00A86588"/>
    <w:rsid w:val="00A9797A"/>
    <w:rsid w:val="00AA243E"/>
    <w:rsid w:val="00AA6797"/>
    <w:rsid w:val="00AC23F5"/>
    <w:rsid w:val="00AE4BF0"/>
    <w:rsid w:val="00AE4EB0"/>
    <w:rsid w:val="00AE5FEA"/>
    <w:rsid w:val="00AF6054"/>
    <w:rsid w:val="00B071CD"/>
    <w:rsid w:val="00B14949"/>
    <w:rsid w:val="00B16C1C"/>
    <w:rsid w:val="00B261F1"/>
    <w:rsid w:val="00B30496"/>
    <w:rsid w:val="00B33F51"/>
    <w:rsid w:val="00B35199"/>
    <w:rsid w:val="00B35376"/>
    <w:rsid w:val="00B3645F"/>
    <w:rsid w:val="00B406E7"/>
    <w:rsid w:val="00B4591E"/>
    <w:rsid w:val="00B474E4"/>
    <w:rsid w:val="00B67262"/>
    <w:rsid w:val="00B81F18"/>
    <w:rsid w:val="00B84FE5"/>
    <w:rsid w:val="00B85090"/>
    <w:rsid w:val="00B86914"/>
    <w:rsid w:val="00B871A3"/>
    <w:rsid w:val="00B874CA"/>
    <w:rsid w:val="00B95A44"/>
    <w:rsid w:val="00B96747"/>
    <w:rsid w:val="00B96778"/>
    <w:rsid w:val="00BA08B2"/>
    <w:rsid w:val="00BA0D3A"/>
    <w:rsid w:val="00BA670F"/>
    <w:rsid w:val="00BB0319"/>
    <w:rsid w:val="00BB0CE3"/>
    <w:rsid w:val="00BC0A89"/>
    <w:rsid w:val="00BC1416"/>
    <w:rsid w:val="00BC1F16"/>
    <w:rsid w:val="00BC2B8A"/>
    <w:rsid w:val="00BC4D79"/>
    <w:rsid w:val="00BD09D2"/>
    <w:rsid w:val="00BE02CD"/>
    <w:rsid w:val="00BE26A6"/>
    <w:rsid w:val="00BF6602"/>
    <w:rsid w:val="00C03ACE"/>
    <w:rsid w:val="00C11A47"/>
    <w:rsid w:val="00C12D55"/>
    <w:rsid w:val="00C13D9B"/>
    <w:rsid w:val="00C23D1D"/>
    <w:rsid w:val="00C4105C"/>
    <w:rsid w:val="00C473DB"/>
    <w:rsid w:val="00C54167"/>
    <w:rsid w:val="00C87DEF"/>
    <w:rsid w:val="00C90461"/>
    <w:rsid w:val="00CA228F"/>
    <w:rsid w:val="00CB6FCB"/>
    <w:rsid w:val="00CB7D17"/>
    <w:rsid w:val="00CD0812"/>
    <w:rsid w:val="00CD4497"/>
    <w:rsid w:val="00CD5B99"/>
    <w:rsid w:val="00CF4B20"/>
    <w:rsid w:val="00CF6CD9"/>
    <w:rsid w:val="00D01579"/>
    <w:rsid w:val="00D036B2"/>
    <w:rsid w:val="00D2480F"/>
    <w:rsid w:val="00D42279"/>
    <w:rsid w:val="00D64D2F"/>
    <w:rsid w:val="00D672A1"/>
    <w:rsid w:val="00D765FE"/>
    <w:rsid w:val="00D9053A"/>
    <w:rsid w:val="00D9198F"/>
    <w:rsid w:val="00DA3285"/>
    <w:rsid w:val="00DA47D8"/>
    <w:rsid w:val="00DA6843"/>
    <w:rsid w:val="00DB56E1"/>
    <w:rsid w:val="00DC2157"/>
    <w:rsid w:val="00DD7EC2"/>
    <w:rsid w:val="00DE3A69"/>
    <w:rsid w:val="00DE3D20"/>
    <w:rsid w:val="00DE6385"/>
    <w:rsid w:val="00DE67F8"/>
    <w:rsid w:val="00DF0E86"/>
    <w:rsid w:val="00DF281F"/>
    <w:rsid w:val="00DF636B"/>
    <w:rsid w:val="00DF6F51"/>
    <w:rsid w:val="00DF7DDF"/>
    <w:rsid w:val="00E00313"/>
    <w:rsid w:val="00E06238"/>
    <w:rsid w:val="00E11AA5"/>
    <w:rsid w:val="00E172E3"/>
    <w:rsid w:val="00E210B8"/>
    <w:rsid w:val="00E25C43"/>
    <w:rsid w:val="00E3002E"/>
    <w:rsid w:val="00E31816"/>
    <w:rsid w:val="00E4026F"/>
    <w:rsid w:val="00E4590C"/>
    <w:rsid w:val="00E640D0"/>
    <w:rsid w:val="00E6618C"/>
    <w:rsid w:val="00E669D8"/>
    <w:rsid w:val="00E67530"/>
    <w:rsid w:val="00E7039F"/>
    <w:rsid w:val="00E73B62"/>
    <w:rsid w:val="00E74F53"/>
    <w:rsid w:val="00E77A13"/>
    <w:rsid w:val="00E8178F"/>
    <w:rsid w:val="00E84AE6"/>
    <w:rsid w:val="00E920E9"/>
    <w:rsid w:val="00E946B4"/>
    <w:rsid w:val="00E952FB"/>
    <w:rsid w:val="00EA33A4"/>
    <w:rsid w:val="00EA510F"/>
    <w:rsid w:val="00EA564E"/>
    <w:rsid w:val="00EB253D"/>
    <w:rsid w:val="00EB29C1"/>
    <w:rsid w:val="00EC2787"/>
    <w:rsid w:val="00ED2014"/>
    <w:rsid w:val="00ED366E"/>
    <w:rsid w:val="00ED773C"/>
    <w:rsid w:val="00EF2A1D"/>
    <w:rsid w:val="00F00658"/>
    <w:rsid w:val="00F26B63"/>
    <w:rsid w:val="00F315BC"/>
    <w:rsid w:val="00F36EF2"/>
    <w:rsid w:val="00F435DE"/>
    <w:rsid w:val="00F447C5"/>
    <w:rsid w:val="00F45052"/>
    <w:rsid w:val="00F60A0E"/>
    <w:rsid w:val="00F6661D"/>
    <w:rsid w:val="00F7085F"/>
    <w:rsid w:val="00F71489"/>
    <w:rsid w:val="00F71C0B"/>
    <w:rsid w:val="00F77056"/>
    <w:rsid w:val="00F77B5C"/>
    <w:rsid w:val="00F8139C"/>
    <w:rsid w:val="00F830EB"/>
    <w:rsid w:val="00FA41BF"/>
    <w:rsid w:val="00FA6EA2"/>
    <w:rsid w:val="00FB4EA2"/>
    <w:rsid w:val="00FD071D"/>
    <w:rsid w:val="00FD76F3"/>
    <w:rsid w:val="00FE12B4"/>
    <w:rsid w:val="00FE2B05"/>
    <w:rsid w:val="00FF049A"/>
    <w:rsid w:val="00FF0B98"/>
    <w:rsid w:val="00FF1C3C"/>
    <w:rsid w:val="00FF3238"/>
    <w:rsid w:val="00FF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4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764DE0"/>
    <w:rPr>
      <w:rFonts w:ascii="Times-Roman" w:hAnsi="Times-Roman" w:hint="default"/>
      <w:b w:val="0"/>
      <w:bCs w:val="0"/>
      <w:i w:val="0"/>
      <w:iCs w:val="0"/>
      <w:color w:val="000000"/>
      <w:sz w:val="36"/>
      <w:szCs w:val="36"/>
    </w:rPr>
  </w:style>
  <w:style w:type="paragraph" w:customStyle="1" w:styleId="style27">
    <w:name w:val="style27"/>
    <w:basedOn w:val="Normal"/>
    <w:rsid w:val="002B1A03"/>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BA08B2"/>
    <w:rPr>
      <w:color w:val="0000FF"/>
      <w:u w:val="single"/>
    </w:rPr>
  </w:style>
  <w:style w:type="paragraph" w:styleId="ListParagraph">
    <w:name w:val="List Paragraph"/>
    <w:basedOn w:val="Normal"/>
    <w:uiPriority w:val="34"/>
    <w:qFormat/>
    <w:rsid w:val="001910A1"/>
    <w:pPr>
      <w:ind w:left="720"/>
      <w:contextualSpacing/>
    </w:pPr>
    <w:rPr>
      <w:rFonts w:ascii="Times New Roman" w:eastAsia="Arial" w:hAnsi="Times New Roman"/>
      <w:sz w:val="28"/>
      <w:lang w:val="vi-VN"/>
    </w:rPr>
  </w:style>
  <w:style w:type="paragraph" w:styleId="Header">
    <w:name w:val="header"/>
    <w:basedOn w:val="Normal"/>
    <w:link w:val="HeaderChar"/>
    <w:uiPriority w:val="99"/>
    <w:unhideWhenUsed/>
    <w:rsid w:val="008715A0"/>
    <w:pPr>
      <w:tabs>
        <w:tab w:val="center" w:pos="4513"/>
        <w:tab w:val="right" w:pos="9026"/>
      </w:tabs>
    </w:pPr>
  </w:style>
  <w:style w:type="character" w:customStyle="1" w:styleId="HeaderChar">
    <w:name w:val="Header Char"/>
    <w:link w:val="Header"/>
    <w:uiPriority w:val="99"/>
    <w:rsid w:val="008715A0"/>
    <w:rPr>
      <w:rFonts w:ascii="Calibri" w:hAnsi="Calibri"/>
      <w:sz w:val="22"/>
      <w:szCs w:val="22"/>
      <w:lang w:val="en-US" w:eastAsia="en-US"/>
    </w:rPr>
  </w:style>
  <w:style w:type="paragraph" w:styleId="Footer">
    <w:name w:val="footer"/>
    <w:basedOn w:val="Normal"/>
    <w:link w:val="FooterChar"/>
    <w:uiPriority w:val="99"/>
    <w:unhideWhenUsed/>
    <w:rsid w:val="008715A0"/>
    <w:pPr>
      <w:tabs>
        <w:tab w:val="center" w:pos="4513"/>
        <w:tab w:val="right" w:pos="9026"/>
      </w:tabs>
    </w:pPr>
  </w:style>
  <w:style w:type="character" w:customStyle="1" w:styleId="FooterChar">
    <w:name w:val="Footer Char"/>
    <w:link w:val="Footer"/>
    <w:uiPriority w:val="99"/>
    <w:rsid w:val="008715A0"/>
    <w:rPr>
      <w:rFonts w:ascii="Calibri" w:hAnsi="Calibri"/>
      <w:sz w:val="22"/>
      <w:szCs w:val="22"/>
      <w:lang w:val="en-US" w:eastAsia="en-US"/>
    </w:rPr>
  </w:style>
  <w:style w:type="character" w:styleId="CommentReference">
    <w:name w:val="annotation reference"/>
    <w:uiPriority w:val="99"/>
    <w:semiHidden/>
    <w:unhideWhenUsed/>
    <w:rsid w:val="000A68B5"/>
    <w:rPr>
      <w:sz w:val="16"/>
      <w:szCs w:val="16"/>
    </w:rPr>
  </w:style>
  <w:style w:type="paragraph" w:styleId="CommentText">
    <w:name w:val="annotation text"/>
    <w:basedOn w:val="Normal"/>
    <w:link w:val="CommentTextChar"/>
    <w:uiPriority w:val="99"/>
    <w:semiHidden/>
    <w:unhideWhenUsed/>
    <w:rsid w:val="000A68B5"/>
    <w:rPr>
      <w:sz w:val="20"/>
      <w:szCs w:val="20"/>
    </w:rPr>
  </w:style>
  <w:style w:type="character" w:customStyle="1" w:styleId="CommentTextChar">
    <w:name w:val="Comment Text Char"/>
    <w:link w:val="CommentText"/>
    <w:uiPriority w:val="99"/>
    <w:semiHidden/>
    <w:rsid w:val="000A68B5"/>
    <w:rPr>
      <w:rFonts w:ascii="Calibri" w:hAnsi="Calibri"/>
    </w:rPr>
  </w:style>
  <w:style w:type="paragraph" w:styleId="CommentSubject">
    <w:name w:val="annotation subject"/>
    <w:basedOn w:val="CommentText"/>
    <w:next w:val="CommentText"/>
    <w:link w:val="CommentSubjectChar"/>
    <w:uiPriority w:val="99"/>
    <w:semiHidden/>
    <w:unhideWhenUsed/>
    <w:rsid w:val="000A68B5"/>
    <w:rPr>
      <w:b/>
      <w:bCs/>
    </w:rPr>
  </w:style>
  <w:style w:type="character" w:customStyle="1" w:styleId="CommentSubjectChar">
    <w:name w:val="Comment Subject Char"/>
    <w:link w:val="CommentSubject"/>
    <w:uiPriority w:val="99"/>
    <w:semiHidden/>
    <w:rsid w:val="000A68B5"/>
    <w:rPr>
      <w:rFonts w:ascii="Calibri" w:hAnsi="Calibri"/>
      <w:b/>
      <w:bCs/>
    </w:rPr>
  </w:style>
  <w:style w:type="paragraph" w:styleId="BalloonText">
    <w:name w:val="Balloon Text"/>
    <w:basedOn w:val="Normal"/>
    <w:link w:val="BalloonTextChar"/>
    <w:uiPriority w:val="99"/>
    <w:semiHidden/>
    <w:unhideWhenUsed/>
    <w:rsid w:val="000A68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68B5"/>
    <w:rPr>
      <w:rFonts w:ascii="Tahoma" w:hAnsi="Tahoma" w:cs="Tahoma"/>
      <w:sz w:val="16"/>
      <w:szCs w:val="16"/>
    </w:rPr>
  </w:style>
  <w:style w:type="paragraph" w:styleId="FootnoteText">
    <w:name w:val="footnote text"/>
    <w:basedOn w:val="Normal"/>
    <w:link w:val="FootnoteTextChar"/>
    <w:uiPriority w:val="99"/>
    <w:semiHidden/>
    <w:unhideWhenUsed/>
    <w:rsid w:val="00F6661D"/>
    <w:rPr>
      <w:sz w:val="20"/>
      <w:szCs w:val="20"/>
    </w:rPr>
  </w:style>
  <w:style w:type="character" w:customStyle="1" w:styleId="FootnoteTextChar">
    <w:name w:val="Footnote Text Char"/>
    <w:link w:val="FootnoteText"/>
    <w:uiPriority w:val="99"/>
    <w:semiHidden/>
    <w:rsid w:val="00F6661D"/>
    <w:rPr>
      <w:rFonts w:ascii="Calibri" w:hAnsi="Calibri"/>
      <w:lang w:val="en-US" w:eastAsia="en-US"/>
    </w:rPr>
  </w:style>
  <w:style w:type="character" w:styleId="FootnoteReference">
    <w:name w:val="footnote reference"/>
    <w:uiPriority w:val="99"/>
    <w:semiHidden/>
    <w:unhideWhenUsed/>
    <w:rsid w:val="00F6661D"/>
    <w:rPr>
      <w:vertAlign w:val="superscript"/>
    </w:rPr>
  </w:style>
  <w:style w:type="paragraph" w:styleId="HTMLPreformatted">
    <w:name w:val="HTML Preformatted"/>
    <w:basedOn w:val="Normal"/>
    <w:link w:val="HTMLPreformattedChar"/>
    <w:uiPriority w:val="99"/>
    <w:unhideWhenUsed/>
    <w:rsid w:val="004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vi-VN" w:eastAsia="vi-VN"/>
    </w:rPr>
  </w:style>
  <w:style w:type="character" w:customStyle="1" w:styleId="HTMLPreformattedChar">
    <w:name w:val="HTML Preformatted Char"/>
    <w:link w:val="HTMLPreformatted"/>
    <w:uiPriority w:val="99"/>
    <w:rsid w:val="00420BC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C4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764DE0"/>
    <w:rPr>
      <w:rFonts w:ascii="Times-Roman" w:hAnsi="Times-Roman" w:hint="default"/>
      <w:b w:val="0"/>
      <w:bCs w:val="0"/>
      <w:i w:val="0"/>
      <w:iCs w:val="0"/>
      <w:color w:val="000000"/>
      <w:sz w:val="36"/>
      <w:szCs w:val="36"/>
    </w:rPr>
  </w:style>
  <w:style w:type="paragraph" w:customStyle="1" w:styleId="style27">
    <w:name w:val="style27"/>
    <w:basedOn w:val="Normal"/>
    <w:rsid w:val="002B1A03"/>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BA08B2"/>
    <w:rPr>
      <w:color w:val="0000FF"/>
      <w:u w:val="single"/>
    </w:rPr>
  </w:style>
  <w:style w:type="paragraph" w:styleId="ListParagraph">
    <w:name w:val="List Paragraph"/>
    <w:basedOn w:val="Normal"/>
    <w:uiPriority w:val="34"/>
    <w:qFormat/>
    <w:rsid w:val="001910A1"/>
    <w:pPr>
      <w:ind w:left="720"/>
      <w:contextualSpacing/>
    </w:pPr>
    <w:rPr>
      <w:rFonts w:ascii="Times New Roman" w:eastAsia="Arial" w:hAnsi="Times New Roman"/>
      <w:sz w:val="28"/>
      <w:lang w:val="vi-VN"/>
    </w:rPr>
  </w:style>
  <w:style w:type="paragraph" w:styleId="Header">
    <w:name w:val="header"/>
    <w:basedOn w:val="Normal"/>
    <w:link w:val="HeaderChar"/>
    <w:uiPriority w:val="99"/>
    <w:unhideWhenUsed/>
    <w:rsid w:val="008715A0"/>
    <w:pPr>
      <w:tabs>
        <w:tab w:val="center" w:pos="4513"/>
        <w:tab w:val="right" w:pos="9026"/>
      </w:tabs>
    </w:pPr>
  </w:style>
  <w:style w:type="character" w:customStyle="1" w:styleId="HeaderChar">
    <w:name w:val="Header Char"/>
    <w:link w:val="Header"/>
    <w:uiPriority w:val="99"/>
    <w:rsid w:val="008715A0"/>
    <w:rPr>
      <w:rFonts w:ascii="Calibri" w:hAnsi="Calibri"/>
      <w:sz w:val="22"/>
      <w:szCs w:val="22"/>
      <w:lang w:val="en-US" w:eastAsia="en-US"/>
    </w:rPr>
  </w:style>
  <w:style w:type="paragraph" w:styleId="Footer">
    <w:name w:val="footer"/>
    <w:basedOn w:val="Normal"/>
    <w:link w:val="FooterChar"/>
    <w:uiPriority w:val="99"/>
    <w:unhideWhenUsed/>
    <w:rsid w:val="008715A0"/>
    <w:pPr>
      <w:tabs>
        <w:tab w:val="center" w:pos="4513"/>
        <w:tab w:val="right" w:pos="9026"/>
      </w:tabs>
    </w:pPr>
  </w:style>
  <w:style w:type="character" w:customStyle="1" w:styleId="FooterChar">
    <w:name w:val="Footer Char"/>
    <w:link w:val="Footer"/>
    <w:uiPriority w:val="99"/>
    <w:rsid w:val="008715A0"/>
    <w:rPr>
      <w:rFonts w:ascii="Calibri" w:hAnsi="Calibri"/>
      <w:sz w:val="22"/>
      <w:szCs w:val="22"/>
      <w:lang w:val="en-US" w:eastAsia="en-US"/>
    </w:rPr>
  </w:style>
  <w:style w:type="character" w:styleId="CommentReference">
    <w:name w:val="annotation reference"/>
    <w:uiPriority w:val="99"/>
    <w:semiHidden/>
    <w:unhideWhenUsed/>
    <w:rsid w:val="000A68B5"/>
    <w:rPr>
      <w:sz w:val="16"/>
      <w:szCs w:val="16"/>
    </w:rPr>
  </w:style>
  <w:style w:type="paragraph" w:styleId="CommentText">
    <w:name w:val="annotation text"/>
    <w:basedOn w:val="Normal"/>
    <w:link w:val="CommentTextChar"/>
    <w:uiPriority w:val="99"/>
    <w:semiHidden/>
    <w:unhideWhenUsed/>
    <w:rsid w:val="000A68B5"/>
    <w:rPr>
      <w:sz w:val="20"/>
      <w:szCs w:val="20"/>
    </w:rPr>
  </w:style>
  <w:style w:type="character" w:customStyle="1" w:styleId="CommentTextChar">
    <w:name w:val="Comment Text Char"/>
    <w:link w:val="CommentText"/>
    <w:uiPriority w:val="99"/>
    <w:semiHidden/>
    <w:rsid w:val="000A68B5"/>
    <w:rPr>
      <w:rFonts w:ascii="Calibri" w:hAnsi="Calibri"/>
    </w:rPr>
  </w:style>
  <w:style w:type="paragraph" w:styleId="CommentSubject">
    <w:name w:val="annotation subject"/>
    <w:basedOn w:val="CommentText"/>
    <w:next w:val="CommentText"/>
    <w:link w:val="CommentSubjectChar"/>
    <w:uiPriority w:val="99"/>
    <w:semiHidden/>
    <w:unhideWhenUsed/>
    <w:rsid w:val="000A68B5"/>
    <w:rPr>
      <w:b/>
      <w:bCs/>
    </w:rPr>
  </w:style>
  <w:style w:type="character" w:customStyle="1" w:styleId="CommentSubjectChar">
    <w:name w:val="Comment Subject Char"/>
    <w:link w:val="CommentSubject"/>
    <w:uiPriority w:val="99"/>
    <w:semiHidden/>
    <w:rsid w:val="000A68B5"/>
    <w:rPr>
      <w:rFonts w:ascii="Calibri" w:hAnsi="Calibri"/>
      <w:b/>
      <w:bCs/>
    </w:rPr>
  </w:style>
  <w:style w:type="paragraph" w:styleId="BalloonText">
    <w:name w:val="Balloon Text"/>
    <w:basedOn w:val="Normal"/>
    <w:link w:val="BalloonTextChar"/>
    <w:uiPriority w:val="99"/>
    <w:semiHidden/>
    <w:unhideWhenUsed/>
    <w:rsid w:val="000A68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68B5"/>
    <w:rPr>
      <w:rFonts w:ascii="Tahoma" w:hAnsi="Tahoma" w:cs="Tahoma"/>
      <w:sz w:val="16"/>
      <w:szCs w:val="16"/>
    </w:rPr>
  </w:style>
  <w:style w:type="paragraph" w:styleId="FootnoteText">
    <w:name w:val="footnote text"/>
    <w:basedOn w:val="Normal"/>
    <w:link w:val="FootnoteTextChar"/>
    <w:uiPriority w:val="99"/>
    <w:semiHidden/>
    <w:unhideWhenUsed/>
    <w:rsid w:val="00F6661D"/>
    <w:rPr>
      <w:sz w:val="20"/>
      <w:szCs w:val="20"/>
    </w:rPr>
  </w:style>
  <w:style w:type="character" w:customStyle="1" w:styleId="FootnoteTextChar">
    <w:name w:val="Footnote Text Char"/>
    <w:link w:val="FootnoteText"/>
    <w:uiPriority w:val="99"/>
    <w:semiHidden/>
    <w:rsid w:val="00F6661D"/>
    <w:rPr>
      <w:rFonts w:ascii="Calibri" w:hAnsi="Calibri"/>
      <w:lang w:val="en-US" w:eastAsia="en-US"/>
    </w:rPr>
  </w:style>
  <w:style w:type="character" w:styleId="FootnoteReference">
    <w:name w:val="footnote reference"/>
    <w:uiPriority w:val="99"/>
    <w:semiHidden/>
    <w:unhideWhenUsed/>
    <w:rsid w:val="00F6661D"/>
    <w:rPr>
      <w:vertAlign w:val="superscript"/>
    </w:rPr>
  </w:style>
  <w:style w:type="paragraph" w:styleId="HTMLPreformatted">
    <w:name w:val="HTML Preformatted"/>
    <w:basedOn w:val="Normal"/>
    <w:link w:val="HTMLPreformattedChar"/>
    <w:uiPriority w:val="99"/>
    <w:unhideWhenUsed/>
    <w:rsid w:val="0042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vi-VN" w:eastAsia="vi-VN"/>
    </w:rPr>
  </w:style>
  <w:style w:type="character" w:customStyle="1" w:styleId="HTMLPreformattedChar">
    <w:name w:val="HTML Preformatted Char"/>
    <w:link w:val="HTMLPreformatted"/>
    <w:uiPriority w:val="99"/>
    <w:rsid w:val="00420BC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3899">
      <w:bodyDiv w:val="1"/>
      <w:marLeft w:val="0"/>
      <w:marRight w:val="0"/>
      <w:marTop w:val="0"/>
      <w:marBottom w:val="0"/>
      <w:divBdr>
        <w:top w:val="none" w:sz="0" w:space="0" w:color="auto"/>
        <w:left w:val="none" w:sz="0" w:space="0" w:color="auto"/>
        <w:bottom w:val="none" w:sz="0" w:space="0" w:color="auto"/>
        <w:right w:val="none" w:sz="0" w:space="0" w:color="auto"/>
      </w:divBdr>
    </w:div>
    <w:div w:id="293217911">
      <w:bodyDiv w:val="1"/>
      <w:marLeft w:val="0"/>
      <w:marRight w:val="0"/>
      <w:marTop w:val="0"/>
      <w:marBottom w:val="0"/>
      <w:divBdr>
        <w:top w:val="none" w:sz="0" w:space="0" w:color="auto"/>
        <w:left w:val="none" w:sz="0" w:space="0" w:color="auto"/>
        <w:bottom w:val="none" w:sz="0" w:space="0" w:color="auto"/>
        <w:right w:val="none" w:sz="0" w:space="0" w:color="auto"/>
      </w:divBdr>
    </w:div>
    <w:div w:id="425033575">
      <w:bodyDiv w:val="1"/>
      <w:marLeft w:val="0"/>
      <w:marRight w:val="0"/>
      <w:marTop w:val="0"/>
      <w:marBottom w:val="0"/>
      <w:divBdr>
        <w:top w:val="none" w:sz="0" w:space="0" w:color="auto"/>
        <w:left w:val="none" w:sz="0" w:space="0" w:color="auto"/>
        <w:bottom w:val="none" w:sz="0" w:space="0" w:color="auto"/>
        <w:right w:val="none" w:sz="0" w:space="0" w:color="auto"/>
      </w:divBdr>
    </w:div>
    <w:div w:id="446970809">
      <w:bodyDiv w:val="1"/>
      <w:marLeft w:val="0"/>
      <w:marRight w:val="0"/>
      <w:marTop w:val="0"/>
      <w:marBottom w:val="0"/>
      <w:divBdr>
        <w:top w:val="none" w:sz="0" w:space="0" w:color="auto"/>
        <w:left w:val="none" w:sz="0" w:space="0" w:color="auto"/>
        <w:bottom w:val="none" w:sz="0" w:space="0" w:color="auto"/>
        <w:right w:val="none" w:sz="0" w:space="0" w:color="auto"/>
      </w:divBdr>
    </w:div>
    <w:div w:id="637075808">
      <w:bodyDiv w:val="1"/>
      <w:marLeft w:val="0"/>
      <w:marRight w:val="0"/>
      <w:marTop w:val="0"/>
      <w:marBottom w:val="0"/>
      <w:divBdr>
        <w:top w:val="none" w:sz="0" w:space="0" w:color="auto"/>
        <w:left w:val="none" w:sz="0" w:space="0" w:color="auto"/>
        <w:bottom w:val="none" w:sz="0" w:space="0" w:color="auto"/>
        <w:right w:val="none" w:sz="0" w:space="0" w:color="auto"/>
      </w:divBdr>
    </w:div>
    <w:div w:id="1610431581">
      <w:bodyDiv w:val="1"/>
      <w:marLeft w:val="0"/>
      <w:marRight w:val="0"/>
      <w:marTop w:val="0"/>
      <w:marBottom w:val="0"/>
      <w:divBdr>
        <w:top w:val="none" w:sz="0" w:space="0" w:color="auto"/>
        <w:left w:val="none" w:sz="0" w:space="0" w:color="auto"/>
        <w:bottom w:val="none" w:sz="0" w:space="0" w:color="auto"/>
        <w:right w:val="none" w:sz="0" w:space="0" w:color="auto"/>
      </w:divBdr>
    </w:div>
    <w:div w:id="1644891643">
      <w:bodyDiv w:val="1"/>
      <w:marLeft w:val="0"/>
      <w:marRight w:val="0"/>
      <w:marTop w:val="0"/>
      <w:marBottom w:val="0"/>
      <w:divBdr>
        <w:top w:val="none" w:sz="0" w:space="0" w:color="auto"/>
        <w:left w:val="none" w:sz="0" w:space="0" w:color="auto"/>
        <w:bottom w:val="none" w:sz="0" w:space="0" w:color="auto"/>
        <w:right w:val="none" w:sz="0" w:space="0" w:color="auto"/>
      </w:divBdr>
    </w:div>
    <w:div w:id="1752845748">
      <w:bodyDiv w:val="1"/>
      <w:marLeft w:val="0"/>
      <w:marRight w:val="0"/>
      <w:marTop w:val="0"/>
      <w:marBottom w:val="0"/>
      <w:divBdr>
        <w:top w:val="none" w:sz="0" w:space="0" w:color="auto"/>
        <w:left w:val="none" w:sz="0" w:space="0" w:color="auto"/>
        <w:bottom w:val="none" w:sz="0" w:space="0" w:color="auto"/>
        <w:right w:val="none" w:sz="0" w:space="0" w:color="auto"/>
      </w:divBdr>
    </w:div>
    <w:div w:id="1884097681">
      <w:bodyDiv w:val="1"/>
      <w:marLeft w:val="0"/>
      <w:marRight w:val="0"/>
      <w:marTop w:val="0"/>
      <w:marBottom w:val="0"/>
      <w:divBdr>
        <w:top w:val="none" w:sz="0" w:space="0" w:color="auto"/>
        <w:left w:val="none" w:sz="0" w:space="0" w:color="auto"/>
        <w:bottom w:val="none" w:sz="0" w:space="0" w:color="auto"/>
        <w:right w:val="none" w:sz="0" w:space="0" w:color="auto"/>
      </w:divBdr>
    </w:div>
    <w:div w:id="1997681478">
      <w:bodyDiv w:val="1"/>
      <w:marLeft w:val="0"/>
      <w:marRight w:val="0"/>
      <w:marTop w:val="0"/>
      <w:marBottom w:val="0"/>
      <w:divBdr>
        <w:top w:val="none" w:sz="0" w:space="0" w:color="auto"/>
        <w:left w:val="none" w:sz="0" w:space="0" w:color="auto"/>
        <w:bottom w:val="none" w:sz="0" w:space="0" w:color="auto"/>
        <w:right w:val="none" w:sz="0" w:space="0" w:color="auto"/>
      </w:divBdr>
    </w:div>
    <w:div w:id="212272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yperlink" Target="http://www.bagniliggia.it/WMSD/HtmFamily/CYCLOPHORIDAEN.htm" TargetMode="Externa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F:\T&#192;I%20LI&#7878;U%20TI&#7870;N%20S&#296;\th&#224;nh%20ph&#7845;n%20lo&#224;i%20th&#7847;n%20s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8674178801423"/>
          <c:y val="0.14490235574178398"/>
          <c:w val="0.63814237859329515"/>
          <c:h val="0.79411333843187526"/>
        </c:manualLayout>
      </c:layout>
      <c:pieChart>
        <c:varyColors val="1"/>
        <c:ser>
          <c:idx val="0"/>
          <c:order val="0"/>
          <c:explosion val="12"/>
          <c:dPt>
            <c:idx val="0"/>
            <c:bubble3D val="0"/>
            <c:spPr>
              <a:pattFill prst="pct5">
                <a:fgClr>
                  <a:sysClr val="windowText" lastClr="000000"/>
                </a:fgClr>
                <a:bgClr>
                  <a:sysClr val="window" lastClr="FFFFFF"/>
                </a:bgClr>
              </a:pattFill>
              <a:ln>
                <a:solidFill>
                  <a:sysClr val="windowText" lastClr="000000"/>
                </a:solidFill>
              </a:ln>
            </c:spPr>
          </c:dPt>
          <c:dPt>
            <c:idx val="1"/>
            <c:bubble3D val="0"/>
            <c:spPr>
              <a:pattFill prst="pct60">
                <a:fgClr>
                  <a:sysClr val="windowText" lastClr="000000"/>
                </a:fgClr>
                <a:bgClr>
                  <a:sysClr val="window" lastClr="FFFFFF"/>
                </a:bgClr>
              </a:pattFill>
              <a:ln>
                <a:solidFill>
                  <a:sysClr val="windowText" lastClr="000000"/>
                </a:solidFill>
              </a:ln>
            </c:spPr>
          </c:dPt>
          <c:dPt>
            <c:idx val="2"/>
            <c:bubble3D val="0"/>
            <c:spPr>
              <a:pattFill prst="ltUpDiag">
                <a:fgClr>
                  <a:sysClr val="windowText" lastClr="000000"/>
                </a:fgClr>
                <a:bgClr>
                  <a:sysClr val="window" lastClr="FFFFFF"/>
                </a:bgClr>
              </a:pattFill>
              <a:ln>
                <a:solidFill>
                  <a:sysClr val="windowText" lastClr="000000"/>
                </a:solidFill>
              </a:ln>
            </c:spPr>
          </c:dPt>
          <c:dPt>
            <c:idx val="3"/>
            <c:bubble3D val="0"/>
            <c:spPr>
              <a:pattFill prst="lgGrid">
                <a:fgClr>
                  <a:sysClr val="windowText" lastClr="000000"/>
                </a:fgClr>
                <a:bgClr>
                  <a:sysClr val="window" lastClr="FFFFFF"/>
                </a:bgClr>
              </a:pattFill>
              <a:ln>
                <a:solidFill>
                  <a:sysClr val="windowText" lastClr="000000"/>
                </a:solidFill>
              </a:ln>
            </c:spPr>
          </c:dPt>
          <c:dPt>
            <c:idx val="4"/>
            <c:bubble3D val="0"/>
            <c:spPr>
              <a:pattFill prst="ltHorz">
                <a:fgClr>
                  <a:sysClr val="windowText" lastClr="000000"/>
                </a:fgClr>
                <a:bgClr>
                  <a:sysClr val="window" lastClr="FFFFFF"/>
                </a:bgClr>
              </a:pattFill>
              <a:ln>
                <a:solidFill>
                  <a:sysClr val="windowText" lastClr="000000"/>
                </a:solidFill>
              </a:ln>
            </c:spPr>
          </c:dPt>
          <c:dPt>
            <c:idx val="5"/>
            <c:bubble3D val="0"/>
            <c:spPr>
              <a:pattFill prst="wdDnDiag">
                <a:fgClr>
                  <a:sysClr val="windowText" lastClr="000000"/>
                </a:fgClr>
                <a:bgClr>
                  <a:sysClr val="window" lastClr="FFFFFF"/>
                </a:bgClr>
              </a:pattFill>
              <a:ln>
                <a:solidFill>
                  <a:sysClr val="windowText" lastClr="000000"/>
                </a:solidFill>
              </a:ln>
            </c:spPr>
          </c:dPt>
          <c:dPt>
            <c:idx val="6"/>
            <c:bubble3D val="0"/>
            <c:spPr>
              <a:pattFill prst="diagBrick">
                <a:fgClr>
                  <a:sysClr val="windowText" lastClr="000000"/>
                </a:fgClr>
                <a:bgClr>
                  <a:sysClr val="window" lastClr="FFFFFF"/>
                </a:bgClr>
              </a:pattFill>
              <a:ln>
                <a:solidFill>
                  <a:sysClr val="windowText" lastClr="000000"/>
                </a:solidFill>
              </a:ln>
            </c:spPr>
          </c:dPt>
          <c:dPt>
            <c:idx val="7"/>
            <c:bubble3D val="0"/>
            <c:spPr>
              <a:pattFill prst="wave">
                <a:fgClr>
                  <a:sysClr val="windowText" lastClr="000000"/>
                </a:fgClr>
                <a:bgClr>
                  <a:sysClr val="window" lastClr="FFFFFF"/>
                </a:bgClr>
              </a:pattFill>
              <a:ln>
                <a:solidFill>
                  <a:sysClr val="windowText" lastClr="000000"/>
                </a:solidFill>
              </a:ln>
            </c:spPr>
          </c:dPt>
          <c:dPt>
            <c:idx val="8"/>
            <c:bubble3D val="0"/>
            <c:spPr>
              <a:pattFill prst="horzBrick">
                <a:fgClr>
                  <a:sysClr val="windowText" lastClr="000000"/>
                </a:fgClr>
                <a:bgClr>
                  <a:sysClr val="window" lastClr="FFFFFF"/>
                </a:bgClr>
              </a:pattFill>
              <a:ln>
                <a:solidFill>
                  <a:sysClr val="windowText" lastClr="000000"/>
                </a:solidFill>
              </a:ln>
            </c:spPr>
          </c:dPt>
          <c:dLbls>
            <c:dLbl>
              <c:idx val="0"/>
              <c:layout>
                <c:manualLayout>
                  <c:x val="4.9281649363832353E-3"/>
                  <c:y val="-1.6708720260498949E-2"/>
                </c:manualLayout>
              </c:layout>
              <c:showLegendKey val="0"/>
              <c:showVal val="0"/>
              <c:showCatName val="1"/>
              <c:showSerName val="0"/>
              <c:showPercent val="1"/>
              <c:showBubbleSize val="0"/>
            </c:dLbl>
            <c:dLbl>
              <c:idx val="3"/>
              <c:layout>
                <c:manualLayout>
                  <c:x val="5.2357178909367925E-2"/>
                  <c:y val="-0.1376916866703928"/>
                </c:manualLayout>
              </c:layout>
              <c:showLegendKey val="0"/>
              <c:showVal val="0"/>
              <c:showCatName val="1"/>
              <c:showSerName val="0"/>
              <c:showPercent val="1"/>
              <c:showBubbleSize val="0"/>
            </c:dLbl>
            <c:dLbl>
              <c:idx val="4"/>
              <c:layout>
                <c:manualLayout>
                  <c:x val="1.1823421026461797E-2"/>
                  <c:y val="5.0546876205922256E-3"/>
                </c:manualLayout>
              </c:layout>
              <c:showLegendKey val="0"/>
              <c:showVal val="0"/>
              <c:showCatName val="1"/>
              <c:showSerName val="0"/>
              <c:showPercent val="1"/>
              <c:showBubbleSize val="0"/>
            </c:dLbl>
            <c:dLbl>
              <c:idx val="5"/>
              <c:layout>
                <c:manualLayout>
                  <c:x val="7.9807095131502158E-3"/>
                  <c:y val="3.6669010755166237E-2"/>
                </c:manualLayout>
              </c:layout>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'bài báo Cyclophoridae'!$CW$7:$CW$15</c:f>
              <c:strCache>
                <c:ptCount val="9"/>
                <c:pt idx="0">
                  <c:v>Alycaeus</c:v>
                </c:pt>
                <c:pt idx="1">
                  <c:v>Chamalycaeus </c:v>
                </c:pt>
                <c:pt idx="2">
                  <c:v>Caspicyclotus</c:v>
                </c:pt>
                <c:pt idx="3">
                  <c:v>Cyclophorus</c:v>
                </c:pt>
                <c:pt idx="4">
                  <c:v>Cyclotus</c:v>
                </c:pt>
                <c:pt idx="5">
                  <c:v>Dioryx </c:v>
                </c:pt>
                <c:pt idx="6">
                  <c:v>Japonia </c:v>
                </c:pt>
                <c:pt idx="7">
                  <c:v>Pterocyclos</c:v>
                </c:pt>
                <c:pt idx="8">
                  <c:v>Scabrina</c:v>
                </c:pt>
              </c:strCache>
            </c:strRef>
          </c:cat>
          <c:val>
            <c:numRef>
              <c:f>'bài báo Cyclophoridae'!$CX$7:$CX$15</c:f>
              <c:numCache>
                <c:formatCode>General</c:formatCode>
                <c:ptCount val="9"/>
                <c:pt idx="0">
                  <c:v>3.85</c:v>
                </c:pt>
                <c:pt idx="1">
                  <c:v>7.69</c:v>
                </c:pt>
                <c:pt idx="2">
                  <c:v>3.85</c:v>
                </c:pt>
                <c:pt idx="3">
                  <c:v>42.31</c:v>
                </c:pt>
                <c:pt idx="4">
                  <c:v>15.39</c:v>
                </c:pt>
                <c:pt idx="5">
                  <c:v>11.54</c:v>
                </c:pt>
                <c:pt idx="6">
                  <c:v>3.85</c:v>
                </c:pt>
                <c:pt idx="7">
                  <c:v>3.85</c:v>
                </c:pt>
                <c:pt idx="8">
                  <c:v>7.69</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txPr>
    <a:bodyPr/>
    <a:lstStyle/>
    <a:p>
      <a:pPr>
        <a:defRPr sz="9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E6049-3C38-4DDD-BCB4-4B1A49B9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21466</CharactersWithSpaces>
  <SharedDoc>false</SharedDoc>
  <HLinks>
    <vt:vector size="6" baseType="variant">
      <vt:variant>
        <vt:i4>3407994</vt:i4>
      </vt:variant>
      <vt:variant>
        <vt:i4>27</vt:i4>
      </vt:variant>
      <vt:variant>
        <vt:i4>0</vt:i4>
      </vt:variant>
      <vt:variant>
        <vt:i4>5</vt:i4>
      </vt:variant>
      <vt:variant>
        <vt:lpwstr>http://www.bagniliggia.it/WMSD/HtmFamily/CYCLOPHORIDAEN.htm</vt:lpwstr>
      </vt:variant>
      <vt:variant>
        <vt:lpwstr>Scabrina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 88</cp:lastModifiedBy>
  <cp:revision>3</cp:revision>
  <dcterms:created xsi:type="dcterms:W3CDTF">2017-09-09T14:24:00Z</dcterms:created>
  <dcterms:modified xsi:type="dcterms:W3CDTF">2017-09-09T17:12:00Z</dcterms:modified>
</cp:coreProperties>
</file>