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1F6" w:rsidRDefault="00EB51F6" w:rsidP="00494435">
      <w:pPr>
        <w:pStyle w:val="NoSpacing"/>
        <w:jc w:val="center"/>
        <w:rPr>
          <w:rFonts w:ascii="Times New Roman" w:hAnsi="Times New Roman"/>
          <w:b/>
          <w:sz w:val="24"/>
          <w:szCs w:val="24"/>
        </w:rPr>
      </w:pPr>
      <w:bookmarkStart w:id="0" w:name="OLE_LINK9"/>
      <w:bookmarkStart w:id="1" w:name="OLE_LINK10"/>
      <w:bookmarkStart w:id="2" w:name="OLE_LINK7"/>
      <w:bookmarkStart w:id="3" w:name="OLE_LINK8"/>
      <w:r>
        <w:rPr>
          <w:rFonts w:ascii="Times New Roman" w:hAnsi="Times New Roman"/>
          <w:b/>
          <w:sz w:val="24"/>
          <w:szCs w:val="24"/>
        </w:rPr>
        <w:t xml:space="preserve">XẾP HẠNG ĐẠI HỌC QUỐC TÉ VÀ VẤN ĐỀ ĐẶT RA ĐỐI VỚI </w:t>
      </w:r>
    </w:p>
    <w:p w:rsidR="00EB51F6" w:rsidRDefault="00EB51F6" w:rsidP="00CB2881">
      <w:pPr>
        <w:pStyle w:val="NoSpacing"/>
        <w:jc w:val="center"/>
        <w:rPr>
          <w:rFonts w:ascii="Times New Roman" w:hAnsi="Times New Roman"/>
          <w:b/>
          <w:sz w:val="24"/>
          <w:szCs w:val="24"/>
        </w:rPr>
      </w:pPr>
      <w:r>
        <w:rPr>
          <w:rFonts w:ascii="Times New Roman" w:hAnsi="Times New Roman"/>
          <w:b/>
          <w:sz w:val="24"/>
          <w:szCs w:val="24"/>
        </w:rPr>
        <w:t>CÁC TRƯỜNG ĐẠI HỌC VIỆT NAM</w:t>
      </w:r>
    </w:p>
    <w:bookmarkEnd w:id="0"/>
    <w:bookmarkEnd w:id="1"/>
    <w:bookmarkEnd w:id="2"/>
    <w:bookmarkEnd w:id="3"/>
    <w:p w:rsidR="00EB51F6" w:rsidRPr="00E10253" w:rsidRDefault="00EB51F6" w:rsidP="00494435">
      <w:pPr>
        <w:pStyle w:val="NoSpacing"/>
        <w:jc w:val="center"/>
        <w:rPr>
          <w:rFonts w:ascii="Times New Roman" w:hAnsi="Times New Roman"/>
          <w:sz w:val="24"/>
          <w:szCs w:val="24"/>
        </w:rPr>
      </w:pPr>
    </w:p>
    <w:p w:rsidR="00EB51F6" w:rsidRPr="00E10253" w:rsidRDefault="00EB51F6" w:rsidP="00494435">
      <w:pPr>
        <w:pStyle w:val="NoSpacing"/>
        <w:jc w:val="center"/>
        <w:rPr>
          <w:rFonts w:ascii="Times New Roman" w:hAnsi="Times New Roman"/>
          <w:sz w:val="24"/>
          <w:szCs w:val="24"/>
        </w:rPr>
      </w:pPr>
      <w:r w:rsidRPr="00E10253">
        <w:rPr>
          <w:rFonts w:ascii="Times New Roman" w:hAnsi="Times New Roman"/>
          <w:sz w:val="24"/>
          <w:szCs w:val="24"/>
        </w:rPr>
        <w:t>Đinh Ái Linh</w:t>
      </w:r>
      <w:r w:rsidRPr="00E10253">
        <w:rPr>
          <w:rStyle w:val="FootnoteReference"/>
          <w:rFonts w:ascii="Times New Roman" w:hAnsi="Times New Roman"/>
          <w:sz w:val="24"/>
          <w:szCs w:val="24"/>
        </w:rPr>
        <w:footnoteReference w:id="1"/>
      </w:r>
      <w:r w:rsidRPr="00E10253">
        <w:rPr>
          <w:rFonts w:ascii="Times New Roman" w:hAnsi="Times New Roman"/>
          <w:sz w:val="24"/>
          <w:szCs w:val="24"/>
        </w:rPr>
        <w:t>, Trần Trí Trinh</w:t>
      </w:r>
      <w:r w:rsidRPr="00E10253">
        <w:rPr>
          <w:rFonts w:ascii="Times New Roman" w:hAnsi="Times New Roman"/>
          <w:sz w:val="24"/>
          <w:szCs w:val="24"/>
          <w:vertAlign w:val="superscript"/>
        </w:rPr>
        <w:t>**</w:t>
      </w:r>
    </w:p>
    <w:p w:rsidR="00EB51F6" w:rsidRPr="00E10253" w:rsidRDefault="00EB51F6" w:rsidP="00473242">
      <w:pPr>
        <w:pStyle w:val="StyleStylediachitacgiaF10TimesNewRoman1"/>
        <w:spacing w:after="0"/>
        <w:rPr>
          <w:sz w:val="20"/>
          <w:szCs w:val="20"/>
        </w:rPr>
      </w:pPr>
      <w:r w:rsidRPr="00E10253">
        <w:rPr>
          <w:sz w:val="20"/>
          <w:szCs w:val="20"/>
          <w:vertAlign w:val="superscript"/>
        </w:rPr>
        <w:t>1</w:t>
      </w:r>
      <w:r w:rsidRPr="00E10253">
        <w:rPr>
          <w:sz w:val="20"/>
          <w:szCs w:val="20"/>
        </w:rPr>
        <w:t>Ðại học Quốc gia Thành phố Hồ Chí Minh,Việt Nam</w:t>
      </w:r>
      <w:r w:rsidRPr="00E10253">
        <w:rPr>
          <w:sz w:val="20"/>
          <w:szCs w:val="20"/>
          <w:vertAlign w:val="superscript"/>
        </w:rPr>
        <w:br/>
        <w:t>2</w:t>
      </w:r>
      <w:r w:rsidRPr="00E10253">
        <w:rPr>
          <w:iCs w:val="0"/>
          <w:sz w:val="20"/>
          <w:szCs w:val="20"/>
        </w:rPr>
        <w:t>Học viện Hành chính Quốc gia,Việt Nam</w:t>
      </w:r>
    </w:p>
    <w:p w:rsidR="00EB51F6" w:rsidRPr="00E10253" w:rsidRDefault="00EB51F6" w:rsidP="003F5E46">
      <w:pPr>
        <w:pStyle w:val="NoSpacing"/>
        <w:jc w:val="center"/>
        <w:rPr>
          <w:rFonts w:ascii="Times New Roman" w:hAnsi="Times New Roman"/>
          <w:b/>
          <w:sz w:val="24"/>
          <w:szCs w:val="24"/>
        </w:rPr>
      </w:pPr>
    </w:p>
    <w:p w:rsidR="00EB51F6" w:rsidRPr="00E10253" w:rsidRDefault="00EB51F6" w:rsidP="00BC3DCA">
      <w:pPr>
        <w:pStyle w:val="NoSpacing"/>
        <w:ind w:firstLine="720"/>
        <w:jc w:val="both"/>
        <w:rPr>
          <w:rFonts w:ascii="Times New Roman" w:hAnsi="Times New Roman"/>
          <w:sz w:val="24"/>
          <w:szCs w:val="24"/>
        </w:rPr>
      </w:pPr>
      <w:r w:rsidRPr="00E10253">
        <w:rPr>
          <w:rFonts w:ascii="Times New Roman" w:hAnsi="Times New Roman"/>
          <w:b/>
          <w:bCs/>
          <w:sz w:val="24"/>
          <w:szCs w:val="24"/>
        </w:rPr>
        <w:t>Tóm tắ</w:t>
      </w:r>
      <w:bookmarkStart w:id="4" w:name="OLE_LINK5"/>
      <w:bookmarkStart w:id="5" w:name="OLE_LINK6"/>
      <w:r w:rsidRPr="00E10253">
        <w:rPr>
          <w:rFonts w:ascii="Times New Roman" w:hAnsi="Times New Roman"/>
          <w:b/>
          <w:bCs/>
          <w:sz w:val="24"/>
          <w:szCs w:val="24"/>
        </w:rPr>
        <w:t xml:space="preserve">t: </w:t>
      </w:r>
      <w:r w:rsidRPr="00E10253">
        <w:rPr>
          <w:rFonts w:ascii="Times New Roman" w:hAnsi="Times New Roman"/>
          <w:bCs/>
          <w:sz w:val="24"/>
          <w:szCs w:val="24"/>
        </w:rPr>
        <w:t>Năm 2016,</w:t>
      </w:r>
      <w:r>
        <w:rPr>
          <w:rFonts w:ascii="Times New Roman" w:hAnsi="Times New Roman"/>
          <w:bCs/>
          <w:sz w:val="24"/>
          <w:szCs w:val="24"/>
        </w:rPr>
        <w:t xml:space="preserve"> </w:t>
      </w:r>
      <w:r w:rsidRPr="00E10253">
        <w:rPr>
          <w:rFonts w:ascii="Times New Roman" w:hAnsi="Times New Roman"/>
          <w:sz w:val="24"/>
          <w:szCs w:val="24"/>
        </w:rPr>
        <w:t>hai đại học Việt Nam lọt vào Top 150 bảng xếp hạng đại học QS Asia</w:t>
      </w:r>
      <w:r>
        <w:rPr>
          <w:rFonts w:ascii="Times New Roman" w:hAnsi="Times New Roman"/>
          <w:sz w:val="24"/>
          <w:szCs w:val="24"/>
        </w:rPr>
        <w:t xml:space="preserve"> </w:t>
      </w:r>
      <w:r w:rsidRPr="00E10253">
        <w:rPr>
          <w:rFonts w:ascii="Times New Roman" w:hAnsi="Times New Roman"/>
          <w:sz w:val="24"/>
          <w:szCs w:val="24"/>
        </w:rPr>
        <w:t>(QS University Rankings: Asia)</w:t>
      </w:r>
      <w:r>
        <w:rPr>
          <w:rFonts w:ascii="Times New Roman" w:hAnsi="Times New Roman"/>
          <w:sz w:val="24"/>
          <w:szCs w:val="24"/>
        </w:rPr>
        <w:t xml:space="preserve"> </w:t>
      </w:r>
      <w:r w:rsidRPr="00E10253">
        <w:rPr>
          <w:rFonts w:ascii="Times New Roman" w:hAnsi="Times New Roman"/>
          <w:sz w:val="24"/>
          <w:szCs w:val="24"/>
        </w:rPr>
        <w:t>của tổ chức Quacquarelli Symonds –QS. Đây là bước đầu của hành trình khẳng định chất lượng đào tạo – một yêu cầu bắt buộc của mỗi trường đại học, của giáo dục đại học Việt Nam</w:t>
      </w:r>
      <w:r>
        <w:rPr>
          <w:rFonts w:ascii="Times New Roman" w:hAnsi="Times New Roman"/>
          <w:sz w:val="24"/>
          <w:szCs w:val="24"/>
        </w:rPr>
        <w:t xml:space="preserve"> </w:t>
      </w:r>
      <w:r w:rsidRPr="00E10253">
        <w:rPr>
          <w:rFonts w:ascii="Times New Roman" w:hAnsi="Times New Roman"/>
          <w:sz w:val="24"/>
          <w:szCs w:val="24"/>
        </w:rPr>
        <w:t xml:space="preserve">trong thách thức cạnh tranh khu vực, cạnh tranh toàn cầu. </w:t>
      </w:r>
      <w:r>
        <w:rPr>
          <w:rFonts w:ascii="Times New Roman" w:hAnsi="Times New Roman"/>
          <w:sz w:val="24"/>
          <w:szCs w:val="24"/>
        </w:rPr>
        <w:t xml:space="preserve">Nhằm </w:t>
      </w:r>
      <w:r w:rsidRPr="00E10253">
        <w:rPr>
          <w:rFonts w:ascii="Times New Roman" w:hAnsi="Times New Roman"/>
          <w:sz w:val="24"/>
          <w:szCs w:val="24"/>
        </w:rPr>
        <w:t xml:space="preserve">đạt được thứ hạng cao trong bảng xếp hạng QS Asia, cũng như những bảng xếp hạng đại học quốc tế khác, con đường </w:t>
      </w:r>
      <w:r>
        <w:rPr>
          <w:rFonts w:ascii="Times New Roman" w:hAnsi="Times New Roman"/>
          <w:sz w:val="24"/>
          <w:szCs w:val="24"/>
        </w:rPr>
        <w:t xml:space="preserve">tất yếu mà </w:t>
      </w:r>
      <w:r w:rsidRPr="00E10253">
        <w:rPr>
          <w:rFonts w:ascii="Times New Roman" w:hAnsi="Times New Roman"/>
          <w:sz w:val="24"/>
          <w:szCs w:val="24"/>
        </w:rPr>
        <w:t xml:space="preserve">là các trường đại học Việt Nam </w:t>
      </w:r>
      <w:r>
        <w:rPr>
          <w:rFonts w:ascii="Times New Roman" w:hAnsi="Times New Roman"/>
          <w:sz w:val="24"/>
          <w:szCs w:val="24"/>
        </w:rPr>
        <w:t xml:space="preserve">cần thực hiện là </w:t>
      </w:r>
      <w:r w:rsidRPr="00E10253">
        <w:rPr>
          <w:rFonts w:ascii="Times New Roman" w:hAnsi="Times New Roman"/>
          <w:sz w:val="24"/>
          <w:szCs w:val="24"/>
        </w:rPr>
        <w:t>phải tự nâng cao chất lượng đào tạo của</w:t>
      </w:r>
      <w:r>
        <w:rPr>
          <w:rFonts w:ascii="Times New Roman" w:hAnsi="Times New Roman"/>
          <w:sz w:val="24"/>
          <w:szCs w:val="24"/>
        </w:rPr>
        <w:t xml:space="preserve"> mình</w:t>
      </w:r>
      <w:r w:rsidRPr="00E10253">
        <w:rPr>
          <w:rFonts w:ascii="Times New Roman" w:hAnsi="Times New Roman"/>
          <w:sz w:val="24"/>
          <w:szCs w:val="24"/>
        </w:rPr>
        <w:t xml:space="preserve">, phải đạt chuẩn chất lượng giáo dục đại học </w:t>
      </w:r>
      <w:r>
        <w:rPr>
          <w:rFonts w:ascii="Times New Roman" w:hAnsi="Times New Roman"/>
          <w:sz w:val="24"/>
          <w:szCs w:val="24"/>
        </w:rPr>
        <w:t xml:space="preserve">trong </w:t>
      </w:r>
      <w:r w:rsidRPr="00E10253">
        <w:rPr>
          <w:rFonts w:ascii="Times New Roman" w:hAnsi="Times New Roman"/>
          <w:sz w:val="24"/>
          <w:szCs w:val="24"/>
        </w:rPr>
        <w:t>khu vự</w:t>
      </w:r>
      <w:r>
        <w:rPr>
          <w:rFonts w:ascii="Times New Roman" w:hAnsi="Times New Roman"/>
          <w:sz w:val="24"/>
          <w:szCs w:val="24"/>
        </w:rPr>
        <w:t>c và</w:t>
      </w:r>
      <w:r w:rsidRPr="00E10253">
        <w:rPr>
          <w:rFonts w:ascii="Times New Roman" w:hAnsi="Times New Roman"/>
          <w:sz w:val="24"/>
          <w:szCs w:val="24"/>
        </w:rPr>
        <w:t xml:space="preserve"> thế giới. Khi đã được cộng đồng quốc tế (đồng nghiệp, nhà tuyển dụng) thừa nhận chất lượng, cũng đồng nghĩa trường đại học đã khẳng định được</w:t>
      </w:r>
      <w:r>
        <w:rPr>
          <w:rFonts w:ascii="Times New Roman" w:hAnsi="Times New Roman"/>
          <w:sz w:val="24"/>
          <w:szCs w:val="24"/>
        </w:rPr>
        <w:t xml:space="preserve"> </w:t>
      </w:r>
      <w:r w:rsidRPr="00E10253">
        <w:rPr>
          <w:rFonts w:ascii="Times New Roman" w:hAnsi="Times New Roman"/>
          <w:sz w:val="24"/>
          <w:szCs w:val="24"/>
        </w:rPr>
        <w:t>vị thế của mình trong khu vực và trên thế giới.</w:t>
      </w:r>
    </w:p>
    <w:p w:rsidR="00EB51F6" w:rsidRPr="00E10253" w:rsidRDefault="00EB51F6" w:rsidP="00494435">
      <w:pPr>
        <w:pStyle w:val="NoSpacing"/>
        <w:ind w:firstLine="720"/>
        <w:jc w:val="both"/>
        <w:rPr>
          <w:rFonts w:ascii="Times New Roman" w:hAnsi="Times New Roman"/>
          <w:sz w:val="24"/>
          <w:szCs w:val="24"/>
        </w:rPr>
      </w:pPr>
      <w:r w:rsidRPr="00E10253">
        <w:rPr>
          <w:rFonts w:ascii="Times New Roman" w:hAnsi="Times New Roman"/>
          <w:sz w:val="24"/>
          <w:szCs w:val="24"/>
        </w:rPr>
        <w:t xml:space="preserve">Từ khoá: Xếp hạng; Xếp hạng đại học quốc tế; Bảng xếp hạng đại học QS </w:t>
      </w:r>
      <w:bookmarkEnd w:id="4"/>
      <w:bookmarkEnd w:id="5"/>
      <w:r w:rsidRPr="00E10253">
        <w:rPr>
          <w:rFonts w:ascii="Times New Roman" w:hAnsi="Times New Roman"/>
          <w:sz w:val="24"/>
          <w:szCs w:val="24"/>
        </w:rPr>
        <w:t>Asia</w:t>
      </w:r>
    </w:p>
    <w:p w:rsidR="00EB51F6" w:rsidRPr="00E10253" w:rsidRDefault="00EB51F6" w:rsidP="00494435">
      <w:pPr>
        <w:pStyle w:val="NoSpacing"/>
        <w:ind w:firstLine="720"/>
        <w:jc w:val="both"/>
        <w:rPr>
          <w:rFonts w:ascii="Times New Roman" w:hAnsi="Times New Roman"/>
          <w:sz w:val="24"/>
          <w:szCs w:val="24"/>
        </w:rPr>
      </w:pPr>
    </w:p>
    <w:p w:rsidR="00EB51F6" w:rsidRPr="00E10253" w:rsidRDefault="00EB51F6" w:rsidP="000A4333">
      <w:pPr>
        <w:pStyle w:val="NoSpacing"/>
        <w:ind w:firstLine="720"/>
        <w:jc w:val="both"/>
        <w:rPr>
          <w:rFonts w:ascii="Times New Roman" w:hAnsi="Times New Roman"/>
          <w:sz w:val="24"/>
          <w:szCs w:val="24"/>
        </w:rPr>
      </w:pPr>
      <w:r w:rsidRPr="00E10253">
        <w:rPr>
          <w:rFonts w:ascii="Times New Roman" w:hAnsi="Times New Roman"/>
          <w:sz w:val="24"/>
          <w:szCs w:val="24"/>
        </w:rPr>
        <w:t>Xếp hạng đại học hiện đang là một trào lưu lan rộng khắp toàn cầu. Xếp hạng đại học là xác định vị trí cao thấp của các trường đại học trong phạm vi quốc gia, khu vực hay thế giới.</w:t>
      </w:r>
      <w:r>
        <w:rPr>
          <w:rFonts w:ascii="Times New Roman" w:hAnsi="Times New Roman"/>
          <w:sz w:val="24"/>
          <w:szCs w:val="24"/>
        </w:rPr>
        <w:t xml:space="preserve"> M</w:t>
      </w:r>
      <w:r w:rsidRPr="00E10253">
        <w:rPr>
          <w:rFonts w:ascii="Times New Roman" w:hAnsi="Times New Roman"/>
          <w:sz w:val="24"/>
          <w:szCs w:val="24"/>
        </w:rPr>
        <w:t>ỗi bảng xếp hạng đại học sử dụng một số tiêu chí (critera)</w:t>
      </w:r>
      <w:r>
        <w:rPr>
          <w:rFonts w:ascii="Times New Roman" w:hAnsi="Times New Roman"/>
          <w:sz w:val="24"/>
          <w:szCs w:val="24"/>
        </w:rPr>
        <w:t>,</w:t>
      </w:r>
      <w:r w:rsidRPr="00E10253">
        <w:rPr>
          <w:rFonts w:ascii="Times New Roman" w:hAnsi="Times New Roman"/>
          <w:sz w:val="24"/>
          <w:szCs w:val="24"/>
        </w:rPr>
        <w:t xml:space="preserve"> chỉ báo (indicators)</w:t>
      </w:r>
      <w:r>
        <w:rPr>
          <w:rFonts w:ascii="Times New Roman" w:hAnsi="Times New Roman"/>
          <w:sz w:val="24"/>
          <w:szCs w:val="24"/>
        </w:rPr>
        <w:t xml:space="preserve">, </w:t>
      </w:r>
      <w:r w:rsidRPr="00E10253">
        <w:rPr>
          <w:rFonts w:ascii="Times New Roman" w:hAnsi="Times New Roman"/>
          <w:sz w:val="24"/>
          <w:szCs w:val="24"/>
        </w:rPr>
        <w:t>trọng số (weightings)</w:t>
      </w:r>
      <w:r w:rsidRPr="00EE6D63">
        <w:rPr>
          <w:rFonts w:ascii="Times New Roman" w:hAnsi="Times New Roman"/>
          <w:sz w:val="24"/>
          <w:szCs w:val="24"/>
        </w:rPr>
        <w:t xml:space="preserve"> </w:t>
      </w:r>
      <w:r w:rsidRPr="00E10253">
        <w:rPr>
          <w:rFonts w:ascii="Times New Roman" w:hAnsi="Times New Roman"/>
          <w:sz w:val="24"/>
          <w:szCs w:val="24"/>
        </w:rPr>
        <w:t>nhất đị</w:t>
      </w:r>
      <w:r>
        <w:rPr>
          <w:rFonts w:ascii="Times New Roman" w:hAnsi="Times New Roman"/>
          <w:sz w:val="24"/>
          <w:szCs w:val="24"/>
        </w:rPr>
        <w:t>nh</w:t>
      </w:r>
      <w:r w:rsidRPr="00E10253">
        <w:rPr>
          <w:rFonts w:ascii="Times New Roman" w:hAnsi="Times New Roman"/>
          <w:sz w:val="24"/>
          <w:szCs w:val="24"/>
        </w:rPr>
        <w:t xml:space="preserve"> để xác định thứ bậ</w:t>
      </w:r>
      <w:r>
        <w:rPr>
          <w:rFonts w:ascii="Times New Roman" w:hAnsi="Times New Roman"/>
          <w:sz w:val="24"/>
          <w:szCs w:val="24"/>
        </w:rPr>
        <w:t xml:space="preserve">c cao, </w:t>
      </w:r>
      <w:r w:rsidRPr="00E10253">
        <w:rPr>
          <w:rFonts w:ascii="Times New Roman" w:hAnsi="Times New Roman"/>
          <w:sz w:val="24"/>
          <w:szCs w:val="24"/>
        </w:rPr>
        <w:t xml:space="preserve">thấp </w:t>
      </w:r>
      <w:r>
        <w:rPr>
          <w:rFonts w:ascii="Times New Roman" w:hAnsi="Times New Roman"/>
          <w:sz w:val="24"/>
          <w:szCs w:val="24"/>
        </w:rPr>
        <w:t xml:space="preserve">với </w:t>
      </w:r>
      <w:r w:rsidRPr="00E10253">
        <w:rPr>
          <w:rFonts w:ascii="Times New Roman" w:hAnsi="Times New Roman"/>
          <w:sz w:val="24"/>
          <w:szCs w:val="24"/>
        </w:rPr>
        <w:t xml:space="preserve">mức độ đạt được các tiêu chí giữa các trường </w:t>
      </w:r>
      <w:r>
        <w:rPr>
          <w:rFonts w:ascii="Times New Roman" w:hAnsi="Times New Roman"/>
          <w:sz w:val="24"/>
          <w:szCs w:val="24"/>
        </w:rPr>
        <w:t>đại học</w:t>
      </w:r>
      <w:r w:rsidRPr="00E10253">
        <w:rPr>
          <w:rFonts w:ascii="Times New Roman" w:hAnsi="Times New Roman"/>
          <w:sz w:val="24"/>
          <w:szCs w:val="24"/>
        </w:rPr>
        <w:t xml:space="preserve">. Các bảng xếp hạng đại học </w:t>
      </w:r>
      <w:r>
        <w:rPr>
          <w:rFonts w:ascii="Times New Roman" w:hAnsi="Times New Roman"/>
          <w:sz w:val="24"/>
          <w:szCs w:val="24"/>
        </w:rPr>
        <w:t xml:space="preserve">đã </w:t>
      </w:r>
      <w:r w:rsidRPr="00E10253">
        <w:rPr>
          <w:rFonts w:ascii="Times New Roman" w:hAnsi="Times New Roman"/>
          <w:sz w:val="24"/>
          <w:szCs w:val="24"/>
        </w:rPr>
        <w:t>lần lượt ra đờ</w:t>
      </w:r>
      <w:r>
        <w:rPr>
          <w:rFonts w:ascii="Times New Roman" w:hAnsi="Times New Roman"/>
          <w:sz w:val="24"/>
          <w:szCs w:val="24"/>
        </w:rPr>
        <w:t xml:space="preserve">i và </w:t>
      </w:r>
      <w:r w:rsidRPr="00E10253">
        <w:rPr>
          <w:rFonts w:ascii="Times New Roman" w:hAnsi="Times New Roman"/>
          <w:sz w:val="24"/>
          <w:szCs w:val="24"/>
        </w:rPr>
        <w:t>phát triển với mục tiêu cố gắng xác định vị thế của trường đại họ</w:t>
      </w:r>
      <w:r>
        <w:rPr>
          <w:rFonts w:ascii="Times New Roman" w:hAnsi="Times New Roman"/>
          <w:sz w:val="24"/>
          <w:szCs w:val="24"/>
        </w:rPr>
        <w:t xml:space="preserve">c trên bản đồ giáo dục </w:t>
      </w:r>
      <w:r w:rsidRPr="00E10253">
        <w:rPr>
          <w:rFonts w:ascii="Times New Roman" w:hAnsi="Times New Roman"/>
          <w:sz w:val="24"/>
          <w:szCs w:val="24"/>
        </w:rPr>
        <w:t>khu vự</w:t>
      </w:r>
      <w:r>
        <w:rPr>
          <w:rFonts w:ascii="Times New Roman" w:hAnsi="Times New Roman"/>
          <w:sz w:val="24"/>
          <w:szCs w:val="24"/>
        </w:rPr>
        <w:t>c, thế giới</w:t>
      </w:r>
      <w:r w:rsidRPr="00E10253">
        <w:rPr>
          <w:rFonts w:ascii="Times New Roman" w:hAnsi="Times New Roman"/>
          <w:sz w:val="24"/>
          <w:szCs w:val="24"/>
        </w:rPr>
        <w:t>; phục vụ cho sự cạnh tranh, phát triển giáo dục đại học trong xu thế toàn cầu hóa. “</w:t>
      </w:r>
      <w:r w:rsidRPr="00E05DE7">
        <w:rPr>
          <w:rFonts w:ascii="Times New Roman" w:hAnsi="Times New Roman"/>
          <w:i/>
          <w:sz w:val="24"/>
          <w:szCs w:val="24"/>
        </w:rPr>
        <w:t>Sống chung với xếp hạng đại học</w:t>
      </w:r>
      <w:r w:rsidRPr="00E10253">
        <w:rPr>
          <w:rFonts w:ascii="Times New Roman" w:hAnsi="Times New Roman"/>
          <w:sz w:val="24"/>
          <w:szCs w:val="24"/>
        </w:rPr>
        <w:t xml:space="preserve">” </w:t>
      </w:r>
      <w:r>
        <w:rPr>
          <w:rFonts w:ascii="Times New Roman" w:hAnsi="Times New Roman"/>
          <w:sz w:val="24"/>
          <w:szCs w:val="24"/>
        </w:rPr>
        <w:t xml:space="preserve">đang </w:t>
      </w:r>
      <w:r w:rsidRPr="00E10253">
        <w:rPr>
          <w:rFonts w:ascii="Times New Roman" w:hAnsi="Times New Roman"/>
          <w:sz w:val="24"/>
          <w:szCs w:val="24"/>
        </w:rPr>
        <w:t>là một thực tế phổ biến đối với các trường đại học trên thế giới.</w:t>
      </w:r>
    </w:p>
    <w:p w:rsidR="00EB51F6" w:rsidRPr="00E10253" w:rsidRDefault="00EB51F6" w:rsidP="00774E2D">
      <w:pPr>
        <w:pStyle w:val="NoSpacing"/>
        <w:ind w:firstLine="720"/>
        <w:jc w:val="both"/>
        <w:rPr>
          <w:rFonts w:ascii="Times New Roman" w:hAnsi="Times New Roman"/>
          <w:sz w:val="24"/>
          <w:szCs w:val="24"/>
        </w:rPr>
      </w:pPr>
      <w:r w:rsidRPr="00E10253">
        <w:rPr>
          <w:rFonts w:ascii="Times New Roman" w:hAnsi="Times New Roman"/>
          <w:b/>
          <w:sz w:val="24"/>
          <w:szCs w:val="24"/>
          <w:lang w:val="pt-BR"/>
        </w:rPr>
        <w:t>1. Các trường đại học Việt Nam hiện diện trong một số bảng xếp hạng đại học</w:t>
      </w:r>
      <w:r>
        <w:rPr>
          <w:rFonts w:ascii="Times New Roman" w:hAnsi="Times New Roman"/>
          <w:b/>
          <w:sz w:val="24"/>
          <w:szCs w:val="24"/>
          <w:lang w:val="pt-BR"/>
        </w:rPr>
        <w:t xml:space="preserve"> </w:t>
      </w:r>
      <w:r w:rsidRPr="00E10253">
        <w:rPr>
          <w:rFonts w:ascii="Times New Roman" w:hAnsi="Times New Roman"/>
          <w:b/>
          <w:sz w:val="24"/>
          <w:szCs w:val="24"/>
          <w:lang w:val="pt-BR"/>
        </w:rPr>
        <w:t>khu vực và quốc tế</w:t>
      </w:r>
    </w:p>
    <w:p w:rsidR="00EB51F6" w:rsidRPr="00E10253" w:rsidRDefault="00EB51F6" w:rsidP="004A204A">
      <w:pPr>
        <w:pStyle w:val="NoSpacing"/>
        <w:ind w:firstLine="720"/>
        <w:jc w:val="both"/>
        <w:rPr>
          <w:rFonts w:ascii="Times New Roman" w:hAnsi="Times New Roman"/>
          <w:sz w:val="24"/>
          <w:szCs w:val="24"/>
        </w:rPr>
      </w:pPr>
      <w:r w:rsidRPr="00E10253">
        <w:rPr>
          <w:rFonts w:ascii="Times New Roman" w:hAnsi="Times New Roman"/>
          <w:sz w:val="24"/>
          <w:szCs w:val="24"/>
        </w:rPr>
        <w:t>Chất lượng giáo dục đại học là yếu tố quan trọng để thúc đẩy sự phát triển của một quốc gia. Việc xếp hạng các trường đại học hiện là vấn đề thu hút sự chú ý của chính phủ, lãnh đạo các trường đại học và công chúng.</w:t>
      </w:r>
    </w:p>
    <w:p w:rsidR="00EB51F6" w:rsidRPr="00E10253" w:rsidRDefault="00EB51F6" w:rsidP="00B60393">
      <w:pPr>
        <w:pStyle w:val="NoSpacing"/>
        <w:ind w:firstLine="720"/>
        <w:jc w:val="both"/>
        <w:rPr>
          <w:rFonts w:ascii="Times New Roman" w:hAnsi="Times New Roman"/>
          <w:sz w:val="24"/>
          <w:szCs w:val="24"/>
        </w:rPr>
      </w:pPr>
      <w:r w:rsidRPr="00E10253">
        <w:rPr>
          <w:rFonts w:ascii="Times New Roman" w:hAnsi="Times New Roman"/>
          <w:sz w:val="24"/>
          <w:szCs w:val="24"/>
        </w:rPr>
        <w:t xml:space="preserve">Chính phủ Việt Nam đã có chủ trương là phải nhanh chóng đưa một số trường đại học đạt tầm khu vực và thế giới. Nghị quyết số 14/2005-CP ngày 2/11/2005 của Chính phủ: </w:t>
      </w:r>
      <w:r w:rsidRPr="001F7147">
        <w:rPr>
          <w:rFonts w:ascii="Times New Roman" w:hAnsi="Times New Roman"/>
          <w:i/>
          <w:sz w:val="24"/>
          <w:szCs w:val="24"/>
        </w:rPr>
        <w:t>“Xây dựng một vài trường đại học đẳng cấp quốc tế”</w:t>
      </w:r>
      <w:r w:rsidRPr="00E10253">
        <w:rPr>
          <w:rFonts w:ascii="Times New Roman" w:hAnsi="Times New Roman"/>
          <w:sz w:val="24"/>
          <w:szCs w:val="24"/>
        </w:rPr>
        <w:t>. [4] Quyết định số 121/2007/QĐ-TTg ngày 27/7/2007 của Thủ tướng Chính phủ xác định: “</w:t>
      </w:r>
      <w:r w:rsidRPr="001F7147">
        <w:rPr>
          <w:rFonts w:ascii="Times New Roman" w:hAnsi="Times New Roman"/>
          <w:i/>
          <w:sz w:val="24"/>
          <w:szCs w:val="24"/>
        </w:rPr>
        <w:t>Năm 2020 có một trường đại học được xếp hạng trong số 200 trường đại học hàng đầu thế giới</w:t>
      </w:r>
      <w:r w:rsidRPr="00E10253">
        <w:rPr>
          <w:rFonts w:ascii="Times New Roman" w:hAnsi="Times New Roman"/>
          <w:sz w:val="24"/>
          <w:szCs w:val="24"/>
        </w:rPr>
        <w:t>”.[5] Và cũng tại Quyết định số 37/2013/QĐ-TTg ngày 26/6/2013 của Thủ tướng Chính phủ: “</w:t>
      </w:r>
      <w:r w:rsidRPr="001F7147">
        <w:rPr>
          <w:rFonts w:ascii="Times New Roman" w:hAnsi="Times New Roman"/>
          <w:i/>
          <w:sz w:val="24"/>
          <w:szCs w:val="24"/>
        </w:rPr>
        <w:t>Năm 2020 có một trường đại học được xếp hạng trong số 200 trường đại học hàng đầu thế giới</w:t>
      </w:r>
      <w:r w:rsidRPr="00E10253">
        <w:rPr>
          <w:rFonts w:ascii="Times New Roman" w:hAnsi="Times New Roman"/>
          <w:sz w:val="24"/>
          <w:szCs w:val="24"/>
        </w:rPr>
        <w:t>”.[6]</w:t>
      </w:r>
    </w:p>
    <w:p w:rsidR="00EB51F6" w:rsidRPr="00E10253" w:rsidRDefault="00EB51F6" w:rsidP="004A204A">
      <w:pPr>
        <w:pStyle w:val="NoSpacing"/>
        <w:ind w:firstLine="720"/>
        <w:jc w:val="both"/>
        <w:rPr>
          <w:rFonts w:ascii="Times New Roman" w:hAnsi="Times New Roman"/>
          <w:sz w:val="24"/>
          <w:szCs w:val="24"/>
        </w:rPr>
      </w:pPr>
      <w:r w:rsidRPr="00E10253">
        <w:rPr>
          <w:rFonts w:ascii="Times New Roman" w:hAnsi="Times New Roman"/>
          <w:sz w:val="24"/>
          <w:szCs w:val="24"/>
        </w:rPr>
        <w:t>Sau gần 10 năm phấn đấu để có được một trường đại học thuộc top 200 trường đại học hàng đầu thế giới, đến nay Việt Nam đã có 2 trường đại học lọt vào top 150, nhưng là top 150  các trường đại học châu Á theo xếp hạng đại học QS Asia.</w:t>
      </w:r>
    </w:p>
    <w:p w:rsidR="00EB51F6" w:rsidRPr="00E10253" w:rsidRDefault="00EB51F6" w:rsidP="00C904DA">
      <w:pPr>
        <w:pStyle w:val="NoSpacing"/>
        <w:ind w:firstLine="720"/>
        <w:jc w:val="center"/>
      </w:pPr>
      <w:r w:rsidRPr="00E10253">
        <w:rPr>
          <w:rFonts w:ascii="Times New Roman" w:hAnsi="Times New Roman"/>
          <w:sz w:val="24"/>
          <w:szCs w:val="24"/>
        </w:rPr>
        <w:t>Bảng</w:t>
      </w:r>
      <w:r>
        <w:rPr>
          <w:rFonts w:ascii="Times New Roman" w:hAnsi="Times New Roman"/>
          <w:sz w:val="24"/>
          <w:szCs w:val="24"/>
        </w:rPr>
        <w:t xml:space="preserve"> 1</w:t>
      </w:r>
      <w:r w:rsidRPr="00E10253">
        <w:rPr>
          <w:rFonts w:ascii="Times New Roman" w:hAnsi="Times New Roman"/>
          <w:sz w:val="24"/>
          <w:szCs w:val="24"/>
        </w:rPr>
        <w:t>: Kết quả xếp hạng QS Asia các trường đại học Việt Nam</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28"/>
        <w:gridCol w:w="810"/>
        <w:gridCol w:w="720"/>
        <w:gridCol w:w="900"/>
        <w:gridCol w:w="900"/>
        <w:gridCol w:w="900"/>
        <w:gridCol w:w="900"/>
        <w:gridCol w:w="948"/>
        <w:gridCol w:w="942"/>
      </w:tblGrid>
      <w:tr w:rsidR="00EB51F6" w:rsidRPr="00B57FB3" w:rsidTr="00B57FB3">
        <w:tc>
          <w:tcPr>
            <w:tcW w:w="2628" w:type="dxa"/>
            <w:vMerge w:val="restart"/>
            <w:vAlign w:val="center"/>
          </w:tcPr>
          <w:p w:rsidR="00EB51F6" w:rsidRPr="00B57FB3" w:rsidRDefault="00EB51F6" w:rsidP="00B57FB3">
            <w:pPr>
              <w:spacing w:after="0" w:line="240" w:lineRule="auto"/>
              <w:jc w:val="center"/>
              <w:rPr>
                <w:rFonts w:ascii="Times New Roman" w:hAnsi="Times New Roman"/>
                <w:b/>
                <w:sz w:val="20"/>
                <w:szCs w:val="20"/>
                <w:lang w:val="vi-VN"/>
              </w:rPr>
            </w:pPr>
            <w:r w:rsidRPr="00B57FB3">
              <w:rPr>
                <w:rFonts w:ascii="Times New Roman" w:hAnsi="Times New Roman"/>
                <w:b/>
                <w:sz w:val="20"/>
                <w:szCs w:val="20"/>
              </w:rPr>
              <w:t>Tr</w:t>
            </w:r>
            <w:r w:rsidRPr="00B57FB3">
              <w:rPr>
                <w:rFonts w:ascii="Times New Roman" w:hAnsi="Times New Roman"/>
                <w:b/>
                <w:sz w:val="20"/>
                <w:szCs w:val="20"/>
                <w:lang w:val="vi-VN"/>
              </w:rPr>
              <w:t>ường</w:t>
            </w:r>
          </w:p>
        </w:tc>
        <w:tc>
          <w:tcPr>
            <w:tcW w:w="7020" w:type="dxa"/>
            <w:gridSpan w:val="8"/>
          </w:tcPr>
          <w:p w:rsidR="00EB51F6" w:rsidRPr="00B57FB3" w:rsidRDefault="00EB51F6" w:rsidP="00B57FB3">
            <w:pPr>
              <w:spacing w:after="0" w:line="240" w:lineRule="auto"/>
              <w:jc w:val="center"/>
              <w:rPr>
                <w:rFonts w:ascii="Times New Roman" w:hAnsi="Times New Roman"/>
                <w:b/>
                <w:sz w:val="20"/>
                <w:szCs w:val="20"/>
              </w:rPr>
            </w:pPr>
            <w:r w:rsidRPr="00B57FB3">
              <w:rPr>
                <w:rFonts w:ascii="Times New Roman" w:hAnsi="Times New Roman"/>
                <w:b/>
                <w:sz w:val="20"/>
                <w:szCs w:val="20"/>
              </w:rPr>
              <w:t>Vị trí xếp hạng/năm</w:t>
            </w:r>
          </w:p>
        </w:tc>
      </w:tr>
      <w:tr w:rsidR="00EB51F6" w:rsidRPr="00B57FB3" w:rsidTr="00B57FB3">
        <w:tc>
          <w:tcPr>
            <w:tcW w:w="0" w:type="auto"/>
            <w:vMerge/>
            <w:vAlign w:val="center"/>
          </w:tcPr>
          <w:p w:rsidR="00EB51F6" w:rsidRPr="00B57FB3" w:rsidRDefault="00EB51F6" w:rsidP="00B57FB3">
            <w:pPr>
              <w:spacing w:after="0" w:line="240" w:lineRule="auto"/>
              <w:rPr>
                <w:rFonts w:ascii="Times New Roman" w:hAnsi="Times New Roman"/>
                <w:b/>
                <w:sz w:val="20"/>
                <w:szCs w:val="20"/>
                <w:lang w:val="vi-VN"/>
              </w:rPr>
            </w:pPr>
          </w:p>
        </w:tc>
        <w:tc>
          <w:tcPr>
            <w:tcW w:w="810" w:type="dxa"/>
            <w:vAlign w:val="center"/>
          </w:tcPr>
          <w:p w:rsidR="00EB51F6" w:rsidRPr="00B57FB3" w:rsidRDefault="00EB51F6" w:rsidP="00B57FB3">
            <w:pPr>
              <w:pStyle w:val="NoSpacing"/>
              <w:jc w:val="center"/>
              <w:rPr>
                <w:rFonts w:ascii="Times New Roman" w:hAnsi="Times New Roman"/>
                <w:b/>
                <w:sz w:val="20"/>
                <w:szCs w:val="20"/>
              </w:rPr>
            </w:pPr>
            <w:r w:rsidRPr="00B57FB3">
              <w:rPr>
                <w:rFonts w:ascii="Times New Roman" w:hAnsi="Times New Roman"/>
                <w:b/>
                <w:sz w:val="20"/>
                <w:szCs w:val="20"/>
              </w:rPr>
              <w:t>2009</w:t>
            </w:r>
          </w:p>
        </w:tc>
        <w:tc>
          <w:tcPr>
            <w:tcW w:w="720" w:type="dxa"/>
            <w:vAlign w:val="center"/>
          </w:tcPr>
          <w:p w:rsidR="00EB51F6" w:rsidRPr="00B57FB3" w:rsidRDefault="00EB51F6" w:rsidP="00B57FB3">
            <w:pPr>
              <w:pStyle w:val="NoSpacing"/>
              <w:jc w:val="center"/>
              <w:rPr>
                <w:rFonts w:ascii="Times New Roman" w:hAnsi="Times New Roman"/>
                <w:b/>
                <w:sz w:val="20"/>
                <w:szCs w:val="20"/>
              </w:rPr>
            </w:pPr>
            <w:r w:rsidRPr="00B57FB3">
              <w:rPr>
                <w:rFonts w:ascii="Times New Roman" w:hAnsi="Times New Roman"/>
                <w:b/>
                <w:sz w:val="20"/>
                <w:szCs w:val="20"/>
              </w:rPr>
              <w:t>2010</w:t>
            </w:r>
          </w:p>
        </w:tc>
        <w:tc>
          <w:tcPr>
            <w:tcW w:w="900" w:type="dxa"/>
            <w:vAlign w:val="center"/>
          </w:tcPr>
          <w:p w:rsidR="00EB51F6" w:rsidRPr="00B57FB3" w:rsidRDefault="00EB51F6" w:rsidP="00B57FB3">
            <w:pPr>
              <w:pStyle w:val="NoSpacing"/>
              <w:jc w:val="center"/>
              <w:rPr>
                <w:rFonts w:ascii="Times New Roman" w:hAnsi="Times New Roman"/>
                <w:b/>
                <w:sz w:val="20"/>
                <w:szCs w:val="20"/>
              </w:rPr>
            </w:pPr>
            <w:r w:rsidRPr="00B57FB3">
              <w:rPr>
                <w:rFonts w:ascii="Times New Roman" w:hAnsi="Times New Roman"/>
                <w:b/>
                <w:sz w:val="20"/>
                <w:szCs w:val="20"/>
              </w:rPr>
              <w:t>2011</w:t>
            </w:r>
          </w:p>
        </w:tc>
        <w:tc>
          <w:tcPr>
            <w:tcW w:w="900" w:type="dxa"/>
            <w:vAlign w:val="center"/>
          </w:tcPr>
          <w:p w:rsidR="00EB51F6" w:rsidRPr="00B57FB3" w:rsidRDefault="00EB51F6" w:rsidP="00B57FB3">
            <w:pPr>
              <w:pStyle w:val="NoSpacing"/>
              <w:jc w:val="center"/>
              <w:rPr>
                <w:rFonts w:ascii="Times New Roman" w:hAnsi="Times New Roman"/>
                <w:b/>
                <w:sz w:val="20"/>
                <w:szCs w:val="20"/>
              </w:rPr>
            </w:pPr>
            <w:r w:rsidRPr="00B57FB3">
              <w:rPr>
                <w:rFonts w:ascii="Times New Roman" w:hAnsi="Times New Roman"/>
                <w:b/>
                <w:sz w:val="20"/>
                <w:szCs w:val="20"/>
              </w:rPr>
              <w:t>2012</w:t>
            </w:r>
          </w:p>
        </w:tc>
        <w:tc>
          <w:tcPr>
            <w:tcW w:w="900" w:type="dxa"/>
            <w:vAlign w:val="center"/>
          </w:tcPr>
          <w:p w:rsidR="00EB51F6" w:rsidRPr="00B57FB3" w:rsidRDefault="00EB51F6" w:rsidP="00B57FB3">
            <w:pPr>
              <w:pStyle w:val="NoSpacing"/>
              <w:jc w:val="center"/>
              <w:rPr>
                <w:rFonts w:ascii="Times New Roman" w:hAnsi="Times New Roman"/>
                <w:b/>
                <w:sz w:val="20"/>
                <w:szCs w:val="20"/>
              </w:rPr>
            </w:pPr>
            <w:r w:rsidRPr="00B57FB3">
              <w:rPr>
                <w:rFonts w:ascii="Times New Roman" w:hAnsi="Times New Roman"/>
                <w:b/>
                <w:sz w:val="20"/>
                <w:szCs w:val="20"/>
              </w:rPr>
              <w:t>2013</w:t>
            </w:r>
          </w:p>
        </w:tc>
        <w:tc>
          <w:tcPr>
            <w:tcW w:w="900" w:type="dxa"/>
            <w:vAlign w:val="center"/>
          </w:tcPr>
          <w:p w:rsidR="00EB51F6" w:rsidRPr="00B57FB3" w:rsidRDefault="00EB51F6" w:rsidP="00B57FB3">
            <w:pPr>
              <w:pStyle w:val="NoSpacing"/>
              <w:jc w:val="center"/>
              <w:rPr>
                <w:rFonts w:ascii="Times New Roman" w:hAnsi="Times New Roman"/>
                <w:b/>
                <w:sz w:val="20"/>
                <w:szCs w:val="20"/>
              </w:rPr>
            </w:pPr>
            <w:r w:rsidRPr="00B57FB3">
              <w:rPr>
                <w:rFonts w:ascii="Times New Roman" w:hAnsi="Times New Roman"/>
                <w:b/>
                <w:sz w:val="20"/>
                <w:szCs w:val="20"/>
              </w:rPr>
              <w:t>2014</w:t>
            </w:r>
          </w:p>
        </w:tc>
        <w:tc>
          <w:tcPr>
            <w:tcW w:w="948" w:type="dxa"/>
            <w:vAlign w:val="center"/>
          </w:tcPr>
          <w:p w:rsidR="00EB51F6" w:rsidRPr="00B57FB3" w:rsidRDefault="00EB51F6" w:rsidP="00B57FB3">
            <w:pPr>
              <w:pStyle w:val="NoSpacing"/>
              <w:jc w:val="center"/>
              <w:rPr>
                <w:rFonts w:ascii="Times New Roman" w:hAnsi="Times New Roman"/>
                <w:b/>
                <w:sz w:val="20"/>
                <w:szCs w:val="20"/>
              </w:rPr>
            </w:pPr>
            <w:r w:rsidRPr="00B57FB3">
              <w:rPr>
                <w:rFonts w:ascii="Times New Roman" w:hAnsi="Times New Roman"/>
                <w:b/>
                <w:sz w:val="20"/>
                <w:szCs w:val="20"/>
              </w:rPr>
              <w:t>2015</w:t>
            </w:r>
          </w:p>
        </w:tc>
        <w:tc>
          <w:tcPr>
            <w:tcW w:w="942" w:type="dxa"/>
            <w:vAlign w:val="center"/>
          </w:tcPr>
          <w:p w:rsidR="00EB51F6" w:rsidRPr="00B57FB3" w:rsidRDefault="00EB51F6" w:rsidP="00B57FB3">
            <w:pPr>
              <w:pStyle w:val="NoSpacing"/>
              <w:jc w:val="center"/>
              <w:rPr>
                <w:rFonts w:ascii="Times New Roman" w:hAnsi="Times New Roman"/>
                <w:b/>
                <w:sz w:val="20"/>
                <w:szCs w:val="20"/>
              </w:rPr>
            </w:pPr>
            <w:r w:rsidRPr="00B57FB3">
              <w:rPr>
                <w:rFonts w:ascii="Times New Roman" w:hAnsi="Times New Roman"/>
                <w:b/>
                <w:sz w:val="20"/>
                <w:szCs w:val="20"/>
              </w:rPr>
              <w:t>2016</w:t>
            </w:r>
          </w:p>
        </w:tc>
      </w:tr>
      <w:tr w:rsidR="00EB51F6" w:rsidRPr="00B57FB3" w:rsidTr="00B57FB3">
        <w:tc>
          <w:tcPr>
            <w:tcW w:w="2628"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Đại học Quốc gia Hà Nội</w:t>
            </w:r>
          </w:p>
        </w:tc>
        <w:tc>
          <w:tcPr>
            <w:tcW w:w="81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201=</w:t>
            </w:r>
          </w:p>
        </w:tc>
        <w:tc>
          <w:tcPr>
            <w:tcW w:w="72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201=</w:t>
            </w:r>
          </w:p>
        </w:tc>
        <w:tc>
          <w:tcPr>
            <w:tcW w:w="90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201+</w:t>
            </w:r>
          </w:p>
        </w:tc>
        <w:tc>
          <w:tcPr>
            <w:tcW w:w="90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201-250</w:t>
            </w:r>
          </w:p>
        </w:tc>
        <w:tc>
          <w:tcPr>
            <w:tcW w:w="90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201-250</w:t>
            </w:r>
          </w:p>
        </w:tc>
        <w:tc>
          <w:tcPr>
            <w:tcW w:w="90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161-170</w:t>
            </w:r>
          </w:p>
        </w:tc>
        <w:tc>
          <w:tcPr>
            <w:tcW w:w="948"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191-200</w:t>
            </w:r>
          </w:p>
        </w:tc>
        <w:tc>
          <w:tcPr>
            <w:tcW w:w="942"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139</w:t>
            </w:r>
          </w:p>
        </w:tc>
      </w:tr>
      <w:tr w:rsidR="00EB51F6" w:rsidRPr="00B57FB3" w:rsidTr="00B57FB3">
        <w:tc>
          <w:tcPr>
            <w:tcW w:w="2628"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Đại học Quốc gia tp. HCM</w:t>
            </w:r>
          </w:p>
        </w:tc>
        <w:tc>
          <w:tcPr>
            <w:tcW w:w="81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201=</w:t>
            </w:r>
          </w:p>
        </w:tc>
        <w:tc>
          <w:tcPr>
            <w:tcW w:w="72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201</w:t>
            </w:r>
          </w:p>
        </w:tc>
        <w:tc>
          <w:tcPr>
            <w:tcW w:w="90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201</w:t>
            </w:r>
          </w:p>
        </w:tc>
        <w:tc>
          <w:tcPr>
            <w:tcW w:w="90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301</w:t>
            </w:r>
          </w:p>
        </w:tc>
        <w:tc>
          <w:tcPr>
            <w:tcW w:w="90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w:t>
            </w:r>
          </w:p>
        </w:tc>
        <w:tc>
          <w:tcPr>
            <w:tcW w:w="90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191-200</w:t>
            </w:r>
          </w:p>
        </w:tc>
        <w:tc>
          <w:tcPr>
            <w:tcW w:w="948"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201-250</w:t>
            </w:r>
          </w:p>
        </w:tc>
        <w:tc>
          <w:tcPr>
            <w:tcW w:w="942"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147</w:t>
            </w:r>
          </w:p>
        </w:tc>
      </w:tr>
      <w:tr w:rsidR="00EB51F6" w:rsidRPr="00B57FB3" w:rsidTr="00B57FB3">
        <w:tc>
          <w:tcPr>
            <w:tcW w:w="2628"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Đại học Cần Thơ</w:t>
            </w:r>
          </w:p>
        </w:tc>
        <w:tc>
          <w:tcPr>
            <w:tcW w:w="81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201=</w:t>
            </w:r>
          </w:p>
        </w:tc>
        <w:tc>
          <w:tcPr>
            <w:tcW w:w="72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201</w:t>
            </w:r>
          </w:p>
        </w:tc>
        <w:tc>
          <w:tcPr>
            <w:tcW w:w="90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201</w:t>
            </w:r>
          </w:p>
        </w:tc>
        <w:tc>
          <w:tcPr>
            <w:tcW w:w="90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301</w:t>
            </w:r>
          </w:p>
        </w:tc>
        <w:tc>
          <w:tcPr>
            <w:tcW w:w="90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w:t>
            </w:r>
          </w:p>
        </w:tc>
        <w:tc>
          <w:tcPr>
            <w:tcW w:w="90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w:t>
            </w:r>
          </w:p>
        </w:tc>
        <w:tc>
          <w:tcPr>
            <w:tcW w:w="948"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w:t>
            </w:r>
          </w:p>
        </w:tc>
        <w:tc>
          <w:tcPr>
            <w:tcW w:w="942"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251-300</w:t>
            </w:r>
          </w:p>
        </w:tc>
      </w:tr>
      <w:tr w:rsidR="00EB51F6" w:rsidRPr="00B57FB3" w:rsidTr="00B57FB3">
        <w:tc>
          <w:tcPr>
            <w:tcW w:w="2628"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Đại học Huế</w:t>
            </w:r>
          </w:p>
        </w:tc>
        <w:tc>
          <w:tcPr>
            <w:tcW w:w="81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201=</w:t>
            </w:r>
          </w:p>
        </w:tc>
        <w:tc>
          <w:tcPr>
            <w:tcW w:w="72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201</w:t>
            </w:r>
          </w:p>
        </w:tc>
        <w:tc>
          <w:tcPr>
            <w:tcW w:w="90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201</w:t>
            </w:r>
          </w:p>
        </w:tc>
        <w:tc>
          <w:tcPr>
            <w:tcW w:w="90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351-400</w:t>
            </w:r>
          </w:p>
        </w:tc>
        <w:tc>
          <w:tcPr>
            <w:tcW w:w="90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w:t>
            </w:r>
          </w:p>
        </w:tc>
        <w:tc>
          <w:tcPr>
            <w:tcW w:w="90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w:t>
            </w:r>
          </w:p>
        </w:tc>
        <w:tc>
          <w:tcPr>
            <w:tcW w:w="948"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w:t>
            </w:r>
          </w:p>
        </w:tc>
        <w:tc>
          <w:tcPr>
            <w:tcW w:w="942"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301-350</w:t>
            </w:r>
          </w:p>
        </w:tc>
      </w:tr>
      <w:tr w:rsidR="00EB51F6" w:rsidRPr="00B57FB3" w:rsidTr="00B57FB3">
        <w:tc>
          <w:tcPr>
            <w:tcW w:w="2628"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Đại học Đà Nẵng</w:t>
            </w:r>
          </w:p>
        </w:tc>
        <w:tc>
          <w:tcPr>
            <w:tcW w:w="81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201=</w:t>
            </w:r>
          </w:p>
        </w:tc>
        <w:tc>
          <w:tcPr>
            <w:tcW w:w="72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201</w:t>
            </w:r>
          </w:p>
        </w:tc>
        <w:tc>
          <w:tcPr>
            <w:tcW w:w="90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201-250</w:t>
            </w:r>
          </w:p>
        </w:tc>
        <w:tc>
          <w:tcPr>
            <w:tcW w:w="90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301</w:t>
            </w:r>
          </w:p>
        </w:tc>
        <w:tc>
          <w:tcPr>
            <w:tcW w:w="90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w:t>
            </w:r>
          </w:p>
        </w:tc>
        <w:tc>
          <w:tcPr>
            <w:tcW w:w="90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w:t>
            </w:r>
          </w:p>
        </w:tc>
        <w:tc>
          <w:tcPr>
            <w:tcW w:w="948"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w:t>
            </w:r>
          </w:p>
        </w:tc>
        <w:tc>
          <w:tcPr>
            <w:tcW w:w="942"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w:t>
            </w:r>
          </w:p>
        </w:tc>
      </w:tr>
      <w:tr w:rsidR="00EB51F6" w:rsidRPr="00B57FB3" w:rsidTr="00B57FB3">
        <w:tc>
          <w:tcPr>
            <w:tcW w:w="2628"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Đại học Bách Khoa Hà Nội</w:t>
            </w:r>
          </w:p>
        </w:tc>
        <w:tc>
          <w:tcPr>
            <w:tcW w:w="81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w:t>
            </w:r>
          </w:p>
        </w:tc>
        <w:tc>
          <w:tcPr>
            <w:tcW w:w="72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w:t>
            </w:r>
          </w:p>
        </w:tc>
        <w:tc>
          <w:tcPr>
            <w:tcW w:w="90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w:t>
            </w:r>
          </w:p>
        </w:tc>
        <w:tc>
          <w:tcPr>
            <w:tcW w:w="90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w:t>
            </w:r>
          </w:p>
        </w:tc>
        <w:tc>
          <w:tcPr>
            <w:tcW w:w="90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w:t>
            </w:r>
          </w:p>
        </w:tc>
        <w:tc>
          <w:tcPr>
            <w:tcW w:w="90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251-300</w:t>
            </w:r>
          </w:p>
        </w:tc>
        <w:tc>
          <w:tcPr>
            <w:tcW w:w="948"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w:t>
            </w:r>
          </w:p>
        </w:tc>
        <w:tc>
          <w:tcPr>
            <w:tcW w:w="942"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301-350</w:t>
            </w:r>
          </w:p>
        </w:tc>
      </w:tr>
    </w:tbl>
    <w:p w:rsidR="00EB51F6" w:rsidRPr="00E10253" w:rsidRDefault="00EB51F6" w:rsidP="00C904DA">
      <w:pPr>
        <w:spacing w:after="0" w:line="240" w:lineRule="auto"/>
        <w:jc w:val="right"/>
      </w:pPr>
      <w:r w:rsidRPr="00E10253">
        <w:rPr>
          <w:rFonts w:ascii="Times New Roman" w:hAnsi="Times New Roman"/>
          <w:sz w:val="24"/>
          <w:szCs w:val="24"/>
        </w:rPr>
        <w:t xml:space="preserve">Nguồn: </w:t>
      </w:r>
      <w:hyperlink r:id="rId7" w:anchor="sorting=rank+region=+country=138+faculty=+stars=false+search=" w:history="1">
        <w:r w:rsidRPr="00E10253">
          <w:rPr>
            <w:rFonts w:ascii="Times New Roman" w:hAnsi="Times New Roman"/>
            <w:sz w:val="24"/>
            <w:szCs w:val="24"/>
          </w:rPr>
          <w:t>topuniversities.com</w:t>
        </w:r>
      </w:hyperlink>
      <w:r>
        <w:t xml:space="preserve"> </w:t>
      </w:r>
      <w:r w:rsidRPr="00E10253">
        <w:rPr>
          <w:rFonts w:ascii="Times New Roman" w:hAnsi="Times New Roman"/>
          <w:sz w:val="24"/>
          <w:szCs w:val="24"/>
        </w:rPr>
        <w:t>[1]</w:t>
      </w:r>
    </w:p>
    <w:p w:rsidR="00EB51F6" w:rsidRPr="00E10253" w:rsidRDefault="00EB51F6" w:rsidP="004A204A">
      <w:pPr>
        <w:pStyle w:val="NoSpacing"/>
        <w:ind w:firstLine="720"/>
        <w:jc w:val="both"/>
        <w:rPr>
          <w:rFonts w:ascii="Times New Roman" w:hAnsi="Times New Roman"/>
          <w:sz w:val="24"/>
          <w:szCs w:val="24"/>
        </w:rPr>
      </w:pPr>
      <w:r w:rsidRPr="00E10253">
        <w:rPr>
          <w:rFonts w:ascii="Times New Roman" w:hAnsi="Times New Roman"/>
          <w:sz w:val="24"/>
          <w:szCs w:val="24"/>
        </w:rPr>
        <w:t>Năm 2016, lần đầu tiên hai đại học quốc gia Việt Nam lọt vào top 150 của bảng xếp hạng đại học QS Asia</w:t>
      </w:r>
      <w:r>
        <w:rPr>
          <w:rFonts w:ascii="Times New Roman" w:hAnsi="Times New Roman"/>
          <w:sz w:val="24"/>
          <w:szCs w:val="24"/>
        </w:rPr>
        <w:t xml:space="preserve"> </w:t>
      </w:r>
      <w:r w:rsidRPr="00E10253">
        <w:rPr>
          <w:rFonts w:ascii="Times New Roman" w:hAnsi="Times New Roman"/>
          <w:sz w:val="24"/>
          <w:szCs w:val="24"/>
        </w:rPr>
        <w:t>(thứ hạng 139, 147). Trong bảng xếp hạng đại học QS Asia 2016 (xếp hạng 350 trường đại học hàng đầu châu Á) có 61 trường đại học thuộc các nước Đông Nam Á (Singapore, Malaysia, Thái Lan, Indonesia, Philippines, Brunei, Việt Nam)</w:t>
      </w:r>
      <w:r>
        <w:rPr>
          <w:rFonts w:ascii="Times New Roman" w:hAnsi="Times New Roman"/>
          <w:sz w:val="24"/>
          <w:szCs w:val="24"/>
        </w:rPr>
        <w:t xml:space="preserve"> </w:t>
      </w:r>
      <w:r w:rsidRPr="00E10253">
        <w:rPr>
          <w:rFonts w:ascii="Times New Roman" w:hAnsi="Times New Roman"/>
          <w:sz w:val="24"/>
          <w:szCs w:val="24"/>
        </w:rPr>
        <w:t>với kết quả như sau:</w:t>
      </w:r>
    </w:p>
    <w:p w:rsidR="00EB51F6" w:rsidRPr="00E10253" w:rsidRDefault="00EB51F6" w:rsidP="00CA4135">
      <w:pPr>
        <w:pStyle w:val="NoSpacing"/>
        <w:jc w:val="center"/>
        <w:rPr>
          <w:rFonts w:ascii="Times New Roman" w:hAnsi="Times New Roman"/>
          <w:sz w:val="24"/>
          <w:szCs w:val="24"/>
        </w:rPr>
      </w:pPr>
      <w:r w:rsidRPr="00E10253">
        <w:rPr>
          <w:rFonts w:ascii="Times New Roman" w:hAnsi="Times New Roman"/>
          <w:sz w:val="24"/>
          <w:szCs w:val="24"/>
        </w:rPr>
        <w:t>Bảng 2: Kết quả xếp hạng QS châu Á 2016 của các trường đại học Đông Nam Á</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28"/>
        <w:gridCol w:w="2070"/>
        <w:gridCol w:w="1080"/>
        <w:gridCol w:w="1080"/>
      </w:tblGrid>
      <w:tr w:rsidR="00EB51F6" w:rsidRPr="00B57FB3" w:rsidTr="00B57FB3">
        <w:tc>
          <w:tcPr>
            <w:tcW w:w="5328" w:type="dxa"/>
            <w:vAlign w:val="center"/>
          </w:tcPr>
          <w:p w:rsidR="00EB51F6" w:rsidRPr="00B57FB3" w:rsidRDefault="00EB51F6" w:rsidP="00B57FB3">
            <w:pPr>
              <w:pStyle w:val="NoSpacing"/>
              <w:jc w:val="center"/>
              <w:rPr>
                <w:rFonts w:ascii="Times New Roman" w:hAnsi="Times New Roman"/>
                <w:b/>
                <w:sz w:val="20"/>
                <w:szCs w:val="20"/>
              </w:rPr>
            </w:pPr>
            <w:r w:rsidRPr="00B57FB3">
              <w:rPr>
                <w:rFonts w:ascii="Times New Roman" w:hAnsi="Times New Roman"/>
                <w:b/>
                <w:sz w:val="20"/>
                <w:szCs w:val="20"/>
              </w:rPr>
              <w:t>Trường</w:t>
            </w:r>
          </w:p>
        </w:tc>
        <w:tc>
          <w:tcPr>
            <w:tcW w:w="2070" w:type="dxa"/>
            <w:vAlign w:val="center"/>
          </w:tcPr>
          <w:p w:rsidR="00EB51F6" w:rsidRPr="00B57FB3" w:rsidRDefault="00EB51F6" w:rsidP="00B57FB3">
            <w:pPr>
              <w:pStyle w:val="NoSpacing"/>
              <w:jc w:val="center"/>
              <w:rPr>
                <w:rFonts w:ascii="Times New Roman" w:hAnsi="Times New Roman"/>
                <w:b/>
                <w:sz w:val="20"/>
                <w:szCs w:val="20"/>
              </w:rPr>
            </w:pPr>
            <w:r w:rsidRPr="00B57FB3">
              <w:rPr>
                <w:rFonts w:ascii="Times New Roman" w:hAnsi="Times New Roman"/>
                <w:b/>
                <w:sz w:val="20"/>
                <w:szCs w:val="20"/>
              </w:rPr>
              <w:t>Quốc gia</w:t>
            </w:r>
          </w:p>
        </w:tc>
        <w:tc>
          <w:tcPr>
            <w:tcW w:w="1080" w:type="dxa"/>
            <w:vAlign w:val="center"/>
          </w:tcPr>
          <w:p w:rsidR="00EB51F6" w:rsidRPr="00B57FB3" w:rsidRDefault="00EB51F6" w:rsidP="00B57FB3">
            <w:pPr>
              <w:pStyle w:val="NoSpacing"/>
              <w:jc w:val="center"/>
              <w:rPr>
                <w:rFonts w:ascii="Times New Roman" w:hAnsi="Times New Roman"/>
                <w:b/>
                <w:sz w:val="20"/>
                <w:szCs w:val="20"/>
              </w:rPr>
            </w:pPr>
            <w:r w:rsidRPr="00B57FB3">
              <w:rPr>
                <w:rFonts w:ascii="Times New Roman" w:hAnsi="Times New Roman"/>
                <w:b/>
                <w:sz w:val="20"/>
                <w:szCs w:val="20"/>
              </w:rPr>
              <w:t>Hạng</w:t>
            </w:r>
          </w:p>
        </w:tc>
        <w:tc>
          <w:tcPr>
            <w:tcW w:w="1080" w:type="dxa"/>
            <w:vAlign w:val="center"/>
          </w:tcPr>
          <w:p w:rsidR="00EB51F6" w:rsidRPr="00B57FB3" w:rsidRDefault="00EB51F6" w:rsidP="00B57FB3">
            <w:pPr>
              <w:pStyle w:val="NoSpacing"/>
              <w:jc w:val="center"/>
              <w:rPr>
                <w:rFonts w:ascii="Times New Roman" w:hAnsi="Times New Roman"/>
                <w:b/>
                <w:sz w:val="20"/>
                <w:szCs w:val="20"/>
              </w:rPr>
            </w:pPr>
            <w:r w:rsidRPr="00B57FB3">
              <w:rPr>
                <w:rFonts w:ascii="Times New Roman" w:hAnsi="Times New Roman"/>
                <w:b/>
                <w:sz w:val="20"/>
                <w:szCs w:val="20"/>
              </w:rPr>
              <w:t xml:space="preserve">Điểm </w:t>
            </w:r>
          </w:p>
        </w:tc>
      </w:tr>
      <w:tr w:rsidR="00EB51F6" w:rsidRPr="00B57FB3" w:rsidTr="00B57FB3">
        <w:tc>
          <w:tcPr>
            <w:tcW w:w="5328" w:type="dxa"/>
            <w:vAlign w:val="center"/>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National University of Singapore (NUS)</w:t>
            </w:r>
          </w:p>
        </w:tc>
        <w:tc>
          <w:tcPr>
            <w:tcW w:w="207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Picture 9" o:spid="_x0000_i1027" type="#_x0000_t75" alt="https://upload.wikimedia.org/wikipedia/commons/thumb/4/48/Flag_of_Singapore.svg/23px-Flag_of_Singapore.svg.png" style="width:17.25pt;height:11.25pt;visibility:visible">
                  <v:imagedata r:id="rId8" o:title=""/>
                </v:shape>
              </w:pict>
            </w:r>
            <w:hyperlink r:id="rId9" w:tooltip="Singapore" w:history="1">
              <w:r w:rsidRPr="00B57FB3">
                <w:rPr>
                  <w:rStyle w:val="Hyperlink"/>
                  <w:rFonts w:ascii="Times New Roman" w:hAnsi="Times New Roman"/>
                  <w:color w:val="auto"/>
                  <w:sz w:val="20"/>
                  <w:szCs w:val="20"/>
                  <w:shd w:val="clear" w:color="auto" w:fill="F9F9F9"/>
                </w:rPr>
                <w:t>Singapore</w:t>
              </w:r>
            </w:hyperlink>
          </w:p>
        </w:tc>
        <w:tc>
          <w:tcPr>
            <w:tcW w:w="108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w:t>
            </w:r>
          </w:p>
        </w:tc>
        <w:tc>
          <w:tcPr>
            <w:tcW w:w="108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100</w:t>
            </w:r>
          </w:p>
        </w:tc>
      </w:tr>
      <w:tr w:rsidR="00EB51F6" w:rsidRPr="00B57FB3" w:rsidTr="00B57FB3">
        <w:tc>
          <w:tcPr>
            <w:tcW w:w="5328" w:type="dxa"/>
            <w:vAlign w:val="center"/>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Nanyang Technological University (NTU)</w:t>
            </w:r>
          </w:p>
        </w:tc>
        <w:tc>
          <w:tcPr>
            <w:tcW w:w="207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Picture 11" o:spid="_x0000_i1028" type="#_x0000_t75" alt="https://upload.wikimedia.org/wikipedia/commons/thumb/4/48/Flag_of_Singapore.svg/23px-Flag_of_Singapore.svg.png" style="width:17.25pt;height:11.25pt;visibility:visible">
                  <v:imagedata r:id="rId8" o:title=""/>
                </v:shape>
              </w:pict>
            </w:r>
            <w:hyperlink r:id="rId10" w:tooltip="Singapore" w:history="1">
              <w:r w:rsidRPr="00B57FB3">
                <w:rPr>
                  <w:rStyle w:val="Hyperlink"/>
                  <w:rFonts w:ascii="Times New Roman" w:hAnsi="Times New Roman"/>
                  <w:color w:val="auto"/>
                  <w:sz w:val="20"/>
                  <w:szCs w:val="20"/>
                  <w:shd w:val="clear" w:color="auto" w:fill="F9F9F9"/>
                </w:rPr>
                <w:t>Singapore</w:t>
              </w:r>
            </w:hyperlink>
          </w:p>
        </w:tc>
        <w:tc>
          <w:tcPr>
            <w:tcW w:w="108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w:t>
            </w:r>
          </w:p>
        </w:tc>
        <w:tc>
          <w:tcPr>
            <w:tcW w:w="108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98.4</w:t>
            </w:r>
          </w:p>
        </w:tc>
      </w:tr>
      <w:tr w:rsidR="00EB51F6" w:rsidRPr="00B57FB3" w:rsidTr="00B57FB3">
        <w:tc>
          <w:tcPr>
            <w:tcW w:w="5328" w:type="dxa"/>
            <w:vAlign w:val="center"/>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Universiti Malaya (UM)</w:t>
            </w:r>
          </w:p>
        </w:tc>
        <w:tc>
          <w:tcPr>
            <w:tcW w:w="207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Picture 35" o:spid="_x0000_i1029" type="#_x0000_t75" alt="https://upload.wikimedia.org/wikipedia/commons/thumb/6/66/Flag_of_Malaysia.svg/23px-Flag_of_Malaysia.svg.png" style="width:17.25pt;height:9pt;visibility:visible">
                  <v:imagedata r:id="rId11" o:title=""/>
                </v:shape>
              </w:pict>
            </w:r>
            <w:hyperlink r:id="rId12" w:tooltip="Malaysia" w:history="1">
              <w:r w:rsidRPr="00B57FB3">
                <w:rPr>
                  <w:rStyle w:val="Hyperlink"/>
                  <w:rFonts w:ascii="Times New Roman" w:hAnsi="Times New Roman"/>
                  <w:color w:val="auto"/>
                  <w:sz w:val="20"/>
                  <w:szCs w:val="20"/>
                  <w:shd w:val="clear" w:color="auto" w:fill="F9F9F9"/>
                </w:rPr>
                <w:t>Malaysia</w:t>
              </w:r>
            </w:hyperlink>
          </w:p>
        </w:tc>
        <w:tc>
          <w:tcPr>
            <w:tcW w:w="108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27</w:t>
            </w:r>
          </w:p>
        </w:tc>
        <w:tc>
          <w:tcPr>
            <w:tcW w:w="108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84.9</w:t>
            </w:r>
          </w:p>
        </w:tc>
      </w:tr>
      <w:tr w:rsidR="00EB51F6" w:rsidRPr="00B57FB3" w:rsidTr="00B57FB3">
        <w:tc>
          <w:tcPr>
            <w:tcW w:w="5328" w:type="dxa"/>
            <w:vAlign w:val="center"/>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Chulalongkorn University</w:t>
            </w:r>
          </w:p>
        </w:tc>
        <w:tc>
          <w:tcPr>
            <w:tcW w:w="207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Picture 13" o:spid="_x0000_i1030" type="#_x0000_t75" alt="https://upload.wikimedia.org/wikipedia/commons/thumb/a/a9/Flag_of_Thailand.svg/23px-Flag_of_Thailand.svg.png" style="width:17.25pt;height:11.25pt;visibility:visible">
                  <v:imagedata r:id="rId13" o:title=""/>
                </v:shape>
              </w:pict>
            </w:r>
            <w:hyperlink r:id="rId14" w:tooltip="Thái Lan" w:history="1">
              <w:r w:rsidRPr="00B57FB3">
                <w:rPr>
                  <w:rStyle w:val="Hyperlink"/>
                  <w:rFonts w:ascii="Times New Roman" w:hAnsi="Times New Roman"/>
                  <w:color w:val="auto"/>
                  <w:sz w:val="20"/>
                  <w:szCs w:val="20"/>
                  <w:shd w:val="clear" w:color="auto" w:fill="F9F9F9"/>
                </w:rPr>
                <w:t>Thái Lan</w:t>
              </w:r>
            </w:hyperlink>
          </w:p>
        </w:tc>
        <w:tc>
          <w:tcPr>
            <w:tcW w:w="108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45</w:t>
            </w:r>
          </w:p>
        </w:tc>
        <w:tc>
          <w:tcPr>
            <w:tcW w:w="108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69.8</w:t>
            </w:r>
          </w:p>
        </w:tc>
      </w:tr>
      <w:tr w:rsidR="00EB51F6" w:rsidRPr="00B57FB3" w:rsidTr="00B57FB3">
        <w:tc>
          <w:tcPr>
            <w:tcW w:w="5328" w:type="dxa"/>
            <w:vAlign w:val="center"/>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Universiti Putra Malaysia (UPM)</w:t>
            </w:r>
          </w:p>
        </w:tc>
        <w:tc>
          <w:tcPr>
            <w:tcW w:w="207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Picture 15" o:spid="_x0000_i1031" type="#_x0000_t75" alt="https://upload.wikimedia.org/wikipedia/commons/thumb/6/66/Flag_of_Malaysia.svg/23px-Flag_of_Malaysia.svg.png" style="width:17.25pt;height:9pt;visibility:visible">
                  <v:imagedata r:id="rId11" o:title=""/>
                </v:shape>
              </w:pict>
            </w:r>
            <w:hyperlink r:id="rId15" w:tooltip="Malaysia" w:history="1">
              <w:r w:rsidRPr="00B57FB3">
                <w:rPr>
                  <w:rStyle w:val="Hyperlink"/>
                  <w:rFonts w:ascii="Times New Roman" w:hAnsi="Times New Roman"/>
                  <w:color w:val="auto"/>
                  <w:sz w:val="20"/>
                  <w:szCs w:val="20"/>
                  <w:shd w:val="clear" w:color="auto" w:fill="F9F9F9"/>
                </w:rPr>
                <w:t>Malaysia</w:t>
              </w:r>
            </w:hyperlink>
          </w:p>
        </w:tc>
        <w:tc>
          <w:tcPr>
            <w:tcW w:w="108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49</w:t>
            </w:r>
          </w:p>
        </w:tc>
        <w:tc>
          <w:tcPr>
            <w:tcW w:w="108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67.8</w:t>
            </w: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Universiti Sains Malaysia (USM)</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Picture 29" o:spid="_x0000_i1032" type="#_x0000_t75" alt="https://upload.wikimedia.org/wikipedia/commons/thumb/6/66/Flag_of_Malaysia.svg/23px-Flag_of_Malaysia.svg.png" style="width:17.25pt;height:9pt;visibility:visible">
                  <v:imagedata r:id="rId11" o:title=""/>
                </v:shape>
              </w:pict>
            </w:r>
            <w:hyperlink r:id="rId16" w:tooltip="Malaysia" w:history="1">
              <w:r w:rsidRPr="00B57FB3">
                <w:rPr>
                  <w:rStyle w:val="Hyperlink"/>
                  <w:rFonts w:ascii="Times New Roman" w:hAnsi="Times New Roman"/>
                  <w:color w:val="auto"/>
                  <w:sz w:val="20"/>
                  <w:szCs w:val="20"/>
                  <w:shd w:val="clear" w:color="auto" w:fill="F9F9F9"/>
                </w:rPr>
                <w:t>Malaysia</w:t>
              </w:r>
            </w:hyperlink>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51=</w:t>
            </w:r>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66.7</w:t>
            </w: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Universiti Kebangsaan Malaysia (UKM)</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Picture 31" o:spid="_x0000_i1033" type="#_x0000_t75" alt="https://upload.wikimedia.org/wikipedia/commons/thumb/6/66/Flag_of_Malaysia.svg/23px-Flag_of_Malaysia.svg.png" style="width:17.25pt;height:9pt;visibility:visible">
                  <v:imagedata r:id="rId11" o:title=""/>
                </v:shape>
              </w:pict>
            </w:r>
            <w:hyperlink r:id="rId17" w:tooltip="Malaysia" w:history="1">
              <w:r w:rsidRPr="00B57FB3">
                <w:rPr>
                  <w:rStyle w:val="Hyperlink"/>
                  <w:rFonts w:ascii="Times New Roman" w:hAnsi="Times New Roman"/>
                  <w:color w:val="auto"/>
                  <w:sz w:val="20"/>
                  <w:szCs w:val="20"/>
                  <w:shd w:val="clear" w:color="auto" w:fill="F9F9F9"/>
                </w:rPr>
                <w:t>Malaysia</w:t>
              </w:r>
            </w:hyperlink>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55</w:t>
            </w:r>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65.6</w:t>
            </w: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Singapore Management University</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Picture 25" o:spid="_x0000_i1034" type="#_x0000_t75" alt="https://upload.wikimedia.org/wikipedia/commons/thumb/4/48/Flag_of_Singapore.svg/23px-Flag_of_Singapore.svg.png" style="width:17.25pt;height:11.25pt;visibility:visible">
                  <v:imagedata r:id="rId8" o:title=""/>
                </v:shape>
              </w:pict>
            </w:r>
            <w:hyperlink r:id="rId18" w:tooltip="Singapore" w:history="1">
              <w:r w:rsidRPr="00B57FB3">
                <w:rPr>
                  <w:rStyle w:val="Hyperlink"/>
                  <w:rFonts w:ascii="Times New Roman" w:hAnsi="Times New Roman"/>
                  <w:color w:val="auto"/>
                  <w:sz w:val="20"/>
                  <w:szCs w:val="20"/>
                  <w:shd w:val="clear" w:color="auto" w:fill="F9F9F9"/>
                </w:rPr>
                <w:t>Singapore</w:t>
              </w:r>
            </w:hyperlink>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60</w:t>
            </w:r>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62.6</w:t>
            </w: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Mahidol University</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Picture 27" o:spid="_x0000_i1035" type="#_x0000_t75" alt="https://upload.wikimedia.org/wikipedia/commons/thumb/a/a9/Flag_of_Thailand.svg/23px-Flag_of_Thailand.svg.png" style="width:17.25pt;height:11.25pt;visibility:visible">
                  <v:imagedata r:id="rId13" o:title=""/>
                </v:shape>
              </w:pict>
            </w:r>
            <w:hyperlink r:id="rId19" w:tooltip="Thái Lan" w:history="1">
              <w:r w:rsidRPr="00B57FB3">
                <w:rPr>
                  <w:rStyle w:val="Hyperlink"/>
                  <w:rFonts w:ascii="Times New Roman" w:hAnsi="Times New Roman"/>
                  <w:color w:val="auto"/>
                  <w:sz w:val="20"/>
                  <w:szCs w:val="20"/>
                  <w:shd w:val="clear" w:color="auto" w:fill="F9F9F9"/>
                </w:rPr>
                <w:t>Thái Lan</w:t>
              </w:r>
            </w:hyperlink>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61</w:t>
            </w:r>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62.5</w:t>
            </w: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Universiti Teknologi Malaysia (UTM)</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Picture 33" o:spid="_x0000_i1036" type="#_x0000_t75" alt="https://upload.wikimedia.org/wikipedia/commons/thumb/6/66/Flag_of_Malaysia.svg/23px-Flag_of_Malaysia.svg.png" style="width:17.25pt;height:9pt;visibility:visible">
                  <v:imagedata r:id="rId11" o:title=""/>
                </v:shape>
              </w:pict>
            </w:r>
            <w:hyperlink r:id="rId20" w:tooltip="Malaysia" w:history="1">
              <w:r w:rsidRPr="00B57FB3">
                <w:rPr>
                  <w:rStyle w:val="Hyperlink"/>
                  <w:rFonts w:ascii="Times New Roman" w:hAnsi="Times New Roman"/>
                  <w:color w:val="auto"/>
                  <w:sz w:val="20"/>
                  <w:szCs w:val="20"/>
                  <w:shd w:val="clear" w:color="auto" w:fill="F9F9F9"/>
                </w:rPr>
                <w:t>Malaysia</w:t>
              </w:r>
            </w:hyperlink>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63</w:t>
            </w:r>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61.9</w:t>
            </w: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University of Indonesia</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Picture 19" o:spid="_x0000_i1037" type="#_x0000_t75" alt="https://upload.wikimedia.org/wikipedia/commons/thumb/9/9f/Flag_of_Indonesia.svg/23px-Flag_of_Indonesia.svg.png" style="width:17.25pt;height:11.25pt;visibility:visible">
                  <v:imagedata r:id="rId21" o:title=""/>
                </v:shape>
              </w:pict>
            </w:r>
            <w:hyperlink r:id="rId22" w:tooltip="Indonesia" w:history="1">
              <w:r w:rsidRPr="00B57FB3">
                <w:rPr>
                  <w:rStyle w:val="Hyperlink"/>
                  <w:rFonts w:ascii="Times New Roman" w:hAnsi="Times New Roman"/>
                  <w:color w:val="auto"/>
                  <w:sz w:val="20"/>
                  <w:szCs w:val="20"/>
                  <w:shd w:val="clear" w:color="auto" w:fill="F9F9F9"/>
                </w:rPr>
                <w:t>Indonesia</w:t>
              </w:r>
            </w:hyperlink>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67</w:t>
            </w:r>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61.0</w:t>
            </w: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University of the Philippines</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Picture 21" o:spid="_x0000_i1038" type="#_x0000_t75" alt="https://upload.wikimedia.org/wikipedia/commons/thumb/9/99/Flag_of_the_Philippines.svg/23px-Flag_of_the_Philippines.svg.png" style="width:17.25pt;height:9pt;visibility:visible">
                  <v:imagedata r:id="rId23" o:title=""/>
                </v:shape>
              </w:pict>
            </w:r>
            <w:hyperlink r:id="rId24" w:tooltip="Philippines" w:history="1">
              <w:r w:rsidRPr="00B57FB3">
                <w:rPr>
                  <w:rStyle w:val="Hyperlink"/>
                  <w:rFonts w:ascii="Times New Roman" w:hAnsi="Times New Roman"/>
                  <w:color w:val="auto"/>
                  <w:sz w:val="20"/>
                  <w:szCs w:val="20"/>
                  <w:shd w:val="clear" w:color="auto" w:fill="F9F9F9"/>
                </w:rPr>
                <w:t>Philippines</w:t>
              </w:r>
            </w:hyperlink>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70=</w:t>
            </w:r>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58.4</w:t>
            </w: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Bandung Institute of Technology (ITB)</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Picture 37" o:spid="_x0000_i1039" type="#_x0000_t75" alt="https://upload.wikimedia.org/wikipedia/commons/thumb/9/9f/Flag_of_Indonesia.svg/23px-Flag_of_Indonesia.svg.png" style="width:17.25pt;height:11.25pt;visibility:visible">
                  <v:imagedata r:id="rId21" o:title=""/>
                </v:shape>
              </w:pict>
            </w:r>
            <w:hyperlink r:id="rId25" w:tooltip="Indonesia" w:history="1">
              <w:r w:rsidRPr="00B57FB3">
                <w:rPr>
                  <w:rStyle w:val="Hyperlink"/>
                  <w:rFonts w:ascii="Times New Roman" w:hAnsi="Times New Roman"/>
                  <w:color w:val="auto"/>
                  <w:sz w:val="20"/>
                  <w:szCs w:val="20"/>
                  <w:shd w:val="clear" w:color="auto" w:fill="F9F9F9"/>
                </w:rPr>
                <w:t>Indonesia</w:t>
              </w:r>
            </w:hyperlink>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86</w:t>
            </w:r>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54.5</w:t>
            </w: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Anteneo De Manila University</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Picture 23" o:spid="_x0000_i1040" type="#_x0000_t75" alt="https://upload.wikimedia.org/wikipedia/commons/thumb/9/99/Flag_of_the_Philippines.svg/23px-Flag_of_the_Philippines.svg.png" style="width:17.25pt;height:9pt;visibility:visible">
                  <v:imagedata r:id="rId23" o:title=""/>
                </v:shape>
              </w:pict>
            </w:r>
            <w:hyperlink r:id="rId26" w:tooltip="Philippines" w:history="1">
              <w:r w:rsidRPr="00B57FB3">
                <w:rPr>
                  <w:rStyle w:val="Hyperlink"/>
                  <w:rFonts w:ascii="Times New Roman" w:hAnsi="Times New Roman"/>
                  <w:color w:val="auto"/>
                  <w:sz w:val="20"/>
                  <w:szCs w:val="20"/>
                  <w:shd w:val="clear" w:color="auto" w:fill="F9F9F9"/>
                </w:rPr>
                <w:t>Philippines</w:t>
              </w:r>
            </w:hyperlink>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99</w:t>
            </w:r>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47.8</w:t>
            </w: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Thammasat University</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Picture 5" o:spid="_x0000_i1041" type="#_x0000_t75" alt="https://upload.wikimedia.org/wikipedia/commons/thumb/a/a9/Flag_of_Thailand.svg/23px-Flag_of_Thailand.svg.png" style="width:17.25pt;height:11.25pt;visibility:visible">
                  <v:imagedata r:id="rId13" o:title=""/>
                </v:shape>
              </w:pict>
            </w:r>
            <w:hyperlink r:id="rId27" w:tooltip="Thái Lan" w:history="1">
              <w:r w:rsidRPr="00B57FB3">
                <w:rPr>
                  <w:rStyle w:val="Hyperlink"/>
                  <w:rFonts w:ascii="Times New Roman" w:hAnsi="Times New Roman"/>
                  <w:color w:val="auto"/>
                  <w:sz w:val="20"/>
                  <w:szCs w:val="20"/>
                  <w:shd w:val="clear" w:color="auto" w:fill="F9F9F9"/>
                </w:rPr>
                <w:t>Thái Lan</w:t>
              </w:r>
            </w:hyperlink>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101</w:t>
            </w:r>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47.4</w:t>
            </w: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Chiang Mai University</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Picture 7" o:spid="_x0000_i1042" type="#_x0000_t75" alt="https://upload.wikimedia.org/wikipedia/commons/thumb/a/a9/Flag_of_Thailand.svg/23px-Flag_of_Thailand.svg.png" style="width:17.25pt;height:11.25pt;visibility:visible">
                  <v:imagedata r:id="rId13" o:title=""/>
                </v:shape>
              </w:pict>
            </w:r>
            <w:hyperlink r:id="rId28" w:tooltip="Thái Lan" w:history="1">
              <w:r w:rsidRPr="00B57FB3">
                <w:rPr>
                  <w:rStyle w:val="Hyperlink"/>
                  <w:rFonts w:ascii="Times New Roman" w:hAnsi="Times New Roman"/>
                  <w:color w:val="auto"/>
                  <w:sz w:val="20"/>
                  <w:szCs w:val="20"/>
                  <w:shd w:val="clear" w:color="auto" w:fill="F9F9F9"/>
                </w:rPr>
                <w:t>Thái Lan</w:t>
              </w:r>
            </w:hyperlink>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104</w:t>
            </w:r>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47.0</w:t>
            </w: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Universitas Gadjah Mada</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Picture 39" o:spid="_x0000_i1043" type="#_x0000_t75" alt="https://upload.wikimedia.org/wikipedia/commons/thumb/9/9f/Flag_of_Indonesia.svg/23px-Flag_of_Indonesia.svg.png" style="width:17.25pt;height:11.25pt;visibility:visible">
                  <v:imagedata r:id="rId21" o:title=""/>
                </v:shape>
              </w:pict>
            </w:r>
            <w:hyperlink r:id="rId29" w:tooltip="Indonesia" w:history="1">
              <w:r w:rsidRPr="00B57FB3">
                <w:rPr>
                  <w:rStyle w:val="Hyperlink"/>
                  <w:rFonts w:ascii="Times New Roman" w:hAnsi="Times New Roman"/>
                  <w:color w:val="auto"/>
                  <w:sz w:val="20"/>
                  <w:szCs w:val="20"/>
                  <w:shd w:val="clear" w:color="auto" w:fill="F9F9F9"/>
                </w:rPr>
                <w:t>Indonesia</w:t>
              </w:r>
            </w:hyperlink>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105=</w:t>
            </w:r>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46.9</w:t>
            </w: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University of Brunei Darusslam</w:t>
            </w:r>
          </w:p>
        </w:tc>
        <w:tc>
          <w:tcPr>
            <w:tcW w:w="2070" w:type="dxa"/>
          </w:tcPr>
          <w:p w:rsidR="00EB51F6" w:rsidRPr="00B57FB3" w:rsidRDefault="00EB51F6" w:rsidP="00B57FB3">
            <w:pPr>
              <w:pStyle w:val="NoSpacing"/>
              <w:ind w:left="-108"/>
              <w:jc w:val="center"/>
              <w:rPr>
                <w:rFonts w:ascii="Times New Roman" w:hAnsi="Times New Roman"/>
                <w:sz w:val="20"/>
                <w:szCs w:val="20"/>
              </w:rPr>
            </w:pPr>
            <w:r w:rsidRPr="00B57FB3">
              <w:rPr>
                <w:rFonts w:ascii="Times New Roman" w:hAnsi="Times New Roman"/>
                <w:noProof/>
                <w:sz w:val="20"/>
                <w:szCs w:val="20"/>
                <w:shd w:val="clear" w:color="auto" w:fill="F9F9F9"/>
              </w:rPr>
              <w:pict>
                <v:shape id="Picture 17" o:spid="_x0000_i1044" type="#_x0000_t75" alt="https://upload.wikimedia.org/wikipedia/commons/thumb/9/9c/Flag_of_Brunei.svg/23px-Flag_of_Brunei.svg.png" style="width:17.25pt;height:9pt;visibility:visible">
                  <v:imagedata r:id="rId30" o:title=""/>
                </v:shape>
              </w:pict>
            </w:r>
            <w:hyperlink r:id="rId31" w:tooltip="Brunei" w:history="1">
              <w:r w:rsidRPr="00B57FB3">
                <w:rPr>
                  <w:rStyle w:val="Hyperlink"/>
                  <w:rFonts w:ascii="Times New Roman" w:hAnsi="Times New Roman"/>
                  <w:color w:val="auto"/>
                  <w:sz w:val="20"/>
                  <w:szCs w:val="20"/>
                  <w:shd w:val="clear" w:color="auto" w:fill="F9F9F9"/>
                </w:rPr>
                <w:t>Brunei</w:t>
              </w:r>
            </w:hyperlink>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123=</w:t>
            </w:r>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42.4</w:t>
            </w: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Universiti Teknologi Petronas (PETRONAS)</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_x0000_i1045" type="#_x0000_t75" alt="https://upload.wikimedia.org/wikipedia/commons/thumb/6/66/Flag_of_Malaysia.svg/23px-Flag_of_Malaysia.svg.png" style="width:17.25pt;height:9pt;visibility:visible">
                  <v:imagedata r:id="rId11" o:title=""/>
                </v:shape>
              </w:pict>
            </w:r>
            <w:hyperlink r:id="rId32" w:tooltip="Malaysia" w:history="1">
              <w:r w:rsidRPr="00B57FB3">
                <w:rPr>
                  <w:rStyle w:val="Hyperlink"/>
                  <w:rFonts w:ascii="Times New Roman" w:hAnsi="Times New Roman"/>
                  <w:color w:val="auto"/>
                  <w:sz w:val="20"/>
                  <w:szCs w:val="20"/>
                  <w:shd w:val="clear" w:color="auto" w:fill="F9F9F9"/>
                </w:rPr>
                <w:t>Malaysia</w:t>
              </w:r>
            </w:hyperlink>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127</w:t>
            </w:r>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41.4</w:t>
            </w: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Kasetsart University</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_x0000_i1046" type="#_x0000_t75" alt="https://upload.wikimedia.org/wikipedia/commons/thumb/a/a9/Flag_of_Thailand.svg/23px-Flag_of_Thailand.svg.png" style="width:17.25pt;height:11.25pt;visibility:visible">
                  <v:imagedata r:id="rId13" o:title=""/>
                </v:shape>
              </w:pict>
            </w:r>
            <w:hyperlink r:id="rId33" w:tooltip="Thái Lan" w:history="1">
              <w:r w:rsidRPr="00B57FB3">
                <w:rPr>
                  <w:rStyle w:val="Hyperlink"/>
                  <w:rFonts w:ascii="Times New Roman" w:hAnsi="Times New Roman"/>
                  <w:color w:val="auto"/>
                  <w:sz w:val="20"/>
                  <w:szCs w:val="20"/>
                  <w:shd w:val="clear" w:color="auto" w:fill="F9F9F9"/>
                </w:rPr>
                <w:t>Thái Lan</w:t>
              </w:r>
            </w:hyperlink>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129=</w:t>
            </w:r>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40.9</w:t>
            </w: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Universiti Utara Malaysia (UUM)</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_x0000_i1047" type="#_x0000_t75" alt="https://upload.wikimedia.org/wikipedia/commons/thumb/6/66/Flag_of_Malaysia.svg/23px-Flag_of_Malaysia.svg.png" style="width:17.25pt;height:9pt;visibility:visible">
                  <v:imagedata r:id="rId11" o:title=""/>
                </v:shape>
              </w:pict>
            </w:r>
            <w:hyperlink r:id="rId34" w:tooltip="Malaysia" w:history="1">
              <w:r w:rsidRPr="00B57FB3">
                <w:rPr>
                  <w:rStyle w:val="Hyperlink"/>
                  <w:rFonts w:ascii="Times New Roman" w:hAnsi="Times New Roman"/>
                  <w:color w:val="auto"/>
                  <w:sz w:val="20"/>
                  <w:szCs w:val="20"/>
                  <w:shd w:val="clear" w:color="auto" w:fill="F9F9F9"/>
                </w:rPr>
                <w:t>Malaysia</w:t>
              </w:r>
            </w:hyperlink>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137=</w:t>
            </w:r>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39.1</w:t>
            </w: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Vietnam National University, Hanoi</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Picture 1" o:spid="_x0000_i1048" type="#_x0000_t75" alt="https://upload.wikimedia.org/wikipedia/commons/thumb/2/21/Flag_of_Vietnam.svg/23px-Flag_of_Vietnam.svg.png" style="width:17.25pt;height:11.25pt;visibility:visible">
                  <v:imagedata r:id="rId35" o:title=""/>
                </v:shape>
              </w:pict>
            </w:r>
            <w:hyperlink r:id="rId36" w:tooltip="Việt Nam" w:history="1">
              <w:r w:rsidRPr="00B57FB3">
                <w:rPr>
                  <w:rStyle w:val="Hyperlink"/>
                  <w:rFonts w:ascii="Times New Roman" w:hAnsi="Times New Roman"/>
                  <w:color w:val="auto"/>
                  <w:sz w:val="20"/>
                  <w:szCs w:val="20"/>
                  <w:shd w:val="clear" w:color="auto" w:fill="F9F9F9"/>
                </w:rPr>
                <w:t>Việt Nam</w:t>
              </w:r>
            </w:hyperlink>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139</w:t>
            </w:r>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39.0</w:t>
            </w: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De La Salle University</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_x0000_i1049" type="#_x0000_t75" alt="https://upload.wikimedia.org/wikipedia/commons/thumb/9/99/Flag_of_the_Philippines.svg/23px-Flag_of_the_Philippines.svg.png" style="width:17.25pt;height:9pt;visibility:visible">
                  <v:imagedata r:id="rId23" o:title=""/>
                </v:shape>
              </w:pict>
            </w:r>
            <w:hyperlink r:id="rId37" w:tooltip="Philippines" w:history="1">
              <w:r w:rsidRPr="00B57FB3">
                <w:rPr>
                  <w:rStyle w:val="Hyperlink"/>
                  <w:rFonts w:ascii="Times New Roman" w:hAnsi="Times New Roman"/>
                  <w:color w:val="auto"/>
                  <w:sz w:val="20"/>
                  <w:szCs w:val="20"/>
                  <w:shd w:val="clear" w:color="auto" w:fill="F9F9F9"/>
                </w:rPr>
                <w:t>Philippines</w:t>
              </w:r>
            </w:hyperlink>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143</w:t>
            </w:r>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38.6</w:t>
            </w: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Vietnam National University – Hochiminh city (VNU-HCM)</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Picture 3" o:spid="_x0000_i1050" type="#_x0000_t75" alt="https://upload.wikimedia.org/wikipedia/commons/thumb/2/21/Flag_of_Vietnam.svg/23px-Flag_of_Vietnam.svg.png" style="width:17.25pt;height:11.25pt;visibility:visible">
                  <v:imagedata r:id="rId35" o:title=""/>
                </v:shape>
              </w:pict>
            </w:r>
            <w:hyperlink r:id="rId38" w:tooltip="Việt Nam" w:history="1">
              <w:r w:rsidRPr="00B57FB3">
                <w:rPr>
                  <w:rStyle w:val="Hyperlink"/>
                  <w:rFonts w:ascii="Times New Roman" w:hAnsi="Times New Roman"/>
                  <w:color w:val="auto"/>
                  <w:sz w:val="20"/>
                  <w:szCs w:val="20"/>
                  <w:shd w:val="clear" w:color="auto" w:fill="F9F9F9"/>
                </w:rPr>
                <w:t>Việt Nam</w:t>
              </w:r>
            </w:hyperlink>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147=</w:t>
            </w:r>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38.0</w:t>
            </w: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International Islamic University Malaysia (IIUM)</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_x0000_i1051" type="#_x0000_t75" alt="https://upload.wikimedia.org/wikipedia/commons/thumb/6/66/Flag_of_Malaysia.svg/23px-Flag_of_Malaysia.svg.png" style="width:17.25pt;height:9pt;visibility:visible">
                  <v:imagedata r:id="rId11" o:title=""/>
                </v:shape>
              </w:pict>
            </w:r>
            <w:hyperlink r:id="rId39" w:tooltip="Malaysia" w:history="1">
              <w:r w:rsidRPr="00B57FB3">
                <w:rPr>
                  <w:rStyle w:val="Hyperlink"/>
                  <w:rFonts w:ascii="Times New Roman" w:hAnsi="Times New Roman"/>
                  <w:color w:val="auto"/>
                  <w:sz w:val="20"/>
                  <w:szCs w:val="20"/>
                  <w:shd w:val="clear" w:color="auto" w:fill="F9F9F9"/>
                </w:rPr>
                <w:t>Malaysia</w:t>
              </w:r>
            </w:hyperlink>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151</w:t>
            </w:r>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37.7</w:t>
            </w: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University Santo Tomas</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_x0000_i1052" type="#_x0000_t75" alt="https://upload.wikimedia.org/wikipedia/commons/thumb/9/99/Flag_of_the_Philippines.svg/23px-Flag_of_the_Philippines.svg.png" style="width:17.25pt;height:9pt;visibility:visible">
                  <v:imagedata r:id="rId23" o:title=""/>
                </v:shape>
              </w:pict>
            </w:r>
            <w:hyperlink r:id="rId40" w:tooltip="Philippines" w:history="1">
              <w:r w:rsidRPr="00B57FB3">
                <w:rPr>
                  <w:rStyle w:val="Hyperlink"/>
                  <w:rFonts w:ascii="Times New Roman" w:hAnsi="Times New Roman"/>
                  <w:color w:val="auto"/>
                  <w:sz w:val="20"/>
                  <w:szCs w:val="20"/>
                  <w:shd w:val="clear" w:color="auto" w:fill="F9F9F9"/>
                </w:rPr>
                <w:t>Philippines</w:t>
              </w:r>
            </w:hyperlink>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157</w:t>
            </w:r>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36.8</w:t>
            </w: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King Mongkut’s University of Technology Thonburi</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_x0000_i1053" type="#_x0000_t75" alt="https://upload.wikimedia.org/wikipedia/commons/thumb/a/a9/Flag_of_Thailand.svg/23px-Flag_of_Thailand.svg.png" style="width:17.25pt;height:11.25pt;visibility:visible">
                  <v:imagedata r:id="rId13" o:title=""/>
                </v:shape>
              </w:pict>
            </w:r>
            <w:hyperlink r:id="rId41" w:tooltip="Thái Lan" w:history="1">
              <w:r w:rsidRPr="00B57FB3">
                <w:rPr>
                  <w:rStyle w:val="Hyperlink"/>
                  <w:rFonts w:ascii="Times New Roman" w:hAnsi="Times New Roman"/>
                  <w:color w:val="auto"/>
                  <w:sz w:val="20"/>
                  <w:szCs w:val="20"/>
                  <w:shd w:val="clear" w:color="auto" w:fill="F9F9F9"/>
                </w:rPr>
                <w:t>Thái Lan</w:t>
              </w:r>
            </w:hyperlink>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161</w:t>
            </w:r>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35.0</w:t>
            </w: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Khon Kaen University</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_x0000_i1054" type="#_x0000_t75" alt="https://upload.wikimedia.org/wikipedia/commons/thumb/a/a9/Flag_of_Thailand.svg/23px-Flag_of_Thailand.svg.png" style="width:17.25pt;height:11.25pt;visibility:visible">
                  <v:imagedata r:id="rId13" o:title=""/>
                </v:shape>
              </w:pict>
            </w:r>
            <w:hyperlink r:id="rId42" w:tooltip="Thái Lan" w:history="1">
              <w:r w:rsidRPr="00B57FB3">
                <w:rPr>
                  <w:rStyle w:val="Hyperlink"/>
                  <w:rFonts w:ascii="Times New Roman" w:hAnsi="Times New Roman"/>
                  <w:color w:val="auto"/>
                  <w:sz w:val="20"/>
                  <w:szCs w:val="20"/>
                  <w:shd w:val="clear" w:color="auto" w:fill="F9F9F9"/>
                </w:rPr>
                <w:t>Thái Lan</w:t>
              </w:r>
            </w:hyperlink>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165=</w:t>
            </w:r>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34.3</w:t>
            </w: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Taylor’s University</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_x0000_i1055" type="#_x0000_t75" alt="https://upload.wikimedia.org/wikipedia/commons/thumb/6/66/Flag_of_Malaysia.svg/23px-Flag_of_Malaysia.svg.png" style="width:17.25pt;height:9pt;visibility:visible">
                  <v:imagedata r:id="rId11" o:title=""/>
                </v:shape>
              </w:pict>
            </w:r>
            <w:hyperlink r:id="rId43" w:tooltip="Malaysia" w:history="1">
              <w:r w:rsidRPr="00B57FB3">
                <w:rPr>
                  <w:rStyle w:val="Hyperlink"/>
                  <w:rFonts w:ascii="Times New Roman" w:hAnsi="Times New Roman"/>
                  <w:color w:val="auto"/>
                  <w:sz w:val="20"/>
                  <w:szCs w:val="20"/>
                  <w:shd w:val="clear" w:color="auto" w:fill="F9F9F9"/>
                </w:rPr>
                <w:t>Malaysia</w:t>
              </w:r>
            </w:hyperlink>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179=</w:t>
            </w:r>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32.4</w:t>
            </w: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Universiti Teknologi Mara (UITM)</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_x0000_i1056" type="#_x0000_t75" alt="https://upload.wikimedia.org/wikipedia/commons/thumb/6/66/Flag_of_Malaysia.svg/23px-Flag_of_Malaysia.svg.png" style="width:17.25pt;height:9pt;visibility:visible">
                  <v:imagedata r:id="rId11" o:title=""/>
                </v:shape>
              </w:pict>
            </w:r>
            <w:hyperlink r:id="rId44" w:tooltip="Malaysia" w:history="1">
              <w:r w:rsidRPr="00B57FB3">
                <w:rPr>
                  <w:rStyle w:val="Hyperlink"/>
                  <w:rFonts w:ascii="Times New Roman" w:hAnsi="Times New Roman"/>
                  <w:color w:val="auto"/>
                  <w:sz w:val="20"/>
                  <w:szCs w:val="20"/>
                  <w:shd w:val="clear" w:color="auto" w:fill="F9F9F9"/>
                </w:rPr>
                <w:t>Malaysia</w:t>
              </w:r>
            </w:hyperlink>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181</w:t>
            </w:r>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32.2</w:t>
            </w: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Prince of Songkla University</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_x0000_i1057" type="#_x0000_t75" alt="https://upload.wikimedia.org/wikipedia/commons/thumb/a/a9/Flag_of_Thailand.svg/23px-Flag_of_Thailand.svg.png" style="width:17.25pt;height:11.25pt;visibility:visible">
                  <v:imagedata r:id="rId13" o:title=""/>
                </v:shape>
              </w:pict>
            </w:r>
            <w:hyperlink r:id="rId45" w:tooltip="Thái Lan" w:history="1">
              <w:r w:rsidRPr="00B57FB3">
                <w:rPr>
                  <w:rStyle w:val="Hyperlink"/>
                  <w:rFonts w:ascii="Times New Roman" w:hAnsi="Times New Roman"/>
                  <w:color w:val="auto"/>
                  <w:sz w:val="20"/>
                  <w:szCs w:val="20"/>
                  <w:shd w:val="clear" w:color="auto" w:fill="F9F9F9"/>
                </w:rPr>
                <w:t>Thái Lan</w:t>
              </w:r>
            </w:hyperlink>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185</w:t>
            </w:r>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31.8</w:t>
            </w: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Airlangga University</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_x0000_i1058" type="#_x0000_t75" alt="https://upload.wikimedia.org/wikipedia/commons/thumb/9/9f/Flag_of_Indonesia.svg/23px-Flag_of_Indonesia.svg.png" style="width:17.25pt;height:11.25pt;visibility:visible">
                  <v:imagedata r:id="rId21" o:title=""/>
                </v:shape>
              </w:pict>
            </w:r>
            <w:hyperlink r:id="rId46" w:tooltip="Indonesia" w:history="1">
              <w:r w:rsidRPr="00B57FB3">
                <w:rPr>
                  <w:rStyle w:val="Hyperlink"/>
                  <w:rFonts w:ascii="Times New Roman" w:hAnsi="Times New Roman"/>
                  <w:color w:val="auto"/>
                  <w:sz w:val="20"/>
                  <w:szCs w:val="20"/>
                  <w:shd w:val="clear" w:color="auto" w:fill="F9F9F9"/>
                </w:rPr>
                <w:t>Indonesia</w:t>
              </w:r>
            </w:hyperlink>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190</w:t>
            </w:r>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31.1</w:t>
            </w: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Bogor Agricultural University</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_x0000_i1059" type="#_x0000_t75" alt="https://upload.wikimedia.org/wikipedia/commons/thumb/9/9f/Flag_of_Indonesia.svg/23px-Flag_of_Indonesia.svg.png" style="width:17.25pt;height:11.25pt;visibility:visible">
                  <v:imagedata r:id="rId21" o:title=""/>
                </v:shape>
              </w:pict>
            </w:r>
            <w:hyperlink r:id="rId47" w:tooltip="Indonesia" w:history="1">
              <w:r w:rsidRPr="00B57FB3">
                <w:rPr>
                  <w:rStyle w:val="Hyperlink"/>
                  <w:rFonts w:ascii="Times New Roman" w:hAnsi="Times New Roman"/>
                  <w:color w:val="auto"/>
                  <w:sz w:val="20"/>
                  <w:szCs w:val="20"/>
                  <w:shd w:val="clear" w:color="auto" w:fill="F9F9F9"/>
                </w:rPr>
                <w:t>Indonesia</w:t>
              </w:r>
            </w:hyperlink>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191=</w:t>
            </w:r>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31.0</w:t>
            </w: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Multimedia University (MMU)</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_x0000_i1060" type="#_x0000_t75" alt="https://upload.wikimedia.org/wikipedia/commons/thumb/6/66/Flag_of_Malaysia.svg/23px-Flag_of_Malaysia.svg.png" style="width:17.25pt;height:9pt;visibility:visible">
                  <v:imagedata r:id="rId11" o:title=""/>
                </v:shape>
              </w:pict>
            </w:r>
            <w:hyperlink r:id="rId48" w:tooltip="Malaysia" w:history="1">
              <w:r w:rsidRPr="00B57FB3">
                <w:rPr>
                  <w:rStyle w:val="Hyperlink"/>
                  <w:rFonts w:ascii="Times New Roman" w:hAnsi="Times New Roman"/>
                  <w:color w:val="auto"/>
                  <w:sz w:val="20"/>
                  <w:szCs w:val="20"/>
                  <w:shd w:val="clear" w:color="auto" w:fill="F9F9F9"/>
                </w:rPr>
                <w:t>Malaysia</w:t>
              </w:r>
            </w:hyperlink>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193=</w:t>
            </w:r>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30.9</w:t>
            </w: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Universitas Padjadjaran</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_x0000_i1061" type="#_x0000_t75" alt="https://upload.wikimedia.org/wikipedia/commons/thumb/9/9f/Flag_of_Indonesia.svg/23px-Flag_of_Indonesia.svg.png" style="width:17.25pt;height:11.25pt;visibility:visible">
                  <v:imagedata r:id="rId21" o:title=""/>
                </v:shape>
              </w:pict>
            </w:r>
            <w:hyperlink r:id="rId49" w:tooltip="Indonesia" w:history="1">
              <w:r w:rsidRPr="00B57FB3">
                <w:rPr>
                  <w:rStyle w:val="Hyperlink"/>
                  <w:rFonts w:ascii="Times New Roman" w:hAnsi="Times New Roman"/>
                  <w:color w:val="auto"/>
                  <w:sz w:val="20"/>
                  <w:szCs w:val="20"/>
                  <w:shd w:val="clear" w:color="auto" w:fill="F9F9F9"/>
                </w:rPr>
                <w:t>Indonesia</w:t>
              </w:r>
            </w:hyperlink>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199</w:t>
            </w:r>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30.6</w:t>
            </w:r>
          </w:p>
        </w:tc>
      </w:tr>
      <w:tr w:rsidR="00EB51F6" w:rsidRPr="00B57FB3" w:rsidTr="00B57FB3">
        <w:tc>
          <w:tcPr>
            <w:tcW w:w="5328" w:type="dxa"/>
            <w:vAlign w:val="center"/>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University of Malaysia Sabah (UMS)</w:t>
            </w:r>
          </w:p>
        </w:tc>
        <w:tc>
          <w:tcPr>
            <w:tcW w:w="207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_x0000_i1062" type="#_x0000_t75" alt="https://upload.wikimedia.org/wikipedia/commons/thumb/6/66/Flag_of_Malaysia.svg/23px-Flag_of_Malaysia.svg.png" style="width:17.25pt;height:9pt;visibility:visible">
                  <v:imagedata r:id="rId11" o:title=""/>
                </v:shape>
              </w:pict>
            </w:r>
            <w:hyperlink r:id="rId50" w:tooltip="Malaysia" w:history="1">
              <w:r w:rsidRPr="00B57FB3">
                <w:rPr>
                  <w:rStyle w:val="Hyperlink"/>
                  <w:rFonts w:ascii="Times New Roman" w:hAnsi="Times New Roman"/>
                  <w:color w:val="auto"/>
                  <w:sz w:val="20"/>
                  <w:szCs w:val="20"/>
                  <w:shd w:val="clear" w:color="auto" w:fill="F9F9F9"/>
                </w:rPr>
                <w:t>Malaysia</w:t>
              </w:r>
            </w:hyperlink>
          </w:p>
        </w:tc>
        <w:tc>
          <w:tcPr>
            <w:tcW w:w="108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211-220</w:t>
            </w:r>
          </w:p>
        </w:tc>
        <w:tc>
          <w:tcPr>
            <w:tcW w:w="1080" w:type="dxa"/>
            <w:vAlign w:val="center"/>
          </w:tcPr>
          <w:p w:rsidR="00EB51F6" w:rsidRPr="00B57FB3" w:rsidRDefault="00EB51F6" w:rsidP="00B57FB3">
            <w:pPr>
              <w:pStyle w:val="NoSpacing"/>
              <w:jc w:val="center"/>
              <w:rPr>
                <w:rFonts w:ascii="Times New Roman" w:hAnsi="Times New Roman"/>
                <w:sz w:val="20"/>
                <w:szCs w:val="20"/>
              </w:rPr>
            </w:pPr>
          </w:p>
        </w:tc>
      </w:tr>
      <w:tr w:rsidR="00EB51F6" w:rsidRPr="00B57FB3" w:rsidTr="00B57FB3">
        <w:tc>
          <w:tcPr>
            <w:tcW w:w="5328" w:type="dxa"/>
            <w:vAlign w:val="center"/>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University of Malaysia Perlis (UNIMAP)</w:t>
            </w:r>
          </w:p>
        </w:tc>
        <w:tc>
          <w:tcPr>
            <w:tcW w:w="207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_x0000_i1063" type="#_x0000_t75" alt="https://upload.wikimedia.org/wikipedia/commons/thumb/6/66/Flag_of_Malaysia.svg/23px-Flag_of_Malaysia.svg.png" style="width:17.25pt;height:9pt;visibility:visible">
                  <v:imagedata r:id="rId11" o:title=""/>
                </v:shape>
              </w:pict>
            </w:r>
            <w:hyperlink r:id="rId51" w:tooltip="Malaysia" w:history="1">
              <w:r w:rsidRPr="00B57FB3">
                <w:rPr>
                  <w:rStyle w:val="Hyperlink"/>
                  <w:rFonts w:ascii="Times New Roman" w:hAnsi="Times New Roman"/>
                  <w:color w:val="auto"/>
                  <w:sz w:val="20"/>
                  <w:szCs w:val="20"/>
                  <w:shd w:val="clear" w:color="auto" w:fill="F9F9F9"/>
                </w:rPr>
                <w:t>Malaysia</w:t>
              </w:r>
            </w:hyperlink>
          </w:p>
        </w:tc>
        <w:tc>
          <w:tcPr>
            <w:tcW w:w="108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221-230</w:t>
            </w:r>
          </w:p>
        </w:tc>
        <w:tc>
          <w:tcPr>
            <w:tcW w:w="1080" w:type="dxa"/>
            <w:vAlign w:val="center"/>
          </w:tcPr>
          <w:p w:rsidR="00EB51F6" w:rsidRPr="00B57FB3" w:rsidRDefault="00EB51F6" w:rsidP="00B57FB3">
            <w:pPr>
              <w:pStyle w:val="NoSpacing"/>
              <w:jc w:val="center"/>
              <w:rPr>
                <w:rFonts w:ascii="Times New Roman" w:hAnsi="Times New Roman"/>
                <w:sz w:val="20"/>
                <w:szCs w:val="20"/>
              </w:rPr>
            </w:pPr>
          </w:p>
        </w:tc>
      </w:tr>
      <w:tr w:rsidR="00EB51F6" w:rsidRPr="00B57FB3" w:rsidTr="00B57FB3">
        <w:tc>
          <w:tcPr>
            <w:tcW w:w="5328" w:type="dxa"/>
            <w:vAlign w:val="center"/>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Diponegoro University</w:t>
            </w:r>
          </w:p>
        </w:tc>
        <w:tc>
          <w:tcPr>
            <w:tcW w:w="207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_x0000_i1064" type="#_x0000_t75" alt="https://upload.wikimedia.org/wikipedia/commons/thumb/9/9f/Flag_of_Indonesia.svg/23px-Flag_of_Indonesia.svg.png" style="width:17.25pt;height:11.25pt;visibility:visible">
                  <v:imagedata r:id="rId21" o:title=""/>
                </v:shape>
              </w:pict>
            </w:r>
            <w:hyperlink r:id="rId52" w:tooltip="Indonesia" w:history="1">
              <w:r w:rsidRPr="00B57FB3">
                <w:rPr>
                  <w:rStyle w:val="Hyperlink"/>
                  <w:rFonts w:ascii="Times New Roman" w:hAnsi="Times New Roman"/>
                  <w:color w:val="auto"/>
                  <w:sz w:val="20"/>
                  <w:szCs w:val="20"/>
                  <w:shd w:val="clear" w:color="auto" w:fill="F9F9F9"/>
                </w:rPr>
                <w:t>Indonesia</w:t>
              </w:r>
            </w:hyperlink>
          </w:p>
        </w:tc>
        <w:tc>
          <w:tcPr>
            <w:tcW w:w="108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231-240</w:t>
            </w:r>
          </w:p>
        </w:tc>
        <w:tc>
          <w:tcPr>
            <w:tcW w:w="1080" w:type="dxa"/>
            <w:vAlign w:val="center"/>
          </w:tcPr>
          <w:p w:rsidR="00EB51F6" w:rsidRPr="00B57FB3" w:rsidRDefault="00EB51F6" w:rsidP="00B57FB3">
            <w:pPr>
              <w:pStyle w:val="NoSpacing"/>
              <w:jc w:val="center"/>
              <w:rPr>
                <w:rFonts w:ascii="Times New Roman" w:hAnsi="Times New Roman"/>
                <w:sz w:val="20"/>
                <w:szCs w:val="20"/>
              </w:rPr>
            </w:pPr>
          </w:p>
        </w:tc>
      </w:tr>
      <w:tr w:rsidR="00EB51F6" w:rsidRPr="00B57FB3" w:rsidTr="00B57FB3">
        <w:tc>
          <w:tcPr>
            <w:tcW w:w="5328" w:type="dxa"/>
            <w:vAlign w:val="center"/>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 xml:space="preserve">Limkokwing University of Creative Technology </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_x0000_i1065" type="#_x0000_t75" alt="https://upload.wikimedia.org/wikipedia/commons/thumb/6/66/Flag_of_Malaysia.svg/23px-Flag_of_Malaysia.svg.png" style="width:17.25pt;height:9pt;visibility:visible">
                  <v:imagedata r:id="rId11" o:title=""/>
                </v:shape>
              </w:pict>
            </w:r>
            <w:hyperlink r:id="rId53" w:tooltip="Malaysia" w:history="1">
              <w:r w:rsidRPr="00B57FB3">
                <w:rPr>
                  <w:rStyle w:val="Hyperlink"/>
                  <w:rFonts w:ascii="Times New Roman" w:hAnsi="Times New Roman"/>
                  <w:color w:val="auto"/>
                  <w:sz w:val="20"/>
                  <w:szCs w:val="20"/>
                  <w:shd w:val="clear" w:color="auto" w:fill="F9F9F9"/>
                </w:rPr>
                <w:t>Malaysia</w:t>
              </w:r>
            </w:hyperlink>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251-300</w:t>
            </w:r>
          </w:p>
        </w:tc>
        <w:tc>
          <w:tcPr>
            <w:tcW w:w="1080" w:type="dxa"/>
            <w:vAlign w:val="center"/>
          </w:tcPr>
          <w:p w:rsidR="00EB51F6" w:rsidRPr="00B57FB3" w:rsidRDefault="00EB51F6" w:rsidP="00B57FB3">
            <w:pPr>
              <w:pStyle w:val="NoSpacing"/>
              <w:jc w:val="center"/>
              <w:rPr>
                <w:rFonts w:ascii="Times New Roman" w:hAnsi="Times New Roman"/>
                <w:sz w:val="20"/>
                <w:szCs w:val="20"/>
              </w:rPr>
            </w:pPr>
          </w:p>
        </w:tc>
      </w:tr>
      <w:tr w:rsidR="00EB51F6" w:rsidRPr="00B57FB3" w:rsidTr="00B57FB3">
        <w:tc>
          <w:tcPr>
            <w:tcW w:w="5328" w:type="dxa"/>
            <w:vAlign w:val="center"/>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Universiti Malaysia Pahang</w:t>
            </w:r>
          </w:p>
        </w:tc>
        <w:tc>
          <w:tcPr>
            <w:tcW w:w="207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_x0000_i1066" type="#_x0000_t75" alt="https://upload.wikimedia.org/wikipedia/commons/thumb/6/66/Flag_of_Malaysia.svg/23px-Flag_of_Malaysia.svg.png" style="width:17.25pt;height:9pt;visibility:visible">
                  <v:imagedata r:id="rId11" o:title=""/>
                </v:shape>
              </w:pict>
            </w:r>
            <w:hyperlink r:id="rId54" w:tooltip="Malaysia" w:history="1">
              <w:r w:rsidRPr="00B57FB3">
                <w:rPr>
                  <w:rStyle w:val="Hyperlink"/>
                  <w:rFonts w:ascii="Times New Roman" w:hAnsi="Times New Roman"/>
                  <w:color w:val="auto"/>
                  <w:sz w:val="20"/>
                  <w:szCs w:val="20"/>
                  <w:shd w:val="clear" w:color="auto" w:fill="F9F9F9"/>
                </w:rPr>
                <w:t>Malaysia</w:t>
              </w:r>
            </w:hyperlink>
          </w:p>
        </w:tc>
        <w:tc>
          <w:tcPr>
            <w:tcW w:w="108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251-300</w:t>
            </w:r>
          </w:p>
        </w:tc>
        <w:tc>
          <w:tcPr>
            <w:tcW w:w="1080" w:type="dxa"/>
            <w:vAlign w:val="center"/>
          </w:tcPr>
          <w:p w:rsidR="00EB51F6" w:rsidRPr="00B57FB3" w:rsidRDefault="00EB51F6" w:rsidP="00B57FB3">
            <w:pPr>
              <w:pStyle w:val="NoSpacing"/>
              <w:jc w:val="center"/>
              <w:rPr>
                <w:rFonts w:ascii="Times New Roman" w:hAnsi="Times New Roman"/>
                <w:sz w:val="20"/>
                <w:szCs w:val="20"/>
              </w:rPr>
            </w:pPr>
          </w:p>
        </w:tc>
      </w:tr>
      <w:tr w:rsidR="00EB51F6" w:rsidRPr="00B57FB3" w:rsidTr="00B57FB3">
        <w:tc>
          <w:tcPr>
            <w:tcW w:w="5328" w:type="dxa"/>
            <w:vAlign w:val="center"/>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Universiti Malaysia Terengganu (UMT)</w:t>
            </w:r>
          </w:p>
        </w:tc>
        <w:tc>
          <w:tcPr>
            <w:tcW w:w="207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_x0000_i1067" type="#_x0000_t75" alt="https://upload.wikimedia.org/wikipedia/commons/thumb/6/66/Flag_of_Malaysia.svg/23px-Flag_of_Malaysia.svg.png" style="width:17.25pt;height:9pt;visibility:visible">
                  <v:imagedata r:id="rId11" o:title=""/>
                </v:shape>
              </w:pict>
            </w:r>
            <w:hyperlink r:id="rId55" w:tooltip="Malaysia" w:history="1">
              <w:r w:rsidRPr="00B57FB3">
                <w:rPr>
                  <w:rStyle w:val="Hyperlink"/>
                  <w:rFonts w:ascii="Times New Roman" w:hAnsi="Times New Roman"/>
                  <w:color w:val="auto"/>
                  <w:sz w:val="20"/>
                  <w:szCs w:val="20"/>
                  <w:shd w:val="clear" w:color="auto" w:fill="F9F9F9"/>
                </w:rPr>
                <w:t>Malaysia</w:t>
              </w:r>
            </w:hyperlink>
          </w:p>
        </w:tc>
        <w:tc>
          <w:tcPr>
            <w:tcW w:w="108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251-300</w:t>
            </w:r>
          </w:p>
        </w:tc>
        <w:tc>
          <w:tcPr>
            <w:tcW w:w="1080" w:type="dxa"/>
            <w:vAlign w:val="center"/>
          </w:tcPr>
          <w:p w:rsidR="00EB51F6" w:rsidRPr="00B57FB3" w:rsidRDefault="00EB51F6" w:rsidP="00B57FB3">
            <w:pPr>
              <w:pStyle w:val="NoSpacing"/>
              <w:jc w:val="center"/>
              <w:rPr>
                <w:rFonts w:ascii="Times New Roman" w:hAnsi="Times New Roman"/>
                <w:sz w:val="20"/>
                <w:szCs w:val="20"/>
              </w:rPr>
            </w:pPr>
          </w:p>
        </w:tc>
      </w:tr>
      <w:tr w:rsidR="00EB51F6" w:rsidRPr="00B57FB3" w:rsidTr="00B57FB3">
        <w:tc>
          <w:tcPr>
            <w:tcW w:w="5328" w:type="dxa"/>
            <w:vAlign w:val="center"/>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 xml:space="preserve">Universiti Tenaga National (UNITEN) </w:t>
            </w:r>
          </w:p>
        </w:tc>
        <w:tc>
          <w:tcPr>
            <w:tcW w:w="207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_x0000_i1068" type="#_x0000_t75" alt="https://upload.wikimedia.org/wikipedia/commons/thumb/6/66/Flag_of_Malaysia.svg/23px-Flag_of_Malaysia.svg.png" style="width:17.25pt;height:9pt;visibility:visible">
                  <v:imagedata r:id="rId11" o:title=""/>
                </v:shape>
              </w:pict>
            </w:r>
            <w:hyperlink r:id="rId56" w:tooltip="Malaysia" w:history="1">
              <w:r w:rsidRPr="00B57FB3">
                <w:rPr>
                  <w:rStyle w:val="Hyperlink"/>
                  <w:rFonts w:ascii="Times New Roman" w:hAnsi="Times New Roman"/>
                  <w:color w:val="auto"/>
                  <w:sz w:val="20"/>
                  <w:szCs w:val="20"/>
                  <w:shd w:val="clear" w:color="auto" w:fill="F9F9F9"/>
                </w:rPr>
                <w:t>Malaysia</w:t>
              </w:r>
            </w:hyperlink>
          </w:p>
        </w:tc>
        <w:tc>
          <w:tcPr>
            <w:tcW w:w="108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251-300</w:t>
            </w:r>
          </w:p>
        </w:tc>
        <w:tc>
          <w:tcPr>
            <w:tcW w:w="1080" w:type="dxa"/>
            <w:vAlign w:val="center"/>
          </w:tcPr>
          <w:p w:rsidR="00EB51F6" w:rsidRPr="00B57FB3" w:rsidRDefault="00EB51F6" w:rsidP="00B57FB3">
            <w:pPr>
              <w:pStyle w:val="NoSpacing"/>
              <w:jc w:val="center"/>
              <w:rPr>
                <w:rFonts w:ascii="Times New Roman" w:hAnsi="Times New Roman"/>
                <w:sz w:val="20"/>
                <w:szCs w:val="20"/>
              </w:rPr>
            </w:pP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Universiti Tunku Abdul Rahman (UTAR)</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_x0000_i1069" type="#_x0000_t75" alt="https://upload.wikimedia.org/wikipedia/commons/thumb/6/66/Flag_of_Malaysia.svg/23px-Flag_of_Malaysia.svg.png" style="width:17.25pt;height:9pt;visibility:visible">
                  <v:imagedata r:id="rId11" o:title=""/>
                </v:shape>
              </w:pict>
            </w:r>
            <w:hyperlink r:id="rId57" w:tooltip="Malaysia" w:history="1">
              <w:r w:rsidRPr="00B57FB3">
                <w:rPr>
                  <w:rStyle w:val="Hyperlink"/>
                  <w:rFonts w:ascii="Times New Roman" w:hAnsi="Times New Roman"/>
                  <w:color w:val="auto"/>
                  <w:sz w:val="20"/>
                  <w:szCs w:val="20"/>
                  <w:shd w:val="clear" w:color="auto" w:fill="F9F9F9"/>
                </w:rPr>
                <w:t>Malaysia</w:t>
              </w:r>
            </w:hyperlink>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251-300</w:t>
            </w:r>
          </w:p>
        </w:tc>
        <w:tc>
          <w:tcPr>
            <w:tcW w:w="1080" w:type="dxa"/>
          </w:tcPr>
          <w:p w:rsidR="00EB51F6" w:rsidRPr="00B57FB3" w:rsidRDefault="00EB51F6" w:rsidP="00B57FB3">
            <w:pPr>
              <w:pStyle w:val="NoSpacing"/>
              <w:jc w:val="center"/>
              <w:rPr>
                <w:rFonts w:ascii="Times New Roman" w:hAnsi="Times New Roman"/>
                <w:sz w:val="20"/>
                <w:szCs w:val="20"/>
              </w:rPr>
            </w:pP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University of Malaysia Perlis (UNIMAP)</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_x0000_i1070" type="#_x0000_t75" alt="https://upload.wikimedia.org/wikipedia/commons/thumb/6/66/Flag_of_Malaysia.svg/23px-Flag_of_Malaysia.svg.png" style="width:17.25pt;height:9pt;visibility:visible">
                  <v:imagedata r:id="rId11" o:title=""/>
                </v:shape>
              </w:pict>
            </w:r>
            <w:hyperlink r:id="rId58" w:tooltip="Malaysia" w:history="1">
              <w:r w:rsidRPr="00B57FB3">
                <w:rPr>
                  <w:rStyle w:val="Hyperlink"/>
                  <w:rFonts w:ascii="Times New Roman" w:hAnsi="Times New Roman"/>
                  <w:color w:val="auto"/>
                  <w:sz w:val="20"/>
                  <w:szCs w:val="20"/>
                  <w:shd w:val="clear" w:color="auto" w:fill="F9F9F9"/>
                </w:rPr>
                <w:t>Malaysia</w:t>
              </w:r>
            </w:hyperlink>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251-300</w:t>
            </w:r>
          </w:p>
        </w:tc>
        <w:tc>
          <w:tcPr>
            <w:tcW w:w="1080" w:type="dxa"/>
          </w:tcPr>
          <w:p w:rsidR="00EB51F6" w:rsidRPr="00B57FB3" w:rsidRDefault="00EB51F6" w:rsidP="00B57FB3">
            <w:pPr>
              <w:pStyle w:val="NoSpacing"/>
              <w:jc w:val="center"/>
              <w:rPr>
                <w:rFonts w:ascii="Times New Roman" w:hAnsi="Times New Roman"/>
                <w:sz w:val="20"/>
                <w:szCs w:val="20"/>
              </w:rPr>
            </w:pP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 xml:space="preserve">King Mongkut’s University of Technology Ladkrabang </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_x0000_i1071" type="#_x0000_t75" alt="https://upload.wikimedia.org/wikipedia/commons/thumb/a/a9/Flag_of_Thailand.svg/23px-Flag_of_Thailand.svg.png" style="width:17.25pt;height:11.25pt;visibility:visible">
                  <v:imagedata r:id="rId13" o:title=""/>
                </v:shape>
              </w:pict>
            </w:r>
            <w:hyperlink r:id="rId59" w:tooltip="Thái Lan" w:history="1">
              <w:r w:rsidRPr="00B57FB3">
                <w:rPr>
                  <w:rStyle w:val="Hyperlink"/>
                  <w:rFonts w:ascii="Times New Roman" w:hAnsi="Times New Roman"/>
                  <w:color w:val="auto"/>
                  <w:sz w:val="20"/>
                  <w:szCs w:val="20"/>
                  <w:shd w:val="clear" w:color="auto" w:fill="F9F9F9"/>
                </w:rPr>
                <w:t>Thái Lan</w:t>
              </w:r>
            </w:hyperlink>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251-300</w:t>
            </w:r>
          </w:p>
        </w:tc>
        <w:tc>
          <w:tcPr>
            <w:tcW w:w="1080" w:type="dxa"/>
          </w:tcPr>
          <w:p w:rsidR="00EB51F6" w:rsidRPr="00B57FB3" w:rsidRDefault="00EB51F6" w:rsidP="00B57FB3">
            <w:pPr>
              <w:pStyle w:val="NoSpacing"/>
              <w:jc w:val="center"/>
              <w:rPr>
                <w:rFonts w:ascii="Times New Roman" w:hAnsi="Times New Roman"/>
                <w:sz w:val="20"/>
                <w:szCs w:val="20"/>
              </w:rPr>
            </w:pP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Suranaree University of Technology</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_x0000_i1072" type="#_x0000_t75" alt="https://upload.wikimedia.org/wikipedia/commons/thumb/a/a9/Flag_of_Thailand.svg/23px-Flag_of_Thailand.svg.png" style="width:17.25pt;height:11.25pt;visibility:visible">
                  <v:imagedata r:id="rId13" o:title=""/>
                </v:shape>
              </w:pict>
            </w:r>
            <w:hyperlink r:id="rId60" w:tooltip="Thái Lan" w:history="1">
              <w:r w:rsidRPr="00B57FB3">
                <w:rPr>
                  <w:rStyle w:val="Hyperlink"/>
                  <w:rFonts w:ascii="Times New Roman" w:hAnsi="Times New Roman"/>
                  <w:color w:val="auto"/>
                  <w:sz w:val="20"/>
                  <w:szCs w:val="20"/>
                  <w:shd w:val="clear" w:color="auto" w:fill="F9F9F9"/>
                </w:rPr>
                <w:t>Thái Lan</w:t>
              </w:r>
            </w:hyperlink>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251-300</w:t>
            </w:r>
          </w:p>
        </w:tc>
        <w:tc>
          <w:tcPr>
            <w:tcW w:w="1080" w:type="dxa"/>
          </w:tcPr>
          <w:p w:rsidR="00EB51F6" w:rsidRPr="00B57FB3" w:rsidRDefault="00EB51F6" w:rsidP="00B57FB3">
            <w:pPr>
              <w:pStyle w:val="NoSpacing"/>
              <w:jc w:val="center"/>
              <w:rPr>
                <w:rFonts w:ascii="Times New Roman" w:hAnsi="Times New Roman"/>
                <w:sz w:val="20"/>
                <w:szCs w:val="20"/>
              </w:rPr>
            </w:pP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Universitas Muhammadiyah Surakarta</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_x0000_i1073" type="#_x0000_t75" alt="https://upload.wikimedia.org/wikipedia/commons/thumb/9/9f/Flag_of_Indonesia.svg/23px-Flag_of_Indonesia.svg.png" style="width:17.25pt;height:11.25pt;visibility:visible">
                  <v:imagedata r:id="rId21" o:title=""/>
                </v:shape>
              </w:pict>
            </w:r>
            <w:hyperlink r:id="rId61" w:tooltip="Indonesia" w:history="1">
              <w:r w:rsidRPr="00B57FB3">
                <w:rPr>
                  <w:rStyle w:val="Hyperlink"/>
                  <w:rFonts w:ascii="Times New Roman" w:hAnsi="Times New Roman"/>
                  <w:color w:val="auto"/>
                  <w:sz w:val="20"/>
                  <w:szCs w:val="20"/>
                  <w:shd w:val="clear" w:color="auto" w:fill="F9F9F9"/>
                </w:rPr>
                <w:t>Indonesia</w:t>
              </w:r>
            </w:hyperlink>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251-300</w:t>
            </w:r>
          </w:p>
        </w:tc>
        <w:tc>
          <w:tcPr>
            <w:tcW w:w="1080" w:type="dxa"/>
          </w:tcPr>
          <w:p w:rsidR="00EB51F6" w:rsidRPr="00B57FB3" w:rsidRDefault="00EB51F6" w:rsidP="00B57FB3">
            <w:pPr>
              <w:pStyle w:val="NoSpacing"/>
              <w:jc w:val="center"/>
              <w:rPr>
                <w:rFonts w:ascii="Times New Roman" w:hAnsi="Times New Roman"/>
                <w:sz w:val="20"/>
                <w:szCs w:val="20"/>
              </w:rPr>
            </w:pP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 xml:space="preserve">Institute of Technology Sepuluh Nopember </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_x0000_i1074" type="#_x0000_t75" alt="https://upload.wikimedia.org/wikipedia/commons/thumb/9/9f/Flag_of_Indonesia.svg/23px-Flag_of_Indonesia.svg.png" style="width:17.25pt;height:11.25pt;visibility:visible">
                  <v:imagedata r:id="rId21" o:title=""/>
                </v:shape>
              </w:pict>
            </w:r>
            <w:hyperlink r:id="rId62" w:tooltip="Indonesia" w:history="1">
              <w:r w:rsidRPr="00B57FB3">
                <w:rPr>
                  <w:rStyle w:val="Hyperlink"/>
                  <w:rFonts w:ascii="Times New Roman" w:hAnsi="Times New Roman"/>
                  <w:color w:val="auto"/>
                  <w:sz w:val="20"/>
                  <w:szCs w:val="20"/>
                  <w:shd w:val="clear" w:color="auto" w:fill="F9F9F9"/>
                </w:rPr>
                <w:t>Indonesia</w:t>
              </w:r>
            </w:hyperlink>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251-300</w:t>
            </w:r>
          </w:p>
        </w:tc>
        <w:tc>
          <w:tcPr>
            <w:tcW w:w="1080" w:type="dxa"/>
          </w:tcPr>
          <w:p w:rsidR="00EB51F6" w:rsidRPr="00B57FB3" w:rsidRDefault="00EB51F6" w:rsidP="00B57FB3">
            <w:pPr>
              <w:pStyle w:val="NoSpacing"/>
              <w:jc w:val="center"/>
              <w:rPr>
                <w:rFonts w:ascii="Times New Roman" w:hAnsi="Times New Roman"/>
                <w:sz w:val="20"/>
                <w:szCs w:val="20"/>
              </w:rPr>
            </w:pP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 xml:space="preserve">Ateneo de Davao University </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_x0000_i1075" type="#_x0000_t75" alt="https://upload.wikimedia.org/wikipedia/commons/thumb/9/99/Flag_of_the_Philippines.svg/23px-Flag_of_the_Philippines.svg.png" style="width:17.25pt;height:9pt;visibility:visible">
                  <v:imagedata r:id="rId23" o:title=""/>
                </v:shape>
              </w:pict>
            </w:r>
            <w:hyperlink r:id="rId63" w:tooltip="Philippines" w:history="1">
              <w:r w:rsidRPr="00B57FB3">
                <w:rPr>
                  <w:rStyle w:val="Hyperlink"/>
                  <w:rFonts w:ascii="Times New Roman" w:hAnsi="Times New Roman"/>
                  <w:color w:val="auto"/>
                  <w:sz w:val="20"/>
                  <w:szCs w:val="20"/>
                  <w:shd w:val="clear" w:color="auto" w:fill="F9F9F9"/>
                </w:rPr>
                <w:t>Philippines</w:t>
              </w:r>
            </w:hyperlink>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251-300</w:t>
            </w:r>
          </w:p>
        </w:tc>
        <w:tc>
          <w:tcPr>
            <w:tcW w:w="1080" w:type="dxa"/>
          </w:tcPr>
          <w:p w:rsidR="00EB51F6" w:rsidRPr="00B57FB3" w:rsidRDefault="00EB51F6" w:rsidP="00B57FB3">
            <w:pPr>
              <w:pStyle w:val="NoSpacing"/>
              <w:jc w:val="center"/>
              <w:rPr>
                <w:rFonts w:ascii="Times New Roman" w:hAnsi="Times New Roman"/>
                <w:sz w:val="20"/>
                <w:szCs w:val="20"/>
              </w:rPr>
            </w:pP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 xml:space="preserve">Silliman University </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_x0000_i1076" type="#_x0000_t75" alt="https://upload.wikimedia.org/wikipedia/commons/thumb/9/99/Flag_of_the_Philippines.svg/23px-Flag_of_the_Philippines.svg.png" style="width:17.25pt;height:9pt;visibility:visible">
                  <v:imagedata r:id="rId23" o:title=""/>
                </v:shape>
              </w:pict>
            </w:r>
            <w:hyperlink r:id="rId64" w:tooltip="Philippines" w:history="1">
              <w:r w:rsidRPr="00B57FB3">
                <w:rPr>
                  <w:rStyle w:val="Hyperlink"/>
                  <w:rFonts w:ascii="Times New Roman" w:hAnsi="Times New Roman"/>
                  <w:color w:val="auto"/>
                  <w:sz w:val="20"/>
                  <w:szCs w:val="20"/>
                  <w:shd w:val="clear" w:color="auto" w:fill="F9F9F9"/>
                </w:rPr>
                <w:t>Philippines</w:t>
              </w:r>
            </w:hyperlink>
          </w:p>
        </w:tc>
        <w:tc>
          <w:tcPr>
            <w:tcW w:w="108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251-300</w:t>
            </w:r>
          </w:p>
        </w:tc>
        <w:tc>
          <w:tcPr>
            <w:tcW w:w="1080" w:type="dxa"/>
          </w:tcPr>
          <w:p w:rsidR="00EB51F6" w:rsidRPr="00B57FB3" w:rsidRDefault="00EB51F6" w:rsidP="00B57FB3">
            <w:pPr>
              <w:pStyle w:val="NoSpacing"/>
              <w:jc w:val="center"/>
              <w:rPr>
                <w:rFonts w:ascii="Times New Roman" w:hAnsi="Times New Roman"/>
                <w:sz w:val="20"/>
                <w:szCs w:val="20"/>
              </w:rPr>
            </w:pP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 xml:space="preserve">Xavier University </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_x0000_i1077" type="#_x0000_t75" alt="https://upload.wikimedia.org/wikipedia/commons/thumb/9/99/Flag_of_the_Philippines.svg/23px-Flag_of_the_Philippines.svg.png" style="width:17.25pt;height:9pt;visibility:visible">
                  <v:imagedata r:id="rId23" o:title=""/>
                </v:shape>
              </w:pict>
            </w:r>
            <w:hyperlink r:id="rId65" w:tooltip="Philippines" w:history="1">
              <w:r w:rsidRPr="00B57FB3">
                <w:rPr>
                  <w:rStyle w:val="Hyperlink"/>
                  <w:rFonts w:ascii="Times New Roman" w:hAnsi="Times New Roman"/>
                  <w:color w:val="auto"/>
                  <w:sz w:val="20"/>
                  <w:szCs w:val="20"/>
                  <w:shd w:val="clear" w:color="auto" w:fill="F9F9F9"/>
                </w:rPr>
                <w:t>Philippines</w:t>
              </w:r>
            </w:hyperlink>
          </w:p>
        </w:tc>
        <w:tc>
          <w:tcPr>
            <w:tcW w:w="108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251-300</w:t>
            </w:r>
          </w:p>
        </w:tc>
        <w:tc>
          <w:tcPr>
            <w:tcW w:w="1080" w:type="dxa"/>
          </w:tcPr>
          <w:p w:rsidR="00EB51F6" w:rsidRPr="00B57FB3" w:rsidRDefault="00EB51F6" w:rsidP="00B57FB3">
            <w:pPr>
              <w:pStyle w:val="NoSpacing"/>
              <w:jc w:val="center"/>
              <w:rPr>
                <w:rFonts w:ascii="Times New Roman" w:hAnsi="Times New Roman"/>
                <w:sz w:val="20"/>
                <w:szCs w:val="20"/>
              </w:rPr>
            </w:pP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 xml:space="preserve">Can Tho University </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_x0000_i1078" type="#_x0000_t75" alt="https://upload.wikimedia.org/wikipedia/commons/thumb/2/21/Flag_of_Vietnam.svg/23px-Flag_of_Vietnam.svg.png" style="width:17.25pt;height:11.25pt;visibility:visible">
                  <v:imagedata r:id="rId35" o:title=""/>
                </v:shape>
              </w:pict>
            </w:r>
            <w:hyperlink r:id="rId66" w:tooltip="Việt Nam" w:history="1">
              <w:r w:rsidRPr="00B57FB3">
                <w:rPr>
                  <w:rStyle w:val="Hyperlink"/>
                  <w:rFonts w:ascii="Times New Roman" w:hAnsi="Times New Roman"/>
                  <w:color w:val="auto"/>
                  <w:sz w:val="20"/>
                  <w:szCs w:val="20"/>
                  <w:shd w:val="clear" w:color="auto" w:fill="F9F9F9"/>
                </w:rPr>
                <w:t>Việt Nam</w:t>
              </w:r>
            </w:hyperlink>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251-300</w:t>
            </w:r>
          </w:p>
        </w:tc>
        <w:tc>
          <w:tcPr>
            <w:tcW w:w="1080" w:type="dxa"/>
          </w:tcPr>
          <w:p w:rsidR="00EB51F6" w:rsidRPr="00B57FB3" w:rsidRDefault="00EB51F6" w:rsidP="00B57FB3">
            <w:pPr>
              <w:pStyle w:val="NoSpacing"/>
              <w:jc w:val="center"/>
              <w:rPr>
                <w:rFonts w:ascii="Times New Roman" w:hAnsi="Times New Roman"/>
                <w:sz w:val="20"/>
                <w:szCs w:val="20"/>
              </w:rPr>
            </w:pPr>
          </w:p>
        </w:tc>
      </w:tr>
      <w:tr w:rsidR="00EB51F6" w:rsidRPr="00B57FB3" w:rsidTr="00B57FB3">
        <w:tc>
          <w:tcPr>
            <w:tcW w:w="5328" w:type="dxa"/>
            <w:vAlign w:val="center"/>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 xml:space="preserve">Universiti Tun Hussein  Onn Malaysia (UTHM) </w:t>
            </w:r>
          </w:p>
        </w:tc>
        <w:tc>
          <w:tcPr>
            <w:tcW w:w="207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_x0000_i1079" type="#_x0000_t75" alt="https://upload.wikimedia.org/wikipedia/commons/thumb/6/66/Flag_of_Malaysia.svg/23px-Flag_of_Malaysia.svg.png" style="width:17.25pt;height:9pt;visibility:visible">
                  <v:imagedata r:id="rId11" o:title=""/>
                </v:shape>
              </w:pict>
            </w:r>
            <w:hyperlink r:id="rId67" w:tooltip="Malaysia" w:history="1">
              <w:r w:rsidRPr="00B57FB3">
                <w:rPr>
                  <w:rStyle w:val="Hyperlink"/>
                  <w:rFonts w:ascii="Times New Roman" w:hAnsi="Times New Roman"/>
                  <w:color w:val="auto"/>
                  <w:sz w:val="20"/>
                  <w:szCs w:val="20"/>
                  <w:shd w:val="clear" w:color="auto" w:fill="F9F9F9"/>
                </w:rPr>
                <w:t>Malaysia</w:t>
              </w:r>
            </w:hyperlink>
          </w:p>
        </w:tc>
        <w:tc>
          <w:tcPr>
            <w:tcW w:w="108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301-350</w:t>
            </w:r>
          </w:p>
        </w:tc>
        <w:tc>
          <w:tcPr>
            <w:tcW w:w="1080" w:type="dxa"/>
            <w:vAlign w:val="center"/>
          </w:tcPr>
          <w:p w:rsidR="00EB51F6" w:rsidRPr="00B57FB3" w:rsidRDefault="00EB51F6" w:rsidP="00B57FB3">
            <w:pPr>
              <w:pStyle w:val="NoSpacing"/>
              <w:jc w:val="center"/>
              <w:rPr>
                <w:rFonts w:ascii="Times New Roman" w:hAnsi="Times New Roman"/>
                <w:sz w:val="20"/>
                <w:szCs w:val="20"/>
              </w:rPr>
            </w:pP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 xml:space="preserve">King Mongkut’s University of Technology North Bangkok </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_x0000_i1080" type="#_x0000_t75" alt="https://upload.wikimedia.org/wikipedia/commons/thumb/a/a9/Flag_of_Thailand.svg/23px-Flag_of_Thailand.svg.png" style="width:17.25pt;height:11.25pt;visibility:visible">
                  <v:imagedata r:id="rId13" o:title=""/>
                </v:shape>
              </w:pict>
            </w:r>
            <w:hyperlink r:id="rId68" w:tooltip="Thái Lan" w:history="1">
              <w:r w:rsidRPr="00B57FB3">
                <w:rPr>
                  <w:rStyle w:val="Hyperlink"/>
                  <w:rFonts w:ascii="Times New Roman" w:hAnsi="Times New Roman"/>
                  <w:color w:val="auto"/>
                  <w:sz w:val="20"/>
                  <w:szCs w:val="20"/>
                  <w:shd w:val="clear" w:color="auto" w:fill="F9F9F9"/>
                </w:rPr>
                <w:t>Thái Lan</w:t>
              </w:r>
            </w:hyperlink>
          </w:p>
        </w:tc>
        <w:tc>
          <w:tcPr>
            <w:tcW w:w="108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301-350</w:t>
            </w:r>
          </w:p>
        </w:tc>
        <w:tc>
          <w:tcPr>
            <w:tcW w:w="1080" w:type="dxa"/>
          </w:tcPr>
          <w:p w:rsidR="00EB51F6" w:rsidRPr="00B57FB3" w:rsidRDefault="00EB51F6" w:rsidP="00B57FB3">
            <w:pPr>
              <w:pStyle w:val="NoSpacing"/>
              <w:jc w:val="center"/>
              <w:rPr>
                <w:rFonts w:ascii="Times New Roman" w:hAnsi="Times New Roman"/>
                <w:sz w:val="20"/>
                <w:szCs w:val="20"/>
              </w:rPr>
            </w:pP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Naresuan University</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_x0000_i1081" type="#_x0000_t75" alt="https://upload.wikimedia.org/wikipedia/commons/thumb/a/a9/Flag_of_Thailand.svg/23px-Flag_of_Thailand.svg.png" style="width:17.25pt;height:11.25pt;visibility:visible">
                  <v:imagedata r:id="rId13" o:title=""/>
                </v:shape>
              </w:pict>
            </w:r>
            <w:hyperlink r:id="rId69" w:tooltip="Thái Lan" w:history="1">
              <w:r w:rsidRPr="00B57FB3">
                <w:rPr>
                  <w:rStyle w:val="Hyperlink"/>
                  <w:rFonts w:ascii="Times New Roman" w:hAnsi="Times New Roman"/>
                  <w:color w:val="auto"/>
                  <w:sz w:val="20"/>
                  <w:szCs w:val="20"/>
                  <w:shd w:val="clear" w:color="auto" w:fill="F9F9F9"/>
                </w:rPr>
                <w:t>Thái Lan</w:t>
              </w:r>
            </w:hyperlink>
          </w:p>
        </w:tc>
        <w:tc>
          <w:tcPr>
            <w:tcW w:w="108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301-350</w:t>
            </w:r>
          </w:p>
        </w:tc>
        <w:tc>
          <w:tcPr>
            <w:tcW w:w="1080" w:type="dxa"/>
          </w:tcPr>
          <w:p w:rsidR="00EB51F6" w:rsidRPr="00B57FB3" w:rsidRDefault="00EB51F6" w:rsidP="00B57FB3">
            <w:pPr>
              <w:pStyle w:val="NoSpacing"/>
              <w:jc w:val="center"/>
              <w:rPr>
                <w:rFonts w:ascii="Times New Roman" w:hAnsi="Times New Roman"/>
                <w:sz w:val="20"/>
                <w:szCs w:val="20"/>
              </w:rPr>
            </w:pP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 xml:space="preserve">Srinakharinwirot University </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_x0000_i1082" type="#_x0000_t75" alt="https://upload.wikimedia.org/wikipedia/commons/thumb/a/a9/Flag_of_Thailand.svg/23px-Flag_of_Thailand.svg.png" style="width:17.25pt;height:11.25pt;visibility:visible">
                  <v:imagedata r:id="rId13" o:title=""/>
                </v:shape>
              </w:pict>
            </w:r>
            <w:hyperlink r:id="rId70" w:tooltip="Thái Lan" w:history="1">
              <w:r w:rsidRPr="00B57FB3">
                <w:rPr>
                  <w:rStyle w:val="Hyperlink"/>
                  <w:rFonts w:ascii="Times New Roman" w:hAnsi="Times New Roman"/>
                  <w:color w:val="auto"/>
                  <w:sz w:val="20"/>
                  <w:szCs w:val="20"/>
                  <w:shd w:val="clear" w:color="auto" w:fill="F9F9F9"/>
                </w:rPr>
                <w:t>Thái Lan</w:t>
              </w:r>
            </w:hyperlink>
          </w:p>
        </w:tc>
        <w:tc>
          <w:tcPr>
            <w:tcW w:w="108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301-350</w:t>
            </w:r>
          </w:p>
        </w:tc>
        <w:tc>
          <w:tcPr>
            <w:tcW w:w="1080" w:type="dxa"/>
          </w:tcPr>
          <w:p w:rsidR="00EB51F6" w:rsidRPr="00B57FB3" w:rsidRDefault="00EB51F6" w:rsidP="00B57FB3">
            <w:pPr>
              <w:pStyle w:val="NoSpacing"/>
              <w:jc w:val="center"/>
              <w:rPr>
                <w:rFonts w:ascii="Times New Roman" w:hAnsi="Times New Roman"/>
                <w:sz w:val="20"/>
                <w:szCs w:val="20"/>
              </w:rPr>
            </w:pP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University of Brawijaya</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_x0000_i1083" type="#_x0000_t75" alt="https://upload.wikimedia.org/wikipedia/commons/thumb/9/9f/Flag_of_Indonesia.svg/23px-Flag_of_Indonesia.svg.png" style="width:17.25pt;height:11.25pt;visibility:visible">
                  <v:imagedata r:id="rId21" o:title=""/>
                </v:shape>
              </w:pict>
            </w:r>
            <w:hyperlink r:id="rId71" w:tooltip="Indonesia" w:history="1">
              <w:r w:rsidRPr="00B57FB3">
                <w:rPr>
                  <w:rStyle w:val="Hyperlink"/>
                  <w:rFonts w:ascii="Times New Roman" w:hAnsi="Times New Roman"/>
                  <w:color w:val="auto"/>
                  <w:sz w:val="20"/>
                  <w:szCs w:val="20"/>
                  <w:shd w:val="clear" w:color="auto" w:fill="F9F9F9"/>
                </w:rPr>
                <w:t>Indonesia</w:t>
              </w:r>
            </w:hyperlink>
          </w:p>
        </w:tc>
        <w:tc>
          <w:tcPr>
            <w:tcW w:w="108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301-350</w:t>
            </w:r>
          </w:p>
        </w:tc>
        <w:tc>
          <w:tcPr>
            <w:tcW w:w="1080" w:type="dxa"/>
          </w:tcPr>
          <w:p w:rsidR="00EB51F6" w:rsidRPr="00B57FB3" w:rsidRDefault="00EB51F6" w:rsidP="00B57FB3">
            <w:pPr>
              <w:pStyle w:val="NoSpacing"/>
              <w:jc w:val="center"/>
              <w:rPr>
                <w:rFonts w:ascii="Times New Roman" w:hAnsi="Times New Roman"/>
                <w:sz w:val="20"/>
                <w:szCs w:val="20"/>
              </w:rPr>
            </w:pP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Bina Nusantara University (BINUS)</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_x0000_i1084" type="#_x0000_t75" alt="https://upload.wikimedia.org/wikipedia/commons/thumb/9/9f/Flag_of_Indonesia.svg/23px-Flag_of_Indonesia.svg.png" style="width:17.25pt;height:11.25pt;visibility:visible">
                  <v:imagedata r:id="rId21" o:title=""/>
                </v:shape>
              </w:pict>
            </w:r>
            <w:hyperlink r:id="rId72" w:tooltip="Indonesia" w:history="1">
              <w:r w:rsidRPr="00B57FB3">
                <w:rPr>
                  <w:rStyle w:val="Hyperlink"/>
                  <w:rFonts w:ascii="Times New Roman" w:hAnsi="Times New Roman"/>
                  <w:color w:val="auto"/>
                  <w:sz w:val="20"/>
                  <w:szCs w:val="20"/>
                  <w:shd w:val="clear" w:color="auto" w:fill="F9F9F9"/>
                </w:rPr>
                <w:t>Indonesia</w:t>
              </w:r>
            </w:hyperlink>
          </w:p>
        </w:tc>
        <w:tc>
          <w:tcPr>
            <w:tcW w:w="108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301-350</w:t>
            </w:r>
          </w:p>
        </w:tc>
        <w:tc>
          <w:tcPr>
            <w:tcW w:w="1080" w:type="dxa"/>
          </w:tcPr>
          <w:p w:rsidR="00EB51F6" w:rsidRPr="00B57FB3" w:rsidRDefault="00EB51F6" w:rsidP="00B57FB3">
            <w:pPr>
              <w:pStyle w:val="NoSpacing"/>
              <w:jc w:val="center"/>
              <w:rPr>
                <w:rFonts w:ascii="Times New Roman" w:hAnsi="Times New Roman"/>
                <w:sz w:val="20"/>
                <w:szCs w:val="20"/>
              </w:rPr>
            </w:pP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University of San Carlos</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_x0000_i1085" type="#_x0000_t75" alt="https://upload.wikimedia.org/wikipedia/commons/thumb/9/99/Flag_of_the_Philippines.svg/23px-Flag_of_the_Philippines.svg.png" style="width:17.25pt;height:9pt;visibility:visible">
                  <v:imagedata r:id="rId23" o:title=""/>
                </v:shape>
              </w:pict>
            </w:r>
            <w:hyperlink r:id="rId73" w:tooltip="Philippines" w:history="1">
              <w:r w:rsidRPr="00B57FB3">
                <w:rPr>
                  <w:rStyle w:val="Hyperlink"/>
                  <w:rFonts w:ascii="Times New Roman" w:hAnsi="Times New Roman"/>
                  <w:color w:val="auto"/>
                  <w:sz w:val="20"/>
                  <w:szCs w:val="20"/>
                  <w:shd w:val="clear" w:color="auto" w:fill="F9F9F9"/>
                </w:rPr>
                <w:t>Philippines</w:t>
              </w:r>
            </w:hyperlink>
          </w:p>
        </w:tc>
        <w:tc>
          <w:tcPr>
            <w:tcW w:w="108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301-350</w:t>
            </w:r>
          </w:p>
        </w:tc>
        <w:tc>
          <w:tcPr>
            <w:tcW w:w="1080" w:type="dxa"/>
          </w:tcPr>
          <w:p w:rsidR="00EB51F6" w:rsidRPr="00B57FB3" w:rsidRDefault="00EB51F6" w:rsidP="00B57FB3">
            <w:pPr>
              <w:pStyle w:val="NoSpacing"/>
              <w:jc w:val="center"/>
              <w:rPr>
                <w:rFonts w:ascii="Times New Roman" w:hAnsi="Times New Roman"/>
                <w:sz w:val="20"/>
                <w:szCs w:val="20"/>
              </w:rPr>
            </w:pP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Hue University</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_x0000_i1086" type="#_x0000_t75" alt="https://upload.wikimedia.org/wikipedia/commons/thumb/2/21/Flag_of_Vietnam.svg/23px-Flag_of_Vietnam.svg.png" style="width:17.25pt;height:11.25pt;visibility:visible">
                  <v:imagedata r:id="rId35" o:title=""/>
                </v:shape>
              </w:pict>
            </w:r>
            <w:hyperlink r:id="rId74" w:tooltip="Việt Nam" w:history="1">
              <w:r w:rsidRPr="00B57FB3">
                <w:rPr>
                  <w:rStyle w:val="Hyperlink"/>
                  <w:rFonts w:ascii="Times New Roman" w:hAnsi="Times New Roman"/>
                  <w:color w:val="auto"/>
                  <w:sz w:val="20"/>
                  <w:szCs w:val="20"/>
                  <w:shd w:val="clear" w:color="auto" w:fill="F9F9F9"/>
                </w:rPr>
                <w:t>Việt Nam</w:t>
              </w:r>
            </w:hyperlink>
          </w:p>
        </w:tc>
        <w:tc>
          <w:tcPr>
            <w:tcW w:w="108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301-350</w:t>
            </w:r>
          </w:p>
        </w:tc>
        <w:tc>
          <w:tcPr>
            <w:tcW w:w="1080" w:type="dxa"/>
          </w:tcPr>
          <w:p w:rsidR="00EB51F6" w:rsidRPr="00B57FB3" w:rsidRDefault="00EB51F6" w:rsidP="00B57FB3">
            <w:pPr>
              <w:pStyle w:val="NoSpacing"/>
              <w:jc w:val="center"/>
              <w:rPr>
                <w:rFonts w:ascii="Times New Roman" w:hAnsi="Times New Roman"/>
                <w:sz w:val="20"/>
                <w:szCs w:val="20"/>
              </w:rPr>
            </w:pPr>
          </w:p>
        </w:tc>
      </w:tr>
      <w:tr w:rsidR="00EB51F6" w:rsidRPr="00B57FB3" w:rsidTr="00B57FB3">
        <w:tc>
          <w:tcPr>
            <w:tcW w:w="5328" w:type="dxa"/>
          </w:tcPr>
          <w:p w:rsidR="00EB51F6" w:rsidRPr="00B57FB3" w:rsidRDefault="00EB51F6" w:rsidP="00B57FB3">
            <w:pPr>
              <w:pStyle w:val="NoSpacing"/>
              <w:jc w:val="both"/>
              <w:rPr>
                <w:rFonts w:ascii="Times New Roman" w:hAnsi="Times New Roman"/>
                <w:sz w:val="20"/>
                <w:szCs w:val="20"/>
              </w:rPr>
            </w:pPr>
            <w:r w:rsidRPr="00B57FB3">
              <w:rPr>
                <w:rFonts w:ascii="Times New Roman" w:hAnsi="Times New Roman"/>
                <w:sz w:val="20"/>
                <w:szCs w:val="20"/>
              </w:rPr>
              <w:t>Hanoi University of Science and Technology</w:t>
            </w:r>
          </w:p>
        </w:tc>
        <w:tc>
          <w:tcPr>
            <w:tcW w:w="207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noProof/>
                <w:sz w:val="20"/>
                <w:szCs w:val="20"/>
                <w:shd w:val="clear" w:color="auto" w:fill="F9F9F9"/>
              </w:rPr>
              <w:pict>
                <v:shape id="_x0000_i1087" type="#_x0000_t75" alt="https://upload.wikimedia.org/wikipedia/commons/thumb/2/21/Flag_of_Vietnam.svg/23px-Flag_of_Vietnam.svg.png" style="width:17.25pt;height:11.25pt;visibility:visible">
                  <v:imagedata r:id="rId35" o:title=""/>
                </v:shape>
              </w:pict>
            </w:r>
            <w:hyperlink r:id="rId75" w:tooltip="Việt Nam" w:history="1">
              <w:r w:rsidRPr="00B57FB3">
                <w:rPr>
                  <w:rStyle w:val="Hyperlink"/>
                  <w:rFonts w:ascii="Times New Roman" w:hAnsi="Times New Roman"/>
                  <w:color w:val="auto"/>
                  <w:sz w:val="20"/>
                  <w:szCs w:val="20"/>
                  <w:shd w:val="clear" w:color="auto" w:fill="F9F9F9"/>
                </w:rPr>
                <w:t>Việt Nam</w:t>
              </w:r>
            </w:hyperlink>
          </w:p>
        </w:tc>
        <w:tc>
          <w:tcPr>
            <w:tcW w:w="108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301-350</w:t>
            </w:r>
          </w:p>
        </w:tc>
        <w:tc>
          <w:tcPr>
            <w:tcW w:w="1080" w:type="dxa"/>
          </w:tcPr>
          <w:p w:rsidR="00EB51F6" w:rsidRPr="00B57FB3" w:rsidRDefault="00EB51F6" w:rsidP="00B57FB3">
            <w:pPr>
              <w:pStyle w:val="NoSpacing"/>
              <w:jc w:val="center"/>
              <w:rPr>
                <w:rFonts w:ascii="Times New Roman" w:hAnsi="Times New Roman"/>
                <w:sz w:val="20"/>
                <w:szCs w:val="20"/>
              </w:rPr>
            </w:pPr>
          </w:p>
        </w:tc>
      </w:tr>
    </w:tbl>
    <w:p w:rsidR="00EB51F6" w:rsidRPr="00E10253" w:rsidRDefault="00EB51F6" w:rsidP="003C115D">
      <w:pPr>
        <w:pStyle w:val="NoSpacing"/>
        <w:ind w:firstLine="720"/>
        <w:jc w:val="right"/>
      </w:pPr>
      <w:r w:rsidRPr="00E10253">
        <w:rPr>
          <w:rFonts w:ascii="Times New Roman" w:hAnsi="Times New Roman"/>
          <w:sz w:val="24"/>
          <w:szCs w:val="24"/>
        </w:rPr>
        <w:t xml:space="preserve">Nguồn: </w:t>
      </w:r>
      <w:hyperlink r:id="rId76" w:anchor="sorting=rank+region=+country=138+faculty=+stars=false+search=" w:history="1">
        <w:r w:rsidRPr="00E10253">
          <w:rPr>
            <w:rFonts w:ascii="Times New Roman" w:hAnsi="Times New Roman"/>
            <w:sz w:val="24"/>
            <w:szCs w:val="24"/>
          </w:rPr>
          <w:t>topuniversities.com</w:t>
        </w:r>
      </w:hyperlink>
      <w:r>
        <w:t xml:space="preserve"> </w:t>
      </w:r>
      <w:r w:rsidRPr="00E10253">
        <w:rPr>
          <w:rFonts w:ascii="Times New Roman" w:hAnsi="Times New Roman"/>
          <w:sz w:val="24"/>
          <w:szCs w:val="24"/>
        </w:rPr>
        <w:t>[1]</w:t>
      </w:r>
    </w:p>
    <w:p w:rsidR="00EB51F6" w:rsidRPr="00E10253" w:rsidRDefault="00EB51F6" w:rsidP="00B97A76">
      <w:pPr>
        <w:pStyle w:val="NoSpacing"/>
        <w:ind w:firstLine="720"/>
        <w:jc w:val="both"/>
        <w:rPr>
          <w:rFonts w:ascii="Times New Roman" w:hAnsi="Times New Roman"/>
          <w:sz w:val="24"/>
          <w:szCs w:val="24"/>
        </w:rPr>
      </w:pPr>
      <w:r w:rsidRPr="00E10253">
        <w:rPr>
          <w:rFonts w:ascii="Times New Roman" w:hAnsi="Times New Roman"/>
          <w:sz w:val="24"/>
          <w:szCs w:val="24"/>
        </w:rPr>
        <w:t>So sánh kết quả xếp hạng đại học QS Asia 2016 của các trường đại học Đông Nam Á cho thấy Singapore, Malaysia</w:t>
      </w:r>
      <w:r>
        <w:rPr>
          <w:rFonts w:ascii="Times New Roman" w:hAnsi="Times New Roman"/>
          <w:sz w:val="24"/>
          <w:szCs w:val="24"/>
        </w:rPr>
        <w:t xml:space="preserve"> </w:t>
      </w:r>
      <w:r w:rsidRPr="00E10253">
        <w:rPr>
          <w:rFonts w:ascii="Times New Roman" w:hAnsi="Times New Roman"/>
          <w:sz w:val="24"/>
          <w:szCs w:val="24"/>
        </w:rPr>
        <w:t>và Thái Lan là những nước có trường đại học xuất hiện trong Top 50 của bảng xếp hạng đại học này.</w:t>
      </w:r>
    </w:p>
    <w:p w:rsidR="00EB51F6" w:rsidRPr="00E10253" w:rsidRDefault="00EB51F6" w:rsidP="00B97A76">
      <w:pPr>
        <w:pStyle w:val="NoSpacing"/>
        <w:jc w:val="center"/>
        <w:rPr>
          <w:rFonts w:ascii="Times New Roman" w:hAnsi="Times New Roman"/>
          <w:sz w:val="24"/>
          <w:szCs w:val="24"/>
        </w:rPr>
      </w:pPr>
      <w:r w:rsidRPr="00E10253">
        <w:rPr>
          <w:rFonts w:ascii="Times New Roman" w:hAnsi="Times New Roman"/>
          <w:sz w:val="24"/>
          <w:szCs w:val="24"/>
        </w:rPr>
        <w:t>Bảng 3: Thống kê kết quả xếp hạng đại học QS Asia 2016 của các trường đại học Đông Nam Á</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45"/>
        <w:gridCol w:w="795"/>
        <w:gridCol w:w="720"/>
        <w:gridCol w:w="900"/>
        <w:gridCol w:w="810"/>
        <w:gridCol w:w="810"/>
        <w:gridCol w:w="810"/>
        <w:gridCol w:w="810"/>
        <w:gridCol w:w="900"/>
      </w:tblGrid>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Quốc gia</w:t>
            </w:r>
          </w:p>
        </w:tc>
        <w:tc>
          <w:tcPr>
            <w:tcW w:w="795" w:type="dxa"/>
            <w:vAlign w:val="center"/>
          </w:tcPr>
          <w:p w:rsidR="00EB51F6" w:rsidRPr="00B57FB3" w:rsidRDefault="00EB51F6" w:rsidP="00B57FB3">
            <w:pPr>
              <w:pStyle w:val="NoSpacing"/>
              <w:ind w:left="-105" w:right="-108"/>
              <w:jc w:val="center"/>
              <w:rPr>
                <w:rFonts w:ascii="Times New Roman" w:hAnsi="Times New Roman"/>
                <w:b/>
              </w:rPr>
            </w:pPr>
            <w:r w:rsidRPr="00B57FB3">
              <w:rPr>
                <w:rFonts w:ascii="Times New Roman" w:hAnsi="Times New Roman"/>
                <w:b/>
              </w:rPr>
              <w:t>Top10</w:t>
            </w:r>
          </w:p>
        </w:tc>
        <w:tc>
          <w:tcPr>
            <w:tcW w:w="720" w:type="dxa"/>
            <w:vAlign w:val="center"/>
          </w:tcPr>
          <w:p w:rsidR="00EB51F6" w:rsidRPr="00B57FB3" w:rsidRDefault="00EB51F6" w:rsidP="00B57FB3">
            <w:pPr>
              <w:pStyle w:val="NoSpacing"/>
              <w:ind w:left="-108" w:right="-108"/>
              <w:jc w:val="center"/>
              <w:rPr>
                <w:rFonts w:ascii="Times New Roman" w:hAnsi="Times New Roman"/>
                <w:b/>
              </w:rPr>
            </w:pPr>
            <w:r w:rsidRPr="00B57FB3">
              <w:rPr>
                <w:rFonts w:ascii="Times New Roman" w:hAnsi="Times New Roman"/>
                <w:b/>
              </w:rPr>
              <w:t>Top 50</w:t>
            </w:r>
          </w:p>
        </w:tc>
        <w:tc>
          <w:tcPr>
            <w:tcW w:w="900" w:type="dxa"/>
            <w:vAlign w:val="center"/>
          </w:tcPr>
          <w:p w:rsidR="00EB51F6" w:rsidRPr="00B57FB3" w:rsidRDefault="00EB51F6" w:rsidP="00B57FB3">
            <w:pPr>
              <w:pStyle w:val="NoSpacing"/>
              <w:ind w:left="-108" w:right="-108"/>
              <w:jc w:val="center"/>
              <w:rPr>
                <w:rFonts w:ascii="Times New Roman" w:hAnsi="Times New Roman"/>
                <w:b/>
              </w:rPr>
            </w:pPr>
            <w:r w:rsidRPr="00B57FB3">
              <w:rPr>
                <w:rFonts w:ascii="Times New Roman" w:hAnsi="Times New Roman"/>
                <w:b/>
              </w:rPr>
              <w:t>Top100</w:t>
            </w:r>
          </w:p>
        </w:tc>
        <w:tc>
          <w:tcPr>
            <w:tcW w:w="810" w:type="dxa"/>
            <w:vAlign w:val="center"/>
          </w:tcPr>
          <w:p w:rsidR="00EB51F6" w:rsidRPr="00B57FB3" w:rsidRDefault="00EB51F6" w:rsidP="00B57FB3">
            <w:pPr>
              <w:pStyle w:val="NoSpacing"/>
              <w:ind w:left="-108" w:right="-108"/>
              <w:jc w:val="center"/>
              <w:rPr>
                <w:rFonts w:ascii="Times New Roman" w:hAnsi="Times New Roman"/>
                <w:b/>
              </w:rPr>
            </w:pPr>
            <w:r w:rsidRPr="00B57FB3">
              <w:rPr>
                <w:rFonts w:ascii="Times New Roman" w:hAnsi="Times New Roman"/>
                <w:b/>
              </w:rPr>
              <w:t>Top150</w:t>
            </w:r>
          </w:p>
        </w:tc>
        <w:tc>
          <w:tcPr>
            <w:tcW w:w="810" w:type="dxa"/>
            <w:vAlign w:val="center"/>
          </w:tcPr>
          <w:p w:rsidR="00EB51F6" w:rsidRPr="00B57FB3" w:rsidRDefault="00EB51F6" w:rsidP="00B57FB3">
            <w:pPr>
              <w:pStyle w:val="NoSpacing"/>
              <w:ind w:left="-108" w:right="-108"/>
              <w:jc w:val="center"/>
              <w:rPr>
                <w:rFonts w:ascii="Times New Roman" w:hAnsi="Times New Roman"/>
                <w:b/>
              </w:rPr>
            </w:pPr>
            <w:r w:rsidRPr="00B57FB3">
              <w:rPr>
                <w:rFonts w:ascii="Times New Roman" w:hAnsi="Times New Roman"/>
                <w:b/>
              </w:rPr>
              <w:t>Top200</w:t>
            </w:r>
          </w:p>
        </w:tc>
        <w:tc>
          <w:tcPr>
            <w:tcW w:w="810" w:type="dxa"/>
            <w:vAlign w:val="center"/>
          </w:tcPr>
          <w:p w:rsidR="00EB51F6" w:rsidRPr="00B57FB3" w:rsidRDefault="00EB51F6" w:rsidP="00B57FB3">
            <w:pPr>
              <w:pStyle w:val="NoSpacing"/>
              <w:ind w:left="-108" w:right="-108"/>
              <w:jc w:val="center"/>
              <w:rPr>
                <w:rFonts w:ascii="Times New Roman" w:hAnsi="Times New Roman"/>
                <w:b/>
              </w:rPr>
            </w:pPr>
            <w:r w:rsidRPr="00B57FB3">
              <w:rPr>
                <w:rFonts w:ascii="Times New Roman" w:hAnsi="Times New Roman"/>
                <w:b/>
              </w:rPr>
              <w:t>Top250</w:t>
            </w:r>
          </w:p>
        </w:tc>
        <w:tc>
          <w:tcPr>
            <w:tcW w:w="810" w:type="dxa"/>
            <w:vAlign w:val="center"/>
          </w:tcPr>
          <w:p w:rsidR="00EB51F6" w:rsidRPr="00B57FB3" w:rsidRDefault="00EB51F6" w:rsidP="00B57FB3">
            <w:pPr>
              <w:pStyle w:val="NoSpacing"/>
              <w:ind w:left="-108" w:right="-108"/>
              <w:jc w:val="center"/>
              <w:rPr>
                <w:rFonts w:ascii="Times New Roman" w:hAnsi="Times New Roman"/>
                <w:b/>
              </w:rPr>
            </w:pPr>
            <w:r w:rsidRPr="00B57FB3">
              <w:rPr>
                <w:rFonts w:ascii="Times New Roman" w:hAnsi="Times New Roman"/>
                <w:b/>
              </w:rPr>
              <w:t>Top300</w:t>
            </w:r>
          </w:p>
        </w:tc>
        <w:tc>
          <w:tcPr>
            <w:tcW w:w="900" w:type="dxa"/>
            <w:vAlign w:val="center"/>
          </w:tcPr>
          <w:p w:rsidR="00EB51F6" w:rsidRPr="00B57FB3" w:rsidRDefault="00EB51F6" w:rsidP="00B57FB3">
            <w:pPr>
              <w:pStyle w:val="NoSpacing"/>
              <w:ind w:left="-108" w:right="-108"/>
              <w:jc w:val="center"/>
              <w:rPr>
                <w:rFonts w:ascii="Times New Roman" w:hAnsi="Times New Roman"/>
                <w:b/>
              </w:rPr>
            </w:pPr>
            <w:r w:rsidRPr="00B57FB3">
              <w:rPr>
                <w:rFonts w:ascii="Times New Roman" w:hAnsi="Times New Roman"/>
                <w:b/>
              </w:rPr>
              <w:t>Top350</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Singapore</w:t>
            </w:r>
          </w:p>
        </w:tc>
        <w:tc>
          <w:tcPr>
            <w:tcW w:w="795"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c>
          <w:tcPr>
            <w:tcW w:w="72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3</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3</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3</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3</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3</w:t>
            </w: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3</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Malaysia</w:t>
            </w:r>
          </w:p>
        </w:tc>
        <w:tc>
          <w:tcPr>
            <w:tcW w:w="795" w:type="dxa"/>
            <w:vAlign w:val="center"/>
          </w:tcPr>
          <w:p w:rsidR="00EB51F6" w:rsidRPr="00B57FB3" w:rsidRDefault="00EB51F6" w:rsidP="00B57FB3">
            <w:pPr>
              <w:pStyle w:val="NoSpacing"/>
              <w:jc w:val="center"/>
              <w:rPr>
                <w:rFonts w:ascii="Times New Roman" w:hAnsi="Times New Roman"/>
              </w:rPr>
            </w:pPr>
          </w:p>
        </w:tc>
        <w:tc>
          <w:tcPr>
            <w:tcW w:w="72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5</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7</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11</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13</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19</w:t>
            </w: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20</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Thái Lan</w:t>
            </w:r>
          </w:p>
        </w:tc>
        <w:tc>
          <w:tcPr>
            <w:tcW w:w="795" w:type="dxa"/>
            <w:vAlign w:val="center"/>
          </w:tcPr>
          <w:p w:rsidR="00EB51F6" w:rsidRPr="00B57FB3" w:rsidRDefault="00EB51F6" w:rsidP="00B57FB3">
            <w:pPr>
              <w:pStyle w:val="NoSpacing"/>
              <w:jc w:val="center"/>
              <w:rPr>
                <w:rFonts w:ascii="Times New Roman" w:hAnsi="Times New Roman"/>
              </w:rPr>
            </w:pPr>
          </w:p>
        </w:tc>
        <w:tc>
          <w:tcPr>
            <w:tcW w:w="72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1</w:t>
            </w: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5</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8</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8</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10</w:t>
            </w: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13</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Indonesia</w:t>
            </w:r>
          </w:p>
        </w:tc>
        <w:tc>
          <w:tcPr>
            <w:tcW w:w="795" w:type="dxa"/>
            <w:vAlign w:val="center"/>
          </w:tcPr>
          <w:p w:rsidR="00EB51F6" w:rsidRPr="00B57FB3" w:rsidRDefault="00EB51F6" w:rsidP="00B57FB3">
            <w:pPr>
              <w:pStyle w:val="NoSpacing"/>
              <w:jc w:val="center"/>
              <w:rPr>
                <w:rFonts w:ascii="Times New Roman" w:hAnsi="Times New Roman"/>
              </w:rPr>
            </w:pPr>
          </w:p>
        </w:tc>
        <w:tc>
          <w:tcPr>
            <w:tcW w:w="720" w:type="dxa"/>
            <w:vAlign w:val="center"/>
          </w:tcPr>
          <w:p w:rsidR="00EB51F6" w:rsidRPr="00B57FB3" w:rsidRDefault="00EB51F6" w:rsidP="00B57FB3">
            <w:pPr>
              <w:pStyle w:val="NoSpacing"/>
              <w:jc w:val="center"/>
              <w:rPr>
                <w:rFonts w:ascii="Times New Roman" w:hAnsi="Times New Roman"/>
              </w:rPr>
            </w:pP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3</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6</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7</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9</w:t>
            </w: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11</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Philippines</w:t>
            </w:r>
          </w:p>
        </w:tc>
        <w:tc>
          <w:tcPr>
            <w:tcW w:w="795" w:type="dxa"/>
            <w:vAlign w:val="center"/>
          </w:tcPr>
          <w:p w:rsidR="00EB51F6" w:rsidRPr="00B57FB3" w:rsidRDefault="00EB51F6" w:rsidP="00B57FB3">
            <w:pPr>
              <w:pStyle w:val="NoSpacing"/>
              <w:jc w:val="center"/>
              <w:rPr>
                <w:rFonts w:ascii="Times New Roman" w:hAnsi="Times New Roman"/>
              </w:rPr>
            </w:pPr>
          </w:p>
        </w:tc>
        <w:tc>
          <w:tcPr>
            <w:tcW w:w="720" w:type="dxa"/>
            <w:vAlign w:val="center"/>
          </w:tcPr>
          <w:p w:rsidR="00EB51F6" w:rsidRPr="00B57FB3" w:rsidRDefault="00EB51F6" w:rsidP="00B57FB3">
            <w:pPr>
              <w:pStyle w:val="NoSpacing"/>
              <w:jc w:val="center"/>
              <w:rPr>
                <w:rFonts w:ascii="Times New Roman" w:hAnsi="Times New Roman"/>
              </w:rPr>
            </w:pP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3</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4</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4</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7</w:t>
            </w: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8</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 xml:space="preserve">Việt Nam </w:t>
            </w:r>
          </w:p>
        </w:tc>
        <w:tc>
          <w:tcPr>
            <w:tcW w:w="795" w:type="dxa"/>
            <w:vAlign w:val="center"/>
          </w:tcPr>
          <w:p w:rsidR="00EB51F6" w:rsidRPr="00B57FB3" w:rsidRDefault="00EB51F6" w:rsidP="00B57FB3">
            <w:pPr>
              <w:pStyle w:val="NoSpacing"/>
              <w:jc w:val="center"/>
              <w:rPr>
                <w:rFonts w:ascii="Times New Roman" w:hAnsi="Times New Roman"/>
              </w:rPr>
            </w:pPr>
          </w:p>
        </w:tc>
        <w:tc>
          <w:tcPr>
            <w:tcW w:w="720" w:type="dxa"/>
            <w:vAlign w:val="center"/>
          </w:tcPr>
          <w:p w:rsidR="00EB51F6" w:rsidRPr="00B57FB3" w:rsidRDefault="00EB51F6" w:rsidP="00B57FB3">
            <w:pPr>
              <w:pStyle w:val="NoSpacing"/>
              <w:jc w:val="center"/>
              <w:rPr>
                <w:rFonts w:ascii="Times New Roman" w:hAnsi="Times New Roman"/>
              </w:rPr>
            </w:pPr>
          </w:p>
        </w:tc>
        <w:tc>
          <w:tcPr>
            <w:tcW w:w="900" w:type="dxa"/>
            <w:vAlign w:val="center"/>
          </w:tcPr>
          <w:p w:rsidR="00EB51F6" w:rsidRPr="00B57FB3" w:rsidRDefault="00EB51F6" w:rsidP="00B57FB3">
            <w:pPr>
              <w:pStyle w:val="NoSpacing"/>
              <w:jc w:val="center"/>
              <w:rPr>
                <w:rFonts w:ascii="Times New Roman" w:hAnsi="Times New Roman"/>
              </w:rPr>
            </w:pP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3</w:t>
            </w: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5</w:t>
            </w:r>
          </w:p>
        </w:tc>
      </w:tr>
      <w:tr w:rsidR="00EB51F6" w:rsidRPr="00B57FB3" w:rsidTr="00B57FB3">
        <w:tc>
          <w:tcPr>
            <w:tcW w:w="1545" w:type="dxa"/>
          </w:tcPr>
          <w:p w:rsidR="00EB51F6" w:rsidRPr="00B57FB3" w:rsidRDefault="00EB51F6" w:rsidP="00B57FB3">
            <w:pPr>
              <w:pStyle w:val="NoSpacing"/>
              <w:jc w:val="center"/>
              <w:rPr>
                <w:rFonts w:ascii="Times New Roman" w:hAnsi="Times New Roman"/>
              </w:rPr>
            </w:pPr>
            <w:r w:rsidRPr="00B57FB3">
              <w:rPr>
                <w:rFonts w:ascii="Times New Roman" w:hAnsi="Times New Roman"/>
              </w:rPr>
              <w:t>Brunei</w:t>
            </w:r>
          </w:p>
        </w:tc>
        <w:tc>
          <w:tcPr>
            <w:tcW w:w="795" w:type="dxa"/>
          </w:tcPr>
          <w:p w:rsidR="00EB51F6" w:rsidRPr="00B57FB3" w:rsidRDefault="00EB51F6" w:rsidP="00B57FB3">
            <w:pPr>
              <w:pStyle w:val="NoSpacing"/>
              <w:jc w:val="center"/>
              <w:rPr>
                <w:rFonts w:ascii="Times New Roman" w:hAnsi="Times New Roman"/>
              </w:rPr>
            </w:pPr>
          </w:p>
        </w:tc>
        <w:tc>
          <w:tcPr>
            <w:tcW w:w="720" w:type="dxa"/>
          </w:tcPr>
          <w:p w:rsidR="00EB51F6" w:rsidRPr="00B57FB3" w:rsidRDefault="00EB51F6" w:rsidP="00B57FB3">
            <w:pPr>
              <w:pStyle w:val="NoSpacing"/>
              <w:jc w:val="center"/>
              <w:rPr>
                <w:rFonts w:ascii="Times New Roman" w:hAnsi="Times New Roman"/>
              </w:rPr>
            </w:pPr>
          </w:p>
        </w:tc>
        <w:tc>
          <w:tcPr>
            <w:tcW w:w="900" w:type="dxa"/>
          </w:tcPr>
          <w:p w:rsidR="00EB51F6" w:rsidRPr="00B57FB3" w:rsidRDefault="00EB51F6" w:rsidP="00B57FB3">
            <w:pPr>
              <w:pStyle w:val="NoSpacing"/>
              <w:jc w:val="center"/>
              <w:rPr>
                <w:rFonts w:ascii="Times New Roman" w:hAnsi="Times New Roman"/>
              </w:rPr>
            </w:pPr>
          </w:p>
        </w:tc>
        <w:tc>
          <w:tcPr>
            <w:tcW w:w="810" w:type="dxa"/>
          </w:tcPr>
          <w:p w:rsidR="00EB51F6" w:rsidRPr="00B57FB3" w:rsidRDefault="00EB51F6" w:rsidP="00B57FB3">
            <w:pPr>
              <w:pStyle w:val="NoSpacing"/>
              <w:jc w:val="center"/>
              <w:rPr>
                <w:rFonts w:ascii="Times New Roman" w:hAnsi="Times New Roman"/>
              </w:rPr>
            </w:pPr>
            <w:r w:rsidRPr="00B57FB3">
              <w:rPr>
                <w:rFonts w:ascii="Times New Roman" w:hAnsi="Times New Roman"/>
              </w:rPr>
              <w:t>1</w:t>
            </w:r>
          </w:p>
        </w:tc>
        <w:tc>
          <w:tcPr>
            <w:tcW w:w="810" w:type="dxa"/>
          </w:tcPr>
          <w:p w:rsidR="00EB51F6" w:rsidRPr="00B57FB3" w:rsidRDefault="00EB51F6" w:rsidP="00B57FB3">
            <w:pPr>
              <w:pStyle w:val="NoSpacing"/>
              <w:jc w:val="center"/>
              <w:rPr>
                <w:rFonts w:ascii="Times New Roman" w:hAnsi="Times New Roman"/>
              </w:rPr>
            </w:pPr>
            <w:r w:rsidRPr="00B57FB3">
              <w:rPr>
                <w:rFonts w:ascii="Times New Roman" w:hAnsi="Times New Roman"/>
              </w:rPr>
              <w:t>1</w:t>
            </w:r>
          </w:p>
        </w:tc>
        <w:tc>
          <w:tcPr>
            <w:tcW w:w="810" w:type="dxa"/>
          </w:tcPr>
          <w:p w:rsidR="00EB51F6" w:rsidRPr="00B57FB3" w:rsidRDefault="00EB51F6" w:rsidP="00B57FB3">
            <w:pPr>
              <w:pStyle w:val="NoSpacing"/>
              <w:tabs>
                <w:tab w:val="center" w:pos="297"/>
              </w:tabs>
              <w:rPr>
                <w:rFonts w:ascii="Times New Roman" w:hAnsi="Times New Roman"/>
              </w:rPr>
            </w:pPr>
            <w:r w:rsidRPr="00B57FB3">
              <w:rPr>
                <w:rFonts w:ascii="Times New Roman" w:hAnsi="Times New Roman"/>
              </w:rPr>
              <w:tab/>
              <w:t>1</w:t>
            </w:r>
          </w:p>
        </w:tc>
        <w:tc>
          <w:tcPr>
            <w:tcW w:w="810" w:type="dxa"/>
          </w:tcPr>
          <w:p w:rsidR="00EB51F6" w:rsidRPr="00B57FB3" w:rsidRDefault="00EB51F6" w:rsidP="00B57FB3">
            <w:pPr>
              <w:pStyle w:val="NoSpacing"/>
              <w:jc w:val="center"/>
              <w:rPr>
                <w:rFonts w:ascii="Times New Roman" w:hAnsi="Times New Roman"/>
              </w:rPr>
            </w:pPr>
            <w:r w:rsidRPr="00B57FB3">
              <w:rPr>
                <w:rFonts w:ascii="Times New Roman" w:hAnsi="Times New Roman"/>
              </w:rPr>
              <w:t>1</w:t>
            </w:r>
          </w:p>
        </w:tc>
        <w:tc>
          <w:tcPr>
            <w:tcW w:w="900" w:type="dxa"/>
          </w:tcPr>
          <w:p w:rsidR="00EB51F6" w:rsidRPr="00B57FB3" w:rsidRDefault="00EB51F6" w:rsidP="00B57FB3">
            <w:pPr>
              <w:pStyle w:val="NoSpacing"/>
              <w:jc w:val="center"/>
              <w:rPr>
                <w:rFonts w:ascii="Times New Roman" w:hAnsi="Times New Roman"/>
              </w:rPr>
            </w:pPr>
            <w:r w:rsidRPr="00B57FB3">
              <w:rPr>
                <w:rFonts w:ascii="Times New Roman" w:hAnsi="Times New Roman"/>
              </w:rPr>
              <w:t>1</w:t>
            </w:r>
          </w:p>
        </w:tc>
      </w:tr>
      <w:tr w:rsidR="00EB51F6" w:rsidRPr="00B57FB3" w:rsidTr="00B57FB3">
        <w:tc>
          <w:tcPr>
            <w:tcW w:w="1545" w:type="dxa"/>
          </w:tcPr>
          <w:p w:rsidR="00EB51F6" w:rsidRPr="00B57FB3" w:rsidRDefault="00EB51F6" w:rsidP="00B57FB3">
            <w:pPr>
              <w:pStyle w:val="NoSpacing"/>
              <w:jc w:val="center"/>
              <w:rPr>
                <w:rFonts w:ascii="Times New Roman" w:hAnsi="Times New Roman"/>
                <w:b/>
              </w:rPr>
            </w:pPr>
            <w:r w:rsidRPr="00B57FB3">
              <w:rPr>
                <w:rFonts w:ascii="Times New Roman" w:hAnsi="Times New Roman"/>
                <w:b/>
              </w:rPr>
              <w:t>Tổng</w:t>
            </w:r>
          </w:p>
        </w:tc>
        <w:tc>
          <w:tcPr>
            <w:tcW w:w="795" w:type="dxa"/>
          </w:tcPr>
          <w:p w:rsidR="00EB51F6" w:rsidRPr="00B57FB3" w:rsidRDefault="00EB51F6" w:rsidP="00B57FB3">
            <w:pPr>
              <w:pStyle w:val="NoSpacing"/>
              <w:jc w:val="center"/>
              <w:rPr>
                <w:rFonts w:ascii="Times New Roman" w:hAnsi="Times New Roman"/>
                <w:b/>
              </w:rPr>
            </w:pPr>
            <w:r w:rsidRPr="00B57FB3">
              <w:rPr>
                <w:rFonts w:ascii="Times New Roman" w:hAnsi="Times New Roman"/>
                <w:b/>
              </w:rPr>
              <w:t>2</w:t>
            </w:r>
          </w:p>
        </w:tc>
        <w:tc>
          <w:tcPr>
            <w:tcW w:w="720" w:type="dxa"/>
          </w:tcPr>
          <w:p w:rsidR="00EB51F6" w:rsidRPr="00B57FB3" w:rsidRDefault="00EB51F6" w:rsidP="00B57FB3">
            <w:pPr>
              <w:pStyle w:val="NoSpacing"/>
              <w:jc w:val="center"/>
              <w:rPr>
                <w:rFonts w:ascii="Times New Roman" w:hAnsi="Times New Roman"/>
                <w:b/>
              </w:rPr>
            </w:pPr>
            <w:r w:rsidRPr="00B57FB3">
              <w:rPr>
                <w:rFonts w:ascii="Times New Roman" w:hAnsi="Times New Roman"/>
                <w:b/>
              </w:rPr>
              <w:t>5</w:t>
            </w:r>
          </w:p>
        </w:tc>
        <w:tc>
          <w:tcPr>
            <w:tcW w:w="900" w:type="dxa"/>
          </w:tcPr>
          <w:p w:rsidR="00EB51F6" w:rsidRPr="00B57FB3" w:rsidRDefault="00EB51F6" w:rsidP="00B57FB3">
            <w:pPr>
              <w:pStyle w:val="NoSpacing"/>
              <w:jc w:val="center"/>
              <w:rPr>
                <w:rFonts w:ascii="Times New Roman" w:hAnsi="Times New Roman"/>
                <w:b/>
              </w:rPr>
            </w:pPr>
            <w:r w:rsidRPr="00B57FB3">
              <w:rPr>
                <w:rFonts w:ascii="Times New Roman" w:hAnsi="Times New Roman"/>
                <w:b/>
              </w:rPr>
              <w:t>14</w:t>
            </w:r>
          </w:p>
        </w:tc>
        <w:tc>
          <w:tcPr>
            <w:tcW w:w="810" w:type="dxa"/>
          </w:tcPr>
          <w:p w:rsidR="00EB51F6" w:rsidRPr="00B57FB3" w:rsidRDefault="00EB51F6" w:rsidP="00B57FB3">
            <w:pPr>
              <w:pStyle w:val="NoSpacing"/>
              <w:jc w:val="center"/>
              <w:rPr>
                <w:rFonts w:ascii="Times New Roman" w:hAnsi="Times New Roman"/>
                <w:b/>
              </w:rPr>
            </w:pPr>
            <w:r w:rsidRPr="00B57FB3">
              <w:rPr>
                <w:rFonts w:ascii="Times New Roman" w:hAnsi="Times New Roman"/>
                <w:b/>
              </w:rPr>
              <w:t>24</w:t>
            </w:r>
          </w:p>
        </w:tc>
        <w:tc>
          <w:tcPr>
            <w:tcW w:w="810" w:type="dxa"/>
          </w:tcPr>
          <w:p w:rsidR="00EB51F6" w:rsidRPr="00B57FB3" w:rsidRDefault="00EB51F6" w:rsidP="00B57FB3">
            <w:pPr>
              <w:pStyle w:val="NoSpacing"/>
              <w:jc w:val="center"/>
              <w:rPr>
                <w:rFonts w:ascii="Times New Roman" w:hAnsi="Times New Roman"/>
                <w:b/>
              </w:rPr>
            </w:pPr>
            <w:r w:rsidRPr="00B57FB3">
              <w:rPr>
                <w:rFonts w:ascii="Times New Roman" w:hAnsi="Times New Roman"/>
                <w:b/>
              </w:rPr>
              <w:t>35</w:t>
            </w:r>
          </w:p>
        </w:tc>
        <w:tc>
          <w:tcPr>
            <w:tcW w:w="810" w:type="dxa"/>
          </w:tcPr>
          <w:p w:rsidR="00EB51F6" w:rsidRPr="00B57FB3" w:rsidRDefault="00EB51F6" w:rsidP="00B57FB3">
            <w:pPr>
              <w:pStyle w:val="NoSpacing"/>
              <w:jc w:val="center"/>
              <w:rPr>
                <w:rFonts w:ascii="Times New Roman" w:hAnsi="Times New Roman"/>
                <w:b/>
              </w:rPr>
            </w:pPr>
            <w:r w:rsidRPr="00B57FB3">
              <w:rPr>
                <w:rFonts w:ascii="Times New Roman" w:hAnsi="Times New Roman"/>
                <w:b/>
              </w:rPr>
              <w:t>38</w:t>
            </w:r>
          </w:p>
        </w:tc>
        <w:tc>
          <w:tcPr>
            <w:tcW w:w="810" w:type="dxa"/>
          </w:tcPr>
          <w:p w:rsidR="00EB51F6" w:rsidRPr="00B57FB3" w:rsidRDefault="00EB51F6" w:rsidP="00B57FB3">
            <w:pPr>
              <w:pStyle w:val="NoSpacing"/>
              <w:jc w:val="center"/>
              <w:rPr>
                <w:rFonts w:ascii="Times New Roman" w:hAnsi="Times New Roman"/>
                <w:b/>
              </w:rPr>
            </w:pPr>
            <w:r w:rsidRPr="00B57FB3">
              <w:rPr>
                <w:rFonts w:ascii="Times New Roman" w:hAnsi="Times New Roman"/>
                <w:b/>
              </w:rPr>
              <w:t>52</w:t>
            </w:r>
          </w:p>
        </w:tc>
        <w:tc>
          <w:tcPr>
            <w:tcW w:w="900" w:type="dxa"/>
          </w:tcPr>
          <w:p w:rsidR="00EB51F6" w:rsidRPr="00B57FB3" w:rsidRDefault="00EB51F6" w:rsidP="00B57FB3">
            <w:pPr>
              <w:pStyle w:val="NoSpacing"/>
              <w:jc w:val="center"/>
              <w:rPr>
                <w:rFonts w:ascii="Times New Roman" w:hAnsi="Times New Roman"/>
                <w:b/>
              </w:rPr>
            </w:pPr>
            <w:r w:rsidRPr="00B57FB3">
              <w:rPr>
                <w:rFonts w:ascii="Times New Roman" w:hAnsi="Times New Roman"/>
                <w:b/>
              </w:rPr>
              <w:t>61</w:t>
            </w:r>
          </w:p>
        </w:tc>
      </w:tr>
    </w:tbl>
    <w:p w:rsidR="00EB51F6" w:rsidRPr="00E10253" w:rsidRDefault="00EB51F6" w:rsidP="004E142D">
      <w:pPr>
        <w:pStyle w:val="NoSpacing"/>
        <w:ind w:firstLine="720"/>
        <w:jc w:val="right"/>
        <w:rPr>
          <w:rFonts w:ascii="Times New Roman" w:hAnsi="Times New Roman"/>
          <w:sz w:val="24"/>
          <w:szCs w:val="24"/>
        </w:rPr>
      </w:pPr>
      <w:r w:rsidRPr="00E10253">
        <w:rPr>
          <w:rFonts w:ascii="Times New Roman" w:hAnsi="Times New Roman"/>
          <w:sz w:val="24"/>
          <w:szCs w:val="24"/>
        </w:rPr>
        <w:t xml:space="preserve">Nguồn: </w:t>
      </w:r>
      <w:hyperlink r:id="rId77" w:anchor="sorting=rank+region=+country=138+faculty=+stars=false+search=" w:history="1">
        <w:r w:rsidRPr="00E10253">
          <w:rPr>
            <w:rFonts w:ascii="Times New Roman" w:hAnsi="Times New Roman"/>
            <w:sz w:val="24"/>
            <w:szCs w:val="24"/>
          </w:rPr>
          <w:t>topuniversities.com</w:t>
        </w:r>
      </w:hyperlink>
      <w:r>
        <w:t xml:space="preserve"> </w:t>
      </w:r>
      <w:r w:rsidRPr="00E10253">
        <w:rPr>
          <w:rFonts w:ascii="Times New Roman" w:hAnsi="Times New Roman"/>
          <w:sz w:val="24"/>
          <w:szCs w:val="24"/>
        </w:rPr>
        <w:t>[1]</w:t>
      </w:r>
    </w:p>
    <w:p w:rsidR="00EB51F6" w:rsidRPr="00E10253" w:rsidRDefault="00EB51F6" w:rsidP="004020C4">
      <w:pPr>
        <w:pStyle w:val="NoSpacing"/>
        <w:ind w:firstLine="720"/>
        <w:jc w:val="both"/>
        <w:rPr>
          <w:rFonts w:ascii="Times New Roman" w:hAnsi="Times New Roman"/>
          <w:sz w:val="24"/>
          <w:szCs w:val="24"/>
        </w:rPr>
      </w:pPr>
      <w:r w:rsidRPr="00E10253">
        <w:rPr>
          <w:rFonts w:ascii="Times New Roman" w:hAnsi="Times New Roman"/>
          <w:sz w:val="24"/>
          <w:szCs w:val="24"/>
        </w:rPr>
        <w:t>Singapore, Malaysia là hai nước Đông Nam Á có các trường đại học chiếm thứ hạng cao trong bảng xếp hạng đại học QS Asia 2016 và hai nước này cũng có trường đại học hiện diện trong bảng xếp hạng đại học ARWU 2015, đó là trường NUS (Singapore) có thứ hạng 101-150, NTU (Singapore) có thứ hạng 151-200, University of Malaya (Malaysia) có thứ hạng 301-400 và University of Science, Malaysia (Malaysia) có thứ hạng 401-500.</w:t>
      </w:r>
    </w:p>
    <w:p w:rsidR="00EB51F6" w:rsidRPr="00E10253" w:rsidRDefault="00EB51F6" w:rsidP="004020C4">
      <w:pPr>
        <w:pStyle w:val="NoSpacing"/>
        <w:rPr>
          <w:rFonts w:ascii="Times New Roman" w:hAnsi="Times New Roman"/>
          <w:sz w:val="24"/>
          <w:szCs w:val="24"/>
        </w:rPr>
      </w:pPr>
      <w:r w:rsidRPr="00E10253">
        <w:rPr>
          <w:rFonts w:ascii="Times New Roman" w:hAnsi="Times New Roman"/>
          <w:sz w:val="24"/>
          <w:szCs w:val="24"/>
        </w:rPr>
        <w:t>Bảng 4: Kết quả xếp hạng đại học ARWU 2015 của các trường đại học Đông Nam Á</w:t>
      </w:r>
    </w:p>
    <w:tbl>
      <w:tblPr>
        <w:tblW w:w="0" w:type="auto"/>
        <w:tblInd w:w="2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45"/>
        <w:gridCol w:w="1155"/>
        <w:gridCol w:w="990"/>
        <w:gridCol w:w="990"/>
      </w:tblGrid>
      <w:tr w:rsidR="00EB51F6" w:rsidRPr="00B57FB3" w:rsidTr="00B57FB3">
        <w:tc>
          <w:tcPr>
            <w:tcW w:w="1545" w:type="dxa"/>
            <w:vAlign w:val="center"/>
          </w:tcPr>
          <w:p w:rsidR="00EB51F6" w:rsidRPr="00B57FB3" w:rsidRDefault="00EB51F6" w:rsidP="009B2C9B">
            <w:pPr>
              <w:pStyle w:val="NoSpacing"/>
              <w:rPr>
                <w:rFonts w:ascii="Times New Roman" w:hAnsi="Times New Roman"/>
                <w:b/>
              </w:rPr>
            </w:pPr>
            <w:r w:rsidRPr="00B57FB3">
              <w:rPr>
                <w:rFonts w:ascii="Times New Roman" w:hAnsi="Times New Roman"/>
                <w:b/>
              </w:rPr>
              <w:t>Quốc gia</w:t>
            </w:r>
          </w:p>
        </w:tc>
        <w:tc>
          <w:tcPr>
            <w:tcW w:w="1155"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Top 200</w:t>
            </w:r>
          </w:p>
        </w:tc>
        <w:tc>
          <w:tcPr>
            <w:tcW w:w="990"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Top 400</w:t>
            </w:r>
          </w:p>
        </w:tc>
        <w:tc>
          <w:tcPr>
            <w:tcW w:w="990"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Top 500</w:t>
            </w:r>
          </w:p>
        </w:tc>
      </w:tr>
      <w:tr w:rsidR="00EB51F6" w:rsidRPr="00B57FB3" w:rsidTr="00B57FB3">
        <w:tc>
          <w:tcPr>
            <w:tcW w:w="1545" w:type="dxa"/>
            <w:vAlign w:val="center"/>
          </w:tcPr>
          <w:p w:rsidR="00EB51F6" w:rsidRPr="00B57FB3" w:rsidRDefault="00EB51F6" w:rsidP="009B2C9B">
            <w:pPr>
              <w:pStyle w:val="NoSpacing"/>
              <w:rPr>
                <w:rFonts w:ascii="Times New Roman" w:hAnsi="Times New Roman"/>
              </w:rPr>
            </w:pPr>
            <w:r w:rsidRPr="00B57FB3">
              <w:rPr>
                <w:rFonts w:ascii="Times New Roman" w:hAnsi="Times New Roman"/>
              </w:rPr>
              <w:t>Singapore</w:t>
            </w:r>
          </w:p>
        </w:tc>
        <w:tc>
          <w:tcPr>
            <w:tcW w:w="1155"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c>
          <w:tcPr>
            <w:tcW w:w="99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c>
          <w:tcPr>
            <w:tcW w:w="99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r>
      <w:tr w:rsidR="00EB51F6" w:rsidRPr="00B57FB3" w:rsidTr="00B57FB3">
        <w:tc>
          <w:tcPr>
            <w:tcW w:w="1545" w:type="dxa"/>
            <w:vAlign w:val="center"/>
          </w:tcPr>
          <w:p w:rsidR="00EB51F6" w:rsidRPr="00B57FB3" w:rsidRDefault="00EB51F6" w:rsidP="009B2C9B">
            <w:pPr>
              <w:pStyle w:val="NoSpacing"/>
              <w:rPr>
                <w:rFonts w:ascii="Times New Roman" w:hAnsi="Times New Roman"/>
              </w:rPr>
            </w:pPr>
            <w:r w:rsidRPr="00B57FB3">
              <w:rPr>
                <w:rFonts w:ascii="Times New Roman" w:hAnsi="Times New Roman"/>
              </w:rPr>
              <w:t>Malaysia</w:t>
            </w:r>
          </w:p>
        </w:tc>
        <w:tc>
          <w:tcPr>
            <w:tcW w:w="1155" w:type="dxa"/>
            <w:vAlign w:val="center"/>
          </w:tcPr>
          <w:p w:rsidR="00EB51F6" w:rsidRPr="00B57FB3" w:rsidRDefault="00EB51F6" w:rsidP="00B57FB3">
            <w:pPr>
              <w:pStyle w:val="NoSpacing"/>
              <w:jc w:val="center"/>
              <w:rPr>
                <w:rFonts w:ascii="Times New Roman" w:hAnsi="Times New Roman"/>
              </w:rPr>
            </w:pPr>
          </w:p>
        </w:tc>
        <w:tc>
          <w:tcPr>
            <w:tcW w:w="99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1</w:t>
            </w:r>
          </w:p>
        </w:tc>
        <w:tc>
          <w:tcPr>
            <w:tcW w:w="99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r>
      <w:tr w:rsidR="00EB51F6" w:rsidRPr="00B57FB3" w:rsidTr="00B57FB3">
        <w:tc>
          <w:tcPr>
            <w:tcW w:w="1545" w:type="dxa"/>
            <w:vAlign w:val="center"/>
          </w:tcPr>
          <w:p w:rsidR="00EB51F6" w:rsidRPr="00B57FB3" w:rsidRDefault="00EB51F6" w:rsidP="009B2C9B">
            <w:pPr>
              <w:pStyle w:val="NoSpacing"/>
              <w:rPr>
                <w:rFonts w:ascii="Times New Roman" w:hAnsi="Times New Roman"/>
                <w:b/>
              </w:rPr>
            </w:pPr>
            <w:r w:rsidRPr="00B57FB3">
              <w:rPr>
                <w:rFonts w:ascii="Times New Roman" w:hAnsi="Times New Roman"/>
                <w:b/>
              </w:rPr>
              <w:t>Tổng</w:t>
            </w:r>
          </w:p>
        </w:tc>
        <w:tc>
          <w:tcPr>
            <w:tcW w:w="1155"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2</w:t>
            </w:r>
          </w:p>
        </w:tc>
        <w:tc>
          <w:tcPr>
            <w:tcW w:w="990"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3</w:t>
            </w:r>
          </w:p>
        </w:tc>
        <w:tc>
          <w:tcPr>
            <w:tcW w:w="990"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4</w:t>
            </w:r>
          </w:p>
        </w:tc>
      </w:tr>
    </w:tbl>
    <w:p w:rsidR="00EB51F6" w:rsidRPr="00E10253" w:rsidRDefault="00EB51F6" w:rsidP="00E10253">
      <w:pPr>
        <w:pStyle w:val="NoSpacing"/>
        <w:jc w:val="right"/>
        <w:rPr>
          <w:rFonts w:ascii="Times New Roman" w:hAnsi="Times New Roman"/>
          <w:sz w:val="24"/>
          <w:szCs w:val="24"/>
        </w:rPr>
      </w:pPr>
      <w:r w:rsidRPr="00E10253">
        <w:rPr>
          <w:rFonts w:ascii="Times New Roman" w:hAnsi="Times New Roman"/>
          <w:sz w:val="24"/>
          <w:szCs w:val="24"/>
        </w:rPr>
        <w:t xml:space="preserve">Nguồn: </w:t>
      </w:r>
      <w:hyperlink r:id="rId78" w:anchor="sorting=rank+region=+country=138+faculty=+stars=false+search=" w:history="1">
        <w:r w:rsidRPr="00E10253">
          <w:rPr>
            <w:rFonts w:ascii="Times New Roman" w:hAnsi="Times New Roman"/>
            <w:sz w:val="24"/>
            <w:szCs w:val="24"/>
          </w:rPr>
          <w:t>shanghairanking.com</w:t>
        </w:r>
      </w:hyperlink>
      <w:r>
        <w:t xml:space="preserve"> </w:t>
      </w:r>
      <w:r w:rsidRPr="00E10253">
        <w:rPr>
          <w:rFonts w:ascii="Times New Roman" w:hAnsi="Times New Roman"/>
          <w:sz w:val="24"/>
          <w:szCs w:val="24"/>
        </w:rPr>
        <w:t>[2]</w:t>
      </w:r>
    </w:p>
    <w:p w:rsidR="00EB51F6" w:rsidRPr="00E10253" w:rsidRDefault="00EB51F6" w:rsidP="004020C4">
      <w:pPr>
        <w:pStyle w:val="NoSpacing"/>
        <w:ind w:firstLine="720"/>
        <w:jc w:val="both"/>
        <w:rPr>
          <w:rFonts w:ascii="Times New Roman" w:hAnsi="Times New Roman"/>
          <w:sz w:val="24"/>
          <w:szCs w:val="24"/>
        </w:rPr>
      </w:pPr>
      <w:r w:rsidRPr="00E10253">
        <w:rPr>
          <w:rFonts w:ascii="Times New Roman" w:hAnsi="Times New Roman"/>
          <w:sz w:val="24"/>
          <w:szCs w:val="24"/>
          <w:shd w:val="clear" w:color="auto" w:fill="FFFFFF"/>
        </w:rPr>
        <w:t>B</w:t>
      </w:r>
      <w:r w:rsidRPr="00E10253">
        <w:rPr>
          <w:rFonts w:ascii="Times New Roman" w:hAnsi="Times New Roman"/>
          <w:sz w:val="24"/>
          <w:szCs w:val="24"/>
        </w:rPr>
        <w:t xml:space="preserve">ảng xếp hạng đại học THE World 2015-2016 cũng có 15 trường đại học thuộc bốn </w:t>
      </w:r>
      <w:r w:rsidRPr="00E10253">
        <w:rPr>
          <w:rFonts w:ascii="Times New Roman" w:hAnsi="Times New Roman"/>
          <w:sz w:val="24"/>
          <w:szCs w:val="24"/>
          <w:shd w:val="clear" w:color="auto" w:fill="FFFFFF"/>
        </w:rPr>
        <w:t>nước Đông Nam Á (</w:t>
      </w:r>
      <w:r w:rsidRPr="00E10253">
        <w:rPr>
          <w:rFonts w:ascii="Times New Roman" w:hAnsi="Times New Roman"/>
          <w:sz w:val="24"/>
          <w:szCs w:val="24"/>
        </w:rPr>
        <w:t xml:space="preserve">Singapore, Malaysia, Thái Lan, Indonesia); trong đó trường NUS (Singapore) có thứ hạng 26, trường NTU (Singapore) có thứ hạng 55. </w:t>
      </w:r>
    </w:p>
    <w:p w:rsidR="00EB51F6" w:rsidRPr="00E10253" w:rsidRDefault="00EB51F6" w:rsidP="004020C4">
      <w:pPr>
        <w:pStyle w:val="NoSpacing"/>
        <w:jc w:val="center"/>
        <w:rPr>
          <w:rFonts w:ascii="Times New Roman" w:hAnsi="Times New Roman"/>
          <w:sz w:val="24"/>
          <w:szCs w:val="24"/>
        </w:rPr>
      </w:pPr>
    </w:p>
    <w:p w:rsidR="00EB51F6" w:rsidRPr="00E10253" w:rsidRDefault="00EB51F6" w:rsidP="004020C4">
      <w:pPr>
        <w:pStyle w:val="NoSpacing"/>
        <w:jc w:val="center"/>
        <w:rPr>
          <w:rFonts w:ascii="Times New Roman" w:hAnsi="Times New Roman"/>
          <w:sz w:val="24"/>
          <w:szCs w:val="24"/>
        </w:rPr>
      </w:pPr>
      <w:r w:rsidRPr="00E10253">
        <w:rPr>
          <w:rFonts w:ascii="Times New Roman" w:hAnsi="Times New Roman"/>
          <w:sz w:val="24"/>
          <w:szCs w:val="24"/>
        </w:rPr>
        <w:t>Bảng 5: Kết quả xếp hạng đại học THE 2015-2016</w:t>
      </w:r>
      <w:r>
        <w:rPr>
          <w:rFonts w:ascii="Times New Roman" w:hAnsi="Times New Roman"/>
          <w:sz w:val="24"/>
          <w:szCs w:val="24"/>
        </w:rPr>
        <w:t xml:space="preserve"> </w:t>
      </w:r>
      <w:r w:rsidRPr="00E10253">
        <w:rPr>
          <w:rFonts w:ascii="Times New Roman" w:hAnsi="Times New Roman"/>
          <w:sz w:val="24"/>
          <w:szCs w:val="24"/>
        </w:rPr>
        <w:t>các trường đại học đại học Đông Nam Á</w:t>
      </w:r>
    </w:p>
    <w:tbl>
      <w:tblPr>
        <w:tblpPr w:leftFromText="180" w:rightFromText="180" w:vertAnchor="text" w:tblpX="244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45"/>
        <w:gridCol w:w="708"/>
        <w:gridCol w:w="810"/>
        <w:gridCol w:w="810"/>
        <w:gridCol w:w="900"/>
        <w:gridCol w:w="900"/>
      </w:tblGrid>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Quốc gia</w:t>
            </w:r>
          </w:p>
        </w:tc>
        <w:tc>
          <w:tcPr>
            <w:tcW w:w="708" w:type="dxa"/>
            <w:vAlign w:val="center"/>
          </w:tcPr>
          <w:p w:rsidR="00EB51F6" w:rsidRPr="00B57FB3" w:rsidRDefault="00EB51F6" w:rsidP="00B57FB3">
            <w:pPr>
              <w:pStyle w:val="NoSpacing"/>
              <w:ind w:left="-105" w:right="-108"/>
              <w:jc w:val="center"/>
              <w:rPr>
                <w:rFonts w:ascii="Times New Roman" w:hAnsi="Times New Roman"/>
                <w:b/>
              </w:rPr>
            </w:pPr>
            <w:r w:rsidRPr="00B57FB3">
              <w:rPr>
                <w:rFonts w:ascii="Times New Roman" w:hAnsi="Times New Roman"/>
                <w:b/>
              </w:rPr>
              <w:t>Top 50</w:t>
            </w:r>
          </w:p>
        </w:tc>
        <w:tc>
          <w:tcPr>
            <w:tcW w:w="810" w:type="dxa"/>
            <w:vAlign w:val="center"/>
          </w:tcPr>
          <w:p w:rsidR="00EB51F6" w:rsidRPr="00B57FB3" w:rsidRDefault="00EB51F6" w:rsidP="00B57FB3">
            <w:pPr>
              <w:pStyle w:val="NoSpacing"/>
              <w:ind w:left="-108" w:right="-108"/>
              <w:jc w:val="center"/>
              <w:rPr>
                <w:rFonts w:ascii="Times New Roman" w:hAnsi="Times New Roman"/>
                <w:b/>
              </w:rPr>
            </w:pPr>
            <w:r w:rsidRPr="00B57FB3">
              <w:rPr>
                <w:rFonts w:ascii="Times New Roman" w:hAnsi="Times New Roman"/>
                <w:b/>
              </w:rPr>
              <w:t>Top 100</w:t>
            </w:r>
          </w:p>
        </w:tc>
        <w:tc>
          <w:tcPr>
            <w:tcW w:w="810" w:type="dxa"/>
            <w:vAlign w:val="center"/>
          </w:tcPr>
          <w:p w:rsidR="00EB51F6" w:rsidRPr="00B57FB3" w:rsidRDefault="00EB51F6" w:rsidP="00B57FB3">
            <w:pPr>
              <w:pStyle w:val="NoSpacing"/>
              <w:ind w:left="-108" w:right="-108"/>
              <w:jc w:val="center"/>
              <w:rPr>
                <w:rFonts w:ascii="Times New Roman" w:hAnsi="Times New Roman"/>
                <w:b/>
              </w:rPr>
            </w:pPr>
            <w:r w:rsidRPr="00B57FB3">
              <w:rPr>
                <w:rFonts w:ascii="Times New Roman" w:hAnsi="Times New Roman"/>
                <w:b/>
              </w:rPr>
              <w:t>Top 500</w:t>
            </w:r>
          </w:p>
        </w:tc>
        <w:tc>
          <w:tcPr>
            <w:tcW w:w="900" w:type="dxa"/>
            <w:vAlign w:val="center"/>
          </w:tcPr>
          <w:p w:rsidR="00EB51F6" w:rsidRPr="00B57FB3" w:rsidRDefault="00EB51F6" w:rsidP="00B57FB3">
            <w:pPr>
              <w:pStyle w:val="NoSpacing"/>
              <w:ind w:left="-108" w:right="-108"/>
              <w:jc w:val="center"/>
              <w:rPr>
                <w:rFonts w:ascii="Times New Roman" w:hAnsi="Times New Roman"/>
                <w:b/>
              </w:rPr>
            </w:pPr>
            <w:r w:rsidRPr="00B57FB3">
              <w:rPr>
                <w:rFonts w:ascii="Times New Roman" w:hAnsi="Times New Roman"/>
                <w:b/>
              </w:rPr>
              <w:t>Top 600</w:t>
            </w:r>
          </w:p>
        </w:tc>
        <w:tc>
          <w:tcPr>
            <w:tcW w:w="900" w:type="dxa"/>
            <w:vAlign w:val="center"/>
          </w:tcPr>
          <w:p w:rsidR="00EB51F6" w:rsidRPr="00B57FB3" w:rsidRDefault="00EB51F6" w:rsidP="00B57FB3">
            <w:pPr>
              <w:pStyle w:val="NoSpacing"/>
              <w:ind w:left="-108" w:right="-108"/>
              <w:jc w:val="center"/>
              <w:rPr>
                <w:rFonts w:ascii="Times New Roman" w:hAnsi="Times New Roman"/>
                <w:b/>
              </w:rPr>
            </w:pPr>
            <w:r w:rsidRPr="00B57FB3">
              <w:rPr>
                <w:rFonts w:ascii="Times New Roman" w:hAnsi="Times New Roman"/>
                <w:b/>
              </w:rPr>
              <w:t>Top 800</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Singapore</w:t>
            </w:r>
          </w:p>
        </w:tc>
        <w:tc>
          <w:tcPr>
            <w:tcW w:w="708"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1</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Malaysia</w:t>
            </w:r>
          </w:p>
        </w:tc>
        <w:tc>
          <w:tcPr>
            <w:tcW w:w="708" w:type="dxa"/>
            <w:vAlign w:val="center"/>
          </w:tcPr>
          <w:p w:rsidR="00EB51F6" w:rsidRPr="00B57FB3" w:rsidRDefault="00EB51F6" w:rsidP="00B57FB3">
            <w:pPr>
              <w:pStyle w:val="NoSpacing"/>
              <w:jc w:val="center"/>
              <w:rPr>
                <w:rFonts w:ascii="Times New Roman" w:hAnsi="Times New Roman"/>
              </w:rPr>
            </w:pPr>
          </w:p>
        </w:tc>
        <w:tc>
          <w:tcPr>
            <w:tcW w:w="810" w:type="dxa"/>
            <w:vAlign w:val="center"/>
          </w:tcPr>
          <w:p w:rsidR="00EB51F6" w:rsidRPr="00B57FB3" w:rsidRDefault="00EB51F6" w:rsidP="00B57FB3">
            <w:pPr>
              <w:pStyle w:val="NoSpacing"/>
              <w:jc w:val="center"/>
              <w:rPr>
                <w:rFonts w:ascii="Times New Roman" w:hAnsi="Times New Roman"/>
              </w:rPr>
            </w:pP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1</w:t>
            </w: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1</w:t>
            </w: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5</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Thái Lan</w:t>
            </w:r>
          </w:p>
        </w:tc>
        <w:tc>
          <w:tcPr>
            <w:tcW w:w="708" w:type="dxa"/>
            <w:vAlign w:val="center"/>
          </w:tcPr>
          <w:p w:rsidR="00EB51F6" w:rsidRPr="00B57FB3" w:rsidRDefault="00EB51F6" w:rsidP="00B57FB3">
            <w:pPr>
              <w:pStyle w:val="NoSpacing"/>
              <w:jc w:val="center"/>
              <w:rPr>
                <w:rFonts w:ascii="Times New Roman" w:hAnsi="Times New Roman"/>
              </w:rPr>
            </w:pPr>
          </w:p>
        </w:tc>
        <w:tc>
          <w:tcPr>
            <w:tcW w:w="810" w:type="dxa"/>
            <w:vAlign w:val="center"/>
          </w:tcPr>
          <w:p w:rsidR="00EB51F6" w:rsidRPr="00B57FB3" w:rsidRDefault="00EB51F6" w:rsidP="00B57FB3">
            <w:pPr>
              <w:pStyle w:val="NoSpacing"/>
              <w:jc w:val="center"/>
              <w:rPr>
                <w:rFonts w:ascii="Times New Roman" w:hAnsi="Times New Roman"/>
              </w:rPr>
            </w:pPr>
          </w:p>
        </w:tc>
        <w:tc>
          <w:tcPr>
            <w:tcW w:w="810" w:type="dxa"/>
            <w:vAlign w:val="center"/>
          </w:tcPr>
          <w:p w:rsidR="00EB51F6" w:rsidRPr="00B57FB3" w:rsidRDefault="00EB51F6" w:rsidP="00B57FB3">
            <w:pPr>
              <w:pStyle w:val="NoSpacing"/>
              <w:jc w:val="center"/>
              <w:rPr>
                <w:rFonts w:ascii="Times New Roman" w:hAnsi="Times New Roman"/>
              </w:rPr>
            </w:pP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1</w:t>
            </w: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7</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Indonesia</w:t>
            </w:r>
          </w:p>
        </w:tc>
        <w:tc>
          <w:tcPr>
            <w:tcW w:w="708" w:type="dxa"/>
            <w:vAlign w:val="center"/>
          </w:tcPr>
          <w:p w:rsidR="00EB51F6" w:rsidRPr="00B57FB3" w:rsidRDefault="00EB51F6" w:rsidP="00B57FB3">
            <w:pPr>
              <w:pStyle w:val="NoSpacing"/>
              <w:jc w:val="center"/>
              <w:rPr>
                <w:rFonts w:ascii="Times New Roman" w:hAnsi="Times New Roman"/>
              </w:rPr>
            </w:pPr>
          </w:p>
        </w:tc>
        <w:tc>
          <w:tcPr>
            <w:tcW w:w="810" w:type="dxa"/>
            <w:vAlign w:val="center"/>
          </w:tcPr>
          <w:p w:rsidR="00EB51F6" w:rsidRPr="00B57FB3" w:rsidRDefault="00EB51F6" w:rsidP="00B57FB3">
            <w:pPr>
              <w:pStyle w:val="NoSpacing"/>
              <w:jc w:val="center"/>
              <w:rPr>
                <w:rFonts w:ascii="Times New Roman" w:hAnsi="Times New Roman"/>
              </w:rPr>
            </w:pPr>
          </w:p>
        </w:tc>
        <w:tc>
          <w:tcPr>
            <w:tcW w:w="810" w:type="dxa"/>
            <w:vAlign w:val="center"/>
          </w:tcPr>
          <w:p w:rsidR="00EB51F6" w:rsidRPr="00B57FB3" w:rsidRDefault="00EB51F6" w:rsidP="00B57FB3">
            <w:pPr>
              <w:pStyle w:val="NoSpacing"/>
              <w:jc w:val="center"/>
              <w:rPr>
                <w:rFonts w:ascii="Times New Roman" w:hAnsi="Times New Roman"/>
              </w:rPr>
            </w:pPr>
          </w:p>
        </w:tc>
        <w:tc>
          <w:tcPr>
            <w:tcW w:w="900" w:type="dxa"/>
            <w:vAlign w:val="center"/>
          </w:tcPr>
          <w:p w:rsidR="00EB51F6" w:rsidRPr="00B57FB3" w:rsidRDefault="00EB51F6" w:rsidP="00B57FB3">
            <w:pPr>
              <w:pStyle w:val="NoSpacing"/>
              <w:jc w:val="center"/>
              <w:rPr>
                <w:rFonts w:ascii="Times New Roman" w:hAnsi="Times New Roman"/>
              </w:rPr>
            </w:pP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1</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Tổng</w:t>
            </w:r>
          </w:p>
        </w:tc>
        <w:tc>
          <w:tcPr>
            <w:tcW w:w="708"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1</w:t>
            </w:r>
          </w:p>
        </w:tc>
        <w:tc>
          <w:tcPr>
            <w:tcW w:w="810"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2</w:t>
            </w:r>
          </w:p>
        </w:tc>
        <w:tc>
          <w:tcPr>
            <w:tcW w:w="810"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3</w:t>
            </w:r>
          </w:p>
        </w:tc>
        <w:tc>
          <w:tcPr>
            <w:tcW w:w="900"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4</w:t>
            </w:r>
          </w:p>
        </w:tc>
        <w:tc>
          <w:tcPr>
            <w:tcW w:w="900"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15</w:t>
            </w:r>
          </w:p>
        </w:tc>
      </w:tr>
    </w:tbl>
    <w:p w:rsidR="00EB51F6" w:rsidRPr="00E10253" w:rsidRDefault="00EB51F6" w:rsidP="008F7BCF">
      <w:pPr>
        <w:pStyle w:val="NoSpacing"/>
        <w:jc w:val="right"/>
        <w:rPr>
          <w:rFonts w:ascii="Times New Roman" w:hAnsi="Times New Roman"/>
          <w:sz w:val="24"/>
          <w:szCs w:val="24"/>
          <w:lang w:val="es-ES"/>
        </w:rPr>
      </w:pPr>
      <w:r w:rsidRPr="00E10253">
        <w:rPr>
          <w:rFonts w:ascii="Times New Roman" w:hAnsi="Times New Roman"/>
          <w:sz w:val="24"/>
          <w:szCs w:val="24"/>
        </w:rPr>
        <w:br w:type="textWrapping" w:clear="all"/>
        <w:t xml:space="preserve">Nguồn: </w:t>
      </w:r>
      <w:hyperlink r:id="rId79" w:anchor="sorting=rank+region=+country=138+faculty=+stars=false+search=" w:history="1">
        <w:r w:rsidRPr="00E10253">
          <w:rPr>
            <w:rFonts w:ascii="Times New Roman" w:hAnsi="Times New Roman"/>
            <w:sz w:val="24"/>
            <w:szCs w:val="24"/>
          </w:rPr>
          <w:t>timeshighereducation.com</w:t>
        </w:r>
      </w:hyperlink>
      <w:r w:rsidRPr="00E10253">
        <w:rPr>
          <w:rFonts w:ascii="Times New Roman" w:hAnsi="Times New Roman"/>
          <w:sz w:val="24"/>
          <w:szCs w:val="24"/>
        </w:rPr>
        <w:t>[3]</w:t>
      </w:r>
    </w:p>
    <w:p w:rsidR="00EB51F6" w:rsidRPr="00E10253" w:rsidRDefault="00EB51F6" w:rsidP="00752DF1">
      <w:pPr>
        <w:pStyle w:val="NoSpacing"/>
        <w:ind w:firstLine="720"/>
        <w:jc w:val="both"/>
        <w:rPr>
          <w:rFonts w:ascii="Times New Roman" w:hAnsi="Times New Roman"/>
          <w:sz w:val="24"/>
          <w:szCs w:val="24"/>
        </w:rPr>
      </w:pPr>
      <w:r w:rsidRPr="00E10253">
        <w:rPr>
          <w:rFonts w:ascii="Times New Roman" w:hAnsi="Times New Roman"/>
          <w:sz w:val="24"/>
          <w:szCs w:val="24"/>
        </w:rPr>
        <w:t>Bảng xếp hạng đại học THE World 2016-2017có 15 trường đại học</w:t>
      </w:r>
      <w:r w:rsidRPr="00E10253">
        <w:rPr>
          <w:rFonts w:ascii="Times New Roman" w:hAnsi="Times New Roman"/>
          <w:sz w:val="24"/>
          <w:szCs w:val="24"/>
          <w:shd w:val="clear" w:color="auto" w:fill="FFFFFF"/>
        </w:rPr>
        <w:t xml:space="preserve"> thuộc năm nước Đông Nam Á (</w:t>
      </w:r>
      <w:r w:rsidRPr="00E10253">
        <w:rPr>
          <w:rFonts w:ascii="Times New Roman" w:hAnsi="Times New Roman"/>
          <w:sz w:val="24"/>
          <w:szCs w:val="24"/>
        </w:rPr>
        <w:t>Singapore, Malaysia, Thái Lan, Indonesia, Philippines); trong đó trường NUS (Singapore) có thứ hạng 24, trường NTU (Singapore) có thứ hạng 54, trường University of Philippines (Philippines) có thứ hạng 801+.</w:t>
      </w:r>
    </w:p>
    <w:p w:rsidR="00EB51F6" w:rsidRPr="00E10253" w:rsidRDefault="00EB51F6" w:rsidP="005E0F29">
      <w:pPr>
        <w:pStyle w:val="NoSpacing"/>
        <w:jc w:val="center"/>
        <w:rPr>
          <w:rFonts w:ascii="Times New Roman" w:hAnsi="Times New Roman"/>
          <w:sz w:val="24"/>
          <w:szCs w:val="24"/>
        </w:rPr>
      </w:pPr>
      <w:r w:rsidRPr="00E10253">
        <w:rPr>
          <w:rFonts w:ascii="Times New Roman" w:hAnsi="Times New Roman"/>
          <w:sz w:val="24"/>
          <w:szCs w:val="24"/>
        </w:rPr>
        <w:t>Bảng 6: Kết quả xếp hạng đại học THEWorld 2016-2017 các trường đại học Đông Nam Á</w:t>
      </w:r>
    </w:p>
    <w:tbl>
      <w:tblPr>
        <w:tblW w:w="0" w:type="auto"/>
        <w:tblInd w:w="2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45"/>
        <w:gridCol w:w="708"/>
        <w:gridCol w:w="810"/>
        <w:gridCol w:w="810"/>
        <w:gridCol w:w="900"/>
        <w:gridCol w:w="900"/>
      </w:tblGrid>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Quốc gia</w:t>
            </w:r>
          </w:p>
        </w:tc>
        <w:tc>
          <w:tcPr>
            <w:tcW w:w="708" w:type="dxa"/>
            <w:vAlign w:val="center"/>
          </w:tcPr>
          <w:p w:rsidR="00EB51F6" w:rsidRPr="00B57FB3" w:rsidRDefault="00EB51F6" w:rsidP="00B57FB3">
            <w:pPr>
              <w:pStyle w:val="NoSpacing"/>
              <w:ind w:left="-105" w:right="-108"/>
              <w:jc w:val="center"/>
              <w:rPr>
                <w:rFonts w:ascii="Times New Roman" w:hAnsi="Times New Roman"/>
                <w:b/>
              </w:rPr>
            </w:pPr>
            <w:r w:rsidRPr="00B57FB3">
              <w:rPr>
                <w:rFonts w:ascii="Times New Roman" w:hAnsi="Times New Roman"/>
                <w:b/>
              </w:rPr>
              <w:t>Top 50</w:t>
            </w:r>
          </w:p>
        </w:tc>
        <w:tc>
          <w:tcPr>
            <w:tcW w:w="810" w:type="dxa"/>
            <w:vAlign w:val="center"/>
          </w:tcPr>
          <w:p w:rsidR="00EB51F6" w:rsidRPr="00B57FB3" w:rsidRDefault="00EB51F6" w:rsidP="00B57FB3">
            <w:pPr>
              <w:pStyle w:val="NoSpacing"/>
              <w:ind w:left="-108" w:right="-108"/>
              <w:jc w:val="center"/>
              <w:rPr>
                <w:rFonts w:ascii="Times New Roman" w:hAnsi="Times New Roman"/>
                <w:b/>
              </w:rPr>
            </w:pPr>
            <w:r w:rsidRPr="00B57FB3">
              <w:rPr>
                <w:rFonts w:ascii="Times New Roman" w:hAnsi="Times New Roman"/>
                <w:b/>
              </w:rPr>
              <w:t>Top 100</w:t>
            </w:r>
          </w:p>
        </w:tc>
        <w:tc>
          <w:tcPr>
            <w:tcW w:w="810" w:type="dxa"/>
            <w:vAlign w:val="center"/>
          </w:tcPr>
          <w:p w:rsidR="00EB51F6" w:rsidRPr="00B57FB3" w:rsidRDefault="00EB51F6" w:rsidP="00B57FB3">
            <w:pPr>
              <w:pStyle w:val="NoSpacing"/>
              <w:ind w:left="-108" w:right="-108"/>
              <w:jc w:val="center"/>
              <w:rPr>
                <w:rFonts w:ascii="Times New Roman" w:hAnsi="Times New Roman"/>
                <w:b/>
              </w:rPr>
            </w:pPr>
            <w:r w:rsidRPr="00B57FB3">
              <w:rPr>
                <w:rFonts w:ascii="Times New Roman" w:hAnsi="Times New Roman"/>
                <w:b/>
              </w:rPr>
              <w:t>Top 500</w:t>
            </w:r>
          </w:p>
        </w:tc>
        <w:tc>
          <w:tcPr>
            <w:tcW w:w="900" w:type="dxa"/>
            <w:vAlign w:val="center"/>
          </w:tcPr>
          <w:p w:rsidR="00EB51F6" w:rsidRPr="00B57FB3" w:rsidRDefault="00EB51F6" w:rsidP="00B57FB3">
            <w:pPr>
              <w:pStyle w:val="NoSpacing"/>
              <w:ind w:left="-108" w:right="-108"/>
              <w:jc w:val="center"/>
              <w:rPr>
                <w:rFonts w:ascii="Times New Roman" w:hAnsi="Times New Roman"/>
                <w:b/>
              </w:rPr>
            </w:pPr>
            <w:r w:rsidRPr="00B57FB3">
              <w:rPr>
                <w:rFonts w:ascii="Times New Roman" w:hAnsi="Times New Roman"/>
                <w:b/>
              </w:rPr>
              <w:t>Top 600</w:t>
            </w:r>
          </w:p>
        </w:tc>
        <w:tc>
          <w:tcPr>
            <w:tcW w:w="900" w:type="dxa"/>
            <w:vAlign w:val="center"/>
          </w:tcPr>
          <w:p w:rsidR="00EB51F6" w:rsidRPr="00B57FB3" w:rsidRDefault="00EB51F6" w:rsidP="00B57FB3">
            <w:pPr>
              <w:pStyle w:val="NoSpacing"/>
              <w:ind w:left="-108" w:right="-108"/>
              <w:jc w:val="center"/>
              <w:rPr>
                <w:rFonts w:ascii="Times New Roman" w:hAnsi="Times New Roman"/>
                <w:b/>
              </w:rPr>
            </w:pPr>
            <w:r w:rsidRPr="00B57FB3">
              <w:rPr>
                <w:rFonts w:ascii="Times New Roman" w:hAnsi="Times New Roman"/>
                <w:b/>
              </w:rPr>
              <w:t>Top 800</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Singapore</w:t>
            </w:r>
          </w:p>
        </w:tc>
        <w:tc>
          <w:tcPr>
            <w:tcW w:w="708"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1</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Malaysia</w:t>
            </w:r>
          </w:p>
        </w:tc>
        <w:tc>
          <w:tcPr>
            <w:tcW w:w="708" w:type="dxa"/>
            <w:vAlign w:val="center"/>
          </w:tcPr>
          <w:p w:rsidR="00EB51F6" w:rsidRPr="00B57FB3" w:rsidRDefault="00EB51F6" w:rsidP="00B57FB3">
            <w:pPr>
              <w:pStyle w:val="NoSpacing"/>
              <w:jc w:val="center"/>
              <w:rPr>
                <w:rFonts w:ascii="Times New Roman" w:hAnsi="Times New Roman"/>
              </w:rPr>
            </w:pPr>
          </w:p>
        </w:tc>
        <w:tc>
          <w:tcPr>
            <w:tcW w:w="810" w:type="dxa"/>
            <w:vAlign w:val="center"/>
          </w:tcPr>
          <w:p w:rsidR="00EB51F6" w:rsidRPr="00B57FB3" w:rsidRDefault="00EB51F6" w:rsidP="00B57FB3">
            <w:pPr>
              <w:pStyle w:val="NoSpacing"/>
              <w:jc w:val="center"/>
              <w:rPr>
                <w:rFonts w:ascii="Times New Roman" w:hAnsi="Times New Roman"/>
              </w:rPr>
            </w:pPr>
          </w:p>
        </w:tc>
        <w:tc>
          <w:tcPr>
            <w:tcW w:w="810" w:type="dxa"/>
            <w:vAlign w:val="center"/>
          </w:tcPr>
          <w:p w:rsidR="00EB51F6" w:rsidRPr="00B57FB3" w:rsidRDefault="00EB51F6" w:rsidP="00B57FB3">
            <w:pPr>
              <w:pStyle w:val="NoSpacing"/>
              <w:jc w:val="center"/>
              <w:rPr>
                <w:rFonts w:ascii="Times New Roman" w:hAnsi="Times New Roman"/>
              </w:rPr>
            </w:pP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5</w:t>
            </w: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7</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Thái Lan</w:t>
            </w:r>
          </w:p>
        </w:tc>
        <w:tc>
          <w:tcPr>
            <w:tcW w:w="708" w:type="dxa"/>
            <w:vAlign w:val="center"/>
          </w:tcPr>
          <w:p w:rsidR="00EB51F6" w:rsidRPr="00B57FB3" w:rsidRDefault="00EB51F6" w:rsidP="00B57FB3">
            <w:pPr>
              <w:pStyle w:val="NoSpacing"/>
              <w:jc w:val="center"/>
              <w:rPr>
                <w:rFonts w:ascii="Times New Roman" w:hAnsi="Times New Roman"/>
              </w:rPr>
            </w:pPr>
          </w:p>
        </w:tc>
        <w:tc>
          <w:tcPr>
            <w:tcW w:w="810" w:type="dxa"/>
            <w:vAlign w:val="center"/>
          </w:tcPr>
          <w:p w:rsidR="00EB51F6" w:rsidRPr="00B57FB3" w:rsidRDefault="00EB51F6" w:rsidP="00B57FB3">
            <w:pPr>
              <w:pStyle w:val="NoSpacing"/>
              <w:jc w:val="center"/>
              <w:rPr>
                <w:rFonts w:ascii="Times New Roman" w:hAnsi="Times New Roman"/>
              </w:rPr>
            </w:pP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1</w:t>
            </w: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5</w:t>
            </w: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9</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Indonesia</w:t>
            </w:r>
          </w:p>
        </w:tc>
        <w:tc>
          <w:tcPr>
            <w:tcW w:w="708" w:type="dxa"/>
            <w:vAlign w:val="center"/>
          </w:tcPr>
          <w:p w:rsidR="00EB51F6" w:rsidRPr="00B57FB3" w:rsidRDefault="00EB51F6" w:rsidP="00B57FB3">
            <w:pPr>
              <w:pStyle w:val="NoSpacing"/>
              <w:jc w:val="center"/>
              <w:rPr>
                <w:rFonts w:ascii="Times New Roman" w:hAnsi="Times New Roman"/>
              </w:rPr>
            </w:pPr>
          </w:p>
        </w:tc>
        <w:tc>
          <w:tcPr>
            <w:tcW w:w="810" w:type="dxa"/>
            <w:vAlign w:val="center"/>
          </w:tcPr>
          <w:p w:rsidR="00EB51F6" w:rsidRPr="00B57FB3" w:rsidRDefault="00EB51F6" w:rsidP="00B57FB3">
            <w:pPr>
              <w:pStyle w:val="NoSpacing"/>
              <w:jc w:val="center"/>
              <w:rPr>
                <w:rFonts w:ascii="Times New Roman" w:hAnsi="Times New Roman"/>
              </w:rPr>
            </w:pPr>
          </w:p>
        </w:tc>
        <w:tc>
          <w:tcPr>
            <w:tcW w:w="810" w:type="dxa"/>
            <w:vAlign w:val="center"/>
          </w:tcPr>
          <w:p w:rsidR="00EB51F6" w:rsidRPr="00B57FB3" w:rsidRDefault="00EB51F6" w:rsidP="00B57FB3">
            <w:pPr>
              <w:pStyle w:val="NoSpacing"/>
              <w:jc w:val="center"/>
              <w:rPr>
                <w:rFonts w:ascii="Times New Roman" w:hAnsi="Times New Roman"/>
              </w:rPr>
            </w:pPr>
          </w:p>
        </w:tc>
        <w:tc>
          <w:tcPr>
            <w:tcW w:w="900" w:type="dxa"/>
            <w:vAlign w:val="center"/>
          </w:tcPr>
          <w:p w:rsidR="00EB51F6" w:rsidRPr="00B57FB3" w:rsidRDefault="00EB51F6" w:rsidP="00B57FB3">
            <w:pPr>
              <w:pStyle w:val="NoSpacing"/>
              <w:jc w:val="center"/>
              <w:rPr>
                <w:rFonts w:ascii="Times New Roman" w:hAnsi="Times New Roman"/>
              </w:rPr>
            </w:pP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 xml:space="preserve">Philppines </w:t>
            </w:r>
          </w:p>
        </w:tc>
        <w:tc>
          <w:tcPr>
            <w:tcW w:w="708" w:type="dxa"/>
            <w:vAlign w:val="center"/>
          </w:tcPr>
          <w:p w:rsidR="00EB51F6" w:rsidRPr="00B57FB3" w:rsidRDefault="00EB51F6" w:rsidP="00B57FB3">
            <w:pPr>
              <w:pStyle w:val="NoSpacing"/>
              <w:jc w:val="center"/>
              <w:rPr>
                <w:rFonts w:ascii="Times New Roman" w:hAnsi="Times New Roman"/>
              </w:rPr>
            </w:pPr>
          </w:p>
        </w:tc>
        <w:tc>
          <w:tcPr>
            <w:tcW w:w="810" w:type="dxa"/>
            <w:vAlign w:val="center"/>
          </w:tcPr>
          <w:p w:rsidR="00EB51F6" w:rsidRPr="00B57FB3" w:rsidRDefault="00EB51F6" w:rsidP="00B57FB3">
            <w:pPr>
              <w:pStyle w:val="NoSpacing"/>
              <w:jc w:val="center"/>
              <w:rPr>
                <w:rFonts w:ascii="Times New Roman" w:hAnsi="Times New Roman"/>
              </w:rPr>
            </w:pPr>
          </w:p>
        </w:tc>
        <w:tc>
          <w:tcPr>
            <w:tcW w:w="810" w:type="dxa"/>
            <w:vAlign w:val="center"/>
          </w:tcPr>
          <w:p w:rsidR="00EB51F6" w:rsidRPr="00B57FB3" w:rsidRDefault="00EB51F6" w:rsidP="00B57FB3">
            <w:pPr>
              <w:pStyle w:val="NoSpacing"/>
              <w:jc w:val="center"/>
              <w:rPr>
                <w:rFonts w:ascii="Times New Roman" w:hAnsi="Times New Roman"/>
              </w:rPr>
            </w:pPr>
          </w:p>
        </w:tc>
        <w:tc>
          <w:tcPr>
            <w:tcW w:w="900" w:type="dxa"/>
            <w:vAlign w:val="center"/>
          </w:tcPr>
          <w:p w:rsidR="00EB51F6" w:rsidRPr="00B57FB3" w:rsidRDefault="00EB51F6" w:rsidP="00B57FB3">
            <w:pPr>
              <w:pStyle w:val="NoSpacing"/>
              <w:jc w:val="center"/>
              <w:rPr>
                <w:rFonts w:ascii="Times New Roman" w:hAnsi="Times New Roman"/>
              </w:rPr>
            </w:pP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1</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Tổng</w:t>
            </w:r>
          </w:p>
        </w:tc>
        <w:tc>
          <w:tcPr>
            <w:tcW w:w="708"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1</w:t>
            </w:r>
          </w:p>
        </w:tc>
        <w:tc>
          <w:tcPr>
            <w:tcW w:w="810"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2</w:t>
            </w:r>
          </w:p>
        </w:tc>
        <w:tc>
          <w:tcPr>
            <w:tcW w:w="810"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3</w:t>
            </w:r>
          </w:p>
        </w:tc>
        <w:tc>
          <w:tcPr>
            <w:tcW w:w="900"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12</w:t>
            </w:r>
          </w:p>
        </w:tc>
        <w:tc>
          <w:tcPr>
            <w:tcW w:w="900"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21</w:t>
            </w:r>
          </w:p>
        </w:tc>
      </w:tr>
    </w:tbl>
    <w:p w:rsidR="00EB51F6" w:rsidRPr="00E10253" w:rsidRDefault="00EB51F6" w:rsidP="00645951">
      <w:pPr>
        <w:pStyle w:val="NoSpacing"/>
        <w:jc w:val="right"/>
        <w:rPr>
          <w:rFonts w:ascii="Times New Roman" w:hAnsi="Times New Roman"/>
          <w:sz w:val="24"/>
          <w:szCs w:val="24"/>
          <w:lang w:val="es-ES"/>
        </w:rPr>
      </w:pPr>
      <w:r w:rsidRPr="00E10253">
        <w:rPr>
          <w:rFonts w:ascii="Times New Roman" w:hAnsi="Times New Roman"/>
          <w:sz w:val="24"/>
          <w:szCs w:val="24"/>
        </w:rPr>
        <w:t xml:space="preserve">Nguồn: </w:t>
      </w:r>
      <w:hyperlink r:id="rId80" w:anchor="sorting=rank+region=+country=138+faculty=+stars=false+search=" w:history="1">
        <w:r w:rsidRPr="00E10253">
          <w:rPr>
            <w:rFonts w:ascii="Times New Roman" w:hAnsi="Times New Roman"/>
            <w:sz w:val="24"/>
            <w:szCs w:val="24"/>
          </w:rPr>
          <w:t>timeshighereducation.com</w:t>
        </w:r>
      </w:hyperlink>
      <w:r w:rsidRPr="00E10253">
        <w:rPr>
          <w:rFonts w:ascii="Times New Roman" w:hAnsi="Times New Roman"/>
          <w:sz w:val="24"/>
          <w:szCs w:val="24"/>
        </w:rPr>
        <w:t>[3]</w:t>
      </w:r>
    </w:p>
    <w:p w:rsidR="00EB51F6" w:rsidRPr="00E10253" w:rsidRDefault="00EB51F6" w:rsidP="004020C4">
      <w:pPr>
        <w:pStyle w:val="NoSpacing"/>
        <w:ind w:firstLine="720"/>
        <w:jc w:val="both"/>
        <w:rPr>
          <w:rFonts w:ascii="Times New Roman" w:hAnsi="Times New Roman"/>
          <w:sz w:val="24"/>
          <w:szCs w:val="24"/>
        </w:rPr>
      </w:pPr>
      <w:r w:rsidRPr="00E10253">
        <w:rPr>
          <w:rFonts w:ascii="Times New Roman" w:hAnsi="Times New Roman"/>
          <w:sz w:val="24"/>
          <w:szCs w:val="24"/>
        </w:rPr>
        <w:t>Bảng xếp hạng đại học QS World 2015/16 có 31 trường đại học thuộc n</w:t>
      </w:r>
      <w:r w:rsidRPr="00E10253">
        <w:rPr>
          <w:rFonts w:ascii="Times New Roman" w:hAnsi="Times New Roman"/>
          <w:sz w:val="24"/>
          <w:szCs w:val="24"/>
          <w:shd w:val="clear" w:color="auto" w:fill="FFFFFF"/>
        </w:rPr>
        <w:t>ăm nước Đông Nam Á (</w:t>
      </w:r>
      <w:r w:rsidRPr="00E10253">
        <w:rPr>
          <w:rFonts w:ascii="Times New Roman" w:hAnsi="Times New Roman"/>
          <w:sz w:val="24"/>
          <w:szCs w:val="24"/>
        </w:rPr>
        <w:t>Singapore, Malaysia, Thái Lan, Indonesia, Philippines); trong đó trường NUS (Singapore) có thứ hạng 12, trường NTU (Singapore) có thứ hạng 13, trường Universiti Malaya (Malaysia) có thứ hạng 146.</w:t>
      </w:r>
    </w:p>
    <w:p w:rsidR="00EB51F6" w:rsidRPr="00E10253" w:rsidRDefault="00EB51F6" w:rsidP="00752DF1">
      <w:pPr>
        <w:pStyle w:val="NoSpacing"/>
        <w:jc w:val="center"/>
        <w:rPr>
          <w:rFonts w:ascii="Times New Roman" w:hAnsi="Times New Roman"/>
          <w:sz w:val="24"/>
          <w:szCs w:val="24"/>
        </w:rPr>
      </w:pPr>
      <w:r w:rsidRPr="00E10253">
        <w:rPr>
          <w:rFonts w:ascii="Times New Roman" w:hAnsi="Times New Roman"/>
          <w:sz w:val="24"/>
          <w:szCs w:val="24"/>
        </w:rPr>
        <w:t>Bảng 7: Kết quả xếp hạng đại học QS World 2015/16 của các trường đại học Đông Nam Á</w:t>
      </w: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45"/>
        <w:gridCol w:w="723"/>
        <w:gridCol w:w="810"/>
        <w:gridCol w:w="810"/>
        <w:gridCol w:w="900"/>
        <w:gridCol w:w="810"/>
        <w:gridCol w:w="810"/>
        <w:gridCol w:w="810"/>
        <w:gridCol w:w="900"/>
      </w:tblGrid>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Quốc gia</w:t>
            </w:r>
          </w:p>
        </w:tc>
        <w:tc>
          <w:tcPr>
            <w:tcW w:w="723" w:type="dxa"/>
            <w:vAlign w:val="center"/>
          </w:tcPr>
          <w:p w:rsidR="00EB51F6" w:rsidRPr="00B57FB3" w:rsidRDefault="00EB51F6" w:rsidP="00B57FB3">
            <w:pPr>
              <w:pStyle w:val="NoSpacing"/>
              <w:ind w:left="-105" w:right="-108"/>
              <w:jc w:val="center"/>
              <w:rPr>
                <w:rFonts w:ascii="Times New Roman" w:hAnsi="Times New Roman"/>
                <w:b/>
              </w:rPr>
            </w:pPr>
            <w:r w:rsidRPr="00B57FB3">
              <w:rPr>
                <w:rFonts w:ascii="Times New Roman" w:hAnsi="Times New Roman"/>
                <w:b/>
              </w:rPr>
              <w:t>Top20</w:t>
            </w:r>
          </w:p>
        </w:tc>
        <w:tc>
          <w:tcPr>
            <w:tcW w:w="810" w:type="dxa"/>
            <w:vAlign w:val="center"/>
          </w:tcPr>
          <w:p w:rsidR="00EB51F6" w:rsidRPr="00B57FB3" w:rsidRDefault="00EB51F6" w:rsidP="00B57FB3">
            <w:pPr>
              <w:pStyle w:val="NoSpacing"/>
              <w:ind w:left="-108" w:right="-108"/>
              <w:jc w:val="center"/>
              <w:rPr>
                <w:rFonts w:ascii="Times New Roman" w:hAnsi="Times New Roman"/>
                <w:b/>
              </w:rPr>
            </w:pPr>
            <w:r w:rsidRPr="00B57FB3">
              <w:rPr>
                <w:rFonts w:ascii="Times New Roman" w:hAnsi="Times New Roman"/>
                <w:b/>
              </w:rPr>
              <w:t>Top150</w:t>
            </w:r>
          </w:p>
        </w:tc>
        <w:tc>
          <w:tcPr>
            <w:tcW w:w="810" w:type="dxa"/>
            <w:vAlign w:val="center"/>
          </w:tcPr>
          <w:p w:rsidR="00EB51F6" w:rsidRPr="00B57FB3" w:rsidRDefault="00EB51F6" w:rsidP="00B57FB3">
            <w:pPr>
              <w:pStyle w:val="NoSpacing"/>
              <w:ind w:left="-108" w:right="-108"/>
              <w:jc w:val="center"/>
              <w:rPr>
                <w:rFonts w:ascii="Times New Roman" w:hAnsi="Times New Roman"/>
                <w:b/>
              </w:rPr>
            </w:pPr>
            <w:r w:rsidRPr="00B57FB3">
              <w:rPr>
                <w:rFonts w:ascii="Times New Roman" w:hAnsi="Times New Roman"/>
                <w:b/>
              </w:rPr>
              <w:t>Top 300</w:t>
            </w:r>
          </w:p>
        </w:tc>
        <w:tc>
          <w:tcPr>
            <w:tcW w:w="900" w:type="dxa"/>
            <w:vAlign w:val="center"/>
          </w:tcPr>
          <w:p w:rsidR="00EB51F6" w:rsidRPr="00B57FB3" w:rsidRDefault="00EB51F6" w:rsidP="00B57FB3">
            <w:pPr>
              <w:pStyle w:val="NoSpacing"/>
              <w:ind w:left="-108" w:right="-108"/>
              <w:jc w:val="center"/>
              <w:rPr>
                <w:rFonts w:ascii="Times New Roman" w:hAnsi="Times New Roman"/>
                <w:b/>
              </w:rPr>
            </w:pPr>
            <w:r w:rsidRPr="00B57FB3">
              <w:rPr>
                <w:rFonts w:ascii="Times New Roman" w:hAnsi="Times New Roman"/>
                <w:b/>
              </w:rPr>
              <w:t>Top400</w:t>
            </w:r>
          </w:p>
        </w:tc>
        <w:tc>
          <w:tcPr>
            <w:tcW w:w="810" w:type="dxa"/>
            <w:vAlign w:val="center"/>
          </w:tcPr>
          <w:p w:rsidR="00EB51F6" w:rsidRPr="00B57FB3" w:rsidRDefault="00EB51F6" w:rsidP="00B57FB3">
            <w:pPr>
              <w:pStyle w:val="NoSpacing"/>
              <w:ind w:left="-108" w:right="-108"/>
              <w:jc w:val="center"/>
              <w:rPr>
                <w:rFonts w:ascii="Times New Roman" w:hAnsi="Times New Roman"/>
                <w:b/>
              </w:rPr>
            </w:pPr>
            <w:r w:rsidRPr="00B57FB3">
              <w:rPr>
                <w:rFonts w:ascii="Times New Roman" w:hAnsi="Times New Roman"/>
                <w:b/>
              </w:rPr>
              <w:t>Top500</w:t>
            </w:r>
          </w:p>
        </w:tc>
        <w:tc>
          <w:tcPr>
            <w:tcW w:w="810" w:type="dxa"/>
            <w:vAlign w:val="center"/>
          </w:tcPr>
          <w:p w:rsidR="00EB51F6" w:rsidRPr="00B57FB3" w:rsidRDefault="00EB51F6" w:rsidP="00B57FB3">
            <w:pPr>
              <w:pStyle w:val="NoSpacing"/>
              <w:ind w:left="-108" w:right="-108"/>
              <w:jc w:val="center"/>
              <w:rPr>
                <w:rFonts w:ascii="Times New Roman" w:hAnsi="Times New Roman"/>
                <w:b/>
              </w:rPr>
            </w:pPr>
            <w:r w:rsidRPr="00B57FB3">
              <w:rPr>
                <w:rFonts w:ascii="Times New Roman" w:hAnsi="Times New Roman"/>
                <w:b/>
              </w:rPr>
              <w:t>Top600</w:t>
            </w:r>
          </w:p>
        </w:tc>
        <w:tc>
          <w:tcPr>
            <w:tcW w:w="810" w:type="dxa"/>
            <w:vAlign w:val="center"/>
          </w:tcPr>
          <w:p w:rsidR="00EB51F6" w:rsidRPr="00B57FB3" w:rsidRDefault="00EB51F6" w:rsidP="00B57FB3">
            <w:pPr>
              <w:pStyle w:val="NoSpacing"/>
              <w:ind w:left="-108" w:right="-108"/>
              <w:jc w:val="center"/>
              <w:rPr>
                <w:rFonts w:ascii="Times New Roman" w:hAnsi="Times New Roman"/>
                <w:b/>
              </w:rPr>
            </w:pPr>
            <w:r w:rsidRPr="00B57FB3">
              <w:rPr>
                <w:rFonts w:ascii="Times New Roman" w:hAnsi="Times New Roman"/>
                <w:b/>
              </w:rPr>
              <w:t>Top700</w:t>
            </w:r>
          </w:p>
        </w:tc>
        <w:tc>
          <w:tcPr>
            <w:tcW w:w="900" w:type="dxa"/>
            <w:vAlign w:val="center"/>
          </w:tcPr>
          <w:p w:rsidR="00EB51F6" w:rsidRPr="00B57FB3" w:rsidRDefault="00EB51F6" w:rsidP="00B57FB3">
            <w:pPr>
              <w:pStyle w:val="NoSpacing"/>
              <w:ind w:left="-108" w:right="-108"/>
              <w:jc w:val="center"/>
              <w:rPr>
                <w:rFonts w:ascii="Times New Roman" w:hAnsi="Times New Roman"/>
                <w:b/>
              </w:rPr>
            </w:pPr>
            <w:r w:rsidRPr="00B57FB3">
              <w:rPr>
                <w:rFonts w:ascii="Times New Roman" w:hAnsi="Times New Roman"/>
                <w:b/>
              </w:rPr>
              <w:t>Top700+</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Singapore</w:t>
            </w:r>
          </w:p>
        </w:tc>
        <w:tc>
          <w:tcPr>
            <w:tcW w:w="723"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Malaysia</w:t>
            </w:r>
          </w:p>
        </w:tc>
        <w:tc>
          <w:tcPr>
            <w:tcW w:w="723" w:type="dxa"/>
            <w:vAlign w:val="center"/>
          </w:tcPr>
          <w:p w:rsidR="00EB51F6" w:rsidRPr="00B57FB3" w:rsidRDefault="00EB51F6" w:rsidP="00B57FB3">
            <w:pPr>
              <w:pStyle w:val="NoSpacing"/>
              <w:jc w:val="center"/>
              <w:rPr>
                <w:rFonts w:ascii="Times New Roman" w:hAnsi="Times New Roman"/>
              </w:rPr>
            </w:pP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1</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5</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5</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6</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6</w:t>
            </w: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8</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Thái Lan</w:t>
            </w:r>
          </w:p>
        </w:tc>
        <w:tc>
          <w:tcPr>
            <w:tcW w:w="723" w:type="dxa"/>
            <w:vAlign w:val="center"/>
          </w:tcPr>
          <w:p w:rsidR="00EB51F6" w:rsidRPr="00B57FB3" w:rsidRDefault="00EB51F6" w:rsidP="00B57FB3">
            <w:pPr>
              <w:pStyle w:val="NoSpacing"/>
              <w:jc w:val="center"/>
              <w:rPr>
                <w:rFonts w:ascii="Times New Roman" w:hAnsi="Times New Roman"/>
              </w:rPr>
            </w:pPr>
          </w:p>
        </w:tc>
        <w:tc>
          <w:tcPr>
            <w:tcW w:w="810" w:type="dxa"/>
            <w:vAlign w:val="center"/>
          </w:tcPr>
          <w:p w:rsidR="00EB51F6" w:rsidRPr="00B57FB3" w:rsidRDefault="00EB51F6" w:rsidP="00B57FB3">
            <w:pPr>
              <w:pStyle w:val="NoSpacing"/>
              <w:jc w:val="center"/>
              <w:rPr>
                <w:rFonts w:ascii="Times New Roman" w:hAnsi="Times New Roman"/>
              </w:rPr>
            </w:pP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3</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5</w:t>
            </w: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8</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Indonesia</w:t>
            </w:r>
          </w:p>
        </w:tc>
        <w:tc>
          <w:tcPr>
            <w:tcW w:w="723" w:type="dxa"/>
            <w:vAlign w:val="center"/>
          </w:tcPr>
          <w:p w:rsidR="00EB51F6" w:rsidRPr="00B57FB3" w:rsidRDefault="00EB51F6" w:rsidP="00B57FB3">
            <w:pPr>
              <w:pStyle w:val="NoSpacing"/>
              <w:jc w:val="center"/>
              <w:rPr>
                <w:rFonts w:ascii="Times New Roman" w:hAnsi="Times New Roman"/>
              </w:rPr>
            </w:pPr>
          </w:p>
        </w:tc>
        <w:tc>
          <w:tcPr>
            <w:tcW w:w="810" w:type="dxa"/>
            <w:vAlign w:val="center"/>
          </w:tcPr>
          <w:p w:rsidR="00EB51F6" w:rsidRPr="00B57FB3" w:rsidRDefault="00EB51F6" w:rsidP="00B57FB3">
            <w:pPr>
              <w:pStyle w:val="NoSpacing"/>
              <w:jc w:val="center"/>
              <w:rPr>
                <w:rFonts w:ascii="Times New Roman" w:hAnsi="Times New Roman"/>
              </w:rPr>
            </w:pPr>
          </w:p>
        </w:tc>
        <w:tc>
          <w:tcPr>
            <w:tcW w:w="810" w:type="dxa"/>
            <w:vAlign w:val="center"/>
          </w:tcPr>
          <w:p w:rsidR="00EB51F6" w:rsidRPr="00B57FB3" w:rsidRDefault="00EB51F6" w:rsidP="00B57FB3">
            <w:pPr>
              <w:pStyle w:val="NoSpacing"/>
              <w:jc w:val="center"/>
              <w:rPr>
                <w:rFonts w:ascii="Times New Roman" w:hAnsi="Times New Roman"/>
              </w:rPr>
            </w:pP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1</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3</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3</w:t>
            </w: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9</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Philippines</w:t>
            </w:r>
          </w:p>
        </w:tc>
        <w:tc>
          <w:tcPr>
            <w:tcW w:w="723" w:type="dxa"/>
            <w:vAlign w:val="center"/>
          </w:tcPr>
          <w:p w:rsidR="00EB51F6" w:rsidRPr="00B57FB3" w:rsidRDefault="00EB51F6" w:rsidP="00B57FB3">
            <w:pPr>
              <w:pStyle w:val="NoSpacing"/>
              <w:jc w:val="center"/>
              <w:rPr>
                <w:rFonts w:ascii="Times New Roman" w:hAnsi="Times New Roman"/>
              </w:rPr>
            </w:pPr>
          </w:p>
        </w:tc>
        <w:tc>
          <w:tcPr>
            <w:tcW w:w="810" w:type="dxa"/>
            <w:vAlign w:val="center"/>
          </w:tcPr>
          <w:p w:rsidR="00EB51F6" w:rsidRPr="00B57FB3" w:rsidRDefault="00EB51F6" w:rsidP="00B57FB3">
            <w:pPr>
              <w:pStyle w:val="NoSpacing"/>
              <w:jc w:val="center"/>
              <w:rPr>
                <w:rFonts w:ascii="Times New Roman" w:hAnsi="Times New Roman"/>
              </w:rPr>
            </w:pPr>
          </w:p>
        </w:tc>
        <w:tc>
          <w:tcPr>
            <w:tcW w:w="810" w:type="dxa"/>
            <w:vAlign w:val="center"/>
          </w:tcPr>
          <w:p w:rsidR="00EB51F6" w:rsidRPr="00B57FB3" w:rsidRDefault="00EB51F6" w:rsidP="00B57FB3">
            <w:pPr>
              <w:pStyle w:val="NoSpacing"/>
              <w:jc w:val="center"/>
              <w:rPr>
                <w:rFonts w:ascii="Times New Roman" w:hAnsi="Times New Roman"/>
              </w:rPr>
            </w:pPr>
          </w:p>
        </w:tc>
        <w:tc>
          <w:tcPr>
            <w:tcW w:w="900" w:type="dxa"/>
            <w:vAlign w:val="center"/>
          </w:tcPr>
          <w:p w:rsidR="00EB51F6" w:rsidRPr="00B57FB3" w:rsidRDefault="00EB51F6" w:rsidP="00B57FB3">
            <w:pPr>
              <w:pStyle w:val="NoSpacing"/>
              <w:jc w:val="center"/>
              <w:rPr>
                <w:rFonts w:ascii="Times New Roman" w:hAnsi="Times New Roman"/>
              </w:rPr>
            </w:pP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1</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4</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Tổng</w:t>
            </w:r>
          </w:p>
        </w:tc>
        <w:tc>
          <w:tcPr>
            <w:tcW w:w="723"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2</w:t>
            </w:r>
          </w:p>
        </w:tc>
        <w:tc>
          <w:tcPr>
            <w:tcW w:w="810"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3</w:t>
            </w:r>
          </w:p>
        </w:tc>
        <w:tc>
          <w:tcPr>
            <w:tcW w:w="810"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6</w:t>
            </w:r>
          </w:p>
        </w:tc>
        <w:tc>
          <w:tcPr>
            <w:tcW w:w="900"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10</w:t>
            </w:r>
          </w:p>
        </w:tc>
        <w:tc>
          <w:tcPr>
            <w:tcW w:w="810"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12</w:t>
            </w:r>
          </w:p>
        </w:tc>
        <w:tc>
          <w:tcPr>
            <w:tcW w:w="810"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16</w:t>
            </w:r>
          </w:p>
        </w:tc>
        <w:tc>
          <w:tcPr>
            <w:tcW w:w="810"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18</w:t>
            </w:r>
          </w:p>
        </w:tc>
        <w:tc>
          <w:tcPr>
            <w:tcW w:w="900"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31</w:t>
            </w:r>
          </w:p>
        </w:tc>
      </w:tr>
    </w:tbl>
    <w:p w:rsidR="00EB51F6" w:rsidRPr="00E10253" w:rsidRDefault="00EB51F6" w:rsidP="004020C4">
      <w:pPr>
        <w:pStyle w:val="NoSpacing"/>
        <w:ind w:firstLine="720"/>
        <w:jc w:val="right"/>
        <w:rPr>
          <w:rFonts w:ascii="Times New Roman" w:hAnsi="Times New Roman"/>
          <w:sz w:val="24"/>
          <w:szCs w:val="24"/>
        </w:rPr>
      </w:pPr>
      <w:r w:rsidRPr="00E10253">
        <w:rPr>
          <w:rFonts w:ascii="Times New Roman" w:hAnsi="Times New Roman"/>
          <w:sz w:val="24"/>
          <w:szCs w:val="24"/>
        </w:rPr>
        <w:t xml:space="preserve">Nguồn: </w:t>
      </w:r>
      <w:hyperlink r:id="rId81" w:anchor="sorting=rank+region=+country=138+faculty=+stars=false+search=" w:history="1">
        <w:r w:rsidRPr="00E10253">
          <w:rPr>
            <w:rStyle w:val="Hyperlink"/>
            <w:rFonts w:ascii="Times New Roman" w:hAnsi="Times New Roman"/>
            <w:color w:val="auto"/>
            <w:sz w:val="24"/>
            <w:szCs w:val="24"/>
            <w:u w:val="none"/>
          </w:rPr>
          <w:t>topuniversities.com</w:t>
        </w:r>
      </w:hyperlink>
      <w:r w:rsidRPr="00E10253">
        <w:rPr>
          <w:rStyle w:val="Hyperlink"/>
          <w:rFonts w:ascii="Times New Roman" w:hAnsi="Times New Roman"/>
          <w:color w:val="auto"/>
          <w:sz w:val="24"/>
          <w:szCs w:val="24"/>
          <w:u w:val="none"/>
        </w:rPr>
        <w:t xml:space="preserve"> [1]</w:t>
      </w:r>
    </w:p>
    <w:p w:rsidR="00EB51F6" w:rsidRPr="00E10253" w:rsidRDefault="00EB51F6" w:rsidP="00215CC4">
      <w:pPr>
        <w:pStyle w:val="NoSpacing"/>
        <w:ind w:firstLine="720"/>
        <w:jc w:val="both"/>
        <w:rPr>
          <w:rFonts w:ascii="Times New Roman" w:hAnsi="Times New Roman"/>
          <w:sz w:val="24"/>
          <w:szCs w:val="24"/>
        </w:rPr>
      </w:pPr>
      <w:r w:rsidRPr="00E10253">
        <w:rPr>
          <w:rFonts w:ascii="Times New Roman" w:hAnsi="Times New Roman"/>
          <w:sz w:val="24"/>
          <w:szCs w:val="24"/>
        </w:rPr>
        <w:t>Bảng xếp hạng đại học QS World 2016/17 có 33 trường đại học thuộc n</w:t>
      </w:r>
      <w:r w:rsidRPr="00E10253">
        <w:rPr>
          <w:rFonts w:ascii="Times New Roman" w:hAnsi="Times New Roman"/>
          <w:sz w:val="24"/>
          <w:szCs w:val="24"/>
          <w:shd w:val="clear" w:color="auto" w:fill="FFFFFF"/>
        </w:rPr>
        <w:t>ăm nước Đông Nam Á (</w:t>
      </w:r>
      <w:r w:rsidRPr="00E10253">
        <w:rPr>
          <w:rFonts w:ascii="Times New Roman" w:hAnsi="Times New Roman"/>
          <w:sz w:val="24"/>
          <w:szCs w:val="24"/>
        </w:rPr>
        <w:t>Singapore, Malaysia, Thái Lan, Indonesia, Philippines); trong đó trường NUS (Singapore) có thứ hạng 12, trường NTU (Singapore) có thứ hạng 13, trường Universiti Malaya (Malaysia) có thứ hạng 133.</w:t>
      </w:r>
    </w:p>
    <w:p w:rsidR="00EB51F6" w:rsidRPr="00E10253" w:rsidRDefault="00EB51F6" w:rsidP="00215CC4">
      <w:pPr>
        <w:pStyle w:val="NoSpacing"/>
        <w:jc w:val="center"/>
        <w:rPr>
          <w:rFonts w:ascii="Times New Roman" w:hAnsi="Times New Roman"/>
          <w:sz w:val="24"/>
          <w:szCs w:val="24"/>
        </w:rPr>
      </w:pPr>
      <w:r w:rsidRPr="00E10253">
        <w:rPr>
          <w:rFonts w:ascii="Times New Roman" w:hAnsi="Times New Roman"/>
          <w:sz w:val="24"/>
          <w:szCs w:val="24"/>
        </w:rPr>
        <w:t>Bảng 8: Kết quả xếp hạng đại học QS World 2015/16 của các trường đại học Đông Nam Á</w:t>
      </w: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45"/>
        <w:gridCol w:w="723"/>
        <w:gridCol w:w="810"/>
        <w:gridCol w:w="810"/>
        <w:gridCol w:w="900"/>
        <w:gridCol w:w="810"/>
        <w:gridCol w:w="810"/>
        <w:gridCol w:w="810"/>
        <w:gridCol w:w="900"/>
      </w:tblGrid>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Quốc gia</w:t>
            </w:r>
          </w:p>
        </w:tc>
        <w:tc>
          <w:tcPr>
            <w:tcW w:w="723" w:type="dxa"/>
            <w:vAlign w:val="center"/>
          </w:tcPr>
          <w:p w:rsidR="00EB51F6" w:rsidRPr="00B57FB3" w:rsidRDefault="00EB51F6" w:rsidP="00B57FB3">
            <w:pPr>
              <w:pStyle w:val="NoSpacing"/>
              <w:ind w:left="-105" w:right="-108"/>
              <w:jc w:val="center"/>
              <w:rPr>
                <w:rFonts w:ascii="Times New Roman" w:hAnsi="Times New Roman"/>
                <w:b/>
              </w:rPr>
            </w:pPr>
            <w:r w:rsidRPr="00B57FB3">
              <w:rPr>
                <w:rFonts w:ascii="Times New Roman" w:hAnsi="Times New Roman"/>
                <w:b/>
              </w:rPr>
              <w:t>Top20</w:t>
            </w:r>
          </w:p>
        </w:tc>
        <w:tc>
          <w:tcPr>
            <w:tcW w:w="810" w:type="dxa"/>
            <w:vAlign w:val="center"/>
          </w:tcPr>
          <w:p w:rsidR="00EB51F6" w:rsidRPr="00B57FB3" w:rsidRDefault="00EB51F6" w:rsidP="00B57FB3">
            <w:pPr>
              <w:pStyle w:val="NoSpacing"/>
              <w:ind w:left="-108" w:right="-108"/>
              <w:jc w:val="center"/>
              <w:rPr>
                <w:rFonts w:ascii="Times New Roman" w:hAnsi="Times New Roman"/>
                <w:b/>
              </w:rPr>
            </w:pPr>
            <w:r w:rsidRPr="00B57FB3">
              <w:rPr>
                <w:rFonts w:ascii="Times New Roman" w:hAnsi="Times New Roman"/>
                <w:b/>
              </w:rPr>
              <w:t>Top150</w:t>
            </w:r>
          </w:p>
        </w:tc>
        <w:tc>
          <w:tcPr>
            <w:tcW w:w="810" w:type="dxa"/>
            <w:vAlign w:val="center"/>
          </w:tcPr>
          <w:p w:rsidR="00EB51F6" w:rsidRPr="00B57FB3" w:rsidRDefault="00EB51F6" w:rsidP="00B57FB3">
            <w:pPr>
              <w:pStyle w:val="NoSpacing"/>
              <w:ind w:left="-108" w:right="-108"/>
              <w:jc w:val="center"/>
              <w:rPr>
                <w:rFonts w:ascii="Times New Roman" w:hAnsi="Times New Roman"/>
                <w:b/>
              </w:rPr>
            </w:pPr>
            <w:r w:rsidRPr="00B57FB3">
              <w:rPr>
                <w:rFonts w:ascii="Times New Roman" w:hAnsi="Times New Roman"/>
                <w:b/>
              </w:rPr>
              <w:t>Top 300</w:t>
            </w:r>
          </w:p>
        </w:tc>
        <w:tc>
          <w:tcPr>
            <w:tcW w:w="900" w:type="dxa"/>
            <w:vAlign w:val="center"/>
          </w:tcPr>
          <w:p w:rsidR="00EB51F6" w:rsidRPr="00B57FB3" w:rsidRDefault="00EB51F6" w:rsidP="00B57FB3">
            <w:pPr>
              <w:pStyle w:val="NoSpacing"/>
              <w:ind w:left="-108" w:right="-108"/>
              <w:jc w:val="center"/>
              <w:rPr>
                <w:rFonts w:ascii="Times New Roman" w:hAnsi="Times New Roman"/>
                <w:b/>
              </w:rPr>
            </w:pPr>
            <w:r w:rsidRPr="00B57FB3">
              <w:rPr>
                <w:rFonts w:ascii="Times New Roman" w:hAnsi="Times New Roman"/>
                <w:b/>
              </w:rPr>
              <w:t>Top400</w:t>
            </w:r>
          </w:p>
        </w:tc>
        <w:tc>
          <w:tcPr>
            <w:tcW w:w="810" w:type="dxa"/>
            <w:vAlign w:val="center"/>
          </w:tcPr>
          <w:p w:rsidR="00EB51F6" w:rsidRPr="00B57FB3" w:rsidRDefault="00EB51F6" w:rsidP="00B57FB3">
            <w:pPr>
              <w:pStyle w:val="NoSpacing"/>
              <w:ind w:left="-108" w:right="-108"/>
              <w:jc w:val="center"/>
              <w:rPr>
                <w:rFonts w:ascii="Times New Roman" w:hAnsi="Times New Roman"/>
                <w:b/>
              </w:rPr>
            </w:pPr>
            <w:r w:rsidRPr="00B57FB3">
              <w:rPr>
                <w:rFonts w:ascii="Times New Roman" w:hAnsi="Times New Roman"/>
                <w:b/>
              </w:rPr>
              <w:t>Top500</w:t>
            </w:r>
          </w:p>
        </w:tc>
        <w:tc>
          <w:tcPr>
            <w:tcW w:w="810" w:type="dxa"/>
            <w:vAlign w:val="center"/>
          </w:tcPr>
          <w:p w:rsidR="00EB51F6" w:rsidRPr="00B57FB3" w:rsidRDefault="00EB51F6" w:rsidP="00B57FB3">
            <w:pPr>
              <w:pStyle w:val="NoSpacing"/>
              <w:ind w:left="-108" w:right="-108"/>
              <w:jc w:val="center"/>
              <w:rPr>
                <w:rFonts w:ascii="Times New Roman" w:hAnsi="Times New Roman"/>
                <w:b/>
              </w:rPr>
            </w:pPr>
            <w:r w:rsidRPr="00B57FB3">
              <w:rPr>
                <w:rFonts w:ascii="Times New Roman" w:hAnsi="Times New Roman"/>
                <w:b/>
              </w:rPr>
              <w:t>Top600</w:t>
            </w:r>
          </w:p>
        </w:tc>
        <w:tc>
          <w:tcPr>
            <w:tcW w:w="810" w:type="dxa"/>
            <w:vAlign w:val="center"/>
          </w:tcPr>
          <w:p w:rsidR="00EB51F6" w:rsidRPr="00B57FB3" w:rsidRDefault="00EB51F6" w:rsidP="00B57FB3">
            <w:pPr>
              <w:pStyle w:val="NoSpacing"/>
              <w:ind w:left="-108" w:right="-108"/>
              <w:jc w:val="center"/>
              <w:rPr>
                <w:rFonts w:ascii="Times New Roman" w:hAnsi="Times New Roman"/>
                <w:b/>
              </w:rPr>
            </w:pPr>
            <w:r w:rsidRPr="00B57FB3">
              <w:rPr>
                <w:rFonts w:ascii="Times New Roman" w:hAnsi="Times New Roman"/>
                <w:b/>
              </w:rPr>
              <w:t>Top700</w:t>
            </w:r>
          </w:p>
        </w:tc>
        <w:tc>
          <w:tcPr>
            <w:tcW w:w="900" w:type="dxa"/>
            <w:vAlign w:val="center"/>
          </w:tcPr>
          <w:p w:rsidR="00EB51F6" w:rsidRPr="00B57FB3" w:rsidRDefault="00EB51F6" w:rsidP="00B57FB3">
            <w:pPr>
              <w:pStyle w:val="NoSpacing"/>
              <w:ind w:left="-108" w:right="-108"/>
              <w:jc w:val="center"/>
              <w:rPr>
                <w:rFonts w:ascii="Times New Roman" w:hAnsi="Times New Roman"/>
                <w:b/>
              </w:rPr>
            </w:pPr>
            <w:r w:rsidRPr="00B57FB3">
              <w:rPr>
                <w:rFonts w:ascii="Times New Roman" w:hAnsi="Times New Roman"/>
                <w:b/>
              </w:rPr>
              <w:t>Top700+</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Singapore</w:t>
            </w:r>
          </w:p>
        </w:tc>
        <w:tc>
          <w:tcPr>
            <w:tcW w:w="723"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3</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3</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3</w:t>
            </w: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3</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Malaysia</w:t>
            </w:r>
          </w:p>
        </w:tc>
        <w:tc>
          <w:tcPr>
            <w:tcW w:w="723" w:type="dxa"/>
            <w:vAlign w:val="center"/>
          </w:tcPr>
          <w:p w:rsidR="00EB51F6" w:rsidRPr="00B57FB3" w:rsidRDefault="00EB51F6" w:rsidP="00B57FB3">
            <w:pPr>
              <w:pStyle w:val="NoSpacing"/>
              <w:jc w:val="center"/>
              <w:rPr>
                <w:rFonts w:ascii="Times New Roman" w:hAnsi="Times New Roman"/>
              </w:rPr>
            </w:pP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1</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3</w:t>
            </w: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5</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5</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5</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7</w:t>
            </w: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9</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Thái Lan</w:t>
            </w:r>
          </w:p>
        </w:tc>
        <w:tc>
          <w:tcPr>
            <w:tcW w:w="723" w:type="dxa"/>
            <w:vAlign w:val="center"/>
          </w:tcPr>
          <w:p w:rsidR="00EB51F6" w:rsidRPr="00B57FB3" w:rsidRDefault="00EB51F6" w:rsidP="00B57FB3">
            <w:pPr>
              <w:pStyle w:val="NoSpacing"/>
              <w:jc w:val="center"/>
              <w:rPr>
                <w:rFonts w:ascii="Times New Roman" w:hAnsi="Times New Roman"/>
              </w:rPr>
            </w:pPr>
          </w:p>
        </w:tc>
        <w:tc>
          <w:tcPr>
            <w:tcW w:w="810" w:type="dxa"/>
            <w:vAlign w:val="center"/>
          </w:tcPr>
          <w:p w:rsidR="00EB51F6" w:rsidRPr="00B57FB3" w:rsidRDefault="00EB51F6" w:rsidP="00B57FB3">
            <w:pPr>
              <w:pStyle w:val="NoSpacing"/>
              <w:jc w:val="center"/>
              <w:rPr>
                <w:rFonts w:ascii="Times New Roman" w:hAnsi="Times New Roman"/>
              </w:rPr>
            </w:pP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3</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4</w:t>
            </w: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8</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Indonesia</w:t>
            </w:r>
          </w:p>
        </w:tc>
        <w:tc>
          <w:tcPr>
            <w:tcW w:w="723" w:type="dxa"/>
            <w:vAlign w:val="center"/>
          </w:tcPr>
          <w:p w:rsidR="00EB51F6" w:rsidRPr="00B57FB3" w:rsidRDefault="00EB51F6" w:rsidP="00B57FB3">
            <w:pPr>
              <w:pStyle w:val="NoSpacing"/>
              <w:jc w:val="center"/>
              <w:rPr>
                <w:rFonts w:ascii="Times New Roman" w:hAnsi="Times New Roman"/>
              </w:rPr>
            </w:pPr>
          </w:p>
        </w:tc>
        <w:tc>
          <w:tcPr>
            <w:tcW w:w="810" w:type="dxa"/>
            <w:vAlign w:val="center"/>
          </w:tcPr>
          <w:p w:rsidR="00EB51F6" w:rsidRPr="00B57FB3" w:rsidRDefault="00EB51F6" w:rsidP="00B57FB3">
            <w:pPr>
              <w:pStyle w:val="NoSpacing"/>
              <w:jc w:val="center"/>
              <w:rPr>
                <w:rFonts w:ascii="Times New Roman" w:hAnsi="Times New Roman"/>
              </w:rPr>
            </w:pPr>
          </w:p>
        </w:tc>
        <w:tc>
          <w:tcPr>
            <w:tcW w:w="810" w:type="dxa"/>
            <w:vAlign w:val="center"/>
          </w:tcPr>
          <w:p w:rsidR="00EB51F6" w:rsidRPr="00B57FB3" w:rsidRDefault="00EB51F6" w:rsidP="00B57FB3">
            <w:pPr>
              <w:pStyle w:val="NoSpacing"/>
              <w:jc w:val="center"/>
              <w:rPr>
                <w:rFonts w:ascii="Times New Roman" w:hAnsi="Times New Roman"/>
              </w:rPr>
            </w:pP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1</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3</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3</w:t>
            </w: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9</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Philippines</w:t>
            </w:r>
          </w:p>
        </w:tc>
        <w:tc>
          <w:tcPr>
            <w:tcW w:w="723" w:type="dxa"/>
            <w:vAlign w:val="center"/>
          </w:tcPr>
          <w:p w:rsidR="00EB51F6" w:rsidRPr="00B57FB3" w:rsidRDefault="00EB51F6" w:rsidP="00B57FB3">
            <w:pPr>
              <w:pStyle w:val="NoSpacing"/>
              <w:jc w:val="center"/>
              <w:rPr>
                <w:rFonts w:ascii="Times New Roman" w:hAnsi="Times New Roman"/>
              </w:rPr>
            </w:pPr>
          </w:p>
        </w:tc>
        <w:tc>
          <w:tcPr>
            <w:tcW w:w="810" w:type="dxa"/>
            <w:vAlign w:val="center"/>
          </w:tcPr>
          <w:p w:rsidR="00EB51F6" w:rsidRPr="00B57FB3" w:rsidRDefault="00EB51F6" w:rsidP="00B57FB3">
            <w:pPr>
              <w:pStyle w:val="NoSpacing"/>
              <w:jc w:val="center"/>
              <w:rPr>
                <w:rFonts w:ascii="Times New Roman" w:hAnsi="Times New Roman"/>
              </w:rPr>
            </w:pPr>
          </w:p>
        </w:tc>
        <w:tc>
          <w:tcPr>
            <w:tcW w:w="810" w:type="dxa"/>
            <w:vAlign w:val="center"/>
          </w:tcPr>
          <w:p w:rsidR="00EB51F6" w:rsidRPr="00B57FB3" w:rsidRDefault="00EB51F6" w:rsidP="00B57FB3">
            <w:pPr>
              <w:pStyle w:val="NoSpacing"/>
              <w:jc w:val="center"/>
              <w:rPr>
                <w:rFonts w:ascii="Times New Roman" w:hAnsi="Times New Roman"/>
              </w:rPr>
            </w:pP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1</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1</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c>
          <w:tcPr>
            <w:tcW w:w="81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4</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Tổng</w:t>
            </w:r>
          </w:p>
        </w:tc>
        <w:tc>
          <w:tcPr>
            <w:tcW w:w="723"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2</w:t>
            </w:r>
          </w:p>
        </w:tc>
        <w:tc>
          <w:tcPr>
            <w:tcW w:w="810"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3</w:t>
            </w:r>
          </w:p>
        </w:tc>
        <w:tc>
          <w:tcPr>
            <w:tcW w:w="810"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7</w:t>
            </w:r>
          </w:p>
        </w:tc>
        <w:tc>
          <w:tcPr>
            <w:tcW w:w="900"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11</w:t>
            </w:r>
          </w:p>
        </w:tc>
        <w:tc>
          <w:tcPr>
            <w:tcW w:w="810"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13</w:t>
            </w:r>
          </w:p>
        </w:tc>
        <w:tc>
          <w:tcPr>
            <w:tcW w:w="810"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16</w:t>
            </w:r>
          </w:p>
        </w:tc>
        <w:tc>
          <w:tcPr>
            <w:tcW w:w="810"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19</w:t>
            </w:r>
          </w:p>
        </w:tc>
        <w:tc>
          <w:tcPr>
            <w:tcW w:w="900"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33</w:t>
            </w:r>
          </w:p>
        </w:tc>
      </w:tr>
    </w:tbl>
    <w:p w:rsidR="00EB51F6" w:rsidRPr="00E10253" w:rsidRDefault="00EB51F6" w:rsidP="00215CC4">
      <w:pPr>
        <w:pStyle w:val="NoSpacing"/>
        <w:ind w:firstLine="720"/>
        <w:jc w:val="right"/>
        <w:rPr>
          <w:rFonts w:ascii="Times New Roman" w:hAnsi="Times New Roman"/>
          <w:sz w:val="24"/>
          <w:szCs w:val="24"/>
        </w:rPr>
      </w:pPr>
      <w:r w:rsidRPr="00E10253">
        <w:rPr>
          <w:rFonts w:ascii="Times New Roman" w:hAnsi="Times New Roman"/>
          <w:sz w:val="24"/>
          <w:szCs w:val="24"/>
        </w:rPr>
        <w:t xml:space="preserve">Nguồn: </w:t>
      </w:r>
      <w:hyperlink r:id="rId82" w:anchor="sorting=rank+region=+country=138+faculty=+stars=false+search=" w:history="1">
        <w:r w:rsidRPr="00E10253">
          <w:rPr>
            <w:rStyle w:val="Hyperlink"/>
            <w:rFonts w:ascii="Times New Roman" w:hAnsi="Times New Roman"/>
            <w:color w:val="auto"/>
            <w:sz w:val="24"/>
            <w:szCs w:val="24"/>
            <w:u w:val="none"/>
          </w:rPr>
          <w:t>topuniversities.com</w:t>
        </w:r>
      </w:hyperlink>
      <w:r>
        <w:t xml:space="preserve"> </w:t>
      </w:r>
      <w:r w:rsidRPr="00E10253">
        <w:rPr>
          <w:rStyle w:val="Hyperlink"/>
          <w:rFonts w:ascii="Times New Roman" w:hAnsi="Times New Roman"/>
          <w:color w:val="auto"/>
          <w:sz w:val="24"/>
          <w:szCs w:val="24"/>
          <w:u w:val="none"/>
        </w:rPr>
        <w:t>[1]</w:t>
      </w:r>
    </w:p>
    <w:p w:rsidR="00EB51F6" w:rsidRPr="00E10253" w:rsidRDefault="00EB51F6" w:rsidP="004020C4">
      <w:pPr>
        <w:pStyle w:val="NoSpacing"/>
        <w:ind w:firstLine="720"/>
        <w:jc w:val="both"/>
        <w:rPr>
          <w:rFonts w:ascii="Times New Roman" w:hAnsi="Times New Roman"/>
          <w:sz w:val="24"/>
          <w:szCs w:val="24"/>
        </w:rPr>
      </w:pPr>
      <w:r w:rsidRPr="00E10253">
        <w:rPr>
          <w:rFonts w:ascii="Times New Roman" w:hAnsi="Times New Roman"/>
          <w:sz w:val="24"/>
          <w:szCs w:val="24"/>
        </w:rPr>
        <w:t xml:space="preserve">Bảng xếp hạng đại học THE Asia 2016 có 14 trường đại học thuộc bốn </w:t>
      </w:r>
      <w:r w:rsidRPr="00E10253">
        <w:rPr>
          <w:rFonts w:ascii="Times New Roman" w:hAnsi="Times New Roman"/>
          <w:sz w:val="24"/>
          <w:szCs w:val="24"/>
          <w:shd w:val="clear" w:color="auto" w:fill="FFFFFF"/>
        </w:rPr>
        <w:t>nước Đông Nam Á (</w:t>
      </w:r>
      <w:r w:rsidRPr="00E10253">
        <w:rPr>
          <w:rFonts w:ascii="Times New Roman" w:hAnsi="Times New Roman"/>
          <w:sz w:val="24"/>
          <w:szCs w:val="24"/>
        </w:rPr>
        <w:t xml:space="preserve">Singapore, Malaysia, Thái Lan, Indonesia); trong đó trường NUS (Singapore) có thứ hạng 1, trường NTU (Singapore) có thứ hạng 2, trường Universiti Teknologi Malaysia (Malaysia) có thứ hạng 70, trường Mahidol University (Thái Lan) có thứ hạng 90, trường King Mongkut’s University (Thái Lan) có thứ hạng 98. </w:t>
      </w:r>
    </w:p>
    <w:p w:rsidR="00EB51F6" w:rsidRPr="00E10253" w:rsidRDefault="00EB51F6" w:rsidP="004020C4">
      <w:pPr>
        <w:pStyle w:val="NoSpacing"/>
        <w:jc w:val="center"/>
        <w:rPr>
          <w:rFonts w:ascii="Times New Roman" w:hAnsi="Times New Roman"/>
          <w:sz w:val="24"/>
          <w:szCs w:val="24"/>
        </w:rPr>
      </w:pPr>
      <w:r w:rsidRPr="00E10253">
        <w:rPr>
          <w:rFonts w:ascii="Times New Roman" w:hAnsi="Times New Roman"/>
          <w:sz w:val="24"/>
          <w:szCs w:val="24"/>
        </w:rPr>
        <w:t>Bảng 9: Kết quả xếp hạng đại học THE Asia 2016 của các trường đại học Đông Nam Á</w:t>
      </w:r>
    </w:p>
    <w:tbl>
      <w:tblPr>
        <w:tblpPr w:leftFromText="180" w:rightFromText="180" w:vertAnchor="text" w:tblpY="1"/>
        <w:tblOverlap w:val="never"/>
        <w:tblW w:w="0" w:type="auto"/>
        <w:tblInd w:w="2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45"/>
        <w:gridCol w:w="795"/>
        <w:gridCol w:w="900"/>
        <w:gridCol w:w="900"/>
        <w:gridCol w:w="1170"/>
      </w:tblGrid>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Quốc gia</w:t>
            </w:r>
          </w:p>
        </w:tc>
        <w:tc>
          <w:tcPr>
            <w:tcW w:w="795" w:type="dxa"/>
            <w:vAlign w:val="center"/>
          </w:tcPr>
          <w:p w:rsidR="00EB51F6" w:rsidRPr="00B57FB3" w:rsidRDefault="00EB51F6" w:rsidP="00B57FB3">
            <w:pPr>
              <w:pStyle w:val="NoSpacing"/>
              <w:ind w:left="-105" w:right="-108"/>
              <w:jc w:val="center"/>
              <w:rPr>
                <w:rFonts w:ascii="Times New Roman" w:hAnsi="Times New Roman"/>
                <w:b/>
              </w:rPr>
            </w:pPr>
            <w:r w:rsidRPr="00B57FB3">
              <w:rPr>
                <w:rFonts w:ascii="Times New Roman" w:hAnsi="Times New Roman"/>
                <w:b/>
              </w:rPr>
              <w:t>Top 10</w:t>
            </w:r>
          </w:p>
        </w:tc>
        <w:tc>
          <w:tcPr>
            <w:tcW w:w="900" w:type="dxa"/>
            <w:vAlign w:val="center"/>
          </w:tcPr>
          <w:p w:rsidR="00EB51F6" w:rsidRPr="00B57FB3" w:rsidRDefault="00EB51F6" w:rsidP="00B57FB3">
            <w:pPr>
              <w:pStyle w:val="NoSpacing"/>
              <w:ind w:left="-108" w:right="-108"/>
              <w:jc w:val="center"/>
              <w:rPr>
                <w:rFonts w:ascii="Times New Roman" w:hAnsi="Times New Roman"/>
                <w:b/>
              </w:rPr>
            </w:pPr>
            <w:r w:rsidRPr="00B57FB3">
              <w:rPr>
                <w:rFonts w:ascii="Times New Roman" w:hAnsi="Times New Roman"/>
                <w:b/>
              </w:rPr>
              <w:t>Top 100</w:t>
            </w:r>
          </w:p>
        </w:tc>
        <w:tc>
          <w:tcPr>
            <w:tcW w:w="900" w:type="dxa"/>
            <w:vAlign w:val="center"/>
          </w:tcPr>
          <w:p w:rsidR="00EB51F6" w:rsidRPr="00B57FB3" w:rsidRDefault="00EB51F6" w:rsidP="00B57FB3">
            <w:pPr>
              <w:pStyle w:val="NoSpacing"/>
              <w:ind w:left="-108" w:right="-108"/>
              <w:jc w:val="center"/>
              <w:rPr>
                <w:rFonts w:ascii="Times New Roman" w:hAnsi="Times New Roman"/>
                <w:b/>
              </w:rPr>
            </w:pPr>
            <w:r w:rsidRPr="00B57FB3">
              <w:rPr>
                <w:rFonts w:ascii="Times New Roman" w:hAnsi="Times New Roman"/>
                <w:b/>
              </w:rPr>
              <w:t>Top 150</w:t>
            </w:r>
          </w:p>
        </w:tc>
        <w:tc>
          <w:tcPr>
            <w:tcW w:w="1170" w:type="dxa"/>
            <w:vAlign w:val="center"/>
          </w:tcPr>
          <w:p w:rsidR="00EB51F6" w:rsidRPr="00B57FB3" w:rsidRDefault="00EB51F6" w:rsidP="00B57FB3">
            <w:pPr>
              <w:pStyle w:val="NoSpacing"/>
              <w:ind w:right="-108"/>
              <w:jc w:val="center"/>
              <w:rPr>
                <w:rFonts w:ascii="Times New Roman" w:hAnsi="Times New Roman"/>
                <w:b/>
              </w:rPr>
            </w:pPr>
            <w:r w:rsidRPr="00B57FB3">
              <w:rPr>
                <w:rFonts w:ascii="Times New Roman" w:hAnsi="Times New Roman"/>
                <w:b/>
              </w:rPr>
              <w:t>Top 200</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Singapore</w:t>
            </w:r>
          </w:p>
        </w:tc>
        <w:tc>
          <w:tcPr>
            <w:tcW w:w="795"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c>
          <w:tcPr>
            <w:tcW w:w="117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Malaysia</w:t>
            </w:r>
          </w:p>
        </w:tc>
        <w:tc>
          <w:tcPr>
            <w:tcW w:w="795" w:type="dxa"/>
            <w:vAlign w:val="center"/>
          </w:tcPr>
          <w:p w:rsidR="00EB51F6" w:rsidRPr="00B57FB3" w:rsidRDefault="00EB51F6" w:rsidP="00B57FB3">
            <w:pPr>
              <w:pStyle w:val="NoSpacing"/>
              <w:jc w:val="center"/>
              <w:rPr>
                <w:rFonts w:ascii="Times New Roman" w:hAnsi="Times New Roman"/>
              </w:rPr>
            </w:pP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1</w:t>
            </w: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3</w:t>
            </w:r>
          </w:p>
        </w:tc>
        <w:tc>
          <w:tcPr>
            <w:tcW w:w="117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4</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Thái Lan</w:t>
            </w:r>
          </w:p>
        </w:tc>
        <w:tc>
          <w:tcPr>
            <w:tcW w:w="795" w:type="dxa"/>
            <w:vAlign w:val="center"/>
          </w:tcPr>
          <w:p w:rsidR="00EB51F6" w:rsidRPr="00B57FB3" w:rsidRDefault="00EB51F6" w:rsidP="00B57FB3">
            <w:pPr>
              <w:pStyle w:val="NoSpacing"/>
              <w:jc w:val="center"/>
              <w:rPr>
                <w:rFonts w:ascii="Times New Roman" w:hAnsi="Times New Roman"/>
              </w:rPr>
            </w:pP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2</w:t>
            </w:r>
          </w:p>
        </w:tc>
        <w:tc>
          <w:tcPr>
            <w:tcW w:w="90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3</w:t>
            </w:r>
          </w:p>
        </w:tc>
        <w:tc>
          <w:tcPr>
            <w:tcW w:w="117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7</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Indonesia</w:t>
            </w:r>
          </w:p>
        </w:tc>
        <w:tc>
          <w:tcPr>
            <w:tcW w:w="795" w:type="dxa"/>
            <w:vAlign w:val="center"/>
          </w:tcPr>
          <w:p w:rsidR="00EB51F6" w:rsidRPr="00B57FB3" w:rsidRDefault="00EB51F6" w:rsidP="00B57FB3">
            <w:pPr>
              <w:pStyle w:val="NoSpacing"/>
              <w:jc w:val="center"/>
              <w:rPr>
                <w:rFonts w:ascii="Times New Roman" w:hAnsi="Times New Roman"/>
              </w:rPr>
            </w:pPr>
          </w:p>
        </w:tc>
        <w:tc>
          <w:tcPr>
            <w:tcW w:w="900" w:type="dxa"/>
            <w:vAlign w:val="center"/>
          </w:tcPr>
          <w:p w:rsidR="00EB51F6" w:rsidRPr="00B57FB3" w:rsidRDefault="00EB51F6" w:rsidP="00B57FB3">
            <w:pPr>
              <w:pStyle w:val="NoSpacing"/>
              <w:jc w:val="center"/>
              <w:rPr>
                <w:rFonts w:ascii="Times New Roman" w:hAnsi="Times New Roman"/>
              </w:rPr>
            </w:pPr>
          </w:p>
        </w:tc>
        <w:tc>
          <w:tcPr>
            <w:tcW w:w="900" w:type="dxa"/>
            <w:vAlign w:val="center"/>
          </w:tcPr>
          <w:p w:rsidR="00EB51F6" w:rsidRPr="00B57FB3" w:rsidRDefault="00EB51F6" w:rsidP="00B57FB3">
            <w:pPr>
              <w:pStyle w:val="NoSpacing"/>
              <w:jc w:val="center"/>
              <w:rPr>
                <w:rFonts w:ascii="Times New Roman" w:hAnsi="Times New Roman"/>
              </w:rPr>
            </w:pPr>
          </w:p>
        </w:tc>
        <w:tc>
          <w:tcPr>
            <w:tcW w:w="1170" w:type="dxa"/>
            <w:vAlign w:val="center"/>
          </w:tcPr>
          <w:p w:rsidR="00EB51F6" w:rsidRPr="00B57FB3" w:rsidRDefault="00EB51F6" w:rsidP="00B57FB3">
            <w:pPr>
              <w:pStyle w:val="NoSpacing"/>
              <w:jc w:val="center"/>
              <w:rPr>
                <w:rFonts w:ascii="Times New Roman" w:hAnsi="Times New Roman"/>
              </w:rPr>
            </w:pPr>
            <w:r w:rsidRPr="00B57FB3">
              <w:rPr>
                <w:rFonts w:ascii="Times New Roman" w:hAnsi="Times New Roman"/>
              </w:rPr>
              <w:t>1</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Tổng</w:t>
            </w:r>
          </w:p>
        </w:tc>
        <w:tc>
          <w:tcPr>
            <w:tcW w:w="795"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2</w:t>
            </w:r>
          </w:p>
        </w:tc>
        <w:tc>
          <w:tcPr>
            <w:tcW w:w="900"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5</w:t>
            </w:r>
          </w:p>
        </w:tc>
        <w:tc>
          <w:tcPr>
            <w:tcW w:w="900"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8</w:t>
            </w:r>
          </w:p>
        </w:tc>
        <w:tc>
          <w:tcPr>
            <w:tcW w:w="1170" w:type="dxa"/>
            <w:vAlign w:val="center"/>
          </w:tcPr>
          <w:p w:rsidR="00EB51F6" w:rsidRPr="00B57FB3" w:rsidRDefault="00EB51F6" w:rsidP="00B57FB3">
            <w:pPr>
              <w:pStyle w:val="NoSpacing"/>
              <w:jc w:val="center"/>
              <w:rPr>
                <w:rFonts w:ascii="Times New Roman" w:hAnsi="Times New Roman"/>
                <w:b/>
              </w:rPr>
            </w:pPr>
            <w:r w:rsidRPr="00B57FB3">
              <w:rPr>
                <w:rFonts w:ascii="Times New Roman" w:hAnsi="Times New Roman"/>
                <w:b/>
              </w:rPr>
              <w:t>14</w:t>
            </w:r>
          </w:p>
        </w:tc>
      </w:tr>
    </w:tbl>
    <w:p w:rsidR="00EB51F6" w:rsidRPr="00E10253" w:rsidRDefault="00EB51F6" w:rsidP="005F292B">
      <w:pPr>
        <w:pStyle w:val="NoSpacing"/>
        <w:ind w:firstLine="720"/>
        <w:jc w:val="center"/>
        <w:rPr>
          <w:rFonts w:ascii="Times New Roman" w:hAnsi="Times New Roman"/>
          <w:sz w:val="24"/>
          <w:szCs w:val="24"/>
        </w:rPr>
      </w:pPr>
      <w:r w:rsidRPr="00E10253">
        <w:rPr>
          <w:rFonts w:ascii="Times New Roman" w:hAnsi="Times New Roman"/>
          <w:sz w:val="24"/>
          <w:szCs w:val="24"/>
        </w:rPr>
        <w:br w:type="textWrapping" w:clear="all"/>
        <w:t xml:space="preserve">Nguồn: </w:t>
      </w:r>
      <w:hyperlink r:id="rId83" w:anchor="sorting=rank+region=+country=138+faculty=+stars=false+search=" w:history="1">
        <w:r w:rsidRPr="00E10253">
          <w:rPr>
            <w:rFonts w:ascii="Times New Roman" w:hAnsi="Times New Roman"/>
            <w:sz w:val="24"/>
            <w:szCs w:val="24"/>
          </w:rPr>
          <w:t>timeshighereducation.com</w:t>
        </w:r>
      </w:hyperlink>
      <w:r>
        <w:t xml:space="preserve"> </w:t>
      </w:r>
      <w:r w:rsidRPr="00E10253">
        <w:rPr>
          <w:rFonts w:ascii="Times New Roman" w:hAnsi="Times New Roman"/>
          <w:sz w:val="24"/>
          <w:szCs w:val="24"/>
        </w:rPr>
        <w:t>[3]</w:t>
      </w:r>
    </w:p>
    <w:p w:rsidR="00EB51F6" w:rsidRPr="00E10253" w:rsidRDefault="00EB51F6" w:rsidP="004020C4">
      <w:pPr>
        <w:pStyle w:val="NoSpacing"/>
        <w:ind w:firstLine="720"/>
        <w:jc w:val="both"/>
        <w:rPr>
          <w:rFonts w:ascii="Times New Roman" w:hAnsi="Times New Roman"/>
          <w:sz w:val="24"/>
          <w:szCs w:val="24"/>
        </w:rPr>
      </w:pPr>
      <w:r w:rsidRPr="00E10253">
        <w:rPr>
          <w:rFonts w:ascii="Times New Roman" w:hAnsi="Times New Roman"/>
          <w:sz w:val="24"/>
          <w:szCs w:val="24"/>
        </w:rPr>
        <w:t>Với kết quả của các bảng xếp hạng đại học ARWU 2015, THE World 2015-2016, THE World 2016-2017, THE Asia 2016, QS World 2015/2016, QS Asia 2016 cho thấy nhiều trường đại học của các nước Đông Nam Á đã từng bước khẳng định vị thế giáo dục đại học trong khu vực và thế giới. Các nước Singapore, Malaysia, Thái Lan, Indonesia, Philippines là những nước có trường đại học lọt vào hầu hết các bảng xếp hạng đại học có uy tín trong khu vực và thế giới; do đó có thể xem các nước này là những nước có nền giáo dục thuộc đẳng cấp cao trong khu vực. Điều này thể hiện rõ trong bảng xếp hạng đại học QS Asia 2016, Singapore (có thứ hạng 1, 2), Malaysia (có thứ hạng 27, 49, 51, 55), Thái Lan (có thứ hạng 45, 61), Indonesia (có thứ hạng 67, 86), Philippines (có thứ hạng 70, 99). Đồng thời, các trường đại học thuộc các nước này cũng nằm trong bảng xếp hạng đại học THE World, THE Asia, QS World. Riêng hai nước Singapore và Malaysia có 4 trường đại học có mặt trong bảng xếp hạng ARWU (Singapore thứ hạng 101-150, 151-200; Malaysia thứ hạng 301-400, 401-500).</w:t>
      </w:r>
    </w:p>
    <w:p w:rsidR="00EB51F6" w:rsidRPr="00E10253" w:rsidRDefault="00EB51F6" w:rsidP="004020C4">
      <w:pPr>
        <w:pStyle w:val="NoSpacing"/>
        <w:ind w:firstLine="720"/>
        <w:jc w:val="both"/>
        <w:rPr>
          <w:rFonts w:ascii="Times New Roman" w:hAnsi="Times New Roman"/>
          <w:sz w:val="24"/>
          <w:szCs w:val="24"/>
        </w:rPr>
      </w:pPr>
      <w:r w:rsidRPr="00E10253">
        <w:rPr>
          <w:rFonts w:ascii="Times New Roman" w:hAnsi="Times New Roman"/>
          <w:sz w:val="24"/>
          <w:szCs w:val="24"/>
        </w:rPr>
        <w:t>Việt Nam và Brunei vẫn còn ở vị trí khá khiêm tốn và chỉ xuất hiện trong bảng xếp hạng QS Asia, chưa nằm trong Top 100 của bảng xếp hạng đại học này (Brunei thứ hạng 123=, Việt Nam thứ hạng 139, 147=). Việt Nam, Brunei chưa có mặt trong các bảng xếp hạng QS World, THE World, THE Asia, cũng như ARWU.</w:t>
      </w:r>
    </w:p>
    <w:p w:rsidR="00EB51F6" w:rsidRPr="00E10253" w:rsidRDefault="00EB51F6" w:rsidP="004020C4">
      <w:pPr>
        <w:pStyle w:val="NoSpacing"/>
        <w:ind w:firstLine="720"/>
        <w:jc w:val="both"/>
        <w:rPr>
          <w:rFonts w:ascii="Times New Roman" w:hAnsi="Times New Roman"/>
          <w:sz w:val="24"/>
          <w:szCs w:val="24"/>
        </w:rPr>
      </w:pPr>
      <w:r w:rsidRPr="00E10253">
        <w:rPr>
          <w:rFonts w:ascii="Times New Roman" w:hAnsi="Times New Roman"/>
          <w:sz w:val="24"/>
          <w:szCs w:val="24"/>
        </w:rPr>
        <w:t>Ba nước Campuchia, Lào và Myanmar không có trường đại học lọt vào danh sách xếp hạng đại học của QS World, QS Asia, THE World, THE Asia, cũng như ARWU.</w:t>
      </w:r>
    </w:p>
    <w:p w:rsidR="00EB51F6" w:rsidRPr="00E10253" w:rsidRDefault="00EB51F6" w:rsidP="004020C4">
      <w:pPr>
        <w:pStyle w:val="NoSpacing"/>
        <w:ind w:firstLine="720"/>
        <w:jc w:val="both"/>
        <w:rPr>
          <w:rFonts w:ascii="Times New Roman" w:hAnsi="Times New Roman"/>
          <w:sz w:val="24"/>
          <w:szCs w:val="24"/>
        </w:rPr>
      </w:pPr>
      <w:r w:rsidRPr="00E10253">
        <w:rPr>
          <w:rFonts w:ascii="Times New Roman" w:hAnsi="Times New Roman"/>
          <w:sz w:val="24"/>
          <w:szCs w:val="24"/>
        </w:rPr>
        <w:t>Có thể tạm xếp hạng vị trí của nền giáo dục đại học của các nước ASEAN như sau: 1. Singapore; 2.Malaysia; 3. Thái Lan; 4. Indonesia; 5.Philippines; 6.Brunei; 7. Việt Nam. Ba nước còn lại - Campuchia, Lào, Myanmar - đứng ở vị trí cuối bảng và có thể xem là đồng hạng.</w:t>
      </w:r>
    </w:p>
    <w:p w:rsidR="00EB51F6" w:rsidRPr="00E10253" w:rsidRDefault="00EB51F6" w:rsidP="004020C4">
      <w:pPr>
        <w:pStyle w:val="NoSpacing"/>
        <w:ind w:firstLine="720"/>
        <w:jc w:val="both"/>
        <w:rPr>
          <w:rFonts w:ascii="Times New Roman" w:hAnsi="Times New Roman"/>
          <w:sz w:val="24"/>
          <w:szCs w:val="24"/>
        </w:rPr>
      </w:pPr>
      <w:r w:rsidRPr="00E10253">
        <w:rPr>
          <w:rFonts w:ascii="Times New Roman" w:hAnsi="Times New Roman"/>
          <w:sz w:val="24"/>
          <w:szCs w:val="24"/>
        </w:rPr>
        <w:t>Đáng chú ý là ba nước đứng đầu về giáo dục đại học trong khối ASEAN (Singapore, Malaysia và Thái Lan) cũng là ba nước được đánh giá có hệ thống đảm bảo/kiểm định chất lượng giáo dục tốt nhất.</w:t>
      </w:r>
      <w:r>
        <w:rPr>
          <w:rFonts w:ascii="Times New Roman" w:hAnsi="Times New Roman"/>
          <w:sz w:val="24"/>
          <w:szCs w:val="24"/>
        </w:rPr>
        <w:t xml:space="preserve"> </w:t>
      </w:r>
      <w:r w:rsidRPr="00E10253">
        <w:rPr>
          <w:rFonts w:ascii="Times New Roman" w:hAnsi="Times New Roman"/>
          <w:sz w:val="24"/>
          <w:szCs w:val="24"/>
        </w:rPr>
        <w:t>Indonesia và Philippines là những nước đang đẩy mạnh công tác đảm bảo/kiểm định chất lượng giáo dục đại học nhằm cải thiện vị thế của mình trong khu vực và thế giới.</w:t>
      </w:r>
    </w:p>
    <w:p w:rsidR="00EB51F6" w:rsidRPr="00E10253" w:rsidRDefault="00EB51F6" w:rsidP="004020C4">
      <w:pPr>
        <w:pStyle w:val="NoSpacing"/>
        <w:ind w:firstLine="720"/>
        <w:jc w:val="both"/>
        <w:rPr>
          <w:rFonts w:ascii="Times New Roman" w:hAnsi="Times New Roman"/>
          <w:sz w:val="24"/>
          <w:szCs w:val="24"/>
        </w:rPr>
      </w:pPr>
      <w:r w:rsidRPr="00E10253">
        <w:rPr>
          <w:rFonts w:ascii="Times New Roman" w:hAnsi="Times New Roman"/>
          <w:sz w:val="24"/>
          <w:szCs w:val="24"/>
        </w:rPr>
        <w:t>Như vậy, mục tiêu có mặt trong các bảng xếp hạng đại học ARWU, THE World, THE Asia, QS World,..vẫn còn là bước phấn đấu của các trường đại học Việt Nam trong giai đoạn hội nhập quốc tế. Để có thứ hạng cao trong bảng xếp hạng đại học QS Asia</w:t>
      </w:r>
      <w:r>
        <w:rPr>
          <w:rFonts w:ascii="Times New Roman" w:hAnsi="Times New Roman"/>
          <w:sz w:val="24"/>
          <w:szCs w:val="24"/>
        </w:rPr>
        <w:t xml:space="preserve"> </w:t>
      </w:r>
      <w:r w:rsidRPr="00E10253">
        <w:rPr>
          <w:rFonts w:ascii="Times New Roman" w:hAnsi="Times New Roman"/>
          <w:sz w:val="24"/>
          <w:szCs w:val="24"/>
        </w:rPr>
        <w:t>còn là một thách thức mà các trường đại học Việt Nam cố gắng phấn đấu vươn lên.Chỉ khi có được thứ hạng cao trong bảng xếp hạng đại học QS Asia, thì các trường đại học Việt Nam mới có thể nghĩ đến việc tham gia vào các bảng xếp hạng đại học khắc khe hơn, có yêu cầu cao hơn và có tầm ảnh hưởng toàn cầu như ARWU, THE World, QS World,.., mới có thể nghĩ đến việc có trường đại học được xếp hạng trong số 200 trường đại học hàng đầu thế giới.</w:t>
      </w:r>
    </w:p>
    <w:p w:rsidR="00EB51F6" w:rsidRPr="00E10253" w:rsidRDefault="00EB51F6" w:rsidP="004020C4">
      <w:pPr>
        <w:pStyle w:val="NoSpacing"/>
        <w:ind w:firstLine="720"/>
        <w:jc w:val="both"/>
        <w:rPr>
          <w:rFonts w:ascii="Times New Roman" w:hAnsi="Times New Roman"/>
          <w:sz w:val="24"/>
          <w:szCs w:val="24"/>
        </w:rPr>
      </w:pPr>
      <w:r w:rsidRPr="00E10253">
        <w:rPr>
          <w:rFonts w:ascii="Times New Roman" w:hAnsi="Times New Roman"/>
          <w:sz w:val="24"/>
          <w:szCs w:val="24"/>
        </w:rPr>
        <w:t>Một trong những yêu cầu đặt ra cho các trường đại học Việ</w:t>
      </w:r>
      <w:r>
        <w:rPr>
          <w:rFonts w:ascii="Times New Roman" w:hAnsi="Times New Roman"/>
          <w:sz w:val="24"/>
          <w:szCs w:val="24"/>
        </w:rPr>
        <w:t>t Nam khi tham gia “</w:t>
      </w:r>
      <w:r w:rsidRPr="00EC72F8">
        <w:rPr>
          <w:rFonts w:ascii="Times New Roman" w:hAnsi="Times New Roman"/>
          <w:i/>
          <w:sz w:val="24"/>
          <w:szCs w:val="24"/>
        </w:rPr>
        <w:t>Cuộc chơi xếp hạng đại học</w:t>
      </w:r>
      <w:r w:rsidRPr="00E10253">
        <w:rPr>
          <w:rFonts w:ascii="Times New Roman" w:hAnsi="Times New Roman"/>
          <w:sz w:val="24"/>
          <w:szCs w:val="24"/>
        </w:rPr>
        <w:t xml:space="preserve">” đó là trước mắt phải có thứ hạng cao trong bảng xếp hạng đại học khu vực châu Á (QS Asia). Đây chính là bước khởi đầu để các trường đại học Việt Nam đuổi kịp các trường đại học hàng đầu trong khu vực, là bước đệm vững chắc để các trường đại học Việt Nam tiến đến các bước xa hơn trong hội nhập giáo dục đại học khu vực, thế giới. </w:t>
      </w:r>
    </w:p>
    <w:p w:rsidR="00EB51F6" w:rsidRPr="00E10253" w:rsidRDefault="00EB51F6" w:rsidP="00561106">
      <w:pPr>
        <w:pStyle w:val="NoSpacing"/>
        <w:ind w:firstLine="720"/>
        <w:jc w:val="both"/>
        <w:rPr>
          <w:rFonts w:ascii="Times New Roman" w:hAnsi="Times New Roman"/>
          <w:b/>
          <w:sz w:val="24"/>
          <w:szCs w:val="24"/>
          <w:lang w:val="pt-BR"/>
        </w:rPr>
      </w:pPr>
      <w:r w:rsidRPr="00E10253">
        <w:rPr>
          <w:rFonts w:ascii="Times New Roman" w:hAnsi="Times New Roman"/>
          <w:b/>
          <w:sz w:val="24"/>
          <w:szCs w:val="24"/>
          <w:lang w:val="pt-BR"/>
        </w:rPr>
        <w:t>2. Đối sánh giữa trường đại học Việt Nam và một số trường đại học có thứ hạng cao trong bảng xếp hạng QS Asia</w:t>
      </w:r>
    </w:p>
    <w:p w:rsidR="00EB51F6" w:rsidRPr="00E10253" w:rsidRDefault="00EB51F6" w:rsidP="00EE659F">
      <w:pPr>
        <w:pStyle w:val="NoSpacing"/>
        <w:ind w:firstLine="720"/>
        <w:jc w:val="both"/>
        <w:rPr>
          <w:rFonts w:ascii="Times New Roman" w:hAnsi="Times New Roman"/>
          <w:sz w:val="24"/>
          <w:szCs w:val="24"/>
        </w:rPr>
      </w:pPr>
      <w:r w:rsidRPr="00E10253">
        <w:rPr>
          <w:rFonts w:ascii="Times New Roman" w:hAnsi="Times New Roman"/>
          <w:sz w:val="24"/>
          <w:szCs w:val="24"/>
        </w:rPr>
        <w:t>Các hệ thống xếp hạng đại học với sự quan tâm khác nhau của các bên liên quan đều xây dựng phương pháp đánh giá riêng, chủ yếu dựa trên 3 tiêu chí (criteria): chất lượng giảng dạy, chất lượng nghiên cứu và mức độ quốc tế hóa, với các chỉ số (indicators)</w:t>
      </w:r>
      <w:r>
        <w:rPr>
          <w:rFonts w:ascii="Times New Roman" w:hAnsi="Times New Roman"/>
          <w:sz w:val="24"/>
          <w:szCs w:val="24"/>
        </w:rPr>
        <w:t xml:space="preserve"> </w:t>
      </w:r>
      <w:r w:rsidRPr="00E10253">
        <w:rPr>
          <w:rFonts w:ascii="Times New Roman" w:hAnsi="Times New Roman"/>
          <w:sz w:val="24"/>
          <w:szCs w:val="24"/>
        </w:rPr>
        <w:t xml:space="preserve">và trọng số (weightings) tương đối khác nhau. </w:t>
      </w:r>
    </w:p>
    <w:p w:rsidR="00EB51F6" w:rsidRPr="00E10253" w:rsidRDefault="00EB51F6" w:rsidP="00EE659F">
      <w:pPr>
        <w:pStyle w:val="NoSpacing"/>
        <w:ind w:firstLine="720"/>
        <w:jc w:val="both"/>
        <w:rPr>
          <w:rFonts w:ascii="Times New Roman" w:hAnsi="Times New Roman"/>
          <w:sz w:val="24"/>
          <w:szCs w:val="24"/>
        </w:rPr>
      </w:pPr>
      <w:r w:rsidRPr="00E10253">
        <w:rPr>
          <w:rFonts w:ascii="Times New Roman" w:hAnsi="Times New Roman"/>
          <w:sz w:val="24"/>
          <w:szCs w:val="24"/>
        </w:rPr>
        <w:t>Bảng xếp hạng đại học QS Asia 2016 dựa trên 10 tiêu chí với trọng số: Uy tín học thuật (30%), Uy tín của trường đại học thông qua nhà tuyển dụng (10%); Tỷ lệ giảng viên/sinh viên (15%); Tỷ lệ giảng viên có trình độ Tiến sỹ (5%); Trích dẫn bài báo khoa học (10%); Số lượng bài báo trên mỗi giảng viên (10%); Tỷ lệ giảng viên quốc tế (2,5%); Tỷ lệ sinh viên quốc tế (2,5%); Tỷ lệ sinh viên trao đổi trong nước (2,5%), Tỷ lệ trao đổi sinh viên ra nước ngoài (2,5%). Xem xét các tiêu chí bảng xếp hạng đại học QS Asia tương đối phù hợp với trình độ phát triển của những trường đại học châu Á. Đây là những tiêu chí hầu như các trường đại học muốn vươn lên tầm khu vực, tầm thế giới đều phải quan tâm.</w:t>
      </w:r>
    </w:p>
    <w:p w:rsidR="00EB51F6" w:rsidRPr="00E10253" w:rsidRDefault="00EB51F6" w:rsidP="008B53D7">
      <w:pPr>
        <w:pStyle w:val="NoSpacing"/>
        <w:ind w:firstLine="720"/>
        <w:jc w:val="both"/>
        <w:rPr>
          <w:rFonts w:ascii="Times New Roman" w:hAnsi="Times New Roman"/>
          <w:sz w:val="24"/>
          <w:szCs w:val="24"/>
        </w:rPr>
      </w:pPr>
      <w:r w:rsidRPr="00E10253">
        <w:rPr>
          <w:rFonts w:ascii="Times New Roman" w:hAnsi="Times New Roman"/>
          <w:sz w:val="24"/>
          <w:szCs w:val="24"/>
        </w:rPr>
        <w:t>Bảng xếp hạng đại học QS Asia cũng đang được nhiều trường đại học Việt Nam quan tâm, tạo sự phấn đấu hướng tới những mục tiêu có tính khả thi ở châu lục, trước khi vươn ra tầm thế giới. Xếp hạng đại học QS Asia năm 2016, Đại học Quốc gia Hà Nội có thứ hạng 139, Đại học Quốc gia thành phố Hồ Chí Minh có thứ hạng 147=. Thực hiện sự đối sánh từng chỉ số xếp hạng của hai đại học hàng đầu Việt Nam với một số trường đại học thuộc top 100 của bảng xếp hạng đại học QS Asia 2016 như: East China Normal University thứ hạng 82, Gwangju Institute of Science and Technology (GIST) có thứ hạng 90, Tokyo Medical and Dental University có thứ hạng 91, University of Seoul có thứ hạng 92, Indian Institute of Technology Guwahati (IITG) có thứ hạng 94), có thể thấy các trường đại học Việt Nam có nhiều khả năng để vươn lên Top 100.</w:t>
      </w:r>
    </w:p>
    <w:p w:rsidR="00EB51F6" w:rsidRPr="00E10253" w:rsidRDefault="00EB51F6" w:rsidP="00561106">
      <w:pPr>
        <w:pStyle w:val="NoSpacing"/>
        <w:ind w:firstLine="720"/>
        <w:jc w:val="center"/>
        <w:rPr>
          <w:rFonts w:ascii="Times New Roman" w:hAnsi="Times New Roman"/>
          <w:sz w:val="24"/>
          <w:szCs w:val="24"/>
        </w:rPr>
      </w:pPr>
      <w:r w:rsidRPr="00E10253">
        <w:rPr>
          <w:rFonts w:ascii="Times New Roman" w:hAnsi="Times New Roman"/>
          <w:sz w:val="24"/>
          <w:szCs w:val="24"/>
        </w:rPr>
        <w:t>Bảng 10: Đối sánh kết quả xếp hạng với một số trường đại học thuộc Top 100</w:t>
      </w:r>
    </w:p>
    <w:tbl>
      <w:tblPr>
        <w:tblW w:w="9450" w:type="dxa"/>
        <w:tblInd w:w="108" w:type="dxa"/>
        <w:tblLayout w:type="fixed"/>
        <w:tblLook w:val="00A0"/>
      </w:tblPr>
      <w:tblGrid>
        <w:gridCol w:w="450"/>
        <w:gridCol w:w="2430"/>
        <w:gridCol w:w="720"/>
        <w:gridCol w:w="720"/>
        <w:gridCol w:w="630"/>
        <w:gridCol w:w="720"/>
        <w:gridCol w:w="630"/>
        <w:gridCol w:w="720"/>
        <w:gridCol w:w="1080"/>
        <w:gridCol w:w="1350"/>
      </w:tblGrid>
      <w:tr w:rsidR="00EB51F6" w:rsidRPr="00B57FB3" w:rsidTr="00D82D8B">
        <w:trPr>
          <w:trHeight w:val="320"/>
        </w:trPr>
        <w:tc>
          <w:tcPr>
            <w:tcW w:w="450" w:type="dxa"/>
            <w:vMerge w:val="restart"/>
            <w:tcBorders>
              <w:top w:val="single" w:sz="4" w:space="0" w:color="auto"/>
              <w:left w:val="single" w:sz="4" w:space="0" w:color="auto"/>
              <w:right w:val="single" w:sz="4" w:space="0" w:color="auto"/>
            </w:tcBorders>
            <w:shd w:val="clear" w:color="auto" w:fill="FFFFFF"/>
            <w:vAlign w:val="center"/>
          </w:tcPr>
          <w:p w:rsidR="00EB51F6" w:rsidRPr="00E10253" w:rsidRDefault="00EB51F6" w:rsidP="00D82D8B">
            <w:pPr>
              <w:pStyle w:val="NoSpacing"/>
              <w:tabs>
                <w:tab w:val="left" w:pos="9090"/>
              </w:tabs>
              <w:jc w:val="center"/>
              <w:rPr>
                <w:rFonts w:ascii="Times New Roman" w:hAnsi="Times New Roman"/>
                <w:b/>
                <w:bCs/>
                <w:sz w:val="20"/>
                <w:szCs w:val="20"/>
              </w:rPr>
            </w:pPr>
            <w:r w:rsidRPr="00E10253">
              <w:rPr>
                <w:rFonts w:ascii="Times New Roman" w:hAnsi="Times New Roman"/>
                <w:b/>
                <w:bCs/>
                <w:sz w:val="20"/>
                <w:szCs w:val="20"/>
              </w:rPr>
              <w:t>TT</w:t>
            </w:r>
          </w:p>
        </w:tc>
        <w:tc>
          <w:tcPr>
            <w:tcW w:w="2430" w:type="dxa"/>
            <w:vMerge w:val="restart"/>
            <w:tcBorders>
              <w:top w:val="single" w:sz="4" w:space="0" w:color="auto"/>
              <w:left w:val="single" w:sz="4" w:space="0" w:color="auto"/>
              <w:right w:val="nil"/>
            </w:tcBorders>
            <w:shd w:val="clear" w:color="auto" w:fill="FFFFFF"/>
            <w:vAlign w:val="center"/>
          </w:tcPr>
          <w:p w:rsidR="00EB51F6" w:rsidRPr="00E10253" w:rsidRDefault="00EB51F6" w:rsidP="00D82D8B">
            <w:pPr>
              <w:pStyle w:val="NoSpacing"/>
              <w:tabs>
                <w:tab w:val="left" w:pos="9090"/>
              </w:tabs>
              <w:jc w:val="center"/>
              <w:rPr>
                <w:rFonts w:ascii="Times New Roman" w:hAnsi="Times New Roman"/>
                <w:b/>
                <w:bCs/>
                <w:sz w:val="20"/>
                <w:szCs w:val="20"/>
              </w:rPr>
            </w:pPr>
            <w:r w:rsidRPr="00E10253">
              <w:rPr>
                <w:rFonts w:ascii="Times New Roman" w:hAnsi="Times New Roman"/>
                <w:b/>
                <w:bCs/>
                <w:sz w:val="20"/>
                <w:szCs w:val="20"/>
              </w:rPr>
              <w:t>Chỉ báo</w:t>
            </w:r>
          </w:p>
        </w:tc>
        <w:tc>
          <w:tcPr>
            <w:tcW w:w="720" w:type="dxa"/>
            <w:vMerge w:val="restart"/>
            <w:tcBorders>
              <w:top w:val="single" w:sz="4" w:space="0" w:color="auto"/>
              <w:left w:val="single" w:sz="4" w:space="0" w:color="auto"/>
              <w:right w:val="single" w:sz="4" w:space="0" w:color="auto"/>
            </w:tcBorders>
            <w:shd w:val="clear" w:color="auto" w:fill="FFFFFF"/>
            <w:vAlign w:val="center"/>
          </w:tcPr>
          <w:p w:rsidR="00EB51F6" w:rsidRPr="00E10253" w:rsidRDefault="00EB51F6" w:rsidP="00D82D8B">
            <w:pPr>
              <w:pStyle w:val="NoSpacing"/>
              <w:tabs>
                <w:tab w:val="left" w:pos="9090"/>
              </w:tabs>
              <w:ind w:left="-108" w:right="-108"/>
              <w:jc w:val="center"/>
              <w:rPr>
                <w:rFonts w:ascii="Times New Roman" w:hAnsi="Times New Roman"/>
                <w:b/>
                <w:bCs/>
                <w:sz w:val="20"/>
                <w:szCs w:val="20"/>
              </w:rPr>
            </w:pPr>
            <w:r w:rsidRPr="00E10253">
              <w:rPr>
                <w:rFonts w:ascii="Times New Roman" w:hAnsi="Times New Roman"/>
                <w:b/>
                <w:bCs/>
                <w:sz w:val="20"/>
                <w:szCs w:val="20"/>
              </w:rPr>
              <w:t>Trọng số</w:t>
            </w:r>
          </w:p>
        </w:tc>
        <w:tc>
          <w:tcPr>
            <w:tcW w:w="5850" w:type="dxa"/>
            <w:gridSpan w:val="7"/>
            <w:tcBorders>
              <w:top w:val="single" w:sz="4" w:space="0" w:color="auto"/>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tabs>
                <w:tab w:val="left" w:pos="9090"/>
              </w:tabs>
              <w:jc w:val="center"/>
              <w:rPr>
                <w:rFonts w:ascii="Times New Roman" w:hAnsi="Times New Roman"/>
                <w:b/>
                <w:bCs/>
                <w:sz w:val="20"/>
                <w:szCs w:val="20"/>
              </w:rPr>
            </w:pPr>
            <w:r w:rsidRPr="00E10253">
              <w:rPr>
                <w:rFonts w:ascii="Times New Roman" w:hAnsi="Times New Roman"/>
                <w:b/>
                <w:bCs/>
                <w:sz w:val="20"/>
                <w:szCs w:val="20"/>
              </w:rPr>
              <w:t xml:space="preserve">Trường </w:t>
            </w:r>
          </w:p>
        </w:tc>
      </w:tr>
      <w:tr w:rsidR="00EB51F6" w:rsidRPr="00B57FB3" w:rsidTr="00D82D8B">
        <w:trPr>
          <w:trHeight w:val="320"/>
        </w:trPr>
        <w:tc>
          <w:tcPr>
            <w:tcW w:w="450" w:type="dxa"/>
            <w:vMerge/>
            <w:tcBorders>
              <w:left w:val="single" w:sz="4" w:space="0" w:color="auto"/>
              <w:right w:val="single" w:sz="4" w:space="0" w:color="auto"/>
            </w:tcBorders>
            <w:shd w:val="clear" w:color="auto" w:fill="FFFFFF"/>
            <w:vAlign w:val="center"/>
          </w:tcPr>
          <w:p w:rsidR="00EB51F6" w:rsidRPr="00E10253" w:rsidRDefault="00EB51F6" w:rsidP="00D82D8B">
            <w:pPr>
              <w:pStyle w:val="NoSpacing"/>
              <w:tabs>
                <w:tab w:val="left" w:pos="9090"/>
              </w:tabs>
              <w:jc w:val="center"/>
              <w:rPr>
                <w:rFonts w:ascii="Times New Roman" w:hAnsi="Times New Roman"/>
                <w:b/>
                <w:bCs/>
                <w:sz w:val="20"/>
                <w:szCs w:val="20"/>
              </w:rPr>
            </w:pPr>
          </w:p>
        </w:tc>
        <w:tc>
          <w:tcPr>
            <w:tcW w:w="2430" w:type="dxa"/>
            <w:vMerge/>
            <w:tcBorders>
              <w:left w:val="single" w:sz="4" w:space="0" w:color="auto"/>
              <w:bottom w:val="single" w:sz="4" w:space="0" w:color="auto"/>
              <w:right w:val="nil"/>
            </w:tcBorders>
            <w:shd w:val="clear" w:color="auto" w:fill="FFFFFF"/>
            <w:vAlign w:val="center"/>
          </w:tcPr>
          <w:p w:rsidR="00EB51F6" w:rsidRPr="00E10253" w:rsidRDefault="00EB51F6" w:rsidP="00D82D8B">
            <w:pPr>
              <w:pStyle w:val="NoSpacing"/>
              <w:tabs>
                <w:tab w:val="left" w:pos="9090"/>
              </w:tabs>
              <w:jc w:val="center"/>
              <w:rPr>
                <w:rFonts w:ascii="Times New Roman" w:hAnsi="Times New Roman"/>
                <w:b/>
                <w:bCs/>
                <w:sz w:val="20"/>
                <w:szCs w:val="20"/>
              </w:rPr>
            </w:pPr>
          </w:p>
        </w:tc>
        <w:tc>
          <w:tcPr>
            <w:tcW w:w="720" w:type="dxa"/>
            <w:vMerge/>
            <w:tcBorders>
              <w:left w:val="single" w:sz="4" w:space="0" w:color="auto"/>
              <w:bottom w:val="single" w:sz="4" w:space="0" w:color="auto"/>
              <w:right w:val="single" w:sz="4" w:space="0" w:color="auto"/>
            </w:tcBorders>
            <w:shd w:val="clear" w:color="auto" w:fill="FFFFFF"/>
            <w:vAlign w:val="center"/>
          </w:tcPr>
          <w:p w:rsidR="00EB51F6" w:rsidRPr="00E10253" w:rsidRDefault="00EB51F6" w:rsidP="00D82D8B">
            <w:pPr>
              <w:pStyle w:val="NoSpacing"/>
              <w:tabs>
                <w:tab w:val="left" w:pos="9090"/>
              </w:tabs>
              <w:jc w:val="center"/>
              <w:rPr>
                <w:rFonts w:ascii="Times New Roman" w:hAnsi="Times New Roman"/>
                <w:b/>
                <w:bCs/>
                <w:sz w:val="20"/>
                <w:szCs w:val="20"/>
              </w:rPr>
            </w:pP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tabs>
                <w:tab w:val="left" w:pos="9090"/>
              </w:tabs>
              <w:ind w:left="-108" w:right="-108"/>
              <w:jc w:val="center"/>
              <w:rPr>
                <w:rFonts w:ascii="Times New Roman" w:hAnsi="Times New Roman"/>
                <w:b/>
                <w:bCs/>
                <w:sz w:val="20"/>
                <w:szCs w:val="20"/>
              </w:rPr>
            </w:pPr>
            <w:r w:rsidRPr="00E10253">
              <w:rPr>
                <w:rFonts w:ascii="Times New Roman" w:hAnsi="Times New Roman"/>
                <w:b/>
                <w:bCs/>
                <w:sz w:val="20"/>
                <w:szCs w:val="20"/>
              </w:rPr>
              <w:t>ECNU</w:t>
            </w:r>
            <w:r w:rsidRPr="00E10253">
              <w:rPr>
                <w:rStyle w:val="FootnoteReference"/>
                <w:rFonts w:ascii="Times New Roman" w:hAnsi="Times New Roman"/>
                <w:b/>
                <w:bCs/>
                <w:sz w:val="20"/>
                <w:szCs w:val="20"/>
              </w:rPr>
              <w:footnoteReference w:id="2"/>
            </w:r>
          </w:p>
        </w:tc>
        <w:tc>
          <w:tcPr>
            <w:tcW w:w="630" w:type="dxa"/>
            <w:tcBorders>
              <w:top w:val="single" w:sz="4" w:space="0" w:color="auto"/>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tabs>
                <w:tab w:val="left" w:pos="9090"/>
              </w:tabs>
              <w:ind w:left="-108" w:right="-108"/>
              <w:jc w:val="center"/>
              <w:rPr>
                <w:rFonts w:ascii="Times New Roman" w:hAnsi="Times New Roman"/>
                <w:b/>
                <w:bCs/>
                <w:sz w:val="20"/>
                <w:szCs w:val="20"/>
              </w:rPr>
            </w:pPr>
            <w:r w:rsidRPr="00E10253">
              <w:rPr>
                <w:rFonts w:ascii="Times New Roman" w:hAnsi="Times New Roman"/>
                <w:b/>
                <w:bCs/>
                <w:sz w:val="20"/>
                <w:szCs w:val="20"/>
              </w:rPr>
              <w:t>GIST</w:t>
            </w:r>
            <w:r w:rsidRPr="00E10253">
              <w:rPr>
                <w:rStyle w:val="FootnoteReference"/>
                <w:rFonts w:ascii="Times New Roman" w:hAnsi="Times New Roman"/>
                <w:b/>
                <w:bCs/>
                <w:sz w:val="20"/>
                <w:szCs w:val="20"/>
              </w:rPr>
              <w:footnoteReference w:id="3"/>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tabs>
                <w:tab w:val="left" w:pos="9090"/>
              </w:tabs>
              <w:ind w:left="-108" w:right="-108"/>
              <w:jc w:val="center"/>
              <w:rPr>
                <w:rFonts w:ascii="Times New Roman" w:hAnsi="Times New Roman"/>
                <w:b/>
                <w:bCs/>
                <w:sz w:val="20"/>
                <w:szCs w:val="20"/>
              </w:rPr>
            </w:pPr>
            <w:r w:rsidRPr="00E10253">
              <w:rPr>
                <w:rFonts w:ascii="Times New Roman" w:hAnsi="Times New Roman"/>
                <w:b/>
                <w:bCs/>
                <w:sz w:val="20"/>
                <w:szCs w:val="20"/>
              </w:rPr>
              <w:t>TMDU</w:t>
            </w:r>
            <w:r w:rsidRPr="00E10253">
              <w:rPr>
                <w:rStyle w:val="FootnoteReference"/>
                <w:rFonts w:ascii="Times New Roman" w:hAnsi="Times New Roman"/>
                <w:b/>
                <w:bCs/>
                <w:sz w:val="20"/>
                <w:szCs w:val="20"/>
              </w:rPr>
              <w:footnoteReference w:id="4"/>
            </w:r>
          </w:p>
        </w:tc>
        <w:tc>
          <w:tcPr>
            <w:tcW w:w="630" w:type="dxa"/>
            <w:tcBorders>
              <w:top w:val="single" w:sz="4" w:space="0" w:color="auto"/>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tabs>
                <w:tab w:val="left" w:pos="9090"/>
              </w:tabs>
              <w:ind w:left="-108" w:right="-108"/>
              <w:jc w:val="center"/>
              <w:rPr>
                <w:rFonts w:ascii="Times New Roman" w:hAnsi="Times New Roman"/>
                <w:b/>
                <w:bCs/>
                <w:sz w:val="20"/>
                <w:szCs w:val="20"/>
              </w:rPr>
            </w:pPr>
            <w:r w:rsidRPr="00E10253">
              <w:rPr>
                <w:rFonts w:ascii="Times New Roman" w:hAnsi="Times New Roman"/>
                <w:b/>
                <w:bCs/>
                <w:sz w:val="20"/>
                <w:szCs w:val="20"/>
              </w:rPr>
              <w:t>US</w:t>
            </w:r>
            <w:r w:rsidRPr="00E10253">
              <w:rPr>
                <w:rStyle w:val="FootnoteReference"/>
                <w:rFonts w:ascii="Times New Roman" w:hAnsi="Times New Roman"/>
                <w:b/>
                <w:bCs/>
                <w:sz w:val="20"/>
                <w:szCs w:val="20"/>
              </w:rPr>
              <w:footnoteReference w:id="5"/>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tabs>
                <w:tab w:val="left" w:pos="9090"/>
              </w:tabs>
              <w:ind w:left="-108" w:right="-108"/>
              <w:jc w:val="center"/>
              <w:rPr>
                <w:rFonts w:ascii="Times New Roman" w:hAnsi="Times New Roman"/>
                <w:b/>
                <w:bCs/>
                <w:sz w:val="20"/>
                <w:szCs w:val="20"/>
              </w:rPr>
            </w:pPr>
            <w:r w:rsidRPr="00E10253">
              <w:rPr>
                <w:rFonts w:ascii="Times New Roman" w:hAnsi="Times New Roman"/>
                <w:b/>
                <w:bCs/>
                <w:sz w:val="20"/>
                <w:szCs w:val="20"/>
              </w:rPr>
              <w:t>IITG</w:t>
            </w:r>
            <w:r w:rsidRPr="00E10253">
              <w:rPr>
                <w:rStyle w:val="FootnoteReference"/>
                <w:rFonts w:ascii="Times New Roman" w:hAnsi="Times New Roman"/>
                <w:b/>
                <w:bCs/>
                <w:sz w:val="20"/>
                <w:szCs w:val="20"/>
              </w:rPr>
              <w:footnoteReference w:id="6"/>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tabs>
                <w:tab w:val="left" w:pos="9090"/>
              </w:tabs>
              <w:jc w:val="center"/>
              <w:rPr>
                <w:rFonts w:ascii="Times New Roman" w:hAnsi="Times New Roman"/>
                <w:b/>
                <w:bCs/>
                <w:sz w:val="20"/>
                <w:szCs w:val="20"/>
              </w:rPr>
            </w:pPr>
            <w:r w:rsidRPr="00E10253">
              <w:rPr>
                <w:rFonts w:ascii="Times New Roman" w:hAnsi="Times New Roman"/>
                <w:b/>
                <w:bCs/>
                <w:sz w:val="20"/>
                <w:szCs w:val="20"/>
              </w:rPr>
              <w:t>VNUHN</w:t>
            </w:r>
            <w:r w:rsidRPr="00E10253">
              <w:rPr>
                <w:rStyle w:val="FootnoteReference"/>
                <w:rFonts w:ascii="Times New Roman" w:hAnsi="Times New Roman"/>
                <w:b/>
                <w:bCs/>
                <w:sz w:val="20"/>
                <w:szCs w:val="20"/>
              </w:rPr>
              <w:footnoteReference w:id="7"/>
            </w:r>
          </w:p>
        </w:tc>
        <w:tc>
          <w:tcPr>
            <w:tcW w:w="1350" w:type="dxa"/>
            <w:tcBorders>
              <w:top w:val="single" w:sz="4" w:space="0" w:color="auto"/>
              <w:left w:val="nil"/>
              <w:bottom w:val="single" w:sz="4" w:space="0" w:color="auto"/>
              <w:right w:val="single" w:sz="4" w:space="0" w:color="auto"/>
            </w:tcBorders>
            <w:shd w:val="clear" w:color="auto" w:fill="FFFFFF"/>
            <w:vAlign w:val="center"/>
          </w:tcPr>
          <w:p w:rsidR="00EB51F6" w:rsidRPr="00E10253" w:rsidRDefault="00EB51F6" w:rsidP="00D82D8B">
            <w:pPr>
              <w:pStyle w:val="NoSpacing"/>
              <w:tabs>
                <w:tab w:val="left" w:pos="9090"/>
              </w:tabs>
              <w:jc w:val="center"/>
              <w:rPr>
                <w:rFonts w:ascii="Times New Roman" w:hAnsi="Times New Roman"/>
                <w:b/>
                <w:bCs/>
                <w:sz w:val="20"/>
                <w:szCs w:val="20"/>
              </w:rPr>
            </w:pPr>
            <w:r w:rsidRPr="00E10253">
              <w:rPr>
                <w:rFonts w:ascii="Times New Roman" w:hAnsi="Times New Roman"/>
                <w:b/>
                <w:bCs/>
                <w:sz w:val="20"/>
                <w:szCs w:val="20"/>
              </w:rPr>
              <w:t>VNUHCM</w:t>
            </w:r>
            <w:r w:rsidRPr="00E10253">
              <w:rPr>
                <w:rStyle w:val="FootnoteReference"/>
                <w:rFonts w:ascii="Times New Roman" w:hAnsi="Times New Roman"/>
                <w:b/>
                <w:bCs/>
                <w:sz w:val="20"/>
                <w:szCs w:val="20"/>
              </w:rPr>
              <w:footnoteReference w:id="8"/>
            </w:r>
          </w:p>
        </w:tc>
      </w:tr>
      <w:tr w:rsidR="00EB51F6" w:rsidRPr="00B57FB3" w:rsidTr="00D82D8B">
        <w:trPr>
          <w:trHeight w:val="320"/>
        </w:trPr>
        <w:tc>
          <w:tcPr>
            <w:tcW w:w="450" w:type="dxa"/>
            <w:vMerge/>
            <w:tcBorders>
              <w:left w:val="single" w:sz="4" w:space="0" w:color="auto"/>
              <w:bottom w:val="single" w:sz="4" w:space="0" w:color="auto"/>
              <w:right w:val="single" w:sz="4" w:space="0" w:color="auto"/>
            </w:tcBorders>
            <w:shd w:val="clear" w:color="auto" w:fill="FFFFFF"/>
            <w:vAlign w:val="center"/>
          </w:tcPr>
          <w:p w:rsidR="00EB51F6" w:rsidRPr="00E10253" w:rsidRDefault="00EB51F6" w:rsidP="00D82D8B">
            <w:pPr>
              <w:pStyle w:val="NoSpacing"/>
              <w:jc w:val="center"/>
              <w:rPr>
                <w:rFonts w:ascii="Times New Roman" w:hAnsi="Times New Roman"/>
                <w:bCs/>
                <w:sz w:val="20"/>
                <w:szCs w:val="20"/>
              </w:rPr>
            </w:pPr>
          </w:p>
        </w:tc>
        <w:tc>
          <w:tcPr>
            <w:tcW w:w="31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1F6" w:rsidRPr="00E10253" w:rsidRDefault="00EB51F6" w:rsidP="00D82D8B">
            <w:pPr>
              <w:pStyle w:val="NoSpacing"/>
              <w:jc w:val="center"/>
              <w:rPr>
                <w:rFonts w:ascii="Times New Roman" w:hAnsi="Times New Roman"/>
                <w:b/>
                <w:bCs/>
                <w:sz w:val="20"/>
                <w:szCs w:val="20"/>
              </w:rPr>
            </w:pPr>
            <w:r w:rsidRPr="00E10253">
              <w:rPr>
                <w:rFonts w:ascii="Times New Roman" w:hAnsi="Times New Roman"/>
                <w:b/>
                <w:bCs/>
                <w:sz w:val="20"/>
                <w:szCs w:val="20"/>
              </w:rPr>
              <w:t>Thứ hạng</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b/>
                <w:bCs/>
                <w:sz w:val="20"/>
                <w:szCs w:val="20"/>
              </w:rPr>
            </w:pPr>
            <w:r w:rsidRPr="00E10253">
              <w:rPr>
                <w:rFonts w:ascii="Times New Roman" w:hAnsi="Times New Roman"/>
                <w:b/>
                <w:bCs/>
                <w:sz w:val="20"/>
                <w:szCs w:val="20"/>
              </w:rPr>
              <w:t>82=</w:t>
            </w:r>
          </w:p>
        </w:tc>
        <w:tc>
          <w:tcPr>
            <w:tcW w:w="630" w:type="dxa"/>
            <w:tcBorders>
              <w:top w:val="single" w:sz="4" w:space="0" w:color="auto"/>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b/>
                <w:bCs/>
                <w:sz w:val="20"/>
                <w:szCs w:val="20"/>
              </w:rPr>
            </w:pPr>
            <w:r w:rsidRPr="00E10253">
              <w:rPr>
                <w:rFonts w:ascii="Times New Roman" w:hAnsi="Times New Roman"/>
                <w:b/>
                <w:bCs/>
                <w:sz w:val="20"/>
                <w:szCs w:val="20"/>
              </w:rPr>
              <w:t>90</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b/>
                <w:bCs/>
                <w:sz w:val="20"/>
                <w:szCs w:val="20"/>
              </w:rPr>
            </w:pPr>
            <w:r w:rsidRPr="00E10253">
              <w:rPr>
                <w:rFonts w:ascii="Times New Roman" w:hAnsi="Times New Roman"/>
                <w:b/>
                <w:bCs/>
                <w:sz w:val="20"/>
                <w:szCs w:val="20"/>
              </w:rPr>
              <w:t>91</w:t>
            </w:r>
          </w:p>
        </w:tc>
        <w:tc>
          <w:tcPr>
            <w:tcW w:w="630" w:type="dxa"/>
            <w:tcBorders>
              <w:top w:val="single" w:sz="4" w:space="0" w:color="auto"/>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b/>
                <w:bCs/>
                <w:sz w:val="20"/>
                <w:szCs w:val="20"/>
              </w:rPr>
            </w:pPr>
            <w:r w:rsidRPr="00E10253">
              <w:rPr>
                <w:rFonts w:ascii="Times New Roman" w:hAnsi="Times New Roman"/>
                <w:b/>
                <w:bCs/>
                <w:sz w:val="20"/>
                <w:szCs w:val="20"/>
              </w:rPr>
              <w:t>92</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b/>
                <w:bCs/>
                <w:sz w:val="20"/>
                <w:szCs w:val="20"/>
              </w:rPr>
            </w:pPr>
            <w:r w:rsidRPr="00E10253">
              <w:rPr>
                <w:rFonts w:ascii="Times New Roman" w:hAnsi="Times New Roman"/>
                <w:b/>
                <w:bCs/>
                <w:sz w:val="20"/>
                <w:szCs w:val="20"/>
              </w:rPr>
              <w:t>94</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b/>
                <w:bCs/>
                <w:sz w:val="20"/>
                <w:szCs w:val="20"/>
              </w:rPr>
            </w:pPr>
            <w:r w:rsidRPr="00E10253">
              <w:rPr>
                <w:rFonts w:ascii="Times New Roman" w:hAnsi="Times New Roman"/>
                <w:b/>
                <w:bCs/>
                <w:sz w:val="20"/>
                <w:szCs w:val="20"/>
              </w:rPr>
              <w:t>139</w:t>
            </w:r>
          </w:p>
        </w:tc>
        <w:tc>
          <w:tcPr>
            <w:tcW w:w="1350" w:type="dxa"/>
            <w:tcBorders>
              <w:top w:val="single" w:sz="4" w:space="0" w:color="auto"/>
              <w:left w:val="nil"/>
              <w:bottom w:val="single" w:sz="4" w:space="0" w:color="auto"/>
              <w:right w:val="single" w:sz="4" w:space="0" w:color="auto"/>
            </w:tcBorders>
            <w:shd w:val="clear" w:color="auto" w:fill="FFFFFF"/>
            <w:vAlign w:val="center"/>
          </w:tcPr>
          <w:p w:rsidR="00EB51F6" w:rsidRPr="00E10253" w:rsidRDefault="00EB51F6" w:rsidP="00D82D8B">
            <w:pPr>
              <w:pStyle w:val="NoSpacing"/>
              <w:jc w:val="center"/>
              <w:rPr>
                <w:rFonts w:ascii="Times New Roman" w:hAnsi="Times New Roman"/>
                <w:b/>
                <w:bCs/>
                <w:sz w:val="20"/>
                <w:szCs w:val="20"/>
              </w:rPr>
            </w:pPr>
            <w:r w:rsidRPr="00E10253">
              <w:rPr>
                <w:rFonts w:ascii="Times New Roman" w:hAnsi="Times New Roman"/>
                <w:b/>
                <w:bCs/>
                <w:sz w:val="20"/>
                <w:szCs w:val="20"/>
              </w:rPr>
              <w:t>147=</w:t>
            </w:r>
          </w:p>
        </w:tc>
      </w:tr>
      <w:tr w:rsidR="00EB51F6" w:rsidRPr="00B57FB3" w:rsidTr="00D82D8B">
        <w:trPr>
          <w:trHeight w:val="320"/>
        </w:trPr>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1</w:t>
            </w:r>
          </w:p>
        </w:tc>
        <w:tc>
          <w:tcPr>
            <w:tcW w:w="2430" w:type="dxa"/>
            <w:tcBorders>
              <w:top w:val="single" w:sz="4" w:space="0" w:color="auto"/>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rPr>
                <w:rFonts w:ascii="Times New Roman" w:hAnsi="Times New Roman"/>
                <w:sz w:val="20"/>
                <w:szCs w:val="20"/>
              </w:rPr>
            </w:pPr>
            <w:r w:rsidRPr="00E10253">
              <w:rPr>
                <w:rFonts w:ascii="Times New Roman" w:hAnsi="Times New Roman"/>
                <w:sz w:val="20"/>
                <w:szCs w:val="20"/>
              </w:rPr>
              <w:t>Khảo sát ý kiến đồng nghiệp về danh tiếng học thuật</w:t>
            </w:r>
          </w:p>
          <w:p w:rsidR="00EB51F6" w:rsidRPr="00E10253" w:rsidRDefault="00EB51F6" w:rsidP="00D82D8B">
            <w:pPr>
              <w:pStyle w:val="NoSpacing"/>
              <w:rPr>
                <w:rFonts w:ascii="Times New Roman" w:hAnsi="Times New Roman"/>
                <w:sz w:val="20"/>
                <w:szCs w:val="20"/>
              </w:rPr>
            </w:pPr>
            <w:r w:rsidRPr="00E10253">
              <w:rPr>
                <w:rFonts w:ascii="Times New Roman" w:hAnsi="Times New Roman"/>
                <w:sz w:val="20"/>
                <w:szCs w:val="20"/>
              </w:rPr>
              <w:t>Academic Reputation</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30%</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45.6</w:t>
            </w:r>
          </w:p>
        </w:tc>
        <w:tc>
          <w:tcPr>
            <w:tcW w:w="630" w:type="dxa"/>
            <w:tcBorders>
              <w:top w:val="single" w:sz="4" w:space="0" w:color="auto"/>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31</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35.5</w:t>
            </w:r>
          </w:p>
        </w:tc>
        <w:tc>
          <w:tcPr>
            <w:tcW w:w="630" w:type="dxa"/>
            <w:tcBorders>
              <w:top w:val="single" w:sz="4" w:space="0" w:color="auto"/>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49.8</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39.5</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63.3</w:t>
            </w:r>
          </w:p>
        </w:tc>
        <w:tc>
          <w:tcPr>
            <w:tcW w:w="1350" w:type="dxa"/>
            <w:tcBorders>
              <w:top w:val="single" w:sz="4" w:space="0" w:color="auto"/>
              <w:left w:val="nil"/>
              <w:bottom w:val="single" w:sz="4" w:space="0" w:color="auto"/>
              <w:right w:val="single" w:sz="4" w:space="0" w:color="auto"/>
            </w:tcBorders>
            <w:shd w:val="clear" w:color="auto" w:fill="FFFFFF"/>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70.3</w:t>
            </w:r>
          </w:p>
        </w:tc>
      </w:tr>
      <w:tr w:rsidR="00EB51F6" w:rsidRPr="00B57FB3" w:rsidTr="00D82D8B">
        <w:trPr>
          <w:trHeight w:val="320"/>
        </w:trPr>
        <w:tc>
          <w:tcPr>
            <w:tcW w:w="450" w:type="dxa"/>
            <w:tcBorders>
              <w:top w:val="nil"/>
              <w:left w:val="single" w:sz="4" w:space="0" w:color="auto"/>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2</w:t>
            </w:r>
          </w:p>
        </w:tc>
        <w:tc>
          <w:tcPr>
            <w:tcW w:w="243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rPr>
                <w:rFonts w:ascii="Times New Roman" w:hAnsi="Times New Roman"/>
                <w:sz w:val="20"/>
                <w:szCs w:val="20"/>
              </w:rPr>
            </w:pPr>
            <w:r w:rsidRPr="00E10253">
              <w:rPr>
                <w:rFonts w:ascii="Times New Roman" w:hAnsi="Times New Roman"/>
                <w:sz w:val="20"/>
                <w:szCs w:val="20"/>
              </w:rPr>
              <w:t>Khảo sát ý kiến nhà tuyển dụng về chất lượng SV tốt nghiệp</w:t>
            </w:r>
          </w:p>
          <w:p w:rsidR="00EB51F6" w:rsidRPr="00E10253" w:rsidRDefault="00EB51F6" w:rsidP="00D82D8B">
            <w:pPr>
              <w:pStyle w:val="NoSpacing"/>
              <w:rPr>
                <w:rFonts w:ascii="Times New Roman" w:hAnsi="Times New Roman"/>
                <w:sz w:val="20"/>
                <w:szCs w:val="20"/>
              </w:rPr>
            </w:pPr>
            <w:r w:rsidRPr="00E10253">
              <w:rPr>
                <w:rFonts w:ascii="Times New Roman" w:hAnsi="Times New Roman"/>
                <w:sz w:val="20"/>
                <w:szCs w:val="20"/>
              </w:rPr>
              <w:t>Employer Reputation</w:t>
            </w:r>
          </w:p>
        </w:tc>
        <w:tc>
          <w:tcPr>
            <w:tcW w:w="72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20%</w:t>
            </w:r>
          </w:p>
        </w:tc>
        <w:tc>
          <w:tcPr>
            <w:tcW w:w="72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33.5</w:t>
            </w:r>
          </w:p>
        </w:tc>
        <w:tc>
          <w:tcPr>
            <w:tcW w:w="63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9.9</w:t>
            </w:r>
          </w:p>
        </w:tc>
        <w:tc>
          <w:tcPr>
            <w:tcW w:w="72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20.9</w:t>
            </w:r>
          </w:p>
        </w:tc>
        <w:tc>
          <w:tcPr>
            <w:tcW w:w="63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35.5</w:t>
            </w:r>
          </w:p>
        </w:tc>
        <w:tc>
          <w:tcPr>
            <w:tcW w:w="72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35.7</w:t>
            </w:r>
          </w:p>
        </w:tc>
        <w:tc>
          <w:tcPr>
            <w:tcW w:w="108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29.2</w:t>
            </w:r>
          </w:p>
        </w:tc>
        <w:tc>
          <w:tcPr>
            <w:tcW w:w="1350" w:type="dxa"/>
            <w:tcBorders>
              <w:top w:val="nil"/>
              <w:left w:val="nil"/>
              <w:bottom w:val="single" w:sz="4" w:space="0" w:color="auto"/>
              <w:right w:val="single" w:sz="4" w:space="0" w:color="auto"/>
            </w:tcBorders>
            <w:shd w:val="clear" w:color="auto" w:fill="FFFFFF"/>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35.9</w:t>
            </w:r>
          </w:p>
        </w:tc>
      </w:tr>
      <w:tr w:rsidR="00EB51F6" w:rsidRPr="00B57FB3" w:rsidTr="00D82D8B">
        <w:trPr>
          <w:trHeight w:val="320"/>
        </w:trPr>
        <w:tc>
          <w:tcPr>
            <w:tcW w:w="450" w:type="dxa"/>
            <w:tcBorders>
              <w:top w:val="nil"/>
              <w:left w:val="single" w:sz="4" w:space="0" w:color="auto"/>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3</w:t>
            </w:r>
          </w:p>
        </w:tc>
        <w:tc>
          <w:tcPr>
            <w:tcW w:w="243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rPr>
                <w:rFonts w:ascii="Times New Roman" w:hAnsi="Times New Roman"/>
                <w:sz w:val="20"/>
                <w:szCs w:val="20"/>
              </w:rPr>
            </w:pPr>
            <w:r w:rsidRPr="00E10253">
              <w:rPr>
                <w:rFonts w:ascii="Times New Roman" w:hAnsi="Times New Roman"/>
                <w:sz w:val="20"/>
                <w:szCs w:val="20"/>
              </w:rPr>
              <w:t>Tỷ lệ giảng viên/sinh viên</w:t>
            </w:r>
          </w:p>
          <w:p w:rsidR="00EB51F6" w:rsidRPr="00E10253" w:rsidRDefault="00EB51F6" w:rsidP="00D82D8B">
            <w:pPr>
              <w:pStyle w:val="NoSpacing"/>
              <w:rPr>
                <w:rFonts w:ascii="Times New Roman" w:hAnsi="Times New Roman"/>
                <w:sz w:val="20"/>
                <w:szCs w:val="20"/>
              </w:rPr>
            </w:pPr>
            <w:r w:rsidRPr="00E10253">
              <w:rPr>
                <w:rFonts w:ascii="Times New Roman" w:hAnsi="Times New Roman"/>
                <w:sz w:val="20"/>
                <w:szCs w:val="20"/>
              </w:rPr>
              <w:t>Faculty:Student</w:t>
            </w:r>
          </w:p>
        </w:tc>
        <w:tc>
          <w:tcPr>
            <w:tcW w:w="72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15%</w:t>
            </w:r>
          </w:p>
        </w:tc>
        <w:tc>
          <w:tcPr>
            <w:tcW w:w="72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51.3</w:t>
            </w:r>
          </w:p>
        </w:tc>
        <w:tc>
          <w:tcPr>
            <w:tcW w:w="63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57.7</w:t>
            </w:r>
          </w:p>
        </w:tc>
        <w:tc>
          <w:tcPr>
            <w:tcW w:w="72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100</w:t>
            </w:r>
          </w:p>
        </w:tc>
        <w:tc>
          <w:tcPr>
            <w:tcW w:w="63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56.5</w:t>
            </w:r>
          </w:p>
        </w:tc>
        <w:tc>
          <w:tcPr>
            <w:tcW w:w="72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43</w:t>
            </w:r>
          </w:p>
        </w:tc>
        <w:tc>
          <w:tcPr>
            <w:tcW w:w="108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39.7</w:t>
            </w:r>
          </w:p>
        </w:tc>
        <w:tc>
          <w:tcPr>
            <w:tcW w:w="1350" w:type="dxa"/>
            <w:tcBorders>
              <w:top w:val="nil"/>
              <w:left w:val="nil"/>
              <w:bottom w:val="single" w:sz="4" w:space="0" w:color="auto"/>
              <w:right w:val="single" w:sz="4" w:space="0" w:color="auto"/>
            </w:tcBorders>
            <w:shd w:val="clear" w:color="auto" w:fill="FFFFFF"/>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18.3</w:t>
            </w:r>
          </w:p>
        </w:tc>
      </w:tr>
      <w:tr w:rsidR="00EB51F6" w:rsidRPr="00B57FB3" w:rsidTr="00D82D8B">
        <w:trPr>
          <w:trHeight w:val="320"/>
        </w:trPr>
        <w:tc>
          <w:tcPr>
            <w:tcW w:w="450" w:type="dxa"/>
            <w:tcBorders>
              <w:top w:val="nil"/>
              <w:left w:val="single" w:sz="4" w:space="0" w:color="auto"/>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4</w:t>
            </w:r>
          </w:p>
        </w:tc>
        <w:tc>
          <w:tcPr>
            <w:tcW w:w="243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rPr>
                <w:rFonts w:ascii="Times New Roman" w:hAnsi="Times New Roman"/>
                <w:sz w:val="20"/>
                <w:szCs w:val="20"/>
              </w:rPr>
            </w:pPr>
            <w:r w:rsidRPr="00E10253">
              <w:rPr>
                <w:rFonts w:ascii="Times New Roman" w:hAnsi="Times New Roman"/>
                <w:sz w:val="20"/>
                <w:szCs w:val="20"/>
              </w:rPr>
              <w:t>Tỷ lệ đội ngũ GV có trình độ tiến sĩ</w:t>
            </w:r>
          </w:p>
          <w:p w:rsidR="00EB51F6" w:rsidRPr="00E10253" w:rsidRDefault="00EB51F6" w:rsidP="00D82D8B">
            <w:pPr>
              <w:pStyle w:val="NoSpacing"/>
              <w:rPr>
                <w:rFonts w:ascii="Times New Roman" w:hAnsi="Times New Roman"/>
                <w:sz w:val="20"/>
                <w:szCs w:val="20"/>
              </w:rPr>
            </w:pPr>
            <w:r w:rsidRPr="00E10253">
              <w:rPr>
                <w:rFonts w:ascii="Times New Roman" w:hAnsi="Times New Roman"/>
                <w:sz w:val="20"/>
                <w:szCs w:val="20"/>
              </w:rPr>
              <w:t>Staff with PhD</w:t>
            </w:r>
          </w:p>
        </w:tc>
        <w:tc>
          <w:tcPr>
            <w:tcW w:w="72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5%</w:t>
            </w:r>
          </w:p>
        </w:tc>
        <w:tc>
          <w:tcPr>
            <w:tcW w:w="72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76.8</w:t>
            </w:r>
          </w:p>
        </w:tc>
        <w:tc>
          <w:tcPr>
            <w:tcW w:w="63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100</w:t>
            </w:r>
          </w:p>
        </w:tc>
        <w:tc>
          <w:tcPr>
            <w:tcW w:w="72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96.3</w:t>
            </w:r>
          </w:p>
        </w:tc>
        <w:tc>
          <w:tcPr>
            <w:tcW w:w="63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100</w:t>
            </w:r>
          </w:p>
        </w:tc>
        <w:tc>
          <w:tcPr>
            <w:tcW w:w="72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100</w:t>
            </w:r>
          </w:p>
        </w:tc>
        <w:tc>
          <w:tcPr>
            <w:tcW w:w="108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29.5</w:t>
            </w:r>
          </w:p>
        </w:tc>
        <w:tc>
          <w:tcPr>
            <w:tcW w:w="1350" w:type="dxa"/>
            <w:tcBorders>
              <w:top w:val="nil"/>
              <w:left w:val="nil"/>
              <w:bottom w:val="single" w:sz="4" w:space="0" w:color="auto"/>
              <w:right w:val="single" w:sz="4" w:space="0" w:color="auto"/>
            </w:tcBorders>
            <w:shd w:val="clear" w:color="auto" w:fill="FFFFFF"/>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14.9</w:t>
            </w:r>
          </w:p>
        </w:tc>
      </w:tr>
      <w:tr w:rsidR="00EB51F6" w:rsidRPr="00B57FB3" w:rsidTr="00D82D8B">
        <w:trPr>
          <w:trHeight w:val="320"/>
        </w:trPr>
        <w:tc>
          <w:tcPr>
            <w:tcW w:w="450" w:type="dxa"/>
            <w:tcBorders>
              <w:top w:val="nil"/>
              <w:left w:val="single" w:sz="4" w:space="0" w:color="auto"/>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5</w:t>
            </w:r>
          </w:p>
        </w:tc>
        <w:tc>
          <w:tcPr>
            <w:tcW w:w="243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rPr>
                <w:rFonts w:ascii="Times New Roman" w:hAnsi="Times New Roman"/>
                <w:sz w:val="20"/>
                <w:szCs w:val="20"/>
              </w:rPr>
            </w:pPr>
            <w:r w:rsidRPr="00E10253">
              <w:rPr>
                <w:rFonts w:ascii="Times New Roman" w:hAnsi="Times New Roman"/>
                <w:sz w:val="20"/>
                <w:szCs w:val="20"/>
              </w:rPr>
              <w:t>Tỷ lệ bài báo/giảng viên</w:t>
            </w:r>
          </w:p>
          <w:p w:rsidR="00EB51F6" w:rsidRPr="00E10253" w:rsidRDefault="00EB51F6" w:rsidP="00D82D8B">
            <w:pPr>
              <w:pStyle w:val="NoSpacing"/>
              <w:rPr>
                <w:rFonts w:ascii="Times New Roman" w:hAnsi="Times New Roman"/>
                <w:sz w:val="20"/>
                <w:szCs w:val="20"/>
              </w:rPr>
            </w:pPr>
            <w:r w:rsidRPr="00E10253">
              <w:rPr>
                <w:rFonts w:ascii="Times New Roman" w:hAnsi="Times New Roman"/>
                <w:sz w:val="20"/>
                <w:szCs w:val="20"/>
              </w:rPr>
              <w:t>Papers per Faculty</w:t>
            </w:r>
          </w:p>
        </w:tc>
        <w:tc>
          <w:tcPr>
            <w:tcW w:w="72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10%</w:t>
            </w:r>
          </w:p>
        </w:tc>
        <w:tc>
          <w:tcPr>
            <w:tcW w:w="72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39.4</w:t>
            </w:r>
          </w:p>
        </w:tc>
        <w:tc>
          <w:tcPr>
            <w:tcW w:w="63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100</w:t>
            </w:r>
          </w:p>
        </w:tc>
        <w:tc>
          <w:tcPr>
            <w:tcW w:w="72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43.3</w:t>
            </w:r>
          </w:p>
        </w:tc>
        <w:tc>
          <w:tcPr>
            <w:tcW w:w="63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24.3</w:t>
            </w:r>
          </w:p>
        </w:tc>
        <w:tc>
          <w:tcPr>
            <w:tcW w:w="72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88.4</w:t>
            </w:r>
          </w:p>
        </w:tc>
        <w:tc>
          <w:tcPr>
            <w:tcW w:w="108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2.6</w:t>
            </w:r>
          </w:p>
        </w:tc>
        <w:tc>
          <w:tcPr>
            <w:tcW w:w="1350" w:type="dxa"/>
            <w:tcBorders>
              <w:top w:val="nil"/>
              <w:left w:val="nil"/>
              <w:bottom w:val="single" w:sz="4" w:space="0" w:color="auto"/>
              <w:right w:val="single" w:sz="4" w:space="0" w:color="auto"/>
            </w:tcBorders>
            <w:shd w:val="clear" w:color="auto" w:fill="FFFFFF"/>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2.8</w:t>
            </w:r>
          </w:p>
        </w:tc>
      </w:tr>
      <w:tr w:rsidR="00EB51F6" w:rsidRPr="00B57FB3" w:rsidTr="00D82D8B">
        <w:trPr>
          <w:trHeight w:val="320"/>
        </w:trPr>
        <w:tc>
          <w:tcPr>
            <w:tcW w:w="450" w:type="dxa"/>
            <w:tcBorders>
              <w:top w:val="nil"/>
              <w:left w:val="single" w:sz="4" w:space="0" w:color="auto"/>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6</w:t>
            </w:r>
          </w:p>
        </w:tc>
        <w:tc>
          <w:tcPr>
            <w:tcW w:w="243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rPr>
                <w:rFonts w:ascii="Times New Roman" w:hAnsi="Times New Roman"/>
                <w:sz w:val="20"/>
                <w:szCs w:val="20"/>
              </w:rPr>
            </w:pPr>
            <w:r w:rsidRPr="00E10253">
              <w:rPr>
                <w:rFonts w:ascii="Times New Roman" w:hAnsi="Times New Roman"/>
                <w:sz w:val="20"/>
                <w:szCs w:val="20"/>
              </w:rPr>
              <w:t>Tỷ lệ trích dẫn bình quân/giảng viên</w:t>
            </w:r>
          </w:p>
          <w:p w:rsidR="00EB51F6" w:rsidRPr="00E10253" w:rsidRDefault="00EB51F6" w:rsidP="00D82D8B">
            <w:pPr>
              <w:pStyle w:val="NoSpacing"/>
              <w:rPr>
                <w:rFonts w:ascii="Times New Roman" w:hAnsi="Times New Roman"/>
                <w:sz w:val="20"/>
                <w:szCs w:val="20"/>
              </w:rPr>
            </w:pPr>
            <w:r w:rsidRPr="00E10253">
              <w:rPr>
                <w:rFonts w:ascii="Times New Roman" w:hAnsi="Times New Roman"/>
                <w:sz w:val="20"/>
                <w:szCs w:val="20"/>
              </w:rPr>
              <w:t>Citations per Paperi</w:t>
            </w:r>
          </w:p>
        </w:tc>
        <w:tc>
          <w:tcPr>
            <w:tcW w:w="72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10%</w:t>
            </w:r>
          </w:p>
        </w:tc>
        <w:tc>
          <w:tcPr>
            <w:tcW w:w="72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93.7</w:t>
            </w:r>
          </w:p>
        </w:tc>
        <w:tc>
          <w:tcPr>
            <w:tcW w:w="63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98.3</w:t>
            </w:r>
          </w:p>
        </w:tc>
        <w:tc>
          <w:tcPr>
            <w:tcW w:w="72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83.6</w:t>
            </w:r>
          </w:p>
        </w:tc>
        <w:tc>
          <w:tcPr>
            <w:tcW w:w="63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56.8</w:t>
            </w:r>
          </w:p>
        </w:tc>
        <w:tc>
          <w:tcPr>
            <w:tcW w:w="72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75.1</w:t>
            </w:r>
          </w:p>
        </w:tc>
        <w:tc>
          <w:tcPr>
            <w:tcW w:w="108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31.6</w:t>
            </w:r>
          </w:p>
        </w:tc>
        <w:tc>
          <w:tcPr>
            <w:tcW w:w="1350" w:type="dxa"/>
            <w:tcBorders>
              <w:top w:val="nil"/>
              <w:left w:val="nil"/>
              <w:bottom w:val="single" w:sz="4" w:space="0" w:color="auto"/>
              <w:right w:val="single" w:sz="4" w:space="0" w:color="auto"/>
            </w:tcBorders>
            <w:shd w:val="clear" w:color="auto" w:fill="FFFFFF"/>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41.9</w:t>
            </w:r>
          </w:p>
        </w:tc>
      </w:tr>
      <w:tr w:rsidR="00EB51F6" w:rsidRPr="00B57FB3" w:rsidTr="00D82D8B">
        <w:trPr>
          <w:trHeight w:val="320"/>
        </w:trPr>
        <w:tc>
          <w:tcPr>
            <w:tcW w:w="450" w:type="dxa"/>
            <w:tcBorders>
              <w:top w:val="nil"/>
              <w:left w:val="single" w:sz="4" w:space="0" w:color="auto"/>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7</w:t>
            </w:r>
          </w:p>
        </w:tc>
        <w:tc>
          <w:tcPr>
            <w:tcW w:w="243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rPr>
                <w:rFonts w:ascii="Times New Roman" w:hAnsi="Times New Roman"/>
                <w:sz w:val="20"/>
                <w:szCs w:val="20"/>
              </w:rPr>
            </w:pPr>
            <w:r w:rsidRPr="00E10253">
              <w:rPr>
                <w:rFonts w:ascii="Times New Roman" w:hAnsi="Times New Roman"/>
                <w:sz w:val="20"/>
                <w:szCs w:val="20"/>
              </w:rPr>
              <w:t>Tỷ lệ giảng viên quốc tế</w:t>
            </w:r>
          </w:p>
          <w:p w:rsidR="00EB51F6" w:rsidRPr="00E10253" w:rsidRDefault="00EB51F6" w:rsidP="00D82D8B">
            <w:pPr>
              <w:pStyle w:val="NoSpacing"/>
              <w:rPr>
                <w:rFonts w:ascii="Times New Roman" w:hAnsi="Times New Roman"/>
                <w:sz w:val="20"/>
                <w:szCs w:val="20"/>
              </w:rPr>
            </w:pPr>
            <w:r w:rsidRPr="00E10253">
              <w:rPr>
                <w:rFonts w:ascii="Times New Roman" w:hAnsi="Times New Roman"/>
                <w:sz w:val="20"/>
                <w:szCs w:val="20"/>
              </w:rPr>
              <w:t>International Faculty</w:t>
            </w:r>
          </w:p>
        </w:tc>
        <w:tc>
          <w:tcPr>
            <w:tcW w:w="72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2.5%</w:t>
            </w:r>
          </w:p>
        </w:tc>
        <w:tc>
          <w:tcPr>
            <w:tcW w:w="72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34.8</w:t>
            </w:r>
          </w:p>
        </w:tc>
        <w:tc>
          <w:tcPr>
            <w:tcW w:w="63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31.3</w:t>
            </w:r>
          </w:p>
        </w:tc>
        <w:tc>
          <w:tcPr>
            <w:tcW w:w="72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7.6</w:t>
            </w:r>
          </w:p>
        </w:tc>
        <w:tc>
          <w:tcPr>
            <w:tcW w:w="63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20.5</w:t>
            </w:r>
          </w:p>
        </w:tc>
        <w:tc>
          <w:tcPr>
            <w:tcW w:w="72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5.5</w:t>
            </w:r>
          </w:p>
        </w:tc>
        <w:tc>
          <w:tcPr>
            <w:tcW w:w="108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17.7</w:t>
            </w:r>
          </w:p>
        </w:tc>
        <w:tc>
          <w:tcPr>
            <w:tcW w:w="1350" w:type="dxa"/>
            <w:tcBorders>
              <w:top w:val="nil"/>
              <w:left w:val="nil"/>
              <w:bottom w:val="single" w:sz="4" w:space="0" w:color="auto"/>
              <w:right w:val="single" w:sz="4" w:space="0" w:color="auto"/>
            </w:tcBorders>
            <w:shd w:val="clear" w:color="auto" w:fill="FFFFFF"/>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0</w:t>
            </w:r>
          </w:p>
        </w:tc>
      </w:tr>
      <w:tr w:rsidR="00EB51F6" w:rsidRPr="00B57FB3" w:rsidTr="00D82D8B">
        <w:trPr>
          <w:trHeight w:val="320"/>
        </w:trPr>
        <w:tc>
          <w:tcPr>
            <w:tcW w:w="450" w:type="dxa"/>
            <w:tcBorders>
              <w:top w:val="nil"/>
              <w:left w:val="single" w:sz="4" w:space="0" w:color="auto"/>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8</w:t>
            </w:r>
          </w:p>
        </w:tc>
        <w:tc>
          <w:tcPr>
            <w:tcW w:w="243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rPr>
                <w:rFonts w:ascii="Times New Roman" w:hAnsi="Times New Roman"/>
                <w:sz w:val="20"/>
                <w:szCs w:val="20"/>
              </w:rPr>
            </w:pPr>
            <w:r w:rsidRPr="00E10253">
              <w:rPr>
                <w:rFonts w:ascii="Times New Roman" w:hAnsi="Times New Roman"/>
                <w:sz w:val="20"/>
                <w:szCs w:val="20"/>
              </w:rPr>
              <w:t>Tỷ lệ sinh viên quốc tế</w:t>
            </w:r>
          </w:p>
          <w:p w:rsidR="00EB51F6" w:rsidRPr="00E10253" w:rsidRDefault="00EB51F6" w:rsidP="00D82D8B">
            <w:pPr>
              <w:pStyle w:val="NoSpacing"/>
              <w:rPr>
                <w:rFonts w:ascii="Times New Roman" w:hAnsi="Times New Roman"/>
                <w:sz w:val="20"/>
                <w:szCs w:val="20"/>
              </w:rPr>
            </w:pPr>
            <w:r w:rsidRPr="00E10253">
              <w:rPr>
                <w:rFonts w:ascii="Times New Roman" w:hAnsi="Times New Roman"/>
                <w:sz w:val="20"/>
                <w:szCs w:val="20"/>
              </w:rPr>
              <w:t>International Students</w:t>
            </w:r>
          </w:p>
        </w:tc>
        <w:tc>
          <w:tcPr>
            <w:tcW w:w="72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2.5%</w:t>
            </w:r>
          </w:p>
        </w:tc>
        <w:tc>
          <w:tcPr>
            <w:tcW w:w="72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65.4</w:t>
            </w:r>
          </w:p>
        </w:tc>
        <w:tc>
          <w:tcPr>
            <w:tcW w:w="63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39</w:t>
            </w:r>
          </w:p>
        </w:tc>
        <w:tc>
          <w:tcPr>
            <w:tcW w:w="72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41.2</w:t>
            </w:r>
          </w:p>
        </w:tc>
        <w:tc>
          <w:tcPr>
            <w:tcW w:w="63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25.8</w:t>
            </w:r>
          </w:p>
        </w:tc>
        <w:tc>
          <w:tcPr>
            <w:tcW w:w="72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3.2</w:t>
            </w:r>
          </w:p>
        </w:tc>
        <w:tc>
          <w:tcPr>
            <w:tcW w:w="108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4.4</w:t>
            </w:r>
          </w:p>
        </w:tc>
        <w:tc>
          <w:tcPr>
            <w:tcW w:w="1350" w:type="dxa"/>
            <w:tcBorders>
              <w:top w:val="nil"/>
              <w:left w:val="nil"/>
              <w:bottom w:val="single" w:sz="4" w:space="0" w:color="auto"/>
              <w:right w:val="single" w:sz="4" w:space="0" w:color="auto"/>
            </w:tcBorders>
            <w:shd w:val="clear" w:color="auto" w:fill="FFFFFF"/>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2.7</w:t>
            </w:r>
          </w:p>
        </w:tc>
      </w:tr>
      <w:tr w:rsidR="00EB51F6" w:rsidRPr="00B57FB3" w:rsidTr="00D82D8B">
        <w:trPr>
          <w:trHeight w:val="320"/>
        </w:trPr>
        <w:tc>
          <w:tcPr>
            <w:tcW w:w="450" w:type="dxa"/>
            <w:tcBorders>
              <w:top w:val="nil"/>
              <w:left w:val="single" w:sz="4" w:space="0" w:color="auto"/>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9</w:t>
            </w:r>
          </w:p>
        </w:tc>
        <w:tc>
          <w:tcPr>
            <w:tcW w:w="243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rPr>
                <w:rFonts w:ascii="Times New Roman" w:hAnsi="Times New Roman"/>
                <w:sz w:val="20"/>
                <w:szCs w:val="20"/>
              </w:rPr>
            </w:pPr>
            <w:r w:rsidRPr="00E10253">
              <w:rPr>
                <w:rFonts w:ascii="Times New Roman" w:hAnsi="Times New Roman"/>
                <w:sz w:val="20"/>
                <w:szCs w:val="20"/>
              </w:rPr>
              <w:t>Trao đổi sinh viên trong nước</w:t>
            </w:r>
          </w:p>
          <w:p w:rsidR="00EB51F6" w:rsidRPr="00E10253" w:rsidRDefault="00EB51F6" w:rsidP="00D82D8B">
            <w:pPr>
              <w:pStyle w:val="NoSpacing"/>
              <w:rPr>
                <w:rFonts w:ascii="Times New Roman" w:hAnsi="Times New Roman"/>
                <w:sz w:val="20"/>
                <w:szCs w:val="20"/>
              </w:rPr>
            </w:pPr>
            <w:r w:rsidRPr="00E10253">
              <w:rPr>
                <w:rFonts w:ascii="Times New Roman" w:hAnsi="Times New Roman"/>
                <w:sz w:val="20"/>
                <w:szCs w:val="20"/>
              </w:rPr>
              <w:t>Inbound Exchange Students</w:t>
            </w:r>
          </w:p>
        </w:tc>
        <w:tc>
          <w:tcPr>
            <w:tcW w:w="72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2.5%</w:t>
            </w:r>
          </w:p>
        </w:tc>
        <w:tc>
          <w:tcPr>
            <w:tcW w:w="72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100</w:t>
            </w:r>
          </w:p>
        </w:tc>
        <w:tc>
          <w:tcPr>
            <w:tcW w:w="63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23.6</w:t>
            </w:r>
          </w:p>
        </w:tc>
        <w:tc>
          <w:tcPr>
            <w:tcW w:w="72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7.2</w:t>
            </w:r>
          </w:p>
        </w:tc>
        <w:tc>
          <w:tcPr>
            <w:tcW w:w="63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52.9</w:t>
            </w:r>
          </w:p>
        </w:tc>
        <w:tc>
          <w:tcPr>
            <w:tcW w:w="72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1.9</w:t>
            </w:r>
          </w:p>
        </w:tc>
        <w:tc>
          <w:tcPr>
            <w:tcW w:w="108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35.8</w:t>
            </w:r>
          </w:p>
        </w:tc>
        <w:tc>
          <w:tcPr>
            <w:tcW w:w="1350" w:type="dxa"/>
            <w:tcBorders>
              <w:top w:val="nil"/>
              <w:left w:val="nil"/>
              <w:bottom w:val="single" w:sz="4" w:space="0" w:color="auto"/>
              <w:right w:val="single" w:sz="4" w:space="0" w:color="auto"/>
            </w:tcBorders>
            <w:shd w:val="clear" w:color="auto" w:fill="FFFFFF"/>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0</w:t>
            </w:r>
          </w:p>
        </w:tc>
      </w:tr>
      <w:tr w:rsidR="00EB51F6" w:rsidRPr="00B57FB3" w:rsidTr="00D82D8B">
        <w:trPr>
          <w:trHeight w:val="320"/>
        </w:trPr>
        <w:tc>
          <w:tcPr>
            <w:tcW w:w="450" w:type="dxa"/>
            <w:tcBorders>
              <w:top w:val="nil"/>
              <w:left w:val="single" w:sz="4" w:space="0" w:color="auto"/>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10</w:t>
            </w:r>
          </w:p>
        </w:tc>
        <w:tc>
          <w:tcPr>
            <w:tcW w:w="243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rPr>
                <w:rFonts w:ascii="Times New Roman" w:hAnsi="Times New Roman"/>
                <w:sz w:val="20"/>
                <w:szCs w:val="20"/>
              </w:rPr>
            </w:pPr>
            <w:r w:rsidRPr="00E10253">
              <w:rPr>
                <w:rFonts w:ascii="Times New Roman" w:hAnsi="Times New Roman"/>
                <w:sz w:val="20"/>
                <w:szCs w:val="20"/>
              </w:rPr>
              <w:t>Trao đổi sinh viên với nước ngoài</w:t>
            </w:r>
          </w:p>
          <w:p w:rsidR="00EB51F6" w:rsidRPr="00E10253" w:rsidRDefault="00EB51F6" w:rsidP="00D82D8B">
            <w:pPr>
              <w:pStyle w:val="NoSpacing"/>
              <w:rPr>
                <w:rFonts w:ascii="Times New Roman" w:hAnsi="Times New Roman"/>
                <w:sz w:val="20"/>
                <w:szCs w:val="20"/>
              </w:rPr>
            </w:pPr>
            <w:r w:rsidRPr="00E10253">
              <w:rPr>
                <w:rFonts w:ascii="Times New Roman" w:hAnsi="Times New Roman"/>
                <w:sz w:val="20"/>
                <w:szCs w:val="20"/>
              </w:rPr>
              <w:t>Outbound Exchange Students</w:t>
            </w:r>
          </w:p>
        </w:tc>
        <w:tc>
          <w:tcPr>
            <w:tcW w:w="72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2.5%</w:t>
            </w:r>
          </w:p>
        </w:tc>
        <w:tc>
          <w:tcPr>
            <w:tcW w:w="72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87.1</w:t>
            </w:r>
          </w:p>
        </w:tc>
        <w:tc>
          <w:tcPr>
            <w:tcW w:w="63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93.3</w:t>
            </w:r>
          </w:p>
        </w:tc>
        <w:tc>
          <w:tcPr>
            <w:tcW w:w="72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9.1</w:t>
            </w:r>
          </w:p>
        </w:tc>
        <w:tc>
          <w:tcPr>
            <w:tcW w:w="63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62.1</w:t>
            </w:r>
          </w:p>
        </w:tc>
        <w:tc>
          <w:tcPr>
            <w:tcW w:w="72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2.2</w:t>
            </w:r>
          </w:p>
        </w:tc>
        <w:tc>
          <w:tcPr>
            <w:tcW w:w="108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3.4</w:t>
            </w:r>
          </w:p>
        </w:tc>
        <w:tc>
          <w:tcPr>
            <w:tcW w:w="1350" w:type="dxa"/>
            <w:tcBorders>
              <w:top w:val="nil"/>
              <w:left w:val="nil"/>
              <w:bottom w:val="single" w:sz="4" w:space="0" w:color="auto"/>
              <w:right w:val="single" w:sz="4" w:space="0" w:color="auto"/>
            </w:tcBorders>
            <w:shd w:val="clear" w:color="auto" w:fill="FFFFFF"/>
            <w:vAlign w:val="center"/>
          </w:tcPr>
          <w:p w:rsidR="00EB51F6" w:rsidRPr="00E10253" w:rsidRDefault="00EB51F6" w:rsidP="00D82D8B">
            <w:pPr>
              <w:pStyle w:val="NoSpacing"/>
              <w:jc w:val="center"/>
              <w:rPr>
                <w:rFonts w:ascii="Times New Roman" w:hAnsi="Times New Roman"/>
                <w:sz w:val="20"/>
                <w:szCs w:val="20"/>
              </w:rPr>
            </w:pPr>
            <w:r w:rsidRPr="00E10253">
              <w:rPr>
                <w:rFonts w:ascii="Times New Roman" w:hAnsi="Times New Roman"/>
                <w:sz w:val="20"/>
                <w:szCs w:val="20"/>
              </w:rPr>
              <w:t>0</w:t>
            </w:r>
          </w:p>
        </w:tc>
      </w:tr>
      <w:tr w:rsidR="00EB51F6" w:rsidRPr="00B57FB3" w:rsidTr="00D82D8B">
        <w:trPr>
          <w:trHeight w:val="467"/>
        </w:trPr>
        <w:tc>
          <w:tcPr>
            <w:tcW w:w="2880" w:type="dxa"/>
            <w:gridSpan w:val="2"/>
            <w:tcBorders>
              <w:top w:val="nil"/>
              <w:left w:val="single" w:sz="4" w:space="0" w:color="auto"/>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b/>
                <w:bCs/>
                <w:sz w:val="20"/>
                <w:szCs w:val="20"/>
              </w:rPr>
            </w:pPr>
            <w:r w:rsidRPr="00E10253">
              <w:rPr>
                <w:rFonts w:ascii="Times New Roman" w:hAnsi="Times New Roman"/>
                <w:b/>
                <w:bCs/>
                <w:sz w:val="20"/>
                <w:szCs w:val="20"/>
              </w:rPr>
              <w:t>TỔNG</w:t>
            </w:r>
          </w:p>
          <w:p w:rsidR="00EB51F6" w:rsidRPr="00E10253" w:rsidRDefault="00EB51F6" w:rsidP="00D82D8B">
            <w:pPr>
              <w:pStyle w:val="NoSpacing"/>
              <w:jc w:val="center"/>
              <w:rPr>
                <w:rFonts w:ascii="Times New Roman" w:hAnsi="Times New Roman"/>
                <w:b/>
                <w:bCs/>
                <w:sz w:val="20"/>
                <w:szCs w:val="20"/>
              </w:rPr>
            </w:pPr>
            <w:r w:rsidRPr="00E10253">
              <w:rPr>
                <w:rFonts w:ascii="Times New Roman" w:hAnsi="Times New Roman"/>
                <w:b/>
                <w:bCs/>
                <w:sz w:val="20"/>
                <w:szCs w:val="20"/>
              </w:rPr>
              <w:t>Overall</w:t>
            </w:r>
          </w:p>
        </w:tc>
        <w:tc>
          <w:tcPr>
            <w:tcW w:w="72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b/>
                <w:bCs/>
                <w:sz w:val="20"/>
                <w:szCs w:val="20"/>
              </w:rPr>
            </w:pPr>
            <w:r w:rsidRPr="00E10253">
              <w:rPr>
                <w:rFonts w:ascii="Times New Roman" w:hAnsi="Times New Roman"/>
                <w:b/>
                <w:bCs/>
                <w:sz w:val="20"/>
                <w:szCs w:val="20"/>
              </w:rPr>
              <w:t>100%</w:t>
            </w:r>
          </w:p>
        </w:tc>
        <w:tc>
          <w:tcPr>
            <w:tcW w:w="72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b/>
                <w:bCs/>
                <w:sz w:val="20"/>
                <w:szCs w:val="20"/>
              </w:rPr>
            </w:pPr>
            <w:r w:rsidRPr="00E10253">
              <w:rPr>
                <w:rFonts w:ascii="Times New Roman" w:hAnsi="Times New Roman"/>
                <w:b/>
                <w:bCs/>
                <w:sz w:val="20"/>
                <w:szCs w:val="20"/>
              </w:rPr>
              <w:t>54.9</w:t>
            </w:r>
          </w:p>
        </w:tc>
        <w:tc>
          <w:tcPr>
            <w:tcW w:w="63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b/>
                <w:bCs/>
                <w:sz w:val="20"/>
                <w:szCs w:val="20"/>
              </w:rPr>
            </w:pPr>
            <w:r w:rsidRPr="00E10253">
              <w:rPr>
                <w:rFonts w:ascii="Times New Roman" w:hAnsi="Times New Roman"/>
                <w:b/>
                <w:bCs/>
                <w:sz w:val="20"/>
                <w:szCs w:val="20"/>
              </w:rPr>
              <w:t>51.8</w:t>
            </w:r>
          </w:p>
        </w:tc>
        <w:tc>
          <w:tcPr>
            <w:tcW w:w="72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b/>
                <w:bCs/>
                <w:sz w:val="20"/>
                <w:szCs w:val="20"/>
              </w:rPr>
            </w:pPr>
            <w:r w:rsidRPr="00E10253">
              <w:rPr>
                <w:rFonts w:ascii="Times New Roman" w:hAnsi="Times New Roman"/>
                <w:b/>
                <w:bCs/>
                <w:sz w:val="20"/>
                <w:szCs w:val="20"/>
              </w:rPr>
              <w:t>51.3</w:t>
            </w:r>
          </w:p>
        </w:tc>
        <w:tc>
          <w:tcPr>
            <w:tcW w:w="63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b/>
                <w:bCs/>
                <w:sz w:val="20"/>
                <w:szCs w:val="20"/>
              </w:rPr>
            </w:pPr>
            <w:r w:rsidRPr="00E10253">
              <w:rPr>
                <w:rFonts w:ascii="Times New Roman" w:hAnsi="Times New Roman"/>
                <w:b/>
                <w:bCs/>
                <w:sz w:val="20"/>
                <w:szCs w:val="20"/>
              </w:rPr>
              <w:t>49.9</w:t>
            </w:r>
          </w:p>
        </w:tc>
        <w:tc>
          <w:tcPr>
            <w:tcW w:w="72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b/>
                <w:bCs/>
                <w:sz w:val="20"/>
                <w:szCs w:val="20"/>
              </w:rPr>
            </w:pPr>
            <w:r w:rsidRPr="00E10253">
              <w:rPr>
                <w:rFonts w:ascii="Times New Roman" w:hAnsi="Times New Roman"/>
                <w:b/>
                <w:bCs/>
                <w:sz w:val="20"/>
                <w:szCs w:val="20"/>
              </w:rPr>
              <w:t>49.4</w:t>
            </w:r>
          </w:p>
        </w:tc>
        <w:tc>
          <w:tcPr>
            <w:tcW w:w="1080" w:type="dxa"/>
            <w:tcBorders>
              <w:top w:val="nil"/>
              <w:left w:val="nil"/>
              <w:bottom w:val="single" w:sz="4" w:space="0" w:color="auto"/>
              <w:right w:val="single" w:sz="4" w:space="0" w:color="auto"/>
            </w:tcBorders>
            <w:shd w:val="clear" w:color="auto" w:fill="FFFFFF"/>
            <w:noWrap/>
            <w:vAlign w:val="center"/>
          </w:tcPr>
          <w:p w:rsidR="00EB51F6" w:rsidRPr="00E10253" w:rsidRDefault="00EB51F6" w:rsidP="00D82D8B">
            <w:pPr>
              <w:pStyle w:val="NoSpacing"/>
              <w:jc w:val="center"/>
              <w:rPr>
                <w:rFonts w:ascii="Times New Roman" w:hAnsi="Times New Roman"/>
                <w:b/>
                <w:bCs/>
                <w:sz w:val="20"/>
                <w:szCs w:val="20"/>
              </w:rPr>
            </w:pPr>
            <w:r w:rsidRPr="00E10253">
              <w:rPr>
                <w:rFonts w:ascii="Times New Roman" w:hAnsi="Times New Roman"/>
                <w:b/>
                <w:bCs/>
                <w:sz w:val="20"/>
                <w:szCs w:val="20"/>
              </w:rPr>
              <w:t>39</w:t>
            </w:r>
          </w:p>
        </w:tc>
        <w:tc>
          <w:tcPr>
            <w:tcW w:w="1350" w:type="dxa"/>
            <w:tcBorders>
              <w:top w:val="nil"/>
              <w:left w:val="nil"/>
              <w:bottom w:val="single" w:sz="4" w:space="0" w:color="auto"/>
              <w:right w:val="single" w:sz="4" w:space="0" w:color="auto"/>
            </w:tcBorders>
            <w:shd w:val="clear" w:color="auto" w:fill="FFFFFF"/>
            <w:vAlign w:val="center"/>
          </w:tcPr>
          <w:p w:rsidR="00EB51F6" w:rsidRPr="00E10253" w:rsidRDefault="00EB51F6" w:rsidP="00D82D8B">
            <w:pPr>
              <w:pStyle w:val="NoSpacing"/>
              <w:jc w:val="center"/>
              <w:rPr>
                <w:rFonts w:ascii="Times New Roman" w:hAnsi="Times New Roman"/>
                <w:b/>
                <w:bCs/>
                <w:sz w:val="20"/>
                <w:szCs w:val="20"/>
              </w:rPr>
            </w:pPr>
            <w:r w:rsidRPr="00E10253">
              <w:rPr>
                <w:rFonts w:ascii="Times New Roman" w:hAnsi="Times New Roman"/>
                <w:b/>
                <w:bCs/>
                <w:sz w:val="20"/>
                <w:szCs w:val="20"/>
              </w:rPr>
              <w:t>38</w:t>
            </w:r>
          </w:p>
        </w:tc>
      </w:tr>
    </w:tbl>
    <w:p w:rsidR="00EB51F6" w:rsidRDefault="00EB51F6" w:rsidP="00561106">
      <w:pPr>
        <w:spacing w:after="0" w:line="240" w:lineRule="auto"/>
        <w:jc w:val="right"/>
        <w:rPr>
          <w:rFonts w:ascii="Times New Roman" w:hAnsi="Times New Roman"/>
          <w:sz w:val="24"/>
          <w:szCs w:val="24"/>
        </w:rPr>
      </w:pPr>
      <w:r w:rsidRPr="00E10253">
        <w:rPr>
          <w:rFonts w:ascii="Times New Roman" w:hAnsi="Times New Roman"/>
          <w:sz w:val="24"/>
          <w:szCs w:val="24"/>
        </w:rPr>
        <w:t xml:space="preserve">Nguồn: </w:t>
      </w:r>
      <w:hyperlink r:id="rId84" w:anchor="sorting=rank+region=+country=138+faculty=+stars=false+search=" w:history="1">
        <w:r w:rsidRPr="00E10253">
          <w:rPr>
            <w:rFonts w:ascii="Times New Roman" w:hAnsi="Times New Roman"/>
            <w:sz w:val="24"/>
            <w:szCs w:val="24"/>
          </w:rPr>
          <w:t>topuniversities.com</w:t>
        </w:r>
      </w:hyperlink>
      <w:r w:rsidRPr="00E10253">
        <w:rPr>
          <w:rFonts w:ascii="Times New Roman" w:hAnsi="Times New Roman"/>
          <w:sz w:val="24"/>
          <w:szCs w:val="24"/>
        </w:rPr>
        <w:t xml:space="preserve"> [1]</w:t>
      </w:r>
    </w:p>
    <w:p w:rsidR="00EB51F6" w:rsidRPr="00E10253" w:rsidRDefault="00EB51F6" w:rsidP="00561106">
      <w:pPr>
        <w:spacing w:after="0" w:line="240" w:lineRule="auto"/>
        <w:jc w:val="right"/>
      </w:pPr>
    </w:p>
    <w:p w:rsidR="00EB51F6" w:rsidRPr="00E10253" w:rsidRDefault="00EB51F6" w:rsidP="00561106">
      <w:pPr>
        <w:pStyle w:val="NoSpacing"/>
        <w:ind w:firstLine="720"/>
        <w:jc w:val="both"/>
        <w:rPr>
          <w:rFonts w:ascii="Times New Roman" w:hAnsi="Times New Roman"/>
          <w:sz w:val="24"/>
          <w:szCs w:val="24"/>
        </w:rPr>
      </w:pPr>
      <w:r w:rsidRPr="00E10253">
        <w:rPr>
          <w:rFonts w:ascii="Times New Roman" w:hAnsi="Times New Roman"/>
          <w:sz w:val="24"/>
          <w:szCs w:val="24"/>
        </w:rPr>
        <w:t>Với hai chỉ báo liên quan đến khảo sát ý kiến đồng nghiệp toàn cầu, nhà tuyển dụng toàn cầu có trọng số 50% (chỉ báo 1 trọng số 30%, chỉ báo 2 trọng số 20%), các trường đại học Việt Nam có điểm rất cao. Chỉ báo 1, Đại học Quốc gia Hà Nội được 63.3 điểm đứng thứ 64;  Đại học Quốc gia thành phố Hồ Chí Minh được 70.3 điểm đứng thứ 47. Chỉ báo 2, Đại học Quốc gia Hà Nội được 29.2 điểm đứng thứ 148, Đại học Quốc gia thành phố Hồ Chí Minh được 39.5 điểm đứng thứ 100. Điều này cho thấy các trường đại học Việt Nam được cộng đồng quốc tế đánh giá cao về uy tín đào tạo và chất lượng sinh viên.</w:t>
      </w:r>
    </w:p>
    <w:p w:rsidR="00EB51F6" w:rsidRPr="00E10253" w:rsidRDefault="00EB51F6" w:rsidP="00561106">
      <w:pPr>
        <w:pStyle w:val="NoSpacing"/>
        <w:ind w:firstLine="720"/>
        <w:jc w:val="both"/>
        <w:rPr>
          <w:rFonts w:ascii="Times New Roman" w:hAnsi="Times New Roman"/>
          <w:sz w:val="24"/>
          <w:szCs w:val="24"/>
        </w:rPr>
      </w:pPr>
      <w:r w:rsidRPr="00E10253">
        <w:rPr>
          <w:rFonts w:ascii="Times New Roman" w:hAnsi="Times New Roman"/>
          <w:sz w:val="24"/>
          <w:szCs w:val="24"/>
        </w:rPr>
        <w:t>Các trường đại học Việt Nam cần chú ý cải thiện chỉ báo 4 (tỷ lệ đội ngũ giảng viên có trình độ tiến sỹ) như trường Gwangju Institute of Science and Technology (GIST) thứ hạng 90, University of Seoul thứ hạng 92 nâng cao tỷ lệ giảng viên có bằng tiến sỹ. Việc tỷ lệ giảng viên có bằng tiến sỹ của các trường đại học thực sự rất có ý nghĩa trong trong nâng cao chất lượng đảo tạo và nghiên cứu khoa học của nhà trường.</w:t>
      </w:r>
      <w:r>
        <w:rPr>
          <w:rFonts w:ascii="Times New Roman" w:hAnsi="Times New Roman"/>
          <w:sz w:val="24"/>
          <w:szCs w:val="24"/>
        </w:rPr>
        <w:t xml:space="preserve"> </w:t>
      </w:r>
      <w:r w:rsidRPr="00E10253">
        <w:rPr>
          <w:rFonts w:ascii="Times New Roman" w:hAnsi="Times New Roman"/>
          <w:sz w:val="24"/>
          <w:szCs w:val="24"/>
        </w:rPr>
        <w:t>Khi tỷ lệ này được nâng lên, dẫn đến chỉ báo 5 (tỷ lệ bài báo khoa học/giảng viên) cũng có khả năng được nâng lên. Khi giảng viên có trình độ tiến sỹ, đòi hỏi số bài báo trên giảng viên cũng phải tăng, cũng như chỉ báo 6 (số trích dẫn trên giảng viên) cũng sẽ tăng theo.</w:t>
      </w:r>
    </w:p>
    <w:p w:rsidR="00EB51F6" w:rsidRPr="00E10253" w:rsidRDefault="00EB51F6" w:rsidP="00561106">
      <w:pPr>
        <w:pStyle w:val="NoSpacing"/>
        <w:ind w:firstLine="720"/>
        <w:jc w:val="both"/>
        <w:rPr>
          <w:rFonts w:ascii="Times New Roman" w:hAnsi="Times New Roman"/>
          <w:sz w:val="24"/>
          <w:szCs w:val="24"/>
        </w:rPr>
      </w:pPr>
      <w:r w:rsidRPr="00E10253">
        <w:rPr>
          <w:rFonts w:ascii="Times New Roman" w:hAnsi="Times New Roman"/>
          <w:sz w:val="24"/>
          <w:szCs w:val="24"/>
        </w:rPr>
        <w:t xml:space="preserve">Các trường đại học Việt Nam cần chú ý cải thiện chỉ báo 9, 10 (trao đổi sinh viên trong nước, trao đổi sinh viên với nước ngoài) như trường </w:t>
      </w:r>
      <w:r w:rsidRPr="00E10253">
        <w:rPr>
          <w:rFonts w:ascii="Times New Roman" w:hAnsi="Times New Roman"/>
        </w:rPr>
        <w:t xml:space="preserve">East China Normal University </w:t>
      </w:r>
      <w:r w:rsidRPr="00E10253">
        <w:rPr>
          <w:rFonts w:ascii="Times New Roman" w:hAnsi="Times New Roman"/>
          <w:sz w:val="24"/>
          <w:szCs w:val="24"/>
        </w:rPr>
        <w:t>thứ hạng 82=, University of Seoul thứ hạng 92. Việc này có thể thúc đẩy bằng cách thông qua việc công nhận tín chỉ, trao đổi sinh viên với các trường đại học trong nước, trong khu vực.</w:t>
      </w:r>
    </w:p>
    <w:p w:rsidR="00EB51F6" w:rsidRPr="00E10253" w:rsidRDefault="00EB51F6" w:rsidP="00203396">
      <w:pPr>
        <w:pStyle w:val="NoSpacing"/>
        <w:ind w:firstLine="720"/>
        <w:jc w:val="both"/>
        <w:rPr>
          <w:rFonts w:ascii="Times New Roman" w:hAnsi="Times New Roman"/>
          <w:b/>
          <w:sz w:val="24"/>
          <w:szCs w:val="24"/>
        </w:rPr>
      </w:pPr>
      <w:r w:rsidRPr="00E10253">
        <w:rPr>
          <w:rFonts w:ascii="Times New Roman" w:hAnsi="Times New Roman"/>
          <w:b/>
          <w:sz w:val="24"/>
          <w:szCs w:val="24"/>
        </w:rPr>
        <w:t>3. Các trường đại học Việt Nam cần tích cực tham gia và đạt chuẩn chất lượng Đông Nam Á (AUN-QA)</w:t>
      </w:r>
    </w:p>
    <w:p w:rsidR="00EB51F6" w:rsidRPr="00E10253" w:rsidRDefault="00EB51F6" w:rsidP="00473A9D">
      <w:pPr>
        <w:pStyle w:val="NoSpacing"/>
        <w:ind w:firstLine="720"/>
        <w:jc w:val="both"/>
        <w:rPr>
          <w:rFonts w:ascii="Times New Roman" w:hAnsi="Times New Roman"/>
          <w:sz w:val="24"/>
          <w:szCs w:val="24"/>
        </w:rPr>
      </w:pPr>
      <w:r w:rsidRPr="00E10253">
        <w:rPr>
          <w:rFonts w:ascii="Times New Roman" w:hAnsi="Times New Roman"/>
          <w:sz w:val="24"/>
          <w:szCs w:val="24"/>
        </w:rPr>
        <w:t>Chuẩn mực chất lượng AUN-QA là nền tảng vững chắc về chất lượng giáo dục đại học để các nước Đông Nam Á vươn lên thứ hạng cao trong bảng xếp hạng QS Asia.</w:t>
      </w:r>
      <w:r>
        <w:rPr>
          <w:rFonts w:ascii="Times New Roman" w:hAnsi="Times New Roman"/>
          <w:sz w:val="24"/>
          <w:szCs w:val="24"/>
        </w:rPr>
        <w:t xml:space="preserve"> [8]</w:t>
      </w:r>
      <w:r w:rsidRPr="00E10253">
        <w:rPr>
          <w:rFonts w:ascii="Times New Roman" w:hAnsi="Times New Roman"/>
          <w:sz w:val="24"/>
          <w:szCs w:val="24"/>
        </w:rPr>
        <w:t>Chuẩn mực này đòi hỏi các trường đại học phải đạt chất lượng (cấp cơ sở đào tạo, cấp chương trình đào tạo) khu vực</w:t>
      </w:r>
      <w:r>
        <w:rPr>
          <w:rFonts w:ascii="Times New Roman" w:hAnsi="Times New Roman"/>
          <w:sz w:val="24"/>
          <w:szCs w:val="24"/>
        </w:rPr>
        <w:t xml:space="preserve"> </w:t>
      </w:r>
      <w:r w:rsidRPr="00E10253">
        <w:rPr>
          <w:rFonts w:ascii="Times New Roman" w:hAnsi="Times New Roman"/>
          <w:sz w:val="24"/>
          <w:szCs w:val="24"/>
        </w:rPr>
        <w:t>Đông Nam Á.</w:t>
      </w:r>
    </w:p>
    <w:p w:rsidR="00EB51F6" w:rsidRPr="00E10253" w:rsidRDefault="00EB51F6" w:rsidP="00B75C99">
      <w:pPr>
        <w:pStyle w:val="NoSpacing"/>
        <w:ind w:firstLine="720"/>
        <w:jc w:val="both"/>
        <w:rPr>
          <w:rFonts w:ascii="Times New Roman" w:hAnsi="Times New Roman"/>
          <w:sz w:val="24"/>
          <w:szCs w:val="24"/>
        </w:rPr>
      </w:pPr>
      <w:r w:rsidRPr="00E10253">
        <w:rPr>
          <w:rStyle w:val="Heading1Char"/>
          <w:rFonts w:ascii="Times New Roman" w:hAnsi="Times New Roman"/>
          <w:b w:val="0"/>
          <w:color w:val="auto"/>
          <w:sz w:val="24"/>
          <w:szCs w:val="24"/>
        </w:rPr>
        <w:t>Hệ thống đảm bảo chất lượng các trường đại học Đông Nam Á (ASEAN University Network- Quality Assurance viết tắt AUN-QA) được thành lập vào năm 1998 và đã ban hành nhiều tài liệu quan trọng liên quan đến các hướng dẫn về đảm bảo chất lượng. Từ năm 2004 đến nay, Tài liệu hướng dẫn đánh giá chất lượng cấp chương trình đào tạo theo Bộ tiêu chuẩn AUN-QA đã ban hành lần 1 vào năm 2004 với</w:t>
      </w:r>
      <w:r w:rsidRPr="00E10253">
        <w:rPr>
          <w:rFonts w:ascii="Times New Roman" w:hAnsi="Times New Roman"/>
          <w:sz w:val="24"/>
          <w:szCs w:val="24"/>
        </w:rPr>
        <w:t xml:space="preserve"> 18 tiêu chuẩn và 72 tiêu chí; lần 2 vào năm 2011 với 15 tiêu chuẩn và 68 tiêu chí và phiên bản mới nhất được ban hành trong tháng 10 năm 2015 với 11 tiêu chuẩn và 50 tiêu chí thuộc các nhóm yếu tố khác nhau: đầu vào (input), quá trình (process) và đầu ra (output) theo một chu trình khép kín PDCA nhằm liên tục cải tiến, nâng dần chất lượng giáo dục</w:t>
      </w:r>
      <w:r>
        <w:rPr>
          <w:rFonts w:ascii="Times New Roman" w:hAnsi="Times New Roman"/>
          <w:sz w:val="24"/>
          <w:szCs w:val="24"/>
        </w:rPr>
        <w:t xml:space="preserve"> </w:t>
      </w:r>
      <w:r w:rsidRPr="00E10253">
        <w:rPr>
          <w:rFonts w:ascii="Times New Roman" w:hAnsi="Times New Roman"/>
          <w:sz w:val="24"/>
          <w:szCs w:val="24"/>
        </w:rPr>
        <w:t>đào tạo.</w:t>
      </w:r>
    </w:p>
    <w:p w:rsidR="00EB51F6" w:rsidRPr="00E10253" w:rsidRDefault="00EB51F6" w:rsidP="00701926">
      <w:pPr>
        <w:pStyle w:val="NoSpacing"/>
        <w:ind w:firstLine="720"/>
        <w:jc w:val="both"/>
        <w:rPr>
          <w:rFonts w:ascii="Times New Roman" w:hAnsi="Times New Roman"/>
          <w:sz w:val="24"/>
          <w:szCs w:val="24"/>
        </w:rPr>
      </w:pPr>
      <w:r w:rsidRPr="00E10253">
        <w:rPr>
          <w:rFonts w:ascii="Times New Roman" w:hAnsi="Times New Roman"/>
          <w:sz w:val="24"/>
          <w:szCs w:val="24"/>
        </w:rPr>
        <w:t xml:space="preserve">Indonesia, Việt Nam, Philippines hiện nay là những nước tích cực tham gia kiểm định, đánh giá để đạt chuẩn chất lượng AUN-QA nhằm đẩy mạnh công tác đảm bảo chất lượng, thúc đẩy mạnh mẽ việc nâng cao chất lượng các chương trình đào tạo, cơ sở giáo dục. </w:t>
      </w:r>
    </w:p>
    <w:p w:rsidR="00EB51F6" w:rsidRPr="00E10253" w:rsidRDefault="00EB51F6" w:rsidP="007148E1">
      <w:pPr>
        <w:pStyle w:val="NoSpacing"/>
        <w:ind w:firstLine="720"/>
        <w:jc w:val="center"/>
        <w:rPr>
          <w:rFonts w:ascii="Times New Roman" w:hAnsi="Times New Roman"/>
          <w:sz w:val="24"/>
          <w:szCs w:val="24"/>
        </w:rPr>
      </w:pPr>
      <w:r w:rsidRPr="00E10253">
        <w:rPr>
          <w:rFonts w:ascii="Times New Roman" w:hAnsi="Times New Roman"/>
          <w:sz w:val="24"/>
          <w:szCs w:val="24"/>
        </w:rPr>
        <w:t>Bảng 11: Số trường đại học của các nước ASEAN tham gia đánh giá AUN-QA</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45"/>
        <w:gridCol w:w="633"/>
        <w:gridCol w:w="720"/>
        <w:gridCol w:w="720"/>
        <w:gridCol w:w="720"/>
        <w:gridCol w:w="630"/>
        <w:gridCol w:w="720"/>
        <w:gridCol w:w="720"/>
        <w:gridCol w:w="720"/>
        <w:gridCol w:w="630"/>
        <w:gridCol w:w="656"/>
      </w:tblGrid>
      <w:tr w:rsidR="00EB51F6" w:rsidRPr="00B57FB3" w:rsidTr="00B57FB3">
        <w:tc>
          <w:tcPr>
            <w:tcW w:w="1545" w:type="dxa"/>
            <w:vMerge w:val="restart"/>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Quốc gia</w:t>
            </w:r>
          </w:p>
        </w:tc>
        <w:tc>
          <w:tcPr>
            <w:tcW w:w="6869" w:type="dxa"/>
            <w:gridSpan w:val="10"/>
            <w:vAlign w:val="center"/>
          </w:tcPr>
          <w:p w:rsidR="00EB51F6" w:rsidRPr="00B57FB3" w:rsidRDefault="00EB51F6" w:rsidP="00B57FB3">
            <w:pPr>
              <w:pStyle w:val="NoSpacing"/>
              <w:ind w:left="-108" w:right="-108"/>
              <w:jc w:val="center"/>
              <w:rPr>
                <w:rFonts w:ascii="Times New Roman" w:hAnsi="Times New Roman"/>
                <w:sz w:val="20"/>
                <w:szCs w:val="20"/>
              </w:rPr>
            </w:pPr>
            <w:r w:rsidRPr="00B57FB3">
              <w:rPr>
                <w:rFonts w:ascii="Times New Roman" w:hAnsi="Times New Roman"/>
                <w:sz w:val="20"/>
                <w:szCs w:val="20"/>
              </w:rPr>
              <w:t>Năm</w:t>
            </w:r>
          </w:p>
        </w:tc>
      </w:tr>
      <w:tr w:rsidR="00EB51F6" w:rsidRPr="00B57FB3" w:rsidTr="00B57FB3">
        <w:tc>
          <w:tcPr>
            <w:tcW w:w="0" w:type="auto"/>
            <w:vMerge/>
            <w:vAlign w:val="center"/>
          </w:tcPr>
          <w:p w:rsidR="00EB51F6" w:rsidRPr="00B57FB3" w:rsidRDefault="00EB51F6" w:rsidP="00B57FB3">
            <w:pPr>
              <w:spacing w:after="0" w:line="240" w:lineRule="auto"/>
              <w:rPr>
                <w:rFonts w:ascii="Times New Roman" w:hAnsi="Times New Roman"/>
                <w:sz w:val="20"/>
                <w:szCs w:val="20"/>
              </w:rPr>
            </w:pPr>
          </w:p>
        </w:tc>
        <w:tc>
          <w:tcPr>
            <w:tcW w:w="633" w:type="dxa"/>
            <w:vAlign w:val="center"/>
          </w:tcPr>
          <w:p w:rsidR="00EB51F6" w:rsidRPr="00B57FB3" w:rsidRDefault="00EB51F6" w:rsidP="00B57FB3">
            <w:pPr>
              <w:pStyle w:val="NoSpacing"/>
              <w:ind w:left="-105" w:right="-108"/>
              <w:jc w:val="center"/>
              <w:rPr>
                <w:rFonts w:ascii="Times New Roman" w:hAnsi="Times New Roman"/>
                <w:sz w:val="20"/>
                <w:szCs w:val="20"/>
              </w:rPr>
            </w:pPr>
            <w:r w:rsidRPr="00B57FB3">
              <w:rPr>
                <w:rFonts w:ascii="Times New Roman" w:hAnsi="Times New Roman"/>
                <w:sz w:val="20"/>
                <w:szCs w:val="20"/>
              </w:rPr>
              <w:t>2007</w:t>
            </w:r>
          </w:p>
        </w:tc>
        <w:tc>
          <w:tcPr>
            <w:tcW w:w="720" w:type="dxa"/>
            <w:vAlign w:val="center"/>
          </w:tcPr>
          <w:p w:rsidR="00EB51F6" w:rsidRPr="00B57FB3" w:rsidRDefault="00EB51F6" w:rsidP="00B57FB3">
            <w:pPr>
              <w:pStyle w:val="NoSpacing"/>
              <w:ind w:left="-105" w:right="-108"/>
              <w:jc w:val="center"/>
              <w:rPr>
                <w:rFonts w:ascii="Times New Roman" w:hAnsi="Times New Roman"/>
                <w:sz w:val="20"/>
                <w:szCs w:val="20"/>
              </w:rPr>
            </w:pPr>
            <w:r w:rsidRPr="00B57FB3">
              <w:rPr>
                <w:rFonts w:ascii="Times New Roman" w:hAnsi="Times New Roman"/>
                <w:sz w:val="20"/>
                <w:szCs w:val="20"/>
              </w:rPr>
              <w:t>2008</w:t>
            </w:r>
          </w:p>
        </w:tc>
        <w:tc>
          <w:tcPr>
            <w:tcW w:w="720" w:type="dxa"/>
            <w:vAlign w:val="center"/>
          </w:tcPr>
          <w:p w:rsidR="00EB51F6" w:rsidRPr="00B57FB3" w:rsidRDefault="00EB51F6" w:rsidP="00B57FB3">
            <w:pPr>
              <w:pStyle w:val="NoSpacing"/>
              <w:ind w:left="-105" w:right="-108"/>
              <w:jc w:val="center"/>
              <w:rPr>
                <w:rFonts w:ascii="Times New Roman" w:hAnsi="Times New Roman"/>
                <w:sz w:val="20"/>
                <w:szCs w:val="20"/>
              </w:rPr>
            </w:pPr>
            <w:r w:rsidRPr="00B57FB3">
              <w:rPr>
                <w:rFonts w:ascii="Times New Roman" w:hAnsi="Times New Roman"/>
                <w:sz w:val="20"/>
                <w:szCs w:val="20"/>
              </w:rPr>
              <w:t>2009</w:t>
            </w:r>
          </w:p>
        </w:tc>
        <w:tc>
          <w:tcPr>
            <w:tcW w:w="720" w:type="dxa"/>
            <w:vAlign w:val="center"/>
          </w:tcPr>
          <w:p w:rsidR="00EB51F6" w:rsidRPr="00B57FB3" w:rsidRDefault="00EB51F6" w:rsidP="00B57FB3">
            <w:pPr>
              <w:pStyle w:val="NoSpacing"/>
              <w:ind w:left="-105" w:right="-108"/>
              <w:jc w:val="center"/>
              <w:rPr>
                <w:rFonts w:ascii="Times New Roman" w:hAnsi="Times New Roman"/>
                <w:sz w:val="20"/>
                <w:szCs w:val="20"/>
              </w:rPr>
            </w:pPr>
            <w:r w:rsidRPr="00B57FB3">
              <w:rPr>
                <w:rFonts w:ascii="Times New Roman" w:hAnsi="Times New Roman"/>
                <w:sz w:val="20"/>
                <w:szCs w:val="20"/>
              </w:rPr>
              <w:t>2010</w:t>
            </w:r>
          </w:p>
        </w:tc>
        <w:tc>
          <w:tcPr>
            <w:tcW w:w="630" w:type="dxa"/>
            <w:vAlign w:val="center"/>
          </w:tcPr>
          <w:p w:rsidR="00EB51F6" w:rsidRPr="00B57FB3" w:rsidRDefault="00EB51F6" w:rsidP="00B57FB3">
            <w:pPr>
              <w:pStyle w:val="NoSpacing"/>
              <w:ind w:left="-105" w:right="-108"/>
              <w:jc w:val="center"/>
              <w:rPr>
                <w:rFonts w:ascii="Times New Roman" w:hAnsi="Times New Roman"/>
                <w:sz w:val="20"/>
                <w:szCs w:val="20"/>
              </w:rPr>
            </w:pPr>
            <w:r w:rsidRPr="00B57FB3">
              <w:rPr>
                <w:rFonts w:ascii="Times New Roman" w:hAnsi="Times New Roman"/>
                <w:sz w:val="20"/>
                <w:szCs w:val="20"/>
              </w:rPr>
              <w:t>2011</w:t>
            </w:r>
          </w:p>
        </w:tc>
        <w:tc>
          <w:tcPr>
            <w:tcW w:w="720" w:type="dxa"/>
            <w:vAlign w:val="center"/>
          </w:tcPr>
          <w:p w:rsidR="00EB51F6" w:rsidRPr="00B57FB3" w:rsidRDefault="00EB51F6" w:rsidP="00B57FB3">
            <w:pPr>
              <w:pStyle w:val="NoSpacing"/>
              <w:ind w:left="-105" w:right="-108"/>
              <w:jc w:val="center"/>
              <w:rPr>
                <w:rFonts w:ascii="Times New Roman" w:hAnsi="Times New Roman"/>
                <w:sz w:val="20"/>
                <w:szCs w:val="20"/>
              </w:rPr>
            </w:pPr>
            <w:r w:rsidRPr="00B57FB3">
              <w:rPr>
                <w:rFonts w:ascii="Times New Roman" w:hAnsi="Times New Roman"/>
                <w:sz w:val="20"/>
                <w:szCs w:val="20"/>
              </w:rPr>
              <w:t>2012</w:t>
            </w:r>
          </w:p>
        </w:tc>
        <w:tc>
          <w:tcPr>
            <w:tcW w:w="720" w:type="dxa"/>
            <w:vAlign w:val="center"/>
          </w:tcPr>
          <w:p w:rsidR="00EB51F6" w:rsidRPr="00B57FB3" w:rsidRDefault="00EB51F6" w:rsidP="00B57FB3">
            <w:pPr>
              <w:pStyle w:val="NoSpacing"/>
              <w:ind w:left="-105" w:right="-108"/>
              <w:jc w:val="center"/>
              <w:rPr>
                <w:rFonts w:ascii="Times New Roman" w:hAnsi="Times New Roman"/>
                <w:sz w:val="20"/>
                <w:szCs w:val="20"/>
              </w:rPr>
            </w:pPr>
            <w:r w:rsidRPr="00B57FB3">
              <w:rPr>
                <w:rFonts w:ascii="Times New Roman" w:hAnsi="Times New Roman"/>
                <w:sz w:val="20"/>
                <w:szCs w:val="20"/>
              </w:rPr>
              <w:t>2013</w:t>
            </w:r>
          </w:p>
        </w:tc>
        <w:tc>
          <w:tcPr>
            <w:tcW w:w="720" w:type="dxa"/>
            <w:vAlign w:val="center"/>
          </w:tcPr>
          <w:p w:rsidR="00EB51F6" w:rsidRPr="00B57FB3" w:rsidRDefault="00EB51F6" w:rsidP="00B57FB3">
            <w:pPr>
              <w:pStyle w:val="NoSpacing"/>
              <w:ind w:left="-108" w:right="-108"/>
              <w:jc w:val="center"/>
              <w:rPr>
                <w:rFonts w:ascii="Times New Roman" w:hAnsi="Times New Roman"/>
                <w:sz w:val="20"/>
                <w:szCs w:val="20"/>
              </w:rPr>
            </w:pPr>
            <w:r w:rsidRPr="00B57FB3">
              <w:rPr>
                <w:rFonts w:ascii="Times New Roman" w:hAnsi="Times New Roman"/>
                <w:sz w:val="20"/>
                <w:szCs w:val="20"/>
              </w:rPr>
              <w:t>2014</w:t>
            </w:r>
          </w:p>
        </w:tc>
        <w:tc>
          <w:tcPr>
            <w:tcW w:w="630" w:type="dxa"/>
          </w:tcPr>
          <w:p w:rsidR="00EB51F6" w:rsidRPr="00B57FB3" w:rsidRDefault="00EB51F6" w:rsidP="00B57FB3">
            <w:pPr>
              <w:pStyle w:val="NoSpacing"/>
              <w:ind w:left="-108" w:right="-108"/>
              <w:jc w:val="center"/>
              <w:rPr>
                <w:rFonts w:ascii="Times New Roman" w:hAnsi="Times New Roman"/>
                <w:sz w:val="20"/>
                <w:szCs w:val="20"/>
              </w:rPr>
            </w:pPr>
            <w:r w:rsidRPr="00B57FB3">
              <w:rPr>
                <w:rFonts w:ascii="Times New Roman" w:hAnsi="Times New Roman"/>
                <w:sz w:val="20"/>
                <w:szCs w:val="20"/>
              </w:rPr>
              <w:t>2015</w:t>
            </w:r>
          </w:p>
        </w:tc>
        <w:tc>
          <w:tcPr>
            <w:tcW w:w="656" w:type="dxa"/>
          </w:tcPr>
          <w:p w:rsidR="00EB51F6" w:rsidRPr="00B57FB3" w:rsidRDefault="00EB51F6" w:rsidP="00B57FB3">
            <w:pPr>
              <w:pStyle w:val="NoSpacing"/>
              <w:ind w:left="-108" w:right="-108"/>
              <w:jc w:val="center"/>
              <w:rPr>
                <w:rFonts w:ascii="Times New Roman" w:hAnsi="Times New Roman"/>
                <w:sz w:val="20"/>
                <w:szCs w:val="20"/>
              </w:rPr>
            </w:pPr>
            <w:r w:rsidRPr="00B57FB3">
              <w:rPr>
                <w:rFonts w:ascii="Times New Roman" w:hAnsi="Times New Roman"/>
                <w:sz w:val="20"/>
                <w:szCs w:val="20"/>
              </w:rPr>
              <w:t>3/2016</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Malaysia</w:t>
            </w:r>
          </w:p>
        </w:tc>
        <w:tc>
          <w:tcPr>
            <w:tcW w:w="633"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w:t>
            </w:r>
          </w:p>
        </w:tc>
        <w:tc>
          <w:tcPr>
            <w:tcW w:w="72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w:t>
            </w:r>
          </w:p>
        </w:tc>
        <w:tc>
          <w:tcPr>
            <w:tcW w:w="72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w:t>
            </w:r>
          </w:p>
        </w:tc>
        <w:tc>
          <w:tcPr>
            <w:tcW w:w="72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w:t>
            </w:r>
          </w:p>
        </w:tc>
        <w:tc>
          <w:tcPr>
            <w:tcW w:w="63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w:t>
            </w:r>
          </w:p>
        </w:tc>
        <w:tc>
          <w:tcPr>
            <w:tcW w:w="72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w:t>
            </w:r>
          </w:p>
        </w:tc>
        <w:tc>
          <w:tcPr>
            <w:tcW w:w="72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5</w:t>
            </w:r>
          </w:p>
        </w:tc>
        <w:tc>
          <w:tcPr>
            <w:tcW w:w="72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5</w:t>
            </w:r>
          </w:p>
        </w:tc>
        <w:tc>
          <w:tcPr>
            <w:tcW w:w="63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10</w:t>
            </w:r>
          </w:p>
        </w:tc>
        <w:tc>
          <w:tcPr>
            <w:tcW w:w="656"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10</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Thailand</w:t>
            </w:r>
          </w:p>
        </w:tc>
        <w:tc>
          <w:tcPr>
            <w:tcW w:w="633" w:type="dxa"/>
            <w:vAlign w:val="center"/>
          </w:tcPr>
          <w:p w:rsidR="00EB51F6" w:rsidRPr="00B57FB3" w:rsidRDefault="00EB51F6" w:rsidP="00B57FB3">
            <w:pPr>
              <w:pStyle w:val="NoSpacing"/>
              <w:jc w:val="center"/>
              <w:rPr>
                <w:rFonts w:ascii="Times New Roman" w:hAnsi="Times New Roman"/>
                <w:sz w:val="20"/>
                <w:szCs w:val="20"/>
              </w:rPr>
            </w:pPr>
          </w:p>
        </w:tc>
        <w:tc>
          <w:tcPr>
            <w:tcW w:w="720" w:type="dxa"/>
            <w:vAlign w:val="center"/>
          </w:tcPr>
          <w:p w:rsidR="00EB51F6" w:rsidRPr="00B57FB3" w:rsidRDefault="00EB51F6" w:rsidP="00B57FB3">
            <w:pPr>
              <w:pStyle w:val="NoSpacing"/>
              <w:jc w:val="center"/>
              <w:rPr>
                <w:rFonts w:ascii="Times New Roman" w:hAnsi="Times New Roman"/>
                <w:sz w:val="20"/>
                <w:szCs w:val="20"/>
              </w:rPr>
            </w:pPr>
          </w:p>
        </w:tc>
        <w:tc>
          <w:tcPr>
            <w:tcW w:w="720" w:type="dxa"/>
            <w:vAlign w:val="center"/>
          </w:tcPr>
          <w:p w:rsidR="00EB51F6" w:rsidRPr="00B57FB3" w:rsidRDefault="00EB51F6" w:rsidP="00B57FB3">
            <w:pPr>
              <w:pStyle w:val="NoSpacing"/>
              <w:jc w:val="center"/>
              <w:rPr>
                <w:rFonts w:ascii="Times New Roman" w:hAnsi="Times New Roman"/>
                <w:sz w:val="20"/>
                <w:szCs w:val="20"/>
              </w:rPr>
            </w:pPr>
          </w:p>
        </w:tc>
        <w:tc>
          <w:tcPr>
            <w:tcW w:w="720" w:type="dxa"/>
            <w:vAlign w:val="center"/>
          </w:tcPr>
          <w:p w:rsidR="00EB51F6" w:rsidRPr="00B57FB3" w:rsidRDefault="00EB51F6" w:rsidP="00B57FB3">
            <w:pPr>
              <w:pStyle w:val="NoSpacing"/>
              <w:jc w:val="center"/>
              <w:rPr>
                <w:rFonts w:ascii="Times New Roman" w:hAnsi="Times New Roman"/>
                <w:sz w:val="20"/>
                <w:szCs w:val="20"/>
              </w:rPr>
            </w:pPr>
          </w:p>
        </w:tc>
        <w:tc>
          <w:tcPr>
            <w:tcW w:w="630" w:type="dxa"/>
            <w:vAlign w:val="center"/>
          </w:tcPr>
          <w:p w:rsidR="00EB51F6" w:rsidRPr="00B57FB3" w:rsidRDefault="00EB51F6" w:rsidP="00B57FB3">
            <w:pPr>
              <w:pStyle w:val="NoSpacing"/>
              <w:jc w:val="center"/>
              <w:rPr>
                <w:rFonts w:ascii="Times New Roman" w:hAnsi="Times New Roman"/>
                <w:sz w:val="20"/>
                <w:szCs w:val="20"/>
              </w:rPr>
            </w:pPr>
          </w:p>
        </w:tc>
        <w:tc>
          <w:tcPr>
            <w:tcW w:w="720" w:type="dxa"/>
            <w:vAlign w:val="center"/>
          </w:tcPr>
          <w:p w:rsidR="00EB51F6" w:rsidRPr="00B57FB3" w:rsidRDefault="00EB51F6" w:rsidP="00B57FB3">
            <w:pPr>
              <w:pStyle w:val="NoSpacing"/>
              <w:jc w:val="center"/>
              <w:rPr>
                <w:rFonts w:ascii="Times New Roman" w:hAnsi="Times New Roman"/>
                <w:sz w:val="20"/>
                <w:szCs w:val="20"/>
              </w:rPr>
            </w:pPr>
          </w:p>
        </w:tc>
        <w:tc>
          <w:tcPr>
            <w:tcW w:w="72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3</w:t>
            </w:r>
          </w:p>
        </w:tc>
        <w:tc>
          <w:tcPr>
            <w:tcW w:w="72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4</w:t>
            </w:r>
          </w:p>
        </w:tc>
        <w:tc>
          <w:tcPr>
            <w:tcW w:w="63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5</w:t>
            </w:r>
          </w:p>
        </w:tc>
        <w:tc>
          <w:tcPr>
            <w:tcW w:w="656"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5</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 xml:space="preserve">Indonesia </w:t>
            </w:r>
          </w:p>
        </w:tc>
        <w:tc>
          <w:tcPr>
            <w:tcW w:w="633" w:type="dxa"/>
            <w:vAlign w:val="center"/>
          </w:tcPr>
          <w:p w:rsidR="00EB51F6" w:rsidRPr="00B57FB3" w:rsidRDefault="00EB51F6" w:rsidP="00B57FB3">
            <w:pPr>
              <w:pStyle w:val="NoSpacing"/>
              <w:jc w:val="center"/>
              <w:rPr>
                <w:rFonts w:ascii="Times New Roman" w:hAnsi="Times New Roman"/>
                <w:sz w:val="20"/>
                <w:szCs w:val="20"/>
              </w:rPr>
            </w:pPr>
          </w:p>
        </w:tc>
        <w:tc>
          <w:tcPr>
            <w:tcW w:w="72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4</w:t>
            </w:r>
          </w:p>
        </w:tc>
        <w:tc>
          <w:tcPr>
            <w:tcW w:w="72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7</w:t>
            </w:r>
          </w:p>
        </w:tc>
        <w:tc>
          <w:tcPr>
            <w:tcW w:w="72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11</w:t>
            </w:r>
          </w:p>
        </w:tc>
        <w:tc>
          <w:tcPr>
            <w:tcW w:w="63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14</w:t>
            </w:r>
          </w:p>
        </w:tc>
        <w:tc>
          <w:tcPr>
            <w:tcW w:w="72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16</w:t>
            </w:r>
          </w:p>
        </w:tc>
        <w:tc>
          <w:tcPr>
            <w:tcW w:w="72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31</w:t>
            </w:r>
          </w:p>
        </w:tc>
        <w:tc>
          <w:tcPr>
            <w:tcW w:w="72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44</w:t>
            </w:r>
          </w:p>
        </w:tc>
        <w:tc>
          <w:tcPr>
            <w:tcW w:w="63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73</w:t>
            </w:r>
          </w:p>
        </w:tc>
        <w:tc>
          <w:tcPr>
            <w:tcW w:w="656"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73</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Philippines</w:t>
            </w:r>
          </w:p>
        </w:tc>
        <w:tc>
          <w:tcPr>
            <w:tcW w:w="633" w:type="dxa"/>
            <w:vAlign w:val="center"/>
          </w:tcPr>
          <w:p w:rsidR="00EB51F6" w:rsidRPr="00B57FB3" w:rsidRDefault="00EB51F6" w:rsidP="00B57FB3">
            <w:pPr>
              <w:pStyle w:val="NoSpacing"/>
              <w:jc w:val="center"/>
              <w:rPr>
                <w:rFonts w:ascii="Times New Roman" w:hAnsi="Times New Roman"/>
                <w:sz w:val="20"/>
                <w:szCs w:val="20"/>
              </w:rPr>
            </w:pPr>
          </w:p>
        </w:tc>
        <w:tc>
          <w:tcPr>
            <w:tcW w:w="72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w:t>
            </w:r>
          </w:p>
        </w:tc>
        <w:tc>
          <w:tcPr>
            <w:tcW w:w="72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w:t>
            </w:r>
          </w:p>
        </w:tc>
        <w:tc>
          <w:tcPr>
            <w:tcW w:w="72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5</w:t>
            </w:r>
          </w:p>
        </w:tc>
        <w:tc>
          <w:tcPr>
            <w:tcW w:w="63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8</w:t>
            </w:r>
          </w:p>
        </w:tc>
        <w:tc>
          <w:tcPr>
            <w:tcW w:w="72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8</w:t>
            </w:r>
          </w:p>
        </w:tc>
        <w:tc>
          <w:tcPr>
            <w:tcW w:w="72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14</w:t>
            </w:r>
          </w:p>
        </w:tc>
        <w:tc>
          <w:tcPr>
            <w:tcW w:w="72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20</w:t>
            </w:r>
          </w:p>
        </w:tc>
        <w:tc>
          <w:tcPr>
            <w:tcW w:w="63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26</w:t>
            </w:r>
          </w:p>
        </w:tc>
        <w:tc>
          <w:tcPr>
            <w:tcW w:w="656"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30</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 xml:space="preserve">Việt Nam </w:t>
            </w:r>
          </w:p>
        </w:tc>
        <w:tc>
          <w:tcPr>
            <w:tcW w:w="633" w:type="dxa"/>
            <w:vAlign w:val="center"/>
          </w:tcPr>
          <w:p w:rsidR="00EB51F6" w:rsidRPr="00B57FB3" w:rsidRDefault="00EB51F6" w:rsidP="00B57FB3">
            <w:pPr>
              <w:pStyle w:val="NoSpacing"/>
              <w:jc w:val="center"/>
              <w:rPr>
                <w:rFonts w:ascii="Times New Roman" w:hAnsi="Times New Roman"/>
                <w:sz w:val="20"/>
                <w:szCs w:val="20"/>
              </w:rPr>
            </w:pPr>
          </w:p>
        </w:tc>
        <w:tc>
          <w:tcPr>
            <w:tcW w:w="720" w:type="dxa"/>
            <w:vAlign w:val="center"/>
          </w:tcPr>
          <w:p w:rsidR="00EB51F6" w:rsidRPr="00B57FB3" w:rsidRDefault="00EB51F6" w:rsidP="00B57FB3">
            <w:pPr>
              <w:pStyle w:val="NoSpacing"/>
              <w:jc w:val="center"/>
              <w:rPr>
                <w:rFonts w:ascii="Times New Roman" w:hAnsi="Times New Roman"/>
                <w:sz w:val="20"/>
                <w:szCs w:val="20"/>
              </w:rPr>
            </w:pPr>
          </w:p>
        </w:tc>
        <w:tc>
          <w:tcPr>
            <w:tcW w:w="72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4</w:t>
            </w:r>
          </w:p>
        </w:tc>
        <w:tc>
          <w:tcPr>
            <w:tcW w:w="72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5</w:t>
            </w:r>
          </w:p>
        </w:tc>
        <w:tc>
          <w:tcPr>
            <w:tcW w:w="63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8</w:t>
            </w:r>
          </w:p>
        </w:tc>
        <w:tc>
          <w:tcPr>
            <w:tcW w:w="72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11</w:t>
            </w:r>
          </w:p>
        </w:tc>
        <w:tc>
          <w:tcPr>
            <w:tcW w:w="72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24</w:t>
            </w:r>
          </w:p>
        </w:tc>
        <w:tc>
          <w:tcPr>
            <w:tcW w:w="72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33</w:t>
            </w:r>
          </w:p>
        </w:tc>
        <w:tc>
          <w:tcPr>
            <w:tcW w:w="63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43</w:t>
            </w:r>
          </w:p>
        </w:tc>
        <w:tc>
          <w:tcPr>
            <w:tcW w:w="656"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49</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Myanmar</w:t>
            </w:r>
          </w:p>
        </w:tc>
        <w:tc>
          <w:tcPr>
            <w:tcW w:w="633" w:type="dxa"/>
            <w:vAlign w:val="center"/>
          </w:tcPr>
          <w:p w:rsidR="00EB51F6" w:rsidRPr="00B57FB3" w:rsidRDefault="00EB51F6" w:rsidP="00B57FB3">
            <w:pPr>
              <w:pStyle w:val="NoSpacing"/>
              <w:jc w:val="center"/>
              <w:rPr>
                <w:rFonts w:ascii="Times New Roman" w:hAnsi="Times New Roman"/>
                <w:sz w:val="20"/>
                <w:szCs w:val="20"/>
              </w:rPr>
            </w:pPr>
          </w:p>
        </w:tc>
        <w:tc>
          <w:tcPr>
            <w:tcW w:w="720" w:type="dxa"/>
            <w:vAlign w:val="center"/>
          </w:tcPr>
          <w:p w:rsidR="00EB51F6" w:rsidRPr="00B57FB3" w:rsidRDefault="00EB51F6" w:rsidP="00B57FB3">
            <w:pPr>
              <w:pStyle w:val="NoSpacing"/>
              <w:jc w:val="center"/>
              <w:rPr>
                <w:rFonts w:ascii="Times New Roman" w:hAnsi="Times New Roman"/>
                <w:sz w:val="20"/>
                <w:szCs w:val="20"/>
              </w:rPr>
            </w:pPr>
          </w:p>
        </w:tc>
        <w:tc>
          <w:tcPr>
            <w:tcW w:w="720" w:type="dxa"/>
            <w:vAlign w:val="center"/>
          </w:tcPr>
          <w:p w:rsidR="00EB51F6" w:rsidRPr="00B57FB3" w:rsidRDefault="00EB51F6" w:rsidP="00B57FB3">
            <w:pPr>
              <w:pStyle w:val="NoSpacing"/>
              <w:jc w:val="center"/>
              <w:rPr>
                <w:rFonts w:ascii="Times New Roman" w:hAnsi="Times New Roman"/>
                <w:sz w:val="20"/>
                <w:szCs w:val="20"/>
              </w:rPr>
            </w:pPr>
          </w:p>
        </w:tc>
        <w:tc>
          <w:tcPr>
            <w:tcW w:w="720" w:type="dxa"/>
            <w:vAlign w:val="center"/>
          </w:tcPr>
          <w:p w:rsidR="00EB51F6" w:rsidRPr="00B57FB3" w:rsidRDefault="00EB51F6" w:rsidP="00B57FB3">
            <w:pPr>
              <w:pStyle w:val="NoSpacing"/>
              <w:jc w:val="center"/>
              <w:rPr>
                <w:rFonts w:ascii="Times New Roman" w:hAnsi="Times New Roman"/>
                <w:sz w:val="20"/>
                <w:szCs w:val="20"/>
              </w:rPr>
            </w:pPr>
          </w:p>
        </w:tc>
        <w:tc>
          <w:tcPr>
            <w:tcW w:w="630" w:type="dxa"/>
            <w:vAlign w:val="center"/>
          </w:tcPr>
          <w:p w:rsidR="00EB51F6" w:rsidRPr="00B57FB3" w:rsidRDefault="00EB51F6" w:rsidP="00B57FB3">
            <w:pPr>
              <w:pStyle w:val="NoSpacing"/>
              <w:jc w:val="center"/>
              <w:rPr>
                <w:rFonts w:ascii="Times New Roman" w:hAnsi="Times New Roman"/>
                <w:sz w:val="20"/>
                <w:szCs w:val="20"/>
              </w:rPr>
            </w:pPr>
          </w:p>
        </w:tc>
        <w:tc>
          <w:tcPr>
            <w:tcW w:w="720" w:type="dxa"/>
            <w:vAlign w:val="center"/>
          </w:tcPr>
          <w:p w:rsidR="00EB51F6" w:rsidRPr="00B57FB3" w:rsidRDefault="00EB51F6" w:rsidP="00B57FB3">
            <w:pPr>
              <w:pStyle w:val="NoSpacing"/>
              <w:jc w:val="center"/>
              <w:rPr>
                <w:rFonts w:ascii="Times New Roman" w:hAnsi="Times New Roman"/>
                <w:sz w:val="20"/>
                <w:szCs w:val="20"/>
              </w:rPr>
            </w:pPr>
          </w:p>
        </w:tc>
        <w:tc>
          <w:tcPr>
            <w:tcW w:w="72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w:t>
            </w:r>
          </w:p>
        </w:tc>
        <w:tc>
          <w:tcPr>
            <w:tcW w:w="72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w:t>
            </w:r>
          </w:p>
        </w:tc>
        <w:tc>
          <w:tcPr>
            <w:tcW w:w="63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w:t>
            </w:r>
          </w:p>
        </w:tc>
        <w:tc>
          <w:tcPr>
            <w:tcW w:w="656"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Laos</w:t>
            </w:r>
          </w:p>
        </w:tc>
        <w:tc>
          <w:tcPr>
            <w:tcW w:w="633" w:type="dxa"/>
            <w:vAlign w:val="center"/>
          </w:tcPr>
          <w:p w:rsidR="00EB51F6" w:rsidRPr="00B57FB3" w:rsidRDefault="00EB51F6" w:rsidP="00B57FB3">
            <w:pPr>
              <w:pStyle w:val="NoSpacing"/>
              <w:jc w:val="center"/>
              <w:rPr>
                <w:rFonts w:ascii="Times New Roman" w:hAnsi="Times New Roman"/>
                <w:sz w:val="20"/>
                <w:szCs w:val="20"/>
              </w:rPr>
            </w:pPr>
          </w:p>
        </w:tc>
        <w:tc>
          <w:tcPr>
            <w:tcW w:w="720" w:type="dxa"/>
            <w:vAlign w:val="center"/>
          </w:tcPr>
          <w:p w:rsidR="00EB51F6" w:rsidRPr="00B57FB3" w:rsidRDefault="00EB51F6" w:rsidP="00B57FB3">
            <w:pPr>
              <w:pStyle w:val="NoSpacing"/>
              <w:jc w:val="center"/>
              <w:rPr>
                <w:rFonts w:ascii="Times New Roman" w:hAnsi="Times New Roman"/>
                <w:sz w:val="20"/>
                <w:szCs w:val="20"/>
              </w:rPr>
            </w:pPr>
          </w:p>
        </w:tc>
        <w:tc>
          <w:tcPr>
            <w:tcW w:w="720" w:type="dxa"/>
            <w:vAlign w:val="center"/>
          </w:tcPr>
          <w:p w:rsidR="00EB51F6" w:rsidRPr="00B57FB3" w:rsidRDefault="00EB51F6" w:rsidP="00B57FB3">
            <w:pPr>
              <w:pStyle w:val="NoSpacing"/>
              <w:jc w:val="center"/>
              <w:rPr>
                <w:rFonts w:ascii="Times New Roman" w:hAnsi="Times New Roman"/>
                <w:sz w:val="20"/>
                <w:szCs w:val="20"/>
              </w:rPr>
            </w:pPr>
          </w:p>
        </w:tc>
        <w:tc>
          <w:tcPr>
            <w:tcW w:w="720" w:type="dxa"/>
            <w:vAlign w:val="center"/>
          </w:tcPr>
          <w:p w:rsidR="00EB51F6" w:rsidRPr="00B57FB3" w:rsidRDefault="00EB51F6" w:rsidP="00B57FB3">
            <w:pPr>
              <w:pStyle w:val="NoSpacing"/>
              <w:jc w:val="center"/>
              <w:rPr>
                <w:rFonts w:ascii="Times New Roman" w:hAnsi="Times New Roman"/>
                <w:sz w:val="20"/>
                <w:szCs w:val="20"/>
              </w:rPr>
            </w:pPr>
          </w:p>
        </w:tc>
        <w:tc>
          <w:tcPr>
            <w:tcW w:w="630" w:type="dxa"/>
            <w:vAlign w:val="center"/>
          </w:tcPr>
          <w:p w:rsidR="00EB51F6" w:rsidRPr="00B57FB3" w:rsidRDefault="00EB51F6" w:rsidP="00B57FB3">
            <w:pPr>
              <w:pStyle w:val="NoSpacing"/>
              <w:jc w:val="center"/>
              <w:rPr>
                <w:rFonts w:ascii="Times New Roman" w:hAnsi="Times New Roman"/>
                <w:sz w:val="20"/>
                <w:szCs w:val="20"/>
              </w:rPr>
            </w:pPr>
          </w:p>
        </w:tc>
        <w:tc>
          <w:tcPr>
            <w:tcW w:w="720" w:type="dxa"/>
            <w:vAlign w:val="center"/>
          </w:tcPr>
          <w:p w:rsidR="00EB51F6" w:rsidRPr="00B57FB3" w:rsidRDefault="00EB51F6" w:rsidP="00B57FB3">
            <w:pPr>
              <w:pStyle w:val="NoSpacing"/>
              <w:jc w:val="center"/>
              <w:rPr>
                <w:rFonts w:ascii="Times New Roman" w:hAnsi="Times New Roman"/>
                <w:sz w:val="20"/>
                <w:szCs w:val="20"/>
              </w:rPr>
            </w:pPr>
          </w:p>
        </w:tc>
        <w:tc>
          <w:tcPr>
            <w:tcW w:w="72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w:t>
            </w:r>
          </w:p>
        </w:tc>
        <w:tc>
          <w:tcPr>
            <w:tcW w:w="72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w:t>
            </w:r>
          </w:p>
        </w:tc>
        <w:tc>
          <w:tcPr>
            <w:tcW w:w="63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w:t>
            </w:r>
          </w:p>
        </w:tc>
        <w:tc>
          <w:tcPr>
            <w:tcW w:w="656"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w:t>
            </w:r>
          </w:p>
        </w:tc>
      </w:tr>
      <w:tr w:rsidR="00EB51F6" w:rsidRPr="00B57FB3" w:rsidTr="00B57FB3">
        <w:tc>
          <w:tcPr>
            <w:tcW w:w="1545"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Campodia</w:t>
            </w:r>
          </w:p>
        </w:tc>
        <w:tc>
          <w:tcPr>
            <w:tcW w:w="633" w:type="dxa"/>
          </w:tcPr>
          <w:p w:rsidR="00EB51F6" w:rsidRPr="00B57FB3" w:rsidRDefault="00EB51F6" w:rsidP="00B57FB3">
            <w:pPr>
              <w:pStyle w:val="NoSpacing"/>
              <w:jc w:val="center"/>
              <w:rPr>
                <w:rFonts w:ascii="Times New Roman" w:hAnsi="Times New Roman"/>
                <w:sz w:val="20"/>
                <w:szCs w:val="20"/>
              </w:rPr>
            </w:pPr>
          </w:p>
        </w:tc>
        <w:tc>
          <w:tcPr>
            <w:tcW w:w="720" w:type="dxa"/>
          </w:tcPr>
          <w:p w:rsidR="00EB51F6" w:rsidRPr="00B57FB3" w:rsidRDefault="00EB51F6" w:rsidP="00B57FB3">
            <w:pPr>
              <w:pStyle w:val="NoSpacing"/>
              <w:jc w:val="center"/>
              <w:rPr>
                <w:rFonts w:ascii="Times New Roman" w:hAnsi="Times New Roman"/>
                <w:sz w:val="20"/>
                <w:szCs w:val="20"/>
              </w:rPr>
            </w:pPr>
          </w:p>
        </w:tc>
        <w:tc>
          <w:tcPr>
            <w:tcW w:w="720" w:type="dxa"/>
          </w:tcPr>
          <w:p w:rsidR="00EB51F6" w:rsidRPr="00B57FB3" w:rsidRDefault="00EB51F6" w:rsidP="00B57FB3">
            <w:pPr>
              <w:pStyle w:val="NoSpacing"/>
              <w:jc w:val="center"/>
              <w:rPr>
                <w:rFonts w:ascii="Times New Roman" w:hAnsi="Times New Roman"/>
                <w:sz w:val="20"/>
                <w:szCs w:val="20"/>
              </w:rPr>
            </w:pPr>
          </w:p>
        </w:tc>
        <w:tc>
          <w:tcPr>
            <w:tcW w:w="720" w:type="dxa"/>
          </w:tcPr>
          <w:p w:rsidR="00EB51F6" w:rsidRPr="00B57FB3" w:rsidRDefault="00EB51F6" w:rsidP="00B57FB3">
            <w:pPr>
              <w:pStyle w:val="NoSpacing"/>
              <w:jc w:val="center"/>
              <w:rPr>
                <w:rFonts w:ascii="Times New Roman" w:hAnsi="Times New Roman"/>
                <w:sz w:val="20"/>
                <w:szCs w:val="20"/>
              </w:rPr>
            </w:pPr>
          </w:p>
        </w:tc>
        <w:tc>
          <w:tcPr>
            <w:tcW w:w="630" w:type="dxa"/>
          </w:tcPr>
          <w:p w:rsidR="00EB51F6" w:rsidRPr="00B57FB3" w:rsidRDefault="00EB51F6" w:rsidP="00B57FB3">
            <w:pPr>
              <w:pStyle w:val="NoSpacing"/>
              <w:jc w:val="center"/>
              <w:rPr>
                <w:rFonts w:ascii="Times New Roman" w:hAnsi="Times New Roman"/>
                <w:sz w:val="20"/>
                <w:szCs w:val="20"/>
              </w:rPr>
            </w:pPr>
          </w:p>
        </w:tc>
        <w:tc>
          <w:tcPr>
            <w:tcW w:w="720" w:type="dxa"/>
          </w:tcPr>
          <w:p w:rsidR="00EB51F6" w:rsidRPr="00B57FB3" w:rsidRDefault="00EB51F6" w:rsidP="00B57FB3">
            <w:pPr>
              <w:pStyle w:val="NoSpacing"/>
              <w:jc w:val="center"/>
              <w:rPr>
                <w:rFonts w:ascii="Times New Roman" w:hAnsi="Times New Roman"/>
                <w:sz w:val="20"/>
                <w:szCs w:val="20"/>
              </w:rPr>
            </w:pPr>
          </w:p>
        </w:tc>
        <w:tc>
          <w:tcPr>
            <w:tcW w:w="72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w:t>
            </w:r>
          </w:p>
        </w:tc>
        <w:tc>
          <w:tcPr>
            <w:tcW w:w="72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w:t>
            </w:r>
          </w:p>
        </w:tc>
        <w:tc>
          <w:tcPr>
            <w:tcW w:w="63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w:t>
            </w:r>
          </w:p>
        </w:tc>
        <w:tc>
          <w:tcPr>
            <w:tcW w:w="656"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w:t>
            </w:r>
          </w:p>
        </w:tc>
      </w:tr>
      <w:tr w:rsidR="00EB51F6" w:rsidRPr="00B57FB3" w:rsidTr="00B57FB3">
        <w:tc>
          <w:tcPr>
            <w:tcW w:w="1545"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Tổng</w:t>
            </w:r>
          </w:p>
        </w:tc>
        <w:tc>
          <w:tcPr>
            <w:tcW w:w="633"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w:t>
            </w:r>
          </w:p>
        </w:tc>
        <w:tc>
          <w:tcPr>
            <w:tcW w:w="72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8</w:t>
            </w:r>
          </w:p>
        </w:tc>
        <w:tc>
          <w:tcPr>
            <w:tcW w:w="72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15</w:t>
            </w:r>
          </w:p>
        </w:tc>
        <w:tc>
          <w:tcPr>
            <w:tcW w:w="72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23</w:t>
            </w:r>
          </w:p>
        </w:tc>
        <w:tc>
          <w:tcPr>
            <w:tcW w:w="63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32</w:t>
            </w:r>
          </w:p>
        </w:tc>
        <w:tc>
          <w:tcPr>
            <w:tcW w:w="72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37</w:t>
            </w:r>
          </w:p>
        </w:tc>
        <w:tc>
          <w:tcPr>
            <w:tcW w:w="72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81</w:t>
            </w:r>
          </w:p>
        </w:tc>
        <w:tc>
          <w:tcPr>
            <w:tcW w:w="72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110</w:t>
            </w:r>
          </w:p>
        </w:tc>
        <w:tc>
          <w:tcPr>
            <w:tcW w:w="63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161</w:t>
            </w:r>
          </w:p>
        </w:tc>
        <w:tc>
          <w:tcPr>
            <w:tcW w:w="656"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171</w:t>
            </w:r>
          </w:p>
        </w:tc>
      </w:tr>
    </w:tbl>
    <w:p w:rsidR="00EB51F6" w:rsidRDefault="00EB51F6" w:rsidP="00CB1791">
      <w:pPr>
        <w:pStyle w:val="NoSpacing"/>
        <w:ind w:firstLine="720"/>
        <w:jc w:val="right"/>
        <w:rPr>
          <w:rFonts w:ascii="Times New Roman" w:hAnsi="Times New Roman"/>
          <w:sz w:val="20"/>
          <w:szCs w:val="20"/>
        </w:rPr>
      </w:pPr>
      <w:r w:rsidRPr="00E10253">
        <w:rPr>
          <w:rFonts w:ascii="Times New Roman" w:hAnsi="Times New Roman"/>
          <w:sz w:val="20"/>
          <w:szCs w:val="20"/>
        </w:rPr>
        <w:t>Nguồn:AUN-QA Chief Quality Officers’s Meeting 2016, 30 March 2016, Jakarta, Indonesia[7]</w:t>
      </w:r>
    </w:p>
    <w:p w:rsidR="00EB51F6" w:rsidRPr="00E10253" w:rsidRDefault="00EB51F6" w:rsidP="00CB1791">
      <w:pPr>
        <w:pStyle w:val="NoSpacing"/>
        <w:ind w:firstLine="720"/>
        <w:jc w:val="right"/>
        <w:rPr>
          <w:rFonts w:ascii="Times New Roman" w:hAnsi="Times New Roman"/>
          <w:sz w:val="20"/>
          <w:szCs w:val="20"/>
        </w:rPr>
      </w:pPr>
    </w:p>
    <w:p w:rsidR="00EB51F6" w:rsidRPr="00E10253" w:rsidRDefault="00EB51F6" w:rsidP="00CB1791">
      <w:pPr>
        <w:pStyle w:val="NoSpacing"/>
        <w:ind w:firstLine="720"/>
        <w:jc w:val="both"/>
        <w:rPr>
          <w:rFonts w:ascii="Times New Roman" w:hAnsi="Times New Roman"/>
          <w:sz w:val="24"/>
          <w:szCs w:val="24"/>
        </w:rPr>
      </w:pPr>
      <w:r w:rsidRPr="00E10253">
        <w:rPr>
          <w:rFonts w:ascii="Times New Roman" w:hAnsi="Times New Roman"/>
          <w:sz w:val="24"/>
          <w:szCs w:val="24"/>
        </w:rPr>
        <w:t>Chuẩn mực chất lượng AUN-QA là bước khởi đầu để các trường đại học Việt Nam có thể tiến đến đạt các chuẩn mực chất lượng quốc tế khác mang tính toàn cầu.</w:t>
      </w:r>
      <w:r w:rsidRPr="00E10253">
        <w:rPr>
          <w:rFonts w:ascii="Times New Roman" w:hAnsi="Times New Roman"/>
          <w:bCs/>
          <w:sz w:val="24"/>
          <w:szCs w:val="24"/>
        </w:rPr>
        <w:t xml:space="preserve">Từ năm 2009 đến tháng 3 năm 2016, Việt Nam đã có 49 chương trình đào tạo được tổ chức AUN đánh giá chính thức theo bộ tiêu chuẩn này. </w:t>
      </w:r>
      <w:r w:rsidRPr="00E10253">
        <w:rPr>
          <w:rFonts w:ascii="Times New Roman" w:hAnsi="Times New Roman"/>
          <w:sz w:val="24"/>
          <w:szCs w:val="24"/>
        </w:rPr>
        <w:t>Tham gia đánh giá và đạt chuẩn chất lượng AUN-QA, các trường đại học Việt Nam có cơ hội tốt để đẩy mạnh công tác đảm bảo chất lượng, có dịp so sánh, học tập kinh nghiệm của các trường đại học trong khu vực, nhất là có thể phân tích, đánh giá mặt mạnh, mặt yếu của nhà trường để có chiến lược hoàn thiện, khắc phục những điểm bất cập, để cải tiến, nâng dần chất lượng đào tạo.</w:t>
      </w:r>
    </w:p>
    <w:p w:rsidR="00EB51F6" w:rsidRPr="00E10253" w:rsidRDefault="00EB51F6" w:rsidP="00203396">
      <w:pPr>
        <w:pStyle w:val="NoSpacing"/>
        <w:ind w:firstLine="720"/>
        <w:jc w:val="center"/>
        <w:rPr>
          <w:rFonts w:ascii="Times New Roman" w:hAnsi="Times New Roman"/>
          <w:sz w:val="24"/>
          <w:szCs w:val="24"/>
        </w:rPr>
      </w:pPr>
      <w:r w:rsidRPr="00E10253">
        <w:rPr>
          <w:rFonts w:ascii="Times New Roman" w:hAnsi="Times New Roman"/>
          <w:sz w:val="24"/>
          <w:szCs w:val="24"/>
        </w:rPr>
        <w:t>Bảng 12: Số trường đại học Việt Nam tham gia đánh giá AUN-QA</w:t>
      </w: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45"/>
        <w:gridCol w:w="633"/>
        <w:gridCol w:w="720"/>
        <w:gridCol w:w="720"/>
        <w:gridCol w:w="810"/>
        <w:gridCol w:w="810"/>
        <w:gridCol w:w="810"/>
        <w:gridCol w:w="810"/>
        <w:gridCol w:w="810"/>
      </w:tblGrid>
      <w:tr w:rsidR="00EB51F6" w:rsidRPr="00B57FB3" w:rsidTr="00B57FB3">
        <w:tc>
          <w:tcPr>
            <w:tcW w:w="1545" w:type="dxa"/>
            <w:vMerge w:val="restart"/>
            <w:vAlign w:val="center"/>
          </w:tcPr>
          <w:p w:rsidR="00EB51F6" w:rsidRPr="00B57FB3" w:rsidRDefault="00EB51F6" w:rsidP="00B57FB3">
            <w:pPr>
              <w:pStyle w:val="NoSpacing"/>
              <w:jc w:val="center"/>
              <w:rPr>
                <w:rFonts w:ascii="Times New Roman" w:hAnsi="Times New Roman"/>
                <w:b/>
                <w:sz w:val="20"/>
                <w:szCs w:val="20"/>
              </w:rPr>
            </w:pPr>
            <w:r w:rsidRPr="00B57FB3">
              <w:rPr>
                <w:rFonts w:ascii="Times New Roman" w:hAnsi="Times New Roman"/>
                <w:b/>
                <w:sz w:val="20"/>
                <w:szCs w:val="20"/>
              </w:rPr>
              <w:t xml:space="preserve">Trường </w:t>
            </w:r>
          </w:p>
        </w:tc>
        <w:tc>
          <w:tcPr>
            <w:tcW w:w="6123" w:type="dxa"/>
            <w:gridSpan w:val="8"/>
            <w:vAlign w:val="center"/>
          </w:tcPr>
          <w:p w:rsidR="00EB51F6" w:rsidRPr="00B57FB3" w:rsidRDefault="00EB51F6" w:rsidP="00B57FB3">
            <w:pPr>
              <w:pStyle w:val="NoSpacing"/>
              <w:ind w:left="-108" w:right="-108"/>
              <w:jc w:val="center"/>
              <w:rPr>
                <w:rFonts w:ascii="Times New Roman" w:hAnsi="Times New Roman"/>
                <w:sz w:val="20"/>
                <w:szCs w:val="20"/>
              </w:rPr>
            </w:pPr>
            <w:r w:rsidRPr="00B57FB3">
              <w:rPr>
                <w:rFonts w:ascii="Times New Roman" w:hAnsi="Times New Roman"/>
                <w:sz w:val="20"/>
                <w:szCs w:val="20"/>
              </w:rPr>
              <w:t xml:space="preserve">Năm </w:t>
            </w:r>
          </w:p>
        </w:tc>
      </w:tr>
      <w:tr w:rsidR="00EB51F6" w:rsidRPr="00B57FB3" w:rsidTr="00B57FB3">
        <w:tc>
          <w:tcPr>
            <w:tcW w:w="0" w:type="auto"/>
            <w:vMerge/>
            <w:vAlign w:val="center"/>
          </w:tcPr>
          <w:p w:rsidR="00EB51F6" w:rsidRPr="00B57FB3" w:rsidRDefault="00EB51F6" w:rsidP="00B57FB3">
            <w:pPr>
              <w:spacing w:after="0" w:line="240" w:lineRule="auto"/>
              <w:rPr>
                <w:rFonts w:ascii="Times New Roman" w:hAnsi="Times New Roman"/>
                <w:sz w:val="20"/>
                <w:szCs w:val="20"/>
              </w:rPr>
            </w:pPr>
          </w:p>
        </w:tc>
        <w:tc>
          <w:tcPr>
            <w:tcW w:w="633" w:type="dxa"/>
            <w:vAlign w:val="center"/>
          </w:tcPr>
          <w:p w:rsidR="00EB51F6" w:rsidRPr="00B57FB3" w:rsidRDefault="00EB51F6" w:rsidP="00B57FB3">
            <w:pPr>
              <w:pStyle w:val="NoSpacing"/>
              <w:ind w:left="-105" w:right="-108"/>
              <w:jc w:val="center"/>
              <w:rPr>
                <w:rFonts w:ascii="Times New Roman" w:hAnsi="Times New Roman"/>
                <w:b/>
                <w:sz w:val="20"/>
                <w:szCs w:val="20"/>
              </w:rPr>
            </w:pPr>
            <w:r w:rsidRPr="00B57FB3">
              <w:rPr>
                <w:rFonts w:ascii="Times New Roman" w:hAnsi="Times New Roman"/>
                <w:b/>
                <w:sz w:val="20"/>
                <w:szCs w:val="20"/>
              </w:rPr>
              <w:t>2009</w:t>
            </w:r>
          </w:p>
        </w:tc>
        <w:tc>
          <w:tcPr>
            <w:tcW w:w="720" w:type="dxa"/>
            <w:vAlign w:val="center"/>
          </w:tcPr>
          <w:p w:rsidR="00EB51F6" w:rsidRPr="00B57FB3" w:rsidRDefault="00EB51F6" w:rsidP="00B57FB3">
            <w:pPr>
              <w:pStyle w:val="NoSpacing"/>
              <w:ind w:left="-105" w:right="-108"/>
              <w:jc w:val="center"/>
              <w:rPr>
                <w:rFonts w:ascii="Times New Roman" w:hAnsi="Times New Roman"/>
                <w:b/>
                <w:sz w:val="20"/>
                <w:szCs w:val="20"/>
              </w:rPr>
            </w:pPr>
            <w:r w:rsidRPr="00B57FB3">
              <w:rPr>
                <w:rFonts w:ascii="Times New Roman" w:hAnsi="Times New Roman"/>
                <w:b/>
                <w:sz w:val="20"/>
                <w:szCs w:val="20"/>
              </w:rPr>
              <w:t>2010</w:t>
            </w:r>
          </w:p>
        </w:tc>
        <w:tc>
          <w:tcPr>
            <w:tcW w:w="720" w:type="dxa"/>
            <w:vAlign w:val="center"/>
          </w:tcPr>
          <w:p w:rsidR="00EB51F6" w:rsidRPr="00B57FB3" w:rsidRDefault="00EB51F6" w:rsidP="00B57FB3">
            <w:pPr>
              <w:pStyle w:val="NoSpacing"/>
              <w:ind w:left="-105" w:right="-108"/>
              <w:jc w:val="center"/>
              <w:rPr>
                <w:rFonts w:ascii="Times New Roman" w:hAnsi="Times New Roman"/>
                <w:b/>
                <w:sz w:val="20"/>
                <w:szCs w:val="20"/>
              </w:rPr>
            </w:pPr>
            <w:r w:rsidRPr="00B57FB3">
              <w:rPr>
                <w:rFonts w:ascii="Times New Roman" w:hAnsi="Times New Roman"/>
                <w:b/>
                <w:sz w:val="20"/>
                <w:szCs w:val="20"/>
              </w:rPr>
              <w:t>2011</w:t>
            </w:r>
          </w:p>
        </w:tc>
        <w:tc>
          <w:tcPr>
            <w:tcW w:w="810" w:type="dxa"/>
            <w:vAlign w:val="center"/>
          </w:tcPr>
          <w:p w:rsidR="00EB51F6" w:rsidRPr="00B57FB3" w:rsidRDefault="00EB51F6" w:rsidP="00B57FB3">
            <w:pPr>
              <w:pStyle w:val="NoSpacing"/>
              <w:ind w:left="-105" w:right="-108"/>
              <w:jc w:val="center"/>
              <w:rPr>
                <w:rFonts w:ascii="Times New Roman" w:hAnsi="Times New Roman"/>
                <w:b/>
                <w:sz w:val="20"/>
                <w:szCs w:val="20"/>
              </w:rPr>
            </w:pPr>
            <w:r w:rsidRPr="00B57FB3">
              <w:rPr>
                <w:rFonts w:ascii="Times New Roman" w:hAnsi="Times New Roman"/>
                <w:b/>
                <w:sz w:val="20"/>
                <w:szCs w:val="20"/>
              </w:rPr>
              <w:t>2012</w:t>
            </w:r>
          </w:p>
        </w:tc>
        <w:tc>
          <w:tcPr>
            <w:tcW w:w="810" w:type="dxa"/>
            <w:vAlign w:val="center"/>
          </w:tcPr>
          <w:p w:rsidR="00EB51F6" w:rsidRPr="00B57FB3" w:rsidRDefault="00EB51F6" w:rsidP="00B57FB3">
            <w:pPr>
              <w:pStyle w:val="NoSpacing"/>
              <w:ind w:left="-105" w:right="-108"/>
              <w:jc w:val="center"/>
              <w:rPr>
                <w:rFonts w:ascii="Times New Roman" w:hAnsi="Times New Roman"/>
                <w:b/>
                <w:sz w:val="20"/>
                <w:szCs w:val="20"/>
              </w:rPr>
            </w:pPr>
            <w:r w:rsidRPr="00B57FB3">
              <w:rPr>
                <w:rFonts w:ascii="Times New Roman" w:hAnsi="Times New Roman"/>
                <w:b/>
                <w:sz w:val="20"/>
                <w:szCs w:val="20"/>
              </w:rPr>
              <w:t>2013</w:t>
            </w:r>
          </w:p>
        </w:tc>
        <w:tc>
          <w:tcPr>
            <w:tcW w:w="810" w:type="dxa"/>
            <w:vAlign w:val="center"/>
          </w:tcPr>
          <w:p w:rsidR="00EB51F6" w:rsidRPr="00B57FB3" w:rsidRDefault="00EB51F6" w:rsidP="00B57FB3">
            <w:pPr>
              <w:pStyle w:val="NoSpacing"/>
              <w:ind w:left="-105" w:right="-108"/>
              <w:jc w:val="center"/>
              <w:rPr>
                <w:rFonts w:ascii="Times New Roman" w:hAnsi="Times New Roman"/>
                <w:b/>
                <w:sz w:val="20"/>
                <w:szCs w:val="20"/>
              </w:rPr>
            </w:pPr>
            <w:r w:rsidRPr="00B57FB3">
              <w:rPr>
                <w:rFonts w:ascii="Times New Roman" w:hAnsi="Times New Roman"/>
                <w:b/>
                <w:sz w:val="20"/>
                <w:szCs w:val="20"/>
              </w:rPr>
              <w:t>2014</w:t>
            </w:r>
          </w:p>
        </w:tc>
        <w:tc>
          <w:tcPr>
            <w:tcW w:w="810" w:type="dxa"/>
            <w:vAlign w:val="center"/>
          </w:tcPr>
          <w:p w:rsidR="00EB51F6" w:rsidRPr="00B57FB3" w:rsidRDefault="00EB51F6" w:rsidP="00B57FB3">
            <w:pPr>
              <w:pStyle w:val="NoSpacing"/>
              <w:ind w:left="-105" w:right="-108"/>
              <w:jc w:val="center"/>
              <w:rPr>
                <w:rFonts w:ascii="Times New Roman" w:hAnsi="Times New Roman"/>
                <w:b/>
                <w:sz w:val="20"/>
                <w:szCs w:val="20"/>
              </w:rPr>
            </w:pPr>
            <w:r w:rsidRPr="00B57FB3">
              <w:rPr>
                <w:rFonts w:ascii="Times New Roman" w:hAnsi="Times New Roman"/>
                <w:b/>
                <w:sz w:val="20"/>
                <w:szCs w:val="20"/>
              </w:rPr>
              <w:t>2015</w:t>
            </w:r>
          </w:p>
        </w:tc>
        <w:tc>
          <w:tcPr>
            <w:tcW w:w="810" w:type="dxa"/>
            <w:vAlign w:val="center"/>
          </w:tcPr>
          <w:p w:rsidR="00EB51F6" w:rsidRPr="00B57FB3" w:rsidRDefault="00EB51F6" w:rsidP="00B57FB3">
            <w:pPr>
              <w:pStyle w:val="NoSpacing"/>
              <w:ind w:left="-108" w:right="-108"/>
              <w:jc w:val="center"/>
              <w:rPr>
                <w:rFonts w:ascii="Times New Roman" w:hAnsi="Times New Roman"/>
                <w:b/>
                <w:sz w:val="20"/>
                <w:szCs w:val="20"/>
              </w:rPr>
            </w:pPr>
            <w:r w:rsidRPr="00B57FB3">
              <w:rPr>
                <w:rFonts w:ascii="Times New Roman" w:hAnsi="Times New Roman"/>
                <w:b/>
                <w:sz w:val="20"/>
                <w:szCs w:val="20"/>
              </w:rPr>
              <w:t>3/2016</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 xml:space="preserve">VNU Hà Nội </w:t>
            </w:r>
          </w:p>
        </w:tc>
        <w:tc>
          <w:tcPr>
            <w:tcW w:w="633"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w:t>
            </w:r>
          </w:p>
        </w:tc>
        <w:tc>
          <w:tcPr>
            <w:tcW w:w="72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w:t>
            </w:r>
          </w:p>
        </w:tc>
        <w:tc>
          <w:tcPr>
            <w:tcW w:w="72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w:t>
            </w:r>
          </w:p>
        </w:tc>
        <w:tc>
          <w:tcPr>
            <w:tcW w:w="81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4</w:t>
            </w:r>
          </w:p>
        </w:tc>
        <w:tc>
          <w:tcPr>
            <w:tcW w:w="81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9</w:t>
            </w:r>
          </w:p>
        </w:tc>
        <w:tc>
          <w:tcPr>
            <w:tcW w:w="81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11</w:t>
            </w:r>
          </w:p>
        </w:tc>
        <w:tc>
          <w:tcPr>
            <w:tcW w:w="81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16</w:t>
            </w:r>
          </w:p>
        </w:tc>
        <w:tc>
          <w:tcPr>
            <w:tcW w:w="81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16</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VNU-HCM</w:t>
            </w:r>
          </w:p>
        </w:tc>
        <w:tc>
          <w:tcPr>
            <w:tcW w:w="633"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3</w:t>
            </w:r>
          </w:p>
        </w:tc>
        <w:tc>
          <w:tcPr>
            <w:tcW w:w="72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3</w:t>
            </w:r>
          </w:p>
        </w:tc>
        <w:tc>
          <w:tcPr>
            <w:tcW w:w="72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6</w:t>
            </w:r>
          </w:p>
        </w:tc>
        <w:tc>
          <w:tcPr>
            <w:tcW w:w="81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7</w:t>
            </w:r>
          </w:p>
        </w:tc>
        <w:tc>
          <w:tcPr>
            <w:tcW w:w="81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11</w:t>
            </w:r>
          </w:p>
        </w:tc>
        <w:tc>
          <w:tcPr>
            <w:tcW w:w="81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16</w:t>
            </w:r>
          </w:p>
        </w:tc>
        <w:tc>
          <w:tcPr>
            <w:tcW w:w="81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21</w:t>
            </w:r>
          </w:p>
        </w:tc>
        <w:tc>
          <w:tcPr>
            <w:tcW w:w="81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23</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Can Tho U</w:t>
            </w:r>
          </w:p>
        </w:tc>
        <w:tc>
          <w:tcPr>
            <w:tcW w:w="633" w:type="dxa"/>
            <w:vAlign w:val="center"/>
          </w:tcPr>
          <w:p w:rsidR="00EB51F6" w:rsidRPr="00B57FB3" w:rsidRDefault="00EB51F6" w:rsidP="00B57FB3">
            <w:pPr>
              <w:pStyle w:val="NoSpacing"/>
              <w:jc w:val="center"/>
              <w:rPr>
                <w:rFonts w:ascii="Times New Roman" w:hAnsi="Times New Roman"/>
                <w:sz w:val="20"/>
                <w:szCs w:val="20"/>
              </w:rPr>
            </w:pPr>
          </w:p>
        </w:tc>
        <w:tc>
          <w:tcPr>
            <w:tcW w:w="720" w:type="dxa"/>
            <w:vAlign w:val="center"/>
          </w:tcPr>
          <w:p w:rsidR="00EB51F6" w:rsidRPr="00B57FB3" w:rsidRDefault="00EB51F6" w:rsidP="00B57FB3">
            <w:pPr>
              <w:pStyle w:val="NoSpacing"/>
              <w:jc w:val="center"/>
              <w:rPr>
                <w:rFonts w:ascii="Times New Roman" w:hAnsi="Times New Roman"/>
                <w:sz w:val="20"/>
                <w:szCs w:val="20"/>
              </w:rPr>
            </w:pPr>
          </w:p>
        </w:tc>
        <w:tc>
          <w:tcPr>
            <w:tcW w:w="720" w:type="dxa"/>
            <w:vAlign w:val="center"/>
          </w:tcPr>
          <w:p w:rsidR="00EB51F6" w:rsidRPr="00B57FB3" w:rsidRDefault="00EB51F6" w:rsidP="00B57FB3">
            <w:pPr>
              <w:pStyle w:val="NoSpacing"/>
              <w:jc w:val="center"/>
              <w:rPr>
                <w:rFonts w:ascii="Times New Roman" w:hAnsi="Times New Roman"/>
                <w:sz w:val="20"/>
                <w:szCs w:val="20"/>
              </w:rPr>
            </w:pPr>
          </w:p>
        </w:tc>
        <w:tc>
          <w:tcPr>
            <w:tcW w:w="810" w:type="dxa"/>
            <w:vAlign w:val="center"/>
          </w:tcPr>
          <w:p w:rsidR="00EB51F6" w:rsidRPr="00B57FB3" w:rsidRDefault="00EB51F6" w:rsidP="00B57FB3">
            <w:pPr>
              <w:pStyle w:val="NoSpacing"/>
              <w:jc w:val="center"/>
              <w:rPr>
                <w:rFonts w:ascii="Times New Roman" w:hAnsi="Times New Roman"/>
                <w:sz w:val="20"/>
                <w:szCs w:val="20"/>
              </w:rPr>
            </w:pPr>
          </w:p>
        </w:tc>
        <w:tc>
          <w:tcPr>
            <w:tcW w:w="81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w:t>
            </w:r>
          </w:p>
        </w:tc>
        <w:tc>
          <w:tcPr>
            <w:tcW w:w="81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4</w:t>
            </w:r>
          </w:p>
        </w:tc>
        <w:tc>
          <w:tcPr>
            <w:tcW w:w="81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4</w:t>
            </w:r>
          </w:p>
        </w:tc>
        <w:tc>
          <w:tcPr>
            <w:tcW w:w="81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4</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HUST</w:t>
            </w:r>
          </w:p>
        </w:tc>
        <w:tc>
          <w:tcPr>
            <w:tcW w:w="633" w:type="dxa"/>
            <w:vAlign w:val="center"/>
          </w:tcPr>
          <w:p w:rsidR="00EB51F6" w:rsidRPr="00B57FB3" w:rsidRDefault="00EB51F6" w:rsidP="00B57FB3">
            <w:pPr>
              <w:pStyle w:val="NoSpacing"/>
              <w:jc w:val="center"/>
              <w:rPr>
                <w:rFonts w:ascii="Times New Roman" w:hAnsi="Times New Roman"/>
                <w:sz w:val="20"/>
                <w:szCs w:val="20"/>
              </w:rPr>
            </w:pPr>
          </w:p>
        </w:tc>
        <w:tc>
          <w:tcPr>
            <w:tcW w:w="720" w:type="dxa"/>
            <w:vAlign w:val="center"/>
          </w:tcPr>
          <w:p w:rsidR="00EB51F6" w:rsidRPr="00B57FB3" w:rsidRDefault="00EB51F6" w:rsidP="00B57FB3">
            <w:pPr>
              <w:pStyle w:val="NoSpacing"/>
              <w:jc w:val="center"/>
              <w:rPr>
                <w:rFonts w:ascii="Times New Roman" w:hAnsi="Times New Roman"/>
                <w:sz w:val="20"/>
                <w:szCs w:val="20"/>
              </w:rPr>
            </w:pPr>
          </w:p>
        </w:tc>
        <w:tc>
          <w:tcPr>
            <w:tcW w:w="720" w:type="dxa"/>
            <w:vAlign w:val="center"/>
          </w:tcPr>
          <w:p w:rsidR="00EB51F6" w:rsidRPr="00B57FB3" w:rsidRDefault="00EB51F6" w:rsidP="00B57FB3">
            <w:pPr>
              <w:pStyle w:val="NoSpacing"/>
              <w:jc w:val="center"/>
              <w:rPr>
                <w:rFonts w:ascii="Times New Roman" w:hAnsi="Times New Roman"/>
                <w:sz w:val="20"/>
                <w:szCs w:val="20"/>
              </w:rPr>
            </w:pPr>
          </w:p>
        </w:tc>
        <w:tc>
          <w:tcPr>
            <w:tcW w:w="810" w:type="dxa"/>
            <w:vAlign w:val="center"/>
          </w:tcPr>
          <w:p w:rsidR="00EB51F6" w:rsidRPr="00B57FB3" w:rsidRDefault="00EB51F6" w:rsidP="00B57FB3">
            <w:pPr>
              <w:pStyle w:val="NoSpacing"/>
              <w:jc w:val="center"/>
              <w:rPr>
                <w:rFonts w:ascii="Times New Roman" w:hAnsi="Times New Roman"/>
                <w:sz w:val="20"/>
                <w:szCs w:val="20"/>
              </w:rPr>
            </w:pPr>
          </w:p>
        </w:tc>
        <w:tc>
          <w:tcPr>
            <w:tcW w:w="81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w:t>
            </w:r>
          </w:p>
        </w:tc>
        <w:tc>
          <w:tcPr>
            <w:tcW w:w="81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w:t>
            </w:r>
          </w:p>
        </w:tc>
        <w:tc>
          <w:tcPr>
            <w:tcW w:w="81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w:t>
            </w:r>
          </w:p>
        </w:tc>
        <w:tc>
          <w:tcPr>
            <w:tcW w:w="81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UEH</w:t>
            </w:r>
          </w:p>
        </w:tc>
        <w:tc>
          <w:tcPr>
            <w:tcW w:w="633" w:type="dxa"/>
            <w:vAlign w:val="center"/>
          </w:tcPr>
          <w:p w:rsidR="00EB51F6" w:rsidRPr="00B57FB3" w:rsidRDefault="00EB51F6" w:rsidP="00B57FB3">
            <w:pPr>
              <w:pStyle w:val="NoSpacing"/>
              <w:jc w:val="center"/>
              <w:rPr>
                <w:rFonts w:ascii="Times New Roman" w:hAnsi="Times New Roman"/>
                <w:sz w:val="20"/>
                <w:szCs w:val="20"/>
              </w:rPr>
            </w:pPr>
          </w:p>
        </w:tc>
        <w:tc>
          <w:tcPr>
            <w:tcW w:w="720" w:type="dxa"/>
            <w:vAlign w:val="center"/>
          </w:tcPr>
          <w:p w:rsidR="00EB51F6" w:rsidRPr="00B57FB3" w:rsidRDefault="00EB51F6" w:rsidP="00B57FB3">
            <w:pPr>
              <w:pStyle w:val="NoSpacing"/>
              <w:jc w:val="center"/>
              <w:rPr>
                <w:rFonts w:ascii="Times New Roman" w:hAnsi="Times New Roman"/>
                <w:sz w:val="20"/>
                <w:szCs w:val="20"/>
              </w:rPr>
            </w:pPr>
          </w:p>
        </w:tc>
        <w:tc>
          <w:tcPr>
            <w:tcW w:w="720" w:type="dxa"/>
            <w:vAlign w:val="center"/>
          </w:tcPr>
          <w:p w:rsidR="00EB51F6" w:rsidRPr="00B57FB3" w:rsidRDefault="00EB51F6" w:rsidP="00B57FB3">
            <w:pPr>
              <w:pStyle w:val="NoSpacing"/>
              <w:jc w:val="center"/>
              <w:rPr>
                <w:rFonts w:ascii="Times New Roman" w:hAnsi="Times New Roman"/>
                <w:sz w:val="20"/>
                <w:szCs w:val="20"/>
              </w:rPr>
            </w:pPr>
          </w:p>
        </w:tc>
        <w:tc>
          <w:tcPr>
            <w:tcW w:w="810" w:type="dxa"/>
            <w:vAlign w:val="center"/>
          </w:tcPr>
          <w:p w:rsidR="00EB51F6" w:rsidRPr="00B57FB3" w:rsidRDefault="00EB51F6" w:rsidP="00B57FB3">
            <w:pPr>
              <w:pStyle w:val="NoSpacing"/>
              <w:jc w:val="center"/>
              <w:rPr>
                <w:rFonts w:ascii="Times New Roman" w:hAnsi="Times New Roman"/>
                <w:sz w:val="20"/>
                <w:szCs w:val="20"/>
              </w:rPr>
            </w:pPr>
          </w:p>
        </w:tc>
        <w:tc>
          <w:tcPr>
            <w:tcW w:w="81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w:t>
            </w:r>
          </w:p>
        </w:tc>
        <w:tc>
          <w:tcPr>
            <w:tcW w:w="81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w:t>
            </w:r>
          </w:p>
        </w:tc>
        <w:tc>
          <w:tcPr>
            <w:tcW w:w="81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w:t>
            </w:r>
          </w:p>
        </w:tc>
        <w:tc>
          <w:tcPr>
            <w:tcW w:w="81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w:t>
            </w:r>
          </w:p>
        </w:tc>
      </w:tr>
      <w:tr w:rsidR="00EB51F6" w:rsidRPr="00B57FB3" w:rsidTr="00B57FB3">
        <w:tc>
          <w:tcPr>
            <w:tcW w:w="1545"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HSPH</w:t>
            </w:r>
          </w:p>
        </w:tc>
        <w:tc>
          <w:tcPr>
            <w:tcW w:w="633" w:type="dxa"/>
            <w:vAlign w:val="center"/>
          </w:tcPr>
          <w:p w:rsidR="00EB51F6" w:rsidRPr="00B57FB3" w:rsidRDefault="00EB51F6" w:rsidP="00B57FB3">
            <w:pPr>
              <w:pStyle w:val="NoSpacing"/>
              <w:jc w:val="center"/>
              <w:rPr>
                <w:rFonts w:ascii="Times New Roman" w:hAnsi="Times New Roman"/>
                <w:sz w:val="20"/>
                <w:szCs w:val="20"/>
              </w:rPr>
            </w:pPr>
          </w:p>
        </w:tc>
        <w:tc>
          <w:tcPr>
            <w:tcW w:w="720" w:type="dxa"/>
            <w:vAlign w:val="center"/>
          </w:tcPr>
          <w:p w:rsidR="00EB51F6" w:rsidRPr="00B57FB3" w:rsidRDefault="00EB51F6" w:rsidP="00B57FB3">
            <w:pPr>
              <w:pStyle w:val="NoSpacing"/>
              <w:jc w:val="center"/>
              <w:rPr>
                <w:rFonts w:ascii="Times New Roman" w:hAnsi="Times New Roman"/>
                <w:sz w:val="20"/>
                <w:szCs w:val="20"/>
              </w:rPr>
            </w:pPr>
          </w:p>
        </w:tc>
        <w:tc>
          <w:tcPr>
            <w:tcW w:w="720" w:type="dxa"/>
            <w:vAlign w:val="center"/>
          </w:tcPr>
          <w:p w:rsidR="00EB51F6" w:rsidRPr="00B57FB3" w:rsidRDefault="00EB51F6" w:rsidP="00B57FB3">
            <w:pPr>
              <w:pStyle w:val="NoSpacing"/>
              <w:jc w:val="center"/>
              <w:rPr>
                <w:rFonts w:ascii="Times New Roman" w:hAnsi="Times New Roman"/>
                <w:sz w:val="20"/>
                <w:szCs w:val="20"/>
              </w:rPr>
            </w:pPr>
          </w:p>
        </w:tc>
        <w:tc>
          <w:tcPr>
            <w:tcW w:w="810" w:type="dxa"/>
            <w:vAlign w:val="center"/>
          </w:tcPr>
          <w:p w:rsidR="00EB51F6" w:rsidRPr="00B57FB3" w:rsidRDefault="00EB51F6" w:rsidP="00B57FB3">
            <w:pPr>
              <w:pStyle w:val="NoSpacing"/>
              <w:jc w:val="center"/>
              <w:rPr>
                <w:rFonts w:ascii="Times New Roman" w:hAnsi="Times New Roman"/>
                <w:sz w:val="20"/>
                <w:szCs w:val="20"/>
              </w:rPr>
            </w:pPr>
          </w:p>
        </w:tc>
        <w:tc>
          <w:tcPr>
            <w:tcW w:w="810" w:type="dxa"/>
            <w:vAlign w:val="center"/>
          </w:tcPr>
          <w:p w:rsidR="00EB51F6" w:rsidRPr="00B57FB3" w:rsidRDefault="00EB51F6" w:rsidP="00B57FB3">
            <w:pPr>
              <w:pStyle w:val="NoSpacing"/>
              <w:jc w:val="center"/>
              <w:rPr>
                <w:rFonts w:ascii="Times New Roman" w:hAnsi="Times New Roman"/>
                <w:sz w:val="20"/>
                <w:szCs w:val="20"/>
              </w:rPr>
            </w:pPr>
          </w:p>
        </w:tc>
        <w:tc>
          <w:tcPr>
            <w:tcW w:w="810" w:type="dxa"/>
            <w:vAlign w:val="center"/>
          </w:tcPr>
          <w:p w:rsidR="00EB51F6" w:rsidRPr="00B57FB3" w:rsidRDefault="00EB51F6" w:rsidP="00B57FB3">
            <w:pPr>
              <w:pStyle w:val="NoSpacing"/>
              <w:jc w:val="center"/>
              <w:rPr>
                <w:rFonts w:ascii="Times New Roman" w:hAnsi="Times New Roman"/>
                <w:sz w:val="20"/>
                <w:szCs w:val="20"/>
              </w:rPr>
            </w:pPr>
          </w:p>
        </w:tc>
        <w:tc>
          <w:tcPr>
            <w:tcW w:w="810" w:type="dxa"/>
            <w:vAlign w:val="center"/>
          </w:tcPr>
          <w:p w:rsidR="00EB51F6" w:rsidRPr="00B57FB3" w:rsidRDefault="00EB51F6" w:rsidP="00B57FB3">
            <w:pPr>
              <w:pStyle w:val="NoSpacing"/>
              <w:jc w:val="center"/>
              <w:rPr>
                <w:rFonts w:ascii="Times New Roman" w:hAnsi="Times New Roman"/>
                <w:sz w:val="20"/>
                <w:szCs w:val="20"/>
              </w:rPr>
            </w:pPr>
          </w:p>
        </w:tc>
        <w:tc>
          <w:tcPr>
            <w:tcW w:w="810" w:type="dxa"/>
            <w:vAlign w:val="center"/>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w:t>
            </w:r>
          </w:p>
        </w:tc>
      </w:tr>
      <w:tr w:rsidR="00EB51F6" w:rsidRPr="00B57FB3" w:rsidTr="00B57FB3">
        <w:tc>
          <w:tcPr>
            <w:tcW w:w="1545"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HUTE</w:t>
            </w:r>
          </w:p>
        </w:tc>
        <w:tc>
          <w:tcPr>
            <w:tcW w:w="633" w:type="dxa"/>
          </w:tcPr>
          <w:p w:rsidR="00EB51F6" w:rsidRPr="00B57FB3" w:rsidRDefault="00EB51F6" w:rsidP="00B57FB3">
            <w:pPr>
              <w:pStyle w:val="NoSpacing"/>
              <w:jc w:val="center"/>
              <w:rPr>
                <w:rFonts w:ascii="Times New Roman" w:hAnsi="Times New Roman"/>
                <w:sz w:val="20"/>
                <w:szCs w:val="20"/>
              </w:rPr>
            </w:pPr>
          </w:p>
        </w:tc>
        <w:tc>
          <w:tcPr>
            <w:tcW w:w="720" w:type="dxa"/>
          </w:tcPr>
          <w:p w:rsidR="00EB51F6" w:rsidRPr="00B57FB3" w:rsidRDefault="00EB51F6" w:rsidP="00B57FB3">
            <w:pPr>
              <w:pStyle w:val="NoSpacing"/>
              <w:jc w:val="center"/>
              <w:rPr>
                <w:rFonts w:ascii="Times New Roman" w:hAnsi="Times New Roman"/>
                <w:sz w:val="20"/>
                <w:szCs w:val="20"/>
              </w:rPr>
            </w:pPr>
          </w:p>
        </w:tc>
        <w:tc>
          <w:tcPr>
            <w:tcW w:w="720" w:type="dxa"/>
          </w:tcPr>
          <w:p w:rsidR="00EB51F6" w:rsidRPr="00B57FB3" w:rsidRDefault="00EB51F6" w:rsidP="00B57FB3">
            <w:pPr>
              <w:pStyle w:val="NoSpacing"/>
              <w:jc w:val="center"/>
              <w:rPr>
                <w:rFonts w:ascii="Times New Roman" w:hAnsi="Times New Roman"/>
                <w:sz w:val="20"/>
                <w:szCs w:val="20"/>
              </w:rPr>
            </w:pPr>
          </w:p>
        </w:tc>
        <w:tc>
          <w:tcPr>
            <w:tcW w:w="810" w:type="dxa"/>
          </w:tcPr>
          <w:p w:rsidR="00EB51F6" w:rsidRPr="00B57FB3" w:rsidRDefault="00EB51F6" w:rsidP="00B57FB3">
            <w:pPr>
              <w:pStyle w:val="NoSpacing"/>
              <w:jc w:val="center"/>
              <w:rPr>
                <w:rFonts w:ascii="Times New Roman" w:hAnsi="Times New Roman"/>
                <w:sz w:val="20"/>
                <w:szCs w:val="20"/>
              </w:rPr>
            </w:pPr>
          </w:p>
        </w:tc>
        <w:tc>
          <w:tcPr>
            <w:tcW w:w="810" w:type="dxa"/>
          </w:tcPr>
          <w:p w:rsidR="00EB51F6" w:rsidRPr="00B57FB3" w:rsidRDefault="00EB51F6" w:rsidP="00B57FB3">
            <w:pPr>
              <w:pStyle w:val="NoSpacing"/>
              <w:jc w:val="center"/>
              <w:rPr>
                <w:rFonts w:ascii="Times New Roman" w:hAnsi="Times New Roman"/>
                <w:sz w:val="20"/>
                <w:szCs w:val="20"/>
              </w:rPr>
            </w:pPr>
          </w:p>
        </w:tc>
        <w:tc>
          <w:tcPr>
            <w:tcW w:w="810" w:type="dxa"/>
          </w:tcPr>
          <w:p w:rsidR="00EB51F6" w:rsidRPr="00B57FB3" w:rsidRDefault="00EB51F6" w:rsidP="00B57FB3">
            <w:pPr>
              <w:pStyle w:val="NoSpacing"/>
              <w:jc w:val="center"/>
              <w:rPr>
                <w:rFonts w:ascii="Times New Roman" w:hAnsi="Times New Roman"/>
                <w:sz w:val="20"/>
                <w:szCs w:val="20"/>
              </w:rPr>
            </w:pPr>
          </w:p>
        </w:tc>
        <w:tc>
          <w:tcPr>
            <w:tcW w:w="810" w:type="dxa"/>
          </w:tcPr>
          <w:p w:rsidR="00EB51F6" w:rsidRPr="00B57FB3" w:rsidRDefault="00EB51F6" w:rsidP="00B57FB3">
            <w:pPr>
              <w:pStyle w:val="NoSpacing"/>
              <w:jc w:val="center"/>
              <w:rPr>
                <w:rFonts w:ascii="Times New Roman" w:hAnsi="Times New Roman"/>
                <w:sz w:val="20"/>
                <w:szCs w:val="20"/>
              </w:rPr>
            </w:pPr>
          </w:p>
        </w:tc>
        <w:tc>
          <w:tcPr>
            <w:tcW w:w="81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3</w:t>
            </w:r>
          </w:p>
        </w:tc>
      </w:tr>
      <w:tr w:rsidR="00EB51F6" w:rsidRPr="00B57FB3" w:rsidTr="00B57FB3">
        <w:trPr>
          <w:trHeight w:val="251"/>
        </w:trPr>
        <w:tc>
          <w:tcPr>
            <w:tcW w:w="1545"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Tổng</w:t>
            </w:r>
          </w:p>
        </w:tc>
        <w:tc>
          <w:tcPr>
            <w:tcW w:w="633"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4</w:t>
            </w:r>
          </w:p>
        </w:tc>
        <w:tc>
          <w:tcPr>
            <w:tcW w:w="72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5</w:t>
            </w:r>
          </w:p>
        </w:tc>
        <w:tc>
          <w:tcPr>
            <w:tcW w:w="72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8</w:t>
            </w:r>
          </w:p>
        </w:tc>
        <w:tc>
          <w:tcPr>
            <w:tcW w:w="81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11</w:t>
            </w:r>
          </w:p>
        </w:tc>
        <w:tc>
          <w:tcPr>
            <w:tcW w:w="81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24</w:t>
            </w:r>
          </w:p>
        </w:tc>
        <w:tc>
          <w:tcPr>
            <w:tcW w:w="81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33</w:t>
            </w:r>
          </w:p>
        </w:tc>
        <w:tc>
          <w:tcPr>
            <w:tcW w:w="81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43</w:t>
            </w:r>
          </w:p>
        </w:tc>
        <w:tc>
          <w:tcPr>
            <w:tcW w:w="810" w:type="dxa"/>
          </w:tcPr>
          <w:p w:rsidR="00EB51F6" w:rsidRPr="00B57FB3" w:rsidRDefault="00EB51F6" w:rsidP="00B57FB3">
            <w:pPr>
              <w:pStyle w:val="NoSpacing"/>
              <w:jc w:val="center"/>
              <w:rPr>
                <w:rFonts w:ascii="Times New Roman" w:hAnsi="Times New Roman"/>
                <w:sz w:val="20"/>
                <w:szCs w:val="20"/>
              </w:rPr>
            </w:pPr>
            <w:r w:rsidRPr="00B57FB3">
              <w:rPr>
                <w:rFonts w:ascii="Times New Roman" w:hAnsi="Times New Roman"/>
                <w:sz w:val="20"/>
                <w:szCs w:val="20"/>
              </w:rPr>
              <w:t>49</w:t>
            </w:r>
          </w:p>
        </w:tc>
      </w:tr>
    </w:tbl>
    <w:p w:rsidR="00EB51F6" w:rsidRDefault="00EB51F6" w:rsidP="00A77F35">
      <w:pPr>
        <w:pStyle w:val="NoSpacing"/>
        <w:ind w:firstLine="720"/>
        <w:jc w:val="right"/>
        <w:rPr>
          <w:rFonts w:ascii="Times New Roman" w:hAnsi="Times New Roman"/>
          <w:sz w:val="20"/>
          <w:szCs w:val="20"/>
        </w:rPr>
      </w:pPr>
      <w:r w:rsidRPr="00E10253">
        <w:rPr>
          <w:rFonts w:ascii="Times New Roman" w:hAnsi="Times New Roman"/>
          <w:sz w:val="20"/>
          <w:szCs w:val="20"/>
        </w:rPr>
        <w:t>Nguồn:AUN-QA Chief Quality Officers’s Meeting 2016, 30 March 2016, Jakarta, Indonesia[7]</w:t>
      </w:r>
    </w:p>
    <w:p w:rsidR="00EB51F6" w:rsidRPr="00E10253" w:rsidRDefault="00EB51F6" w:rsidP="00A77F35">
      <w:pPr>
        <w:pStyle w:val="NoSpacing"/>
        <w:ind w:firstLine="720"/>
        <w:jc w:val="right"/>
        <w:rPr>
          <w:rFonts w:ascii="Times New Roman" w:hAnsi="Times New Roman"/>
          <w:sz w:val="20"/>
          <w:szCs w:val="20"/>
        </w:rPr>
      </w:pPr>
    </w:p>
    <w:p w:rsidR="00EB51F6" w:rsidRPr="00E10253" w:rsidRDefault="00EB51F6" w:rsidP="00CF417E">
      <w:pPr>
        <w:pStyle w:val="NoSpacing"/>
        <w:ind w:firstLine="720"/>
        <w:jc w:val="both"/>
        <w:rPr>
          <w:rFonts w:ascii="Times New Roman" w:hAnsi="Times New Roman"/>
          <w:sz w:val="24"/>
          <w:szCs w:val="24"/>
        </w:rPr>
      </w:pPr>
      <w:r w:rsidRPr="00E10253">
        <w:rPr>
          <w:rFonts w:ascii="Times New Roman" w:hAnsi="Times New Roman"/>
          <w:sz w:val="24"/>
          <w:szCs w:val="24"/>
        </w:rPr>
        <w:t>Tham gia đánh giá và đạt chuẩn chất lượng theo</w:t>
      </w:r>
      <w:r>
        <w:rPr>
          <w:rFonts w:ascii="Times New Roman" w:hAnsi="Times New Roman"/>
          <w:sz w:val="24"/>
          <w:szCs w:val="24"/>
        </w:rPr>
        <w:t xml:space="preserve"> </w:t>
      </w:r>
      <w:r w:rsidRPr="00E10253">
        <w:rPr>
          <w:rFonts w:ascii="Times New Roman" w:hAnsi="Times New Roman"/>
          <w:sz w:val="24"/>
          <w:szCs w:val="24"/>
        </w:rPr>
        <w:t>Bộ tiêu chuẩn chất lượng AUN-QA là bước đi quan trọng để các trường đại học Việt Nam hội nhập và khẳng định chất lượng đào tạo với khu vực và thế giới; cũng như chuẩn bị tốt việc tham gia xếp hạng đại học khu vực và thế giới.</w:t>
      </w:r>
    </w:p>
    <w:p w:rsidR="00EB51F6" w:rsidRPr="00E10253" w:rsidRDefault="00EB51F6" w:rsidP="007148E1">
      <w:pPr>
        <w:pStyle w:val="NoSpacing"/>
        <w:ind w:firstLine="720"/>
        <w:jc w:val="both"/>
        <w:rPr>
          <w:rFonts w:ascii="Times New Roman" w:hAnsi="Times New Roman"/>
          <w:b/>
          <w:sz w:val="24"/>
          <w:szCs w:val="24"/>
        </w:rPr>
      </w:pPr>
      <w:r w:rsidRPr="00E10253">
        <w:rPr>
          <w:rFonts w:ascii="Times New Roman" w:hAnsi="Times New Roman"/>
          <w:b/>
          <w:sz w:val="24"/>
          <w:szCs w:val="24"/>
        </w:rPr>
        <w:t xml:space="preserve">4. Các trường đại học Việt Nam cần chủ động tham gia xếp hạng đại học QS Asia </w:t>
      </w:r>
    </w:p>
    <w:p w:rsidR="00EB51F6" w:rsidRPr="00E10253" w:rsidRDefault="00EB51F6" w:rsidP="007148E1">
      <w:pPr>
        <w:pStyle w:val="NoSpacing"/>
        <w:ind w:firstLine="720"/>
        <w:jc w:val="both"/>
        <w:rPr>
          <w:rFonts w:ascii="Times New Roman" w:hAnsi="Times New Roman"/>
          <w:sz w:val="24"/>
          <w:szCs w:val="24"/>
        </w:rPr>
      </w:pPr>
      <w:r w:rsidRPr="00E10253">
        <w:rPr>
          <w:rFonts w:ascii="Times New Roman" w:hAnsi="Times New Roman"/>
          <w:sz w:val="24"/>
          <w:szCs w:val="24"/>
        </w:rPr>
        <w:t>Hiện nay, các trường đại học Việt Nam chỉ có mặt trong bảng xếp hạng đại học QS Asia. Mặc dù, kết quả xếp hạng đại học chưa phải là số đo hoàn hảo về chất lượng đào tạo của trường đại học, nhưng có thể xem kết quả xếp hạng đại học QS Asia là nguồn thông tin có ích trong việc đối sánh các trường đại học Việt Nam với những trường đại học hàng đầu trong khu vực châu Á; qua đó biết được khoảng cách với những trường đại học hàng đầu trong khu vực và trên thế giới để các trường phấn đấu vươn lên, nâng cao chất lượng đào tạo ngang tầm khu vực và trên thế giới.</w:t>
      </w:r>
    </w:p>
    <w:p w:rsidR="00EB51F6" w:rsidRPr="00E10253" w:rsidRDefault="00EB51F6" w:rsidP="007148E1">
      <w:pPr>
        <w:pStyle w:val="NoSpacing"/>
        <w:ind w:firstLine="720"/>
        <w:jc w:val="both"/>
        <w:rPr>
          <w:rFonts w:ascii="Times New Roman" w:hAnsi="Times New Roman"/>
          <w:sz w:val="24"/>
          <w:szCs w:val="24"/>
        </w:rPr>
      </w:pPr>
      <w:r w:rsidRPr="00E10253">
        <w:rPr>
          <w:rFonts w:ascii="Times New Roman" w:hAnsi="Times New Roman"/>
          <w:sz w:val="24"/>
          <w:szCs w:val="24"/>
          <w:lang w:val="sv-SE"/>
        </w:rPr>
        <w:t>Để chủ động tham gia và đạt thứ hạng cao trong bảng xếp hạng QS Asia, trước hết các trường cần xác định công tác đảm bảo chất lượng là nền tảng vững chắc cho việc tham gia xếp hạng đại học. Các trường đại học cần tự nâng cao chất lượng đào tạo, nghiên cứu khoa học của mình.</w:t>
      </w:r>
    </w:p>
    <w:p w:rsidR="00EB51F6" w:rsidRPr="00E10253" w:rsidRDefault="00EB51F6" w:rsidP="007148E1">
      <w:pPr>
        <w:pStyle w:val="NoSpacing"/>
        <w:ind w:firstLine="720"/>
        <w:jc w:val="both"/>
        <w:rPr>
          <w:rFonts w:ascii="Times New Roman" w:hAnsi="Times New Roman"/>
          <w:sz w:val="24"/>
          <w:szCs w:val="24"/>
          <w:lang w:val="sv-SE"/>
        </w:rPr>
      </w:pPr>
      <w:r w:rsidRPr="00E10253">
        <w:rPr>
          <w:rFonts w:ascii="Times New Roman" w:hAnsi="Times New Roman"/>
          <w:sz w:val="24"/>
          <w:szCs w:val="24"/>
          <w:lang w:val="sv-SE"/>
        </w:rPr>
        <w:t>Các trường đại học cần nghiên cứu các tiêu chí và chỉ báo của bảng xếp hạng đại học QS Asia để tự thu thập số liệu về hoạt động của mình,tiến hành đối sánh các chỉ số với một trường đại học có thứ hạng cao trong bảng xếp hạng QS Asia – một trường trong AUN (chẳng hạn trường đại học Mahidol); từ đó có kế hoạch đẩy mạnh đầu tư và cải thiện các tiêu chí, chỉ báo thông quahoạt động tiếp tục đánh giá chất lượng theo tiêu chuẩn AUN-QA.</w:t>
      </w:r>
    </w:p>
    <w:p w:rsidR="00EB51F6" w:rsidRPr="00E10253" w:rsidRDefault="00EB51F6" w:rsidP="007E0DD8">
      <w:pPr>
        <w:pStyle w:val="NoSpacing"/>
        <w:ind w:firstLine="720"/>
        <w:jc w:val="both"/>
        <w:rPr>
          <w:rFonts w:ascii="Times New Roman" w:hAnsi="Times New Roman"/>
          <w:kern w:val="2"/>
          <w:sz w:val="24"/>
          <w:szCs w:val="24"/>
          <w:lang w:val="es-ES"/>
        </w:rPr>
      </w:pPr>
      <w:r w:rsidRPr="00E10253">
        <w:rPr>
          <w:rFonts w:ascii="Times New Roman" w:hAnsi="Times New Roman"/>
          <w:sz w:val="24"/>
          <w:szCs w:val="24"/>
        </w:rPr>
        <w:t>Kết quả x</w:t>
      </w:r>
      <w:r w:rsidRPr="00E10253">
        <w:rPr>
          <w:rFonts w:ascii="Times New Roman" w:hAnsi="Times New Roman"/>
          <w:kern w:val="2"/>
          <w:sz w:val="24"/>
          <w:szCs w:val="24"/>
          <w:lang w:val="es-ES"/>
        </w:rPr>
        <w:t>ếp hạng QS Asia phụ thuộc nhiều vào cách thức cung cấp dữ liệu theo yêu cầu của bảng xếp hạng này. Nếu trường đại học điền phiếu khảo sát rất cẩn trọng, biết cách cung cấp đầy đủ dữ liệu theo yêu cầu bảng xếp hạng QS Asia</w:t>
      </w:r>
      <w:r>
        <w:rPr>
          <w:rFonts w:ascii="Times New Roman" w:hAnsi="Times New Roman"/>
          <w:kern w:val="2"/>
          <w:sz w:val="24"/>
          <w:szCs w:val="24"/>
          <w:lang w:val="es-ES"/>
        </w:rPr>
        <w:t xml:space="preserve"> thì</w:t>
      </w:r>
      <w:r w:rsidRPr="00E10253">
        <w:rPr>
          <w:rFonts w:ascii="Times New Roman" w:hAnsi="Times New Roman"/>
          <w:kern w:val="2"/>
          <w:sz w:val="24"/>
          <w:szCs w:val="24"/>
          <w:lang w:val="es-ES"/>
        </w:rPr>
        <w:t xml:space="preserve"> sẽ </w:t>
      </w:r>
      <w:r>
        <w:rPr>
          <w:rFonts w:ascii="Times New Roman" w:hAnsi="Times New Roman"/>
          <w:kern w:val="2"/>
          <w:sz w:val="24"/>
          <w:szCs w:val="24"/>
          <w:lang w:val="es-ES"/>
        </w:rPr>
        <w:t xml:space="preserve">có khả năng đạt </w:t>
      </w:r>
      <w:r w:rsidRPr="00E10253">
        <w:rPr>
          <w:rFonts w:ascii="Times New Roman" w:hAnsi="Times New Roman"/>
          <w:kern w:val="2"/>
          <w:sz w:val="24"/>
          <w:szCs w:val="24"/>
          <w:lang w:val="es-ES"/>
        </w:rPr>
        <w:t>thứ hạng cao hơn một trường cung cấp số liệ</w:t>
      </w:r>
      <w:r>
        <w:rPr>
          <w:rFonts w:ascii="Times New Roman" w:hAnsi="Times New Roman"/>
          <w:kern w:val="2"/>
          <w:sz w:val="24"/>
          <w:szCs w:val="24"/>
          <w:lang w:val="es-ES"/>
        </w:rPr>
        <w:t>u qua loa hoặc</w:t>
      </w:r>
      <w:r w:rsidRPr="00E10253">
        <w:rPr>
          <w:rFonts w:ascii="Times New Roman" w:hAnsi="Times New Roman"/>
          <w:kern w:val="2"/>
          <w:sz w:val="24"/>
          <w:szCs w:val="24"/>
          <w:lang w:val="es-ES"/>
        </w:rPr>
        <w:t xml:space="preserve"> không cung cấp dữ liệu. Trong bảng xếp hạng QS Asia 2016 vẫn còn 22 trường đại học chưa cung cấp đủ dữ liệu như:</w:t>
      </w:r>
      <w:r>
        <w:rPr>
          <w:rFonts w:ascii="Times New Roman" w:hAnsi="Times New Roman"/>
          <w:kern w:val="2"/>
          <w:sz w:val="24"/>
          <w:szCs w:val="24"/>
          <w:lang w:val="es-ES"/>
        </w:rPr>
        <w:t xml:space="preserve"> </w:t>
      </w:r>
      <w:r w:rsidRPr="00E10253">
        <w:rPr>
          <w:rFonts w:ascii="Times New Roman" w:hAnsi="Times New Roman"/>
          <w:kern w:val="2"/>
          <w:sz w:val="24"/>
          <w:szCs w:val="24"/>
          <w:lang w:val="es-ES"/>
        </w:rPr>
        <w:t>Indian Institute of Science Bangalore (hạng 33) thiếu dữ liệu 3 chỉ báo 7,9, 10; University Dhaka (hạng 109=) thiếu dữ liệu 4 chỉ báo 7,8,9,10; Đại học Quốc gia thành phố Hồ Chí Minh (hạng 147=) thiếu dữ liệu chỉ báo 7, 9, 10,… Nếu như, dữ liệu được cung cấp tốt hơn, tổng điểm của trường sẽ khác, thứ hạng chắc chắn sẽ có thay đổi.</w:t>
      </w:r>
    </w:p>
    <w:p w:rsidR="00EB51F6" w:rsidRPr="00E10253" w:rsidRDefault="00EB51F6" w:rsidP="007E0DD8">
      <w:pPr>
        <w:pStyle w:val="NoSpacing"/>
        <w:ind w:firstLine="720"/>
        <w:jc w:val="both"/>
        <w:rPr>
          <w:rFonts w:ascii="Times New Roman" w:hAnsi="Times New Roman"/>
          <w:kern w:val="2"/>
          <w:sz w:val="24"/>
          <w:szCs w:val="24"/>
        </w:rPr>
      </w:pPr>
      <w:r w:rsidRPr="00E10253">
        <w:rPr>
          <w:rFonts w:ascii="Times New Roman" w:hAnsi="Times New Roman"/>
          <w:kern w:val="2"/>
          <w:sz w:val="24"/>
          <w:szCs w:val="24"/>
          <w:lang w:val="es-ES"/>
        </w:rPr>
        <w:t>Trong bảng xếp hạng QS Asia, 50% trọng số nghiêng về vấn đề khảo sát, lấy ý kiến đồng nghiệp và nhà tuyển dụng; do đó việc quảng bá, nâng cao thương hiệu của trường đóng vai trò quan trọng cho việc nâng cao điểm cho các tiêu chí này. C</w:t>
      </w:r>
      <w:r w:rsidRPr="00E10253">
        <w:rPr>
          <w:rFonts w:ascii="Times New Roman" w:hAnsi="Times New Roman"/>
          <w:sz w:val="24"/>
          <w:szCs w:val="24"/>
          <w:lang w:val="es-ES"/>
        </w:rPr>
        <w:t xml:space="preserve">ác trường đại học </w:t>
      </w:r>
      <w:r w:rsidRPr="00E10253">
        <w:rPr>
          <w:rFonts w:ascii="Times New Roman" w:hAnsi="Times New Roman"/>
          <w:kern w:val="2"/>
          <w:sz w:val="24"/>
          <w:szCs w:val="24"/>
          <w:lang w:val="es-ES"/>
        </w:rPr>
        <w:t xml:space="preserve">cần có chiến lược quảng cáo, PR mạnh mẽ thương hiệu, tích cực tổ chức hội thảo quốc tế về nghiên cứu khoa học,… để khu vực, thế giới biết đến trường đại học; đồng thời phải nâng cao chất lượng về giảng dạy và nghiên cứu khoa học để thật sự khẳng định chất lượng đào tạo trong khu vực và thế giới. </w:t>
      </w:r>
    </w:p>
    <w:p w:rsidR="00EB51F6" w:rsidRPr="00E10253" w:rsidRDefault="00EB51F6" w:rsidP="007E0DD8">
      <w:pPr>
        <w:pStyle w:val="NoSpacing"/>
        <w:ind w:firstLine="720"/>
        <w:jc w:val="both"/>
        <w:rPr>
          <w:rFonts w:ascii="Times New Roman" w:hAnsi="Times New Roman"/>
          <w:b/>
          <w:sz w:val="24"/>
          <w:szCs w:val="24"/>
          <w:lang w:val="vi-VN"/>
        </w:rPr>
      </w:pPr>
      <w:r w:rsidRPr="00E10253">
        <w:rPr>
          <w:rFonts w:ascii="Times New Roman" w:hAnsi="Times New Roman"/>
          <w:b/>
          <w:sz w:val="24"/>
          <w:szCs w:val="24"/>
          <w:lang w:val="vi-VN"/>
        </w:rPr>
        <w:t xml:space="preserve">Kết luận </w:t>
      </w:r>
    </w:p>
    <w:p w:rsidR="00EB51F6" w:rsidRPr="00E10253" w:rsidRDefault="00EB51F6" w:rsidP="00331F90">
      <w:pPr>
        <w:pStyle w:val="NoSpacing"/>
        <w:ind w:firstLine="720"/>
        <w:jc w:val="both"/>
        <w:rPr>
          <w:rFonts w:ascii="Times New Roman" w:hAnsi="Times New Roman"/>
          <w:sz w:val="24"/>
          <w:szCs w:val="24"/>
        </w:rPr>
      </w:pPr>
      <w:r w:rsidRPr="00E10253">
        <w:rPr>
          <w:rFonts w:ascii="Times New Roman" w:hAnsi="Times New Roman"/>
          <w:sz w:val="24"/>
          <w:szCs w:val="24"/>
        </w:rPr>
        <w:t>Hiện nay, các trường đại học Việt Nam mới chỉ xuất hiện trong bảng xếp hạng đại học QS Asia. Chúng ta có thể xem kết quả xếp hạng đại học QS Asia là nguồn thông tin có ích để biết các trường đại học Việt Nam đang ở đâu trong khu vực,</w:t>
      </w:r>
      <w:r>
        <w:rPr>
          <w:rFonts w:ascii="Times New Roman" w:hAnsi="Times New Roman"/>
          <w:sz w:val="24"/>
          <w:szCs w:val="24"/>
        </w:rPr>
        <w:t xml:space="preserve"> </w:t>
      </w:r>
      <w:r w:rsidRPr="00E10253">
        <w:rPr>
          <w:rFonts w:ascii="Times New Roman" w:hAnsi="Times New Roman"/>
          <w:sz w:val="24"/>
          <w:szCs w:val="24"/>
        </w:rPr>
        <w:t>để các trường phấn đấu vươn lên</w:t>
      </w:r>
      <w:r>
        <w:rPr>
          <w:rFonts w:ascii="Times New Roman" w:hAnsi="Times New Roman"/>
          <w:sz w:val="24"/>
          <w:szCs w:val="24"/>
        </w:rPr>
        <w:t xml:space="preserve"> </w:t>
      </w:r>
      <w:r w:rsidRPr="00E10253">
        <w:rPr>
          <w:rFonts w:ascii="Times New Roman" w:hAnsi="Times New Roman"/>
          <w:sz w:val="24"/>
          <w:szCs w:val="24"/>
        </w:rPr>
        <w:t>đuổi kịp các trường đại học hàng đầu trong khu vực.</w:t>
      </w:r>
    </w:p>
    <w:p w:rsidR="00EB51F6" w:rsidRPr="00E10253" w:rsidRDefault="00EB51F6" w:rsidP="001B6499">
      <w:pPr>
        <w:pStyle w:val="NoSpacing"/>
        <w:ind w:firstLine="720"/>
        <w:jc w:val="both"/>
        <w:rPr>
          <w:rFonts w:ascii="Times New Roman" w:hAnsi="Times New Roman"/>
          <w:sz w:val="24"/>
          <w:szCs w:val="24"/>
        </w:rPr>
      </w:pPr>
      <w:r w:rsidRPr="00E10253">
        <w:rPr>
          <w:rFonts w:ascii="Times New Roman" w:hAnsi="Times New Roman"/>
          <w:sz w:val="24"/>
          <w:szCs w:val="24"/>
        </w:rPr>
        <w:t xml:space="preserve">Tham gia xếp hạng đại học QS Asia là cách tích cực thúc đẩy các trường đại học Việt Nam nâng cao chất lượng đào tạo, khẳng định chất lượng đào tạo của nhà trường đối với khu vực và thế giới. Đây cũng là bước đệm vững chắc để các trường đại học Việt Nam phấn đấu vươn tới những mục tiêu có tính khả thi ở châu lục, trước khi vươn ra tầm thế giới trong hội nhập giáo dục dục đại học khu vực, thế giới. </w:t>
      </w:r>
    </w:p>
    <w:p w:rsidR="00EB51F6" w:rsidRPr="00E10253" w:rsidRDefault="00EB51F6" w:rsidP="00203396">
      <w:pPr>
        <w:pStyle w:val="NoSpacing"/>
        <w:ind w:firstLine="720"/>
        <w:jc w:val="both"/>
        <w:rPr>
          <w:rFonts w:ascii="Times New Roman" w:hAnsi="Times New Roman"/>
          <w:sz w:val="24"/>
          <w:szCs w:val="24"/>
        </w:rPr>
      </w:pPr>
      <w:r w:rsidRPr="00E10253">
        <w:rPr>
          <w:rFonts w:ascii="Times New Roman" w:hAnsi="Times New Roman"/>
          <w:sz w:val="24"/>
          <w:szCs w:val="24"/>
        </w:rPr>
        <w:t>Để có thứ hạng cao trong bảng xếp hạng đại học QS Asia, điều tiên quyết các trường phải đạt chuẩn chất lượng giáo dục đại học của khu vực và thế giới vì đảm bảo chất lượng giáo dục đại học là tiền đề, cũng là cơ sở vững chắc để các trường đại học tham gia xếp hạng đại học. Vấn đề quan trọng sau đó là phải khẳng định được chất lượng đào tạo của mình trong khu vực, trên thế giới..</w:t>
      </w:r>
    </w:p>
    <w:p w:rsidR="00EB51F6" w:rsidRPr="00E10253" w:rsidRDefault="00EB51F6" w:rsidP="00561B15">
      <w:pPr>
        <w:pStyle w:val="NoSpacing"/>
        <w:ind w:firstLine="720"/>
        <w:jc w:val="both"/>
        <w:rPr>
          <w:rFonts w:ascii="Times New Roman" w:hAnsi="Times New Roman"/>
          <w:sz w:val="24"/>
          <w:szCs w:val="24"/>
        </w:rPr>
      </w:pPr>
      <w:r w:rsidRPr="00E10253">
        <w:rPr>
          <w:rFonts w:ascii="Times New Roman" w:hAnsi="Times New Roman"/>
          <w:sz w:val="24"/>
          <w:szCs w:val="24"/>
        </w:rPr>
        <w:t>Tham gia “cuộc chơi xếp hạng đại học”, các trường đại học Việt Nam trước mắt cần khẳng định mình bằng cách đạt được thứ hạng cao trong bảng xếp hạng đại học QS Asia; sau đó mới tiếp tục nghĩ đến các bảng xếp hạng khác có yêu cầu cao hơn, tầm ảnh hưởng toàn cầu như ARWU, THE World, QS World,..</w:t>
      </w:r>
    </w:p>
    <w:p w:rsidR="00EB51F6" w:rsidRPr="00E10253" w:rsidRDefault="00EB51F6" w:rsidP="00203396">
      <w:pPr>
        <w:pStyle w:val="NoSpacing"/>
        <w:ind w:firstLine="720"/>
        <w:jc w:val="both"/>
        <w:rPr>
          <w:rFonts w:ascii="Times New Roman" w:hAnsi="Times New Roman"/>
          <w:sz w:val="24"/>
          <w:szCs w:val="24"/>
        </w:rPr>
      </w:pPr>
    </w:p>
    <w:p w:rsidR="00EB51F6" w:rsidRPr="00C06775" w:rsidRDefault="00EB51F6" w:rsidP="00E022A6">
      <w:pPr>
        <w:pStyle w:val="NoSpacing"/>
        <w:ind w:firstLine="90"/>
        <w:jc w:val="center"/>
        <w:rPr>
          <w:rFonts w:ascii="Times New Roman" w:hAnsi="Times New Roman"/>
          <w:b/>
          <w:sz w:val="28"/>
          <w:szCs w:val="28"/>
        </w:rPr>
      </w:pPr>
      <w:r w:rsidRPr="00C06775">
        <w:rPr>
          <w:rFonts w:ascii="Times New Roman" w:hAnsi="Times New Roman"/>
          <w:b/>
          <w:sz w:val="28"/>
          <w:szCs w:val="28"/>
        </w:rPr>
        <w:t>Tài liệu tham khảo</w:t>
      </w:r>
    </w:p>
    <w:p w:rsidR="00EB51F6" w:rsidRPr="00E10253" w:rsidRDefault="00EB51F6" w:rsidP="00096680">
      <w:pPr>
        <w:pStyle w:val="NoSpacing"/>
        <w:ind w:firstLine="90"/>
        <w:jc w:val="both"/>
        <w:rPr>
          <w:rFonts w:ascii="Times New Roman" w:hAnsi="Times New Roman"/>
          <w:b/>
          <w:sz w:val="24"/>
          <w:szCs w:val="24"/>
        </w:rPr>
      </w:pPr>
    </w:p>
    <w:p w:rsidR="00EB51F6" w:rsidRPr="00E10253" w:rsidRDefault="00EB51F6" w:rsidP="00CB7E7B">
      <w:pPr>
        <w:pStyle w:val="NoSpacing"/>
        <w:ind w:left="720"/>
        <w:jc w:val="both"/>
        <w:rPr>
          <w:rFonts w:ascii="Times New Roman" w:hAnsi="Times New Roman"/>
          <w:sz w:val="24"/>
          <w:szCs w:val="24"/>
        </w:rPr>
      </w:pPr>
      <w:r w:rsidRPr="00E10253">
        <w:rPr>
          <w:rFonts w:ascii="Times New Roman" w:hAnsi="Times New Roman"/>
          <w:sz w:val="24"/>
          <w:szCs w:val="24"/>
        </w:rPr>
        <w:t>[1] http://www.</w:t>
      </w:r>
      <w:hyperlink r:id="rId85" w:anchor="sorting=rank+region=+country=138+faculty=+stars=false+search=" w:history="1">
        <w:r w:rsidRPr="00E10253">
          <w:rPr>
            <w:rFonts w:ascii="Times New Roman" w:hAnsi="Times New Roman"/>
            <w:sz w:val="24"/>
            <w:szCs w:val="24"/>
          </w:rPr>
          <w:t>topuniversities.com</w:t>
        </w:r>
      </w:hyperlink>
    </w:p>
    <w:p w:rsidR="00EB51F6" w:rsidRPr="00E10253" w:rsidRDefault="00EB51F6" w:rsidP="00CB7E7B">
      <w:pPr>
        <w:pStyle w:val="NoSpacing"/>
        <w:ind w:left="720"/>
        <w:jc w:val="both"/>
        <w:rPr>
          <w:rFonts w:ascii="Times New Roman" w:hAnsi="Times New Roman"/>
          <w:sz w:val="24"/>
          <w:szCs w:val="24"/>
        </w:rPr>
      </w:pPr>
      <w:r w:rsidRPr="00E10253">
        <w:rPr>
          <w:rFonts w:ascii="Times New Roman" w:hAnsi="Times New Roman"/>
          <w:sz w:val="24"/>
          <w:szCs w:val="24"/>
        </w:rPr>
        <w:t>[2] http://www.</w:t>
      </w:r>
      <w:hyperlink r:id="rId86" w:anchor="sorting=rank+region=+country=138+faculty=+stars=false+search=" w:history="1">
        <w:r w:rsidRPr="00E10253">
          <w:rPr>
            <w:rFonts w:ascii="Times New Roman" w:hAnsi="Times New Roman"/>
            <w:sz w:val="24"/>
            <w:szCs w:val="24"/>
          </w:rPr>
          <w:t>shanghairanking.com</w:t>
        </w:r>
      </w:hyperlink>
    </w:p>
    <w:p w:rsidR="00EB51F6" w:rsidRPr="00E10253" w:rsidRDefault="00EB51F6" w:rsidP="00CB7E7B">
      <w:pPr>
        <w:pStyle w:val="NoSpacing"/>
        <w:ind w:left="720"/>
        <w:jc w:val="both"/>
        <w:rPr>
          <w:rFonts w:ascii="Times New Roman" w:hAnsi="Times New Roman"/>
          <w:sz w:val="24"/>
          <w:szCs w:val="24"/>
        </w:rPr>
      </w:pPr>
      <w:r w:rsidRPr="00E10253">
        <w:rPr>
          <w:rFonts w:ascii="Times New Roman" w:hAnsi="Times New Roman"/>
          <w:sz w:val="24"/>
          <w:szCs w:val="24"/>
        </w:rPr>
        <w:t>[3] http://www.</w:t>
      </w:r>
      <w:hyperlink r:id="rId87" w:anchor="sorting=rank+region=+country=138+faculty=+stars=false+search=" w:history="1">
        <w:r w:rsidRPr="00E10253">
          <w:rPr>
            <w:rFonts w:ascii="Times New Roman" w:hAnsi="Times New Roman"/>
            <w:sz w:val="24"/>
            <w:szCs w:val="24"/>
          </w:rPr>
          <w:t>timeshighereducation.com</w:t>
        </w:r>
      </w:hyperlink>
    </w:p>
    <w:p w:rsidR="00EB51F6" w:rsidRPr="00E10253" w:rsidRDefault="00EB51F6" w:rsidP="00CB7E7B">
      <w:pPr>
        <w:pStyle w:val="NoSpacing"/>
        <w:ind w:left="720"/>
        <w:jc w:val="both"/>
        <w:rPr>
          <w:rFonts w:ascii="Times New Roman" w:hAnsi="Times New Roman"/>
          <w:sz w:val="24"/>
          <w:szCs w:val="24"/>
        </w:rPr>
      </w:pPr>
      <w:r w:rsidRPr="00E10253">
        <w:rPr>
          <w:rFonts w:ascii="Times New Roman" w:hAnsi="Times New Roman"/>
          <w:sz w:val="24"/>
          <w:szCs w:val="24"/>
        </w:rPr>
        <w:t>[4] Nghị quyết số 14/2005-CP ngày 2/11/2005 của Chính phủ</w:t>
      </w:r>
    </w:p>
    <w:p w:rsidR="00EB51F6" w:rsidRPr="00E10253" w:rsidRDefault="00EB51F6" w:rsidP="00CB7E7B">
      <w:pPr>
        <w:pStyle w:val="NoSpacing"/>
        <w:ind w:left="720"/>
        <w:jc w:val="both"/>
        <w:rPr>
          <w:rFonts w:ascii="Times New Roman" w:hAnsi="Times New Roman"/>
          <w:sz w:val="24"/>
          <w:szCs w:val="24"/>
        </w:rPr>
      </w:pPr>
      <w:r w:rsidRPr="00E10253">
        <w:rPr>
          <w:rFonts w:ascii="Times New Roman" w:hAnsi="Times New Roman"/>
          <w:sz w:val="24"/>
          <w:szCs w:val="24"/>
        </w:rPr>
        <w:t>[5] Quyết định số 121/2007/QĐ-TTg ngày 27/7/2007 của Thủ tướng Chính phủ</w:t>
      </w:r>
    </w:p>
    <w:p w:rsidR="00EB51F6" w:rsidRPr="00E10253" w:rsidRDefault="00EB51F6" w:rsidP="00CB7E7B">
      <w:pPr>
        <w:pStyle w:val="NoSpacing"/>
        <w:ind w:left="720"/>
        <w:jc w:val="both"/>
        <w:rPr>
          <w:rFonts w:ascii="Times New Roman" w:hAnsi="Times New Roman"/>
          <w:sz w:val="24"/>
          <w:szCs w:val="24"/>
        </w:rPr>
      </w:pPr>
      <w:r w:rsidRPr="00E10253">
        <w:rPr>
          <w:rFonts w:ascii="Times New Roman" w:hAnsi="Times New Roman"/>
          <w:sz w:val="24"/>
          <w:szCs w:val="24"/>
        </w:rPr>
        <w:t>[6</w:t>
      </w:r>
      <w:r>
        <w:rPr>
          <w:rFonts w:ascii="Times New Roman" w:hAnsi="Times New Roman"/>
          <w:sz w:val="24"/>
          <w:szCs w:val="24"/>
        </w:rPr>
        <w:t xml:space="preserve">] </w:t>
      </w:r>
      <w:r w:rsidRPr="00E10253">
        <w:rPr>
          <w:rFonts w:ascii="Times New Roman" w:hAnsi="Times New Roman"/>
          <w:sz w:val="24"/>
          <w:szCs w:val="24"/>
        </w:rPr>
        <w:t>Quyết định số 37/2013/QĐ-TTg ngày 26/6/2013 của Thủ tướng Chính phủ</w:t>
      </w:r>
    </w:p>
    <w:p w:rsidR="00EB51F6" w:rsidRPr="00E10253" w:rsidRDefault="00EB51F6" w:rsidP="00CB7E7B">
      <w:pPr>
        <w:pStyle w:val="NoSpacing"/>
        <w:ind w:left="720"/>
        <w:jc w:val="both"/>
        <w:rPr>
          <w:rFonts w:ascii="Times New Roman" w:hAnsi="Times New Roman"/>
          <w:sz w:val="24"/>
          <w:szCs w:val="24"/>
        </w:rPr>
      </w:pPr>
      <w:r w:rsidRPr="00E10253">
        <w:rPr>
          <w:rFonts w:ascii="Times New Roman" w:hAnsi="Times New Roman"/>
          <w:sz w:val="24"/>
          <w:szCs w:val="24"/>
        </w:rPr>
        <w:t>[7] AUN-QA Chief Quality Officers’s Meeting 2016, 30 March 2016, Jakarta, Indonesia</w:t>
      </w:r>
    </w:p>
    <w:p w:rsidR="00EB51F6" w:rsidRPr="009273E5" w:rsidRDefault="00EB51F6" w:rsidP="00CB7E7B">
      <w:pPr>
        <w:pStyle w:val="NoSpacing"/>
        <w:ind w:left="720"/>
        <w:jc w:val="both"/>
        <w:rPr>
          <w:rFonts w:ascii="Times New Roman" w:hAnsi="Times New Roman"/>
          <w:sz w:val="24"/>
          <w:szCs w:val="24"/>
        </w:rPr>
      </w:pPr>
      <w:r w:rsidRPr="009273E5">
        <w:rPr>
          <w:rFonts w:ascii="Times New Roman" w:hAnsi="Times New Roman"/>
          <w:sz w:val="24"/>
          <w:szCs w:val="24"/>
        </w:rPr>
        <w:t xml:space="preserve">[8] Đinh </w:t>
      </w:r>
      <w:r>
        <w:rPr>
          <w:rFonts w:ascii="Times New Roman" w:hAnsi="Times New Roman"/>
          <w:sz w:val="24"/>
          <w:szCs w:val="24"/>
        </w:rPr>
        <w:t>Á</w:t>
      </w:r>
      <w:bookmarkStart w:id="6" w:name="_GoBack"/>
      <w:bookmarkEnd w:id="6"/>
      <w:r w:rsidRPr="009273E5">
        <w:rPr>
          <w:rFonts w:ascii="Times New Roman" w:hAnsi="Times New Roman"/>
          <w:sz w:val="24"/>
          <w:szCs w:val="24"/>
        </w:rPr>
        <w:t xml:space="preserve">i Linh, Trần Trí Trinh, Bảng xếp hạng QS châu Á và khả năng hiện diện của các trường đại học Việt Nam, Vol 31, No 3, 2015 </w:t>
      </w:r>
      <w:r w:rsidRPr="009273E5">
        <w:rPr>
          <w:rFonts w:ascii="Times New Roman" w:hAnsi="Times New Roman"/>
        </w:rPr>
        <w:t>Tạp chí Khoa học ĐHQGHN</w:t>
      </w:r>
      <w:r>
        <w:rPr>
          <w:rFonts w:ascii="Times New Roman" w:hAnsi="Times New Roman"/>
        </w:rPr>
        <w:t>.</w:t>
      </w:r>
    </w:p>
    <w:p w:rsidR="00EB51F6" w:rsidRDefault="00EB51F6" w:rsidP="00432739">
      <w:pPr>
        <w:spacing w:after="0" w:line="240" w:lineRule="auto"/>
        <w:ind w:firstLine="432"/>
        <w:jc w:val="center"/>
        <w:rPr>
          <w:rFonts w:ascii="Times New Roman" w:hAnsi="Times New Roman"/>
          <w:b/>
          <w:sz w:val="28"/>
          <w:szCs w:val="28"/>
          <w:shd w:val="clear" w:color="auto" w:fill="FFFFFF"/>
        </w:rPr>
      </w:pPr>
      <w:bookmarkStart w:id="7" w:name="OLE_LINK33"/>
      <w:bookmarkStart w:id="8" w:name="OLE_LINK34"/>
      <w:bookmarkStart w:id="9" w:name="OLE_LINK35"/>
      <w:bookmarkStart w:id="10" w:name="OLE_LINK21"/>
    </w:p>
    <w:p w:rsidR="00EB51F6" w:rsidRDefault="00EB51F6" w:rsidP="00E00D76">
      <w:pPr>
        <w:spacing w:after="0" w:line="240" w:lineRule="auto"/>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WORLD UNIVERSITY RANKINGS AND THE CHALLENGES </w:t>
      </w:r>
    </w:p>
    <w:p w:rsidR="00EB51F6" w:rsidRPr="00E10253" w:rsidRDefault="00EB51F6" w:rsidP="00E00D76">
      <w:pPr>
        <w:spacing w:after="0" w:line="240" w:lineRule="auto"/>
        <w:jc w:val="center"/>
        <w:rPr>
          <w:rFonts w:ascii="Times New Roman" w:hAnsi="Times New Roman"/>
          <w:b/>
          <w:sz w:val="28"/>
          <w:szCs w:val="28"/>
        </w:rPr>
      </w:pPr>
      <w:r>
        <w:rPr>
          <w:rFonts w:ascii="Times New Roman" w:hAnsi="Times New Roman"/>
          <w:b/>
          <w:sz w:val="28"/>
          <w:szCs w:val="28"/>
          <w:shd w:val="clear" w:color="auto" w:fill="FFFFFF"/>
        </w:rPr>
        <w:t>FACING FOR VIETNAM’S UNIVERSITIES</w:t>
      </w:r>
      <w:bookmarkEnd w:id="7"/>
      <w:bookmarkEnd w:id="8"/>
      <w:bookmarkEnd w:id="9"/>
      <w:bookmarkEnd w:id="10"/>
    </w:p>
    <w:p w:rsidR="00EB51F6" w:rsidRPr="00E10253" w:rsidRDefault="00EB51F6" w:rsidP="00E00D76">
      <w:pPr>
        <w:pStyle w:val="NoSpacing"/>
        <w:jc w:val="center"/>
        <w:rPr>
          <w:rFonts w:ascii="Times New Roman" w:hAnsi="Times New Roman"/>
          <w:sz w:val="24"/>
          <w:szCs w:val="24"/>
        </w:rPr>
      </w:pPr>
    </w:p>
    <w:p w:rsidR="00EB51F6" w:rsidRPr="00E10253" w:rsidRDefault="00EB51F6" w:rsidP="00432739">
      <w:pPr>
        <w:pStyle w:val="TntcgiF11-2015"/>
        <w:spacing w:before="0" w:after="0"/>
      </w:pPr>
      <w:r w:rsidRPr="00E10253">
        <w:t>Đinh Ái Linh</w:t>
      </w:r>
      <w:r w:rsidRPr="00E10253">
        <w:rPr>
          <w:bCs w:val="0"/>
          <w:iCs w:val="0"/>
          <w:vertAlign w:val="superscript"/>
        </w:rPr>
        <w:t>1</w:t>
      </w:r>
      <w:r w:rsidRPr="00E10253">
        <w:rPr>
          <w:bCs w:val="0"/>
          <w:iCs w:val="0"/>
        </w:rPr>
        <w:t xml:space="preserve">, </w:t>
      </w:r>
      <w:r w:rsidRPr="00E10253">
        <w:t>Trần Trí Trinh</w:t>
      </w:r>
      <w:r w:rsidRPr="00E10253">
        <w:rPr>
          <w:bCs w:val="0"/>
          <w:iCs w:val="0"/>
          <w:vertAlign w:val="superscript"/>
        </w:rPr>
        <w:t>2</w:t>
      </w:r>
    </w:p>
    <w:p w:rsidR="00EB51F6" w:rsidRPr="00E10253" w:rsidRDefault="00EB51F6" w:rsidP="00432739">
      <w:pPr>
        <w:autoSpaceDE w:val="0"/>
        <w:autoSpaceDN w:val="0"/>
        <w:adjustRightInd w:val="0"/>
        <w:spacing w:after="0" w:line="240" w:lineRule="auto"/>
        <w:jc w:val="center"/>
        <w:rPr>
          <w:rFonts w:ascii="Times New Roman" w:hAnsi="Times New Roman"/>
          <w:i/>
          <w:iCs/>
          <w:noProof/>
          <w:sz w:val="21"/>
          <w:szCs w:val="21"/>
          <w:lang w:val="de-DE"/>
        </w:rPr>
      </w:pPr>
      <w:r w:rsidRPr="00E10253">
        <w:rPr>
          <w:rFonts w:ascii="Times New Roman" w:hAnsi="Times New Roman"/>
          <w:i/>
          <w:iCs/>
          <w:noProof/>
          <w:sz w:val="21"/>
          <w:szCs w:val="21"/>
          <w:vertAlign w:val="superscript"/>
          <w:lang w:val="de-DE"/>
        </w:rPr>
        <w:t>1</w:t>
      </w:r>
      <w:r w:rsidRPr="00E10253">
        <w:rPr>
          <w:rFonts w:ascii="Times New Roman" w:hAnsi="Times New Roman"/>
          <w:i/>
          <w:iCs/>
          <w:noProof/>
          <w:sz w:val="21"/>
          <w:szCs w:val="21"/>
          <w:lang w:val="de-DE"/>
        </w:rPr>
        <w:t>Vietnam National University</w:t>
      </w:r>
      <w:r w:rsidRPr="00E10253">
        <w:rPr>
          <w:rFonts w:ascii="Times New Roman" w:hAnsi="Times New Roman"/>
          <w:i/>
          <w:iCs/>
          <w:noProof/>
          <w:sz w:val="21"/>
          <w:szCs w:val="21"/>
          <w:lang w:val="vi-VN"/>
        </w:rPr>
        <w:t xml:space="preserve"> Hồ Chí</w:t>
      </w:r>
      <w:r w:rsidRPr="00E10253">
        <w:rPr>
          <w:rFonts w:ascii="Times New Roman" w:hAnsi="Times New Roman"/>
          <w:i/>
          <w:iCs/>
          <w:noProof/>
          <w:sz w:val="21"/>
          <w:szCs w:val="21"/>
          <w:lang w:val="de-DE"/>
        </w:rPr>
        <w:t xml:space="preserve"> Minh City, Viet</w:t>
      </w:r>
      <w:r w:rsidRPr="00E10253">
        <w:rPr>
          <w:rFonts w:ascii="Times New Roman" w:hAnsi="Times New Roman"/>
          <w:i/>
          <w:iCs/>
          <w:noProof/>
          <w:sz w:val="21"/>
          <w:szCs w:val="21"/>
          <w:lang w:val="vi-VN"/>
        </w:rPr>
        <w:t>n</w:t>
      </w:r>
      <w:r w:rsidRPr="00E10253">
        <w:rPr>
          <w:rFonts w:ascii="Times New Roman" w:hAnsi="Times New Roman"/>
          <w:i/>
          <w:iCs/>
          <w:noProof/>
          <w:sz w:val="21"/>
          <w:szCs w:val="21"/>
          <w:lang w:val="de-DE"/>
        </w:rPr>
        <w:t>am</w:t>
      </w:r>
    </w:p>
    <w:p w:rsidR="00EB51F6" w:rsidRPr="00E10253" w:rsidRDefault="00EB51F6" w:rsidP="00432739">
      <w:pPr>
        <w:pStyle w:val="StyleStylediachitacgiaF10TimesNewRoman1"/>
        <w:spacing w:after="0"/>
        <w:rPr>
          <w:iCs w:val="0"/>
          <w:lang w:val="de-DE"/>
        </w:rPr>
      </w:pPr>
      <w:r w:rsidRPr="00E10253">
        <w:rPr>
          <w:iCs w:val="0"/>
          <w:vertAlign w:val="superscript"/>
          <w:lang w:val="de-DE"/>
        </w:rPr>
        <w:t>2</w:t>
      </w:r>
      <w:r w:rsidRPr="00E10253">
        <w:rPr>
          <w:iCs w:val="0"/>
          <w:lang w:val="de-DE"/>
        </w:rPr>
        <w:t>National Academy of Public Administration (NAPA), Viet</w:t>
      </w:r>
      <w:r w:rsidRPr="00E10253">
        <w:rPr>
          <w:iCs w:val="0"/>
          <w:lang w:val="vi-VN"/>
        </w:rPr>
        <w:t>n</w:t>
      </w:r>
      <w:r w:rsidRPr="00E10253">
        <w:rPr>
          <w:iCs w:val="0"/>
          <w:lang w:val="de-DE"/>
        </w:rPr>
        <w:t>am</w:t>
      </w:r>
    </w:p>
    <w:p w:rsidR="00EB51F6" w:rsidRPr="00E10253" w:rsidRDefault="00EB51F6" w:rsidP="00E022A6">
      <w:pPr>
        <w:pStyle w:val="NoSpacing"/>
        <w:jc w:val="center"/>
        <w:rPr>
          <w:rFonts w:ascii="Times New Roman" w:hAnsi="Times New Roman"/>
          <w:b/>
          <w:sz w:val="24"/>
          <w:szCs w:val="24"/>
        </w:rPr>
      </w:pPr>
    </w:p>
    <w:p w:rsidR="00EB51F6" w:rsidRPr="00E10253" w:rsidRDefault="00EB51F6" w:rsidP="00E022A6">
      <w:pPr>
        <w:pStyle w:val="NoSpacing"/>
        <w:ind w:firstLine="720"/>
        <w:jc w:val="both"/>
        <w:rPr>
          <w:rFonts w:ascii="Times New Roman" w:hAnsi="Times New Roman"/>
          <w:sz w:val="24"/>
          <w:szCs w:val="24"/>
        </w:rPr>
      </w:pPr>
      <w:r w:rsidRPr="00E10253">
        <w:rPr>
          <w:rFonts w:ascii="Times New Roman" w:hAnsi="Times New Roman"/>
          <w:b/>
          <w:bCs/>
          <w:sz w:val="24"/>
          <w:szCs w:val="24"/>
        </w:rPr>
        <w:t xml:space="preserve">Abstract: </w:t>
      </w:r>
      <w:r w:rsidRPr="00E10253">
        <w:rPr>
          <w:rFonts w:ascii="Times New Roman" w:hAnsi="Times New Roman"/>
          <w:bCs/>
          <w:sz w:val="24"/>
          <w:szCs w:val="24"/>
        </w:rPr>
        <w:t>In 2016, two leading Vietnam national universities were ranked in Top 150 of</w:t>
      </w:r>
      <w:r>
        <w:rPr>
          <w:rFonts w:ascii="Times New Roman" w:hAnsi="Times New Roman"/>
          <w:bCs/>
          <w:sz w:val="24"/>
          <w:szCs w:val="24"/>
        </w:rPr>
        <w:t xml:space="preserve"> </w:t>
      </w:r>
      <w:r w:rsidRPr="00E10253">
        <w:rPr>
          <w:rFonts w:ascii="Times New Roman" w:hAnsi="Times New Roman"/>
          <w:sz w:val="24"/>
          <w:szCs w:val="24"/>
        </w:rPr>
        <w:t>QS Asia ranking (Quacquarelli Symonds Ranking of Asia –QS Asia). This is the first step of roadmap to prove the improvement of educational quality of Vietnam universities</w:t>
      </w:r>
      <w:r>
        <w:rPr>
          <w:rFonts w:ascii="Times New Roman" w:hAnsi="Times New Roman"/>
          <w:sz w:val="24"/>
          <w:szCs w:val="24"/>
        </w:rPr>
        <w:t xml:space="preserve"> </w:t>
      </w:r>
      <w:r w:rsidRPr="00E10253">
        <w:rPr>
          <w:rFonts w:ascii="Times New Roman" w:hAnsi="Times New Roman"/>
          <w:sz w:val="24"/>
          <w:szCs w:val="24"/>
        </w:rPr>
        <w:t xml:space="preserve">- this is one of requirements for the competetion challenges </w:t>
      </w:r>
      <w:r>
        <w:rPr>
          <w:rFonts w:ascii="Times New Roman" w:hAnsi="Times New Roman"/>
          <w:sz w:val="24"/>
          <w:szCs w:val="24"/>
        </w:rPr>
        <w:t xml:space="preserve">of </w:t>
      </w:r>
      <w:r w:rsidRPr="00E10253">
        <w:rPr>
          <w:rFonts w:ascii="Times New Roman" w:hAnsi="Times New Roman"/>
          <w:sz w:val="24"/>
          <w:szCs w:val="24"/>
        </w:rPr>
        <w:t xml:space="preserve">Vietnam higher education in </w:t>
      </w:r>
      <w:r>
        <w:rPr>
          <w:rFonts w:ascii="Times New Roman" w:hAnsi="Times New Roman"/>
          <w:sz w:val="24"/>
          <w:szCs w:val="24"/>
        </w:rPr>
        <w:t>the</w:t>
      </w:r>
      <w:r w:rsidRPr="00E10253">
        <w:rPr>
          <w:rFonts w:ascii="Times New Roman" w:hAnsi="Times New Roman"/>
          <w:sz w:val="24"/>
          <w:szCs w:val="24"/>
        </w:rPr>
        <w:t xml:space="preserve"> regional and </w:t>
      </w:r>
      <w:r>
        <w:rPr>
          <w:rFonts w:ascii="Times New Roman" w:hAnsi="Times New Roman"/>
          <w:sz w:val="24"/>
          <w:szCs w:val="24"/>
        </w:rPr>
        <w:t>the world</w:t>
      </w:r>
      <w:r w:rsidRPr="00E10253">
        <w:rPr>
          <w:rFonts w:ascii="Times New Roman" w:hAnsi="Times New Roman"/>
          <w:sz w:val="24"/>
          <w:szCs w:val="24"/>
        </w:rPr>
        <w:t>. To obtain the high rank</w:t>
      </w:r>
      <w:r>
        <w:rPr>
          <w:rFonts w:ascii="Times New Roman" w:hAnsi="Times New Roman"/>
          <w:sz w:val="24"/>
          <w:szCs w:val="24"/>
        </w:rPr>
        <w:t>ing</w:t>
      </w:r>
      <w:r w:rsidRPr="00E10253">
        <w:rPr>
          <w:rFonts w:ascii="Times New Roman" w:hAnsi="Times New Roman"/>
          <w:sz w:val="24"/>
          <w:szCs w:val="24"/>
        </w:rPr>
        <w:t xml:space="preserve"> in QS Asia as well as high ranking in the </w:t>
      </w:r>
      <w:r>
        <w:rPr>
          <w:rFonts w:ascii="Times New Roman" w:hAnsi="Times New Roman"/>
          <w:sz w:val="24"/>
          <w:szCs w:val="24"/>
        </w:rPr>
        <w:t xml:space="preserve">world </w:t>
      </w:r>
      <w:r w:rsidRPr="00E10253">
        <w:rPr>
          <w:rFonts w:ascii="Times New Roman" w:hAnsi="Times New Roman"/>
          <w:sz w:val="24"/>
          <w:szCs w:val="24"/>
        </w:rPr>
        <w:t>university ranking</w:t>
      </w:r>
      <w:r>
        <w:rPr>
          <w:rFonts w:ascii="Times New Roman" w:hAnsi="Times New Roman"/>
          <w:sz w:val="24"/>
          <w:szCs w:val="24"/>
        </w:rPr>
        <w:t>s</w:t>
      </w:r>
      <w:r w:rsidRPr="00E10253">
        <w:rPr>
          <w:rFonts w:ascii="Times New Roman" w:hAnsi="Times New Roman"/>
          <w:sz w:val="24"/>
          <w:szCs w:val="24"/>
        </w:rPr>
        <w:t xml:space="preserve">, the important thing that Vietnam universities need to impove their quality themselves and </w:t>
      </w:r>
      <w:r>
        <w:rPr>
          <w:rFonts w:ascii="Times New Roman" w:hAnsi="Times New Roman"/>
          <w:sz w:val="24"/>
          <w:szCs w:val="24"/>
        </w:rPr>
        <w:t xml:space="preserve">to </w:t>
      </w:r>
      <w:r w:rsidRPr="00E10253">
        <w:rPr>
          <w:rFonts w:ascii="Times New Roman" w:hAnsi="Times New Roman"/>
          <w:sz w:val="24"/>
          <w:szCs w:val="24"/>
        </w:rPr>
        <w:t>implement the</w:t>
      </w:r>
      <w:r>
        <w:rPr>
          <w:rFonts w:ascii="Times New Roman" w:hAnsi="Times New Roman"/>
          <w:sz w:val="24"/>
          <w:szCs w:val="24"/>
        </w:rPr>
        <w:t>ir</w:t>
      </w:r>
      <w:r w:rsidRPr="00E10253">
        <w:rPr>
          <w:rFonts w:ascii="Times New Roman" w:hAnsi="Times New Roman"/>
          <w:sz w:val="24"/>
          <w:szCs w:val="24"/>
        </w:rPr>
        <w:t xml:space="preserve"> quality assurance </w:t>
      </w:r>
      <w:r>
        <w:rPr>
          <w:rFonts w:ascii="Times New Roman" w:hAnsi="Times New Roman"/>
          <w:sz w:val="24"/>
          <w:szCs w:val="24"/>
        </w:rPr>
        <w:t>using</w:t>
      </w:r>
      <w:r w:rsidRPr="00E10253">
        <w:rPr>
          <w:rFonts w:ascii="Times New Roman" w:hAnsi="Times New Roman"/>
          <w:sz w:val="24"/>
          <w:szCs w:val="24"/>
        </w:rPr>
        <w:t xml:space="preserve"> regional and </w:t>
      </w:r>
      <w:r>
        <w:rPr>
          <w:rFonts w:ascii="Times New Roman" w:hAnsi="Times New Roman"/>
          <w:sz w:val="24"/>
          <w:szCs w:val="24"/>
        </w:rPr>
        <w:t xml:space="preserve">international </w:t>
      </w:r>
      <w:r w:rsidRPr="00E10253">
        <w:rPr>
          <w:rFonts w:ascii="Times New Roman" w:hAnsi="Times New Roman"/>
          <w:sz w:val="24"/>
          <w:szCs w:val="24"/>
        </w:rPr>
        <w:t>standards. As a university has b</w:t>
      </w:r>
      <w:r>
        <w:rPr>
          <w:rFonts w:ascii="Times New Roman" w:hAnsi="Times New Roman"/>
          <w:sz w:val="24"/>
          <w:szCs w:val="24"/>
        </w:rPr>
        <w:t>een recorgnized</w:t>
      </w:r>
      <w:r w:rsidRPr="00E10253">
        <w:rPr>
          <w:rFonts w:ascii="Times New Roman" w:hAnsi="Times New Roman"/>
          <w:sz w:val="24"/>
          <w:szCs w:val="24"/>
        </w:rPr>
        <w:t xml:space="preserve"> their quality by peer-review or emloyers, it means that the university has been confirmed their position in the education</w:t>
      </w:r>
      <w:r>
        <w:rPr>
          <w:rFonts w:ascii="Times New Roman" w:hAnsi="Times New Roman"/>
          <w:sz w:val="24"/>
          <w:szCs w:val="24"/>
        </w:rPr>
        <w:t>al</w:t>
      </w:r>
      <w:r w:rsidRPr="00E10253">
        <w:rPr>
          <w:rFonts w:ascii="Times New Roman" w:hAnsi="Times New Roman"/>
          <w:sz w:val="24"/>
          <w:szCs w:val="24"/>
        </w:rPr>
        <w:t xml:space="preserve"> map of the region and the world.</w:t>
      </w:r>
    </w:p>
    <w:p w:rsidR="00EB51F6" w:rsidRPr="00E10253" w:rsidRDefault="00EB51F6" w:rsidP="00E022A6">
      <w:pPr>
        <w:pStyle w:val="NoSpacing"/>
        <w:ind w:firstLine="720"/>
        <w:jc w:val="both"/>
        <w:rPr>
          <w:rFonts w:ascii="Times New Roman" w:hAnsi="Times New Roman"/>
          <w:sz w:val="24"/>
          <w:szCs w:val="24"/>
        </w:rPr>
      </w:pPr>
    </w:p>
    <w:p w:rsidR="00EB51F6" w:rsidRPr="00E10253" w:rsidRDefault="00EB51F6" w:rsidP="00BF3DB4">
      <w:pPr>
        <w:pStyle w:val="NoSpacing"/>
        <w:ind w:firstLine="720"/>
        <w:rPr>
          <w:rFonts w:ascii="Times New Roman" w:hAnsi="Times New Roman"/>
          <w:sz w:val="24"/>
          <w:szCs w:val="24"/>
        </w:rPr>
      </w:pPr>
      <w:r w:rsidRPr="00E10253">
        <w:rPr>
          <w:rFonts w:ascii="Times New Roman" w:hAnsi="Times New Roman"/>
          <w:b/>
          <w:sz w:val="24"/>
          <w:szCs w:val="24"/>
        </w:rPr>
        <w:t>Keyword</w:t>
      </w:r>
      <w:r w:rsidRPr="00E10253">
        <w:rPr>
          <w:rFonts w:ascii="Times New Roman" w:hAnsi="Times New Roman"/>
          <w:sz w:val="24"/>
          <w:szCs w:val="24"/>
        </w:rPr>
        <w:t xml:space="preserve">:  Ranking, World University Ranking, QS Asia Ranking  </w:t>
      </w:r>
    </w:p>
    <w:p w:rsidR="00EB51F6" w:rsidRPr="00E10253" w:rsidRDefault="00EB51F6" w:rsidP="00CA4135">
      <w:pPr>
        <w:pStyle w:val="NoSpacing"/>
        <w:ind w:firstLine="720"/>
        <w:jc w:val="both"/>
        <w:rPr>
          <w:rFonts w:ascii="Times New Roman" w:hAnsi="Times New Roman"/>
          <w:sz w:val="24"/>
          <w:szCs w:val="24"/>
        </w:rPr>
      </w:pPr>
    </w:p>
    <w:sectPr w:rsidR="00EB51F6" w:rsidRPr="00E10253" w:rsidSect="00A32243">
      <w:footerReference w:type="default" r:id="rId88"/>
      <w:footnotePr>
        <w:numFmt w:val="chicago"/>
        <w:numRestart w:val="eachPage"/>
      </w:footnotePr>
      <w:type w:val="continuous"/>
      <w:pgSz w:w="12240" w:h="15840"/>
      <w:pgMar w:top="117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1F6" w:rsidRDefault="00EB51F6" w:rsidP="009C4B3D">
      <w:pPr>
        <w:spacing w:after="0" w:line="240" w:lineRule="auto"/>
      </w:pPr>
      <w:r>
        <w:separator/>
      </w:r>
    </w:p>
  </w:endnote>
  <w:endnote w:type="continuationSeparator" w:id="0">
    <w:p w:rsidR="00EB51F6" w:rsidRDefault="00EB51F6" w:rsidP="009C4B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1F6" w:rsidRDefault="00EB51F6">
    <w:pPr>
      <w:pStyle w:val="Footer"/>
      <w:jc w:val="center"/>
    </w:pPr>
    <w:fldSimple w:instr=" PAGE   \* MERGEFORMAT ">
      <w:r>
        <w:rPr>
          <w:noProof/>
        </w:rPr>
        <w:t>1</w:t>
      </w:r>
    </w:fldSimple>
  </w:p>
  <w:p w:rsidR="00EB51F6" w:rsidRDefault="00EB51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1F6" w:rsidRDefault="00EB51F6" w:rsidP="009C4B3D">
      <w:pPr>
        <w:spacing w:after="0" w:line="240" w:lineRule="auto"/>
      </w:pPr>
      <w:r>
        <w:separator/>
      </w:r>
    </w:p>
  </w:footnote>
  <w:footnote w:type="continuationSeparator" w:id="0">
    <w:p w:rsidR="00EB51F6" w:rsidRDefault="00EB51F6" w:rsidP="009C4B3D">
      <w:pPr>
        <w:spacing w:after="0" w:line="240" w:lineRule="auto"/>
      </w:pPr>
      <w:r>
        <w:continuationSeparator/>
      </w:r>
    </w:p>
  </w:footnote>
  <w:footnote w:id="1">
    <w:p w:rsidR="00EB51F6" w:rsidRPr="006B7EF1" w:rsidRDefault="00EB51F6" w:rsidP="00C340EC">
      <w:pPr>
        <w:pStyle w:val="FootnoteText"/>
        <w:rPr>
          <w:sz w:val="18"/>
          <w:szCs w:val="18"/>
          <w:lang w:val="de-AT"/>
        </w:rPr>
      </w:pPr>
      <w:r w:rsidRPr="006B7EF1">
        <w:rPr>
          <w:sz w:val="18"/>
          <w:szCs w:val="18"/>
        </w:rPr>
        <w:t>1</w:t>
      </w:r>
      <w:r w:rsidRPr="006B7EF1">
        <w:rPr>
          <w:rStyle w:val="FootnoteReference"/>
          <w:sz w:val="18"/>
          <w:szCs w:val="18"/>
        </w:rPr>
        <w:t>*</w:t>
      </w:r>
      <w:r w:rsidRPr="006B7EF1">
        <w:rPr>
          <w:sz w:val="18"/>
          <w:szCs w:val="18"/>
          <w:lang w:val="fr-FR"/>
        </w:rPr>
        <w:t>Tác giả liên hệ. ĐT:</w:t>
      </w:r>
      <w:r w:rsidRPr="006B7EF1">
        <w:rPr>
          <w:sz w:val="18"/>
          <w:szCs w:val="18"/>
          <w:lang w:val="de-AT"/>
        </w:rPr>
        <w:t xml:space="preserve"> 84-</w:t>
      </w:r>
      <w:r w:rsidRPr="006B7EF1">
        <w:rPr>
          <w:sz w:val="18"/>
          <w:szCs w:val="18"/>
          <w:lang w:val="fr-FR"/>
        </w:rPr>
        <w:t>942705077</w:t>
      </w:r>
    </w:p>
    <w:p w:rsidR="00EB51F6" w:rsidRPr="006B7EF1" w:rsidRDefault="00EB51F6" w:rsidP="00C340EC">
      <w:pPr>
        <w:pStyle w:val="FootnoteText"/>
        <w:rPr>
          <w:sz w:val="18"/>
          <w:szCs w:val="18"/>
          <w:lang w:val="fr-FR"/>
        </w:rPr>
      </w:pPr>
      <w:r w:rsidRPr="006B7EF1">
        <w:rPr>
          <w:sz w:val="18"/>
          <w:szCs w:val="18"/>
          <w:lang w:val="fr-FR"/>
        </w:rPr>
        <w:t xml:space="preserve">Email: </w:t>
      </w:r>
      <w:hyperlink r:id="rId1" w:history="1">
        <w:r w:rsidRPr="006B7EF1">
          <w:rPr>
            <w:rStyle w:val="Hyperlink"/>
            <w:color w:val="auto"/>
            <w:sz w:val="18"/>
            <w:szCs w:val="18"/>
            <w:lang w:val="fr-FR"/>
          </w:rPr>
          <w:t>ailinh@vnuhcm.edu.vn</w:t>
        </w:r>
      </w:hyperlink>
    </w:p>
    <w:p w:rsidR="00EB51F6" w:rsidRPr="006B7EF1" w:rsidRDefault="00EB51F6" w:rsidP="00C340EC">
      <w:pPr>
        <w:pStyle w:val="FootnoteText"/>
        <w:rPr>
          <w:sz w:val="18"/>
          <w:szCs w:val="18"/>
          <w:lang w:val="fr-FR"/>
        </w:rPr>
      </w:pPr>
      <w:r w:rsidRPr="006B7EF1">
        <w:rPr>
          <w:sz w:val="18"/>
          <w:szCs w:val="18"/>
          <w:lang w:val="fr-FR"/>
        </w:rPr>
        <w:t>2</w:t>
      </w:r>
      <w:r w:rsidRPr="006B7EF1">
        <w:rPr>
          <w:rStyle w:val="FootnoteReference"/>
          <w:sz w:val="18"/>
          <w:szCs w:val="18"/>
        </w:rPr>
        <w:t>**</w:t>
      </w:r>
      <w:r w:rsidRPr="006B7EF1">
        <w:rPr>
          <w:sz w:val="18"/>
          <w:szCs w:val="18"/>
          <w:lang w:val="fr-FR"/>
        </w:rPr>
        <w:t>Tác giả liên hệ : ĐT : 84-919977025</w:t>
      </w:r>
    </w:p>
    <w:p w:rsidR="00EB51F6" w:rsidRDefault="00EB51F6" w:rsidP="00C340EC">
      <w:pPr>
        <w:pStyle w:val="FootnoteText"/>
      </w:pPr>
      <w:r w:rsidRPr="006B7EF1">
        <w:rPr>
          <w:sz w:val="18"/>
          <w:szCs w:val="18"/>
          <w:lang w:val="fr-FR"/>
        </w:rPr>
        <w:t>Email : trantritrinhnapa@gmail.com</w:t>
      </w:r>
    </w:p>
  </w:footnote>
  <w:footnote w:id="2">
    <w:p w:rsidR="00EB51F6" w:rsidRDefault="00EB51F6" w:rsidP="00561106">
      <w:pPr>
        <w:pStyle w:val="FootnoteText"/>
      </w:pPr>
      <w:r w:rsidRPr="00B53D42">
        <w:rPr>
          <w:rStyle w:val="FootnoteReference"/>
          <w:sz w:val="22"/>
          <w:szCs w:val="22"/>
        </w:rPr>
        <w:footnoteRef/>
      </w:r>
      <w:r>
        <w:rPr>
          <w:sz w:val="22"/>
          <w:szCs w:val="22"/>
        </w:rPr>
        <w:t xml:space="preserve">East China Normal </w:t>
      </w:r>
      <w:r w:rsidRPr="00B53D42">
        <w:rPr>
          <w:sz w:val="22"/>
          <w:szCs w:val="22"/>
        </w:rPr>
        <w:t xml:space="preserve">University </w:t>
      </w:r>
    </w:p>
  </w:footnote>
  <w:footnote w:id="3">
    <w:p w:rsidR="00EB51F6" w:rsidRDefault="00EB51F6" w:rsidP="00561106">
      <w:pPr>
        <w:pStyle w:val="FootnoteText"/>
      </w:pPr>
      <w:r w:rsidRPr="00B53D42">
        <w:rPr>
          <w:rStyle w:val="FootnoteReference"/>
          <w:sz w:val="22"/>
          <w:szCs w:val="22"/>
        </w:rPr>
        <w:footnoteRef/>
      </w:r>
      <w:r>
        <w:rPr>
          <w:sz w:val="22"/>
          <w:szCs w:val="22"/>
        </w:rPr>
        <w:t>Gwangju Institute of Science and Technology (GIST)</w:t>
      </w:r>
    </w:p>
  </w:footnote>
  <w:footnote w:id="4">
    <w:p w:rsidR="00EB51F6" w:rsidRDefault="00EB51F6" w:rsidP="00561106">
      <w:pPr>
        <w:pStyle w:val="FootnoteText"/>
      </w:pPr>
      <w:r w:rsidRPr="00B53D42">
        <w:rPr>
          <w:rStyle w:val="FootnoteReference"/>
          <w:sz w:val="22"/>
          <w:szCs w:val="22"/>
        </w:rPr>
        <w:footnoteRef/>
      </w:r>
      <w:r>
        <w:rPr>
          <w:sz w:val="22"/>
          <w:szCs w:val="22"/>
        </w:rPr>
        <w:t xml:space="preserve">Tokyo Medical and Dental </w:t>
      </w:r>
      <w:r w:rsidRPr="00B53D42">
        <w:rPr>
          <w:sz w:val="22"/>
          <w:szCs w:val="22"/>
        </w:rPr>
        <w:t xml:space="preserve">University </w:t>
      </w:r>
    </w:p>
  </w:footnote>
  <w:footnote w:id="5">
    <w:p w:rsidR="00EB51F6" w:rsidRDefault="00EB51F6" w:rsidP="00561106">
      <w:pPr>
        <w:pStyle w:val="FootnoteText"/>
      </w:pPr>
      <w:r w:rsidRPr="00B53D42">
        <w:rPr>
          <w:rStyle w:val="FootnoteReference"/>
          <w:sz w:val="22"/>
          <w:szCs w:val="22"/>
        </w:rPr>
        <w:footnoteRef/>
      </w:r>
      <w:r w:rsidRPr="00B53D42">
        <w:rPr>
          <w:sz w:val="22"/>
          <w:szCs w:val="22"/>
        </w:rPr>
        <w:t xml:space="preserve"> University of S</w:t>
      </w:r>
      <w:r>
        <w:rPr>
          <w:sz w:val="22"/>
          <w:szCs w:val="22"/>
        </w:rPr>
        <w:t>eoul</w:t>
      </w:r>
    </w:p>
  </w:footnote>
  <w:footnote w:id="6">
    <w:p w:rsidR="00EB51F6" w:rsidRDefault="00EB51F6" w:rsidP="00561106">
      <w:pPr>
        <w:pStyle w:val="FootnoteText"/>
      </w:pPr>
      <w:r w:rsidRPr="00B53D42">
        <w:rPr>
          <w:rStyle w:val="FootnoteReference"/>
          <w:sz w:val="22"/>
          <w:szCs w:val="22"/>
        </w:rPr>
        <w:footnoteRef/>
      </w:r>
      <w:r>
        <w:rPr>
          <w:color w:val="000000"/>
          <w:sz w:val="22"/>
          <w:szCs w:val="22"/>
        </w:rPr>
        <w:t xml:space="preserve"> Indian </w:t>
      </w:r>
      <w:r w:rsidRPr="00B53D42">
        <w:rPr>
          <w:color w:val="000000"/>
          <w:sz w:val="22"/>
          <w:szCs w:val="22"/>
        </w:rPr>
        <w:t xml:space="preserve">Institute of </w:t>
      </w:r>
      <w:r>
        <w:rPr>
          <w:color w:val="000000"/>
          <w:sz w:val="22"/>
          <w:szCs w:val="22"/>
        </w:rPr>
        <w:t>Technology Guwahati (IITG)</w:t>
      </w:r>
    </w:p>
  </w:footnote>
  <w:footnote w:id="7">
    <w:p w:rsidR="00EB51F6" w:rsidRDefault="00EB51F6" w:rsidP="00561106">
      <w:pPr>
        <w:pStyle w:val="FootnoteText"/>
      </w:pPr>
      <w:r w:rsidRPr="00B53D42">
        <w:rPr>
          <w:rStyle w:val="FootnoteReference"/>
          <w:sz w:val="22"/>
          <w:szCs w:val="22"/>
        </w:rPr>
        <w:footnoteRef/>
      </w:r>
      <w:r>
        <w:rPr>
          <w:color w:val="000000"/>
          <w:sz w:val="22"/>
          <w:szCs w:val="22"/>
        </w:rPr>
        <w:t xml:space="preserve"> Vietnam National University, Hanoi (VNUHN)</w:t>
      </w:r>
    </w:p>
  </w:footnote>
  <w:footnote w:id="8">
    <w:p w:rsidR="00EB51F6" w:rsidRPr="00B53D42" w:rsidRDefault="00EB51F6" w:rsidP="00561106">
      <w:pPr>
        <w:pStyle w:val="FootnoteText"/>
        <w:rPr>
          <w:sz w:val="22"/>
          <w:szCs w:val="22"/>
          <w:lang w:val="vi-VN"/>
        </w:rPr>
      </w:pPr>
      <w:r w:rsidRPr="00B53D42">
        <w:rPr>
          <w:rStyle w:val="FootnoteReference"/>
          <w:sz w:val="22"/>
          <w:szCs w:val="22"/>
        </w:rPr>
        <w:footnoteRef/>
      </w:r>
      <w:r>
        <w:rPr>
          <w:color w:val="000000"/>
          <w:sz w:val="22"/>
          <w:szCs w:val="22"/>
        </w:rPr>
        <w:t xml:space="preserve"> Vietnam National University, Hochiminhcity (VNUHN)</w:t>
      </w:r>
    </w:p>
    <w:p w:rsidR="00EB51F6" w:rsidRDefault="00EB51F6" w:rsidP="00561106">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upload.wikimedia.org/wikipedia/commons/thumb/4/48/Flag_of_Singapore.svg/23px-Flag_of_Singapore.svg.png" style="width:17.25pt;height:11.25pt;visibility:visible" o:bullet="t">
        <v:imagedata r:id="rId1" o:title=""/>
      </v:shape>
    </w:pict>
  </w:numPicBullet>
  <w:numPicBullet w:numPicBulletId="1">
    <w:pict>
      <v:shape id="_x0000_i1026" type="#_x0000_t75" alt="https://upload.wikimedia.org/wikipedia/commons/thumb/a/a9/Flag_of_Thailand.svg/23px-Flag_of_Thailand.svg.png" style="width:17.25pt;height:11.25pt;visibility:visible" o:bullet="t">
        <v:imagedata r:id="rId2" o:title=""/>
      </v:shape>
    </w:pict>
  </w:numPicBullet>
  <w:abstractNum w:abstractNumId="0">
    <w:nsid w:val="35496E2C"/>
    <w:multiLevelType w:val="hybridMultilevel"/>
    <w:tmpl w:val="B6E85844"/>
    <w:lvl w:ilvl="0" w:tplc="A24AA41A">
      <w:start w:val="1"/>
      <w:numFmt w:val="bullet"/>
      <w:lvlText w:val="•"/>
      <w:lvlJc w:val="left"/>
      <w:pPr>
        <w:tabs>
          <w:tab w:val="num" w:pos="720"/>
        </w:tabs>
        <w:ind w:left="720" w:hanging="360"/>
      </w:pPr>
      <w:rPr>
        <w:rFonts w:ascii="Arial" w:hAnsi="Arial" w:hint="default"/>
      </w:rPr>
    </w:lvl>
    <w:lvl w:ilvl="1" w:tplc="116A602C" w:tentative="1">
      <w:start w:val="1"/>
      <w:numFmt w:val="bullet"/>
      <w:lvlText w:val="•"/>
      <w:lvlJc w:val="left"/>
      <w:pPr>
        <w:tabs>
          <w:tab w:val="num" w:pos="1440"/>
        </w:tabs>
        <w:ind w:left="1440" w:hanging="360"/>
      </w:pPr>
      <w:rPr>
        <w:rFonts w:ascii="Arial" w:hAnsi="Arial" w:hint="default"/>
      </w:rPr>
    </w:lvl>
    <w:lvl w:ilvl="2" w:tplc="EF0E8366" w:tentative="1">
      <w:start w:val="1"/>
      <w:numFmt w:val="bullet"/>
      <w:lvlText w:val="•"/>
      <w:lvlJc w:val="left"/>
      <w:pPr>
        <w:tabs>
          <w:tab w:val="num" w:pos="2160"/>
        </w:tabs>
        <w:ind w:left="2160" w:hanging="360"/>
      </w:pPr>
      <w:rPr>
        <w:rFonts w:ascii="Arial" w:hAnsi="Arial" w:hint="default"/>
      </w:rPr>
    </w:lvl>
    <w:lvl w:ilvl="3" w:tplc="70365FBA" w:tentative="1">
      <w:start w:val="1"/>
      <w:numFmt w:val="bullet"/>
      <w:lvlText w:val="•"/>
      <w:lvlJc w:val="left"/>
      <w:pPr>
        <w:tabs>
          <w:tab w:val="num" w:pos="2880"/>
        </w:tabs>
        <w:ind w:left="2880" w:hanging="360"/>
      </w:pPr>
      <w:rPr>
        <w:rFonts w:ascii="Arial" w:hAnsi="Arial" w:hint="default"/>
      </w:rPr>
    </w:lvl>
    <w:lvl w:ilvl="4" w:tplc="C778E240" w:tentative="1">
      <w:start w:val="1"/>
      <w:numFmt w:val="bullet"/>
      <w:lvlText w:val="•"/>
      <w:lvlJc w:val="left"/>
      <w:pPr>
        <w:tabs>
          <w:tab w:val="num" w:pos="3600"/>
        </w:tabs>
        <w:ind w:left="3600" w:hanging="360"/>
      </w:pPr>
      <w:rPr>
        <w:rFonts w:ascii="Arial" w:hAnsi="Arial" w:hint="default"/>
      </w:rPr>
    </w:lvl>
    <w:lvl w:ilvl="5" w:tplc="3CFE4044" w:tentative="1">
      <w:start w:val="1"/>
      <w:numFmt w:val="bullet"/>
      <w:lvlText w:val="•"/>
      <w:lvlJc w:val="left"/>
      <w:pPr>
        <w:tabs>
          <w:tab w:val="num" w:pos="4320"/>
        </w:tabs>
        <w:ind w:left="4320" w:hanging="360"/>
      </w:pPr>
      <w:rPr>
        <w:rFonts w:ascii="Arial" w:hAnsi="Arial" w:hint="default"/>
      </w:rPr>
    </w:lvl>
    <w:lvl w:ilvl="6" w:tplc="CADE2DB0" w:tentative="1">
      <w:start w:val="1"/>
      <w:numFmt w:val="bullet"/>
      <w:lvlText w:val="•"/>
      <w:lvlJc w:val="left"/>
      <w:pPr>
        <w:tabs>
          <w:tab w:val="num" w:pos="5040"/>
        </w:tabs>
        <w:ind w:left="5040" w:hanging="360"/>
      </w:pPr>
      <w:rPr>
        <w:rFonts w:ascii="Arial" w:hAnsi="Arial" w:hint="default"/>
      </w:rPr>
    </w:lvl>
    <w:lvl w:ilvl="7" w:tplc="39A86E44" w:tentative="1">
      <w:start w:val="1"/>
      <w:numFmt w:val="bullet"/>
      <w:lvlText w:val="•"/>
      <w:lvlJc w:val="left"/>
      <w:pPr>
        <w:tabs>
          <w:tab w:val="num" w:pos="5760"/>
        </w:tabs>
        <w:ind w:left="5760" w:hanging="360"/>
      </w:pPr>
      <w:rPr>
        <w:rFonts w:ascii="Arial" w:hAnsi="Arial" w:hint="default"/>
      </w:rPr>
    </w:lvl>
    <w:lvl w:ilvl="8" w:tplc="9BA0E6E2" w:tentative="1">
      <w:start w:val="1"/>
      <w:numFmt w:val="bullet"/>
      <w:lvlText w:val="•"/>
      <w:lvlJc w:val="left"/>
      <w:pPr>
        <w:tabs>
          <w:tab w:val="num" w:pos="6480"/>
        </w:tabs>
        <w:ind w:left="6480" w:hanging="360"/>
      </w:pPr>
      <w:rPr>
        <w:rFonts w:ascii="Arial" w:hAnsi="Arial" w:hint="default"/>
      </w:rPr>
    </w:lvl>
  </w:abstractNum>
  <w:abstractNum w:abstractNumId="1">
    <w:nsid w:val="39356F4B"/>
    <w:multiLevelType w:val="hybridMultilevel"/>
    <w:tmpl w:val="DB0E2A26"/>
    <w:lvl w:ilvl="0" w:tplc="65ACCD82">
      <w:start w:val="1"/>
      <w:numFmt w:val="bullet"/>
      <w:lvlText w:val=""/>
      <w:lvlPicBulletId w:val="0"/>
      <w:lvlJc w:val="left"/>
      <w:pPr>
        <w:tabs>
          <w:tab w:val="num" w:pos="720"/>
        </w:tabs>
        <w:ind w:left="720" w:hanging="360"/>
      </w:pPr>
      <w:rPr>
        <w:rFonts w:ascii="Symbol" w:hAnsi="Symbol" w:hint="default"/>
      </w:rPr>
    </w:lvl>
    <w:lvl w:ilvl="1" w:tplc="9FBEA644" w:tentative="1">
      <w:start w:val="1"/>
      <w:numFmt w:val="bullet"/>
      <w:lvlText w:val=""/>
      <w:lvlJc w:val="left"/>
      <w:pPr>
        <w:tabs>
          <w:tab w:val="num" w:pos="1440"/>
        </w:tabs>
        <w:ind w:left="1440" w:hanging="360"/>
      </w:pPr>
      <w:rPr>
        <w:rFonts w:ascii="Symbol" w:hAnsi="Symbol" w:hint="default"/>
      </w:rPr>
    </w:lvl>
    <w:lvl w:ilvl="2" w:tplc="EAFC468A" w:tentative="1">
      <w:start w:val="1"/>
      <w:numFmt w:val="bullet"/>
      <w:lvlText w:val=""/>
      <w:lvlJc w:val="left"/>
      <w:pPr>
        <w:tabs>
          <w:tab w:val="num" w:pos="2160"/>
        </w:tabs>
        <w:ind w:left="2160" w:hanging="360"/>
      </w:pPr>
      <w:rPr>
        <w:rFonts w:ascii="Symbol" w:hAnsi="Symbol" w:hint="default"/>
      </w:rPr>
    </w:lvl>
    <w:lvl w:ilvl="3" w:tplc="AA8068B4" w:tentative="1">
      <w:start w:val="1"/>
      <w:numFmt w:val="bullet"/>
      <w:lvlText w:val=""/>
      <w:lvlJc w:val="left"/>
      <w:pPr>
        <w:tabs>
          <w:tab w:val="num" w:pos="2880"/>
        </w:tabs>
        <w:ind w:left="2880" w:hanging="360"/>
      </w:pPr>
      <w:rPr>
        <w:rFonts w:ascii="Symbol" w:hAnsi="Symbol" w:hint="default"/>
      </w:rPr>
    </w:lvl>
    <w:lvl w:ilvl="4" w:tplc="5D9469DA" w:tentative="1">
      <w:start w:val="1"/>
      <w:numFmt w:val="bullet"/>
      <w:lvlText w:val=""/>
      <w:lvlJc w:val="left"/>
      <w:pPr>
        <w:tabs>
          <w:tab w:val="num" w:pos="3600"/>
        </w:tabs>
        <w:ind w:left="3600" w:hanging="360"/>
      </w:pPr>
      <w:rPr>
        <w:rFonts w:ascii="Symbol" w:hAnsi="Symbol" w:hint="default"/>
      </w:rPr>
    </w:lvl>
    <w:lvl w:ilvl="5" w:tplc="4C1E8E32" w:tentative="1">
      <w:start w:val="1"/>
      <w:numFmt w:val="bullet"/>
      <w:lvlText w:val=""/>
      <w:lvlJc w:val="left"/>
      <w:pPr>
        <w:tabs>
          <w:tab w:val="num" w:pos="4320"/>
        </w:tabs>
        <w:ind w:left="4320" w:hanging="360"/>
      </w:pPr>
      <w:rPr>
        <w:rFonts w:ascii="Symbol" w:hAnsi="Symbol" w:hint="default"/>
      </w:rPr>
    </w:lvl>
    <w:lvl w:ilvl="6" w:tplc="9836C042" w:tentative="1">
      <w:start w:val="1"/>
      <w:numFmt w:val="bullet"/>
      <w:lvlText w:val=""/>
      <w:lvlJc w:val="left"/>
      <w:pPr>
        <w:tabs>
          <w:tab w:val="num" w:pos="5040"/>
        </w:tabs>
        <w:ind w:left="5040" w:hanging="360"/>
      </w:pPr>
      <w:rPr>
        <w:rFonts w:ascii="Symbol" w:hAnsi="Symbol" w:hint="default"/>
      </w:rPr>
    </w:lvl>
    <w:lvl w:ilvl="7" w:tplc="16BC9932" w:tentative="1">
      <w:start w:val="1"/>
      <w:numFmt w:val="bullet"/>
      <w:lvlText w:val=""/>
      <w:lvlJc w:val="left"/>
      <w:pPr>
        <w:tabs>
          <w:tab w:val="num" w:pos="5760"/>
        </w:tabs>
        <w:ind w:left="5760" w:hanging="360"/>
      </w:pPr>
      <w:rPr>
        <w:rFonts w:ascii="Symbol" w:hAnsi="Symbol" w:hint="default"/>
      </w:rPr>
    </w:lvl>
    <w:lvl w:ilvl="8" w:tplc="A5E6D1E6" w:tentative="1">
      <w:start w:val="1"/>
      <w:numFmt w:val="bullet"/>
      <w:lvlText w:val=""/>
      <w:lvlJc w:val="left"/>
      <w:pPr>
        <w:tabs>
          <w:tab w:val="num" w:pos="6480"/>
        </w:tabs>
        <w:ind w:left="6480" w:hanging="360"/>
      </w:pPr>
      <w:rPr>
        <w:rFonts w:ascii="Symbol" w:hAnsi="Symbol" w:hint="default"/>
      </w:rPr>
    </w:lvl>
  </w:abstractNum>
  <w:abstractNum w:abstractNumId="2">
    <w:nsid w:val="45592F57"/>
    <w:multiLevelType w:val="hybridMultilevel"/>
    <w:tmpl w:val="9AE6F80A"/>
    <w:lvl w:ilvl="0" w:tplc="6128B3B8">
      <w:start w:val="1"/>
      <w:numFmt w:val="bullet"/>
      <w:lvlText w:val="•"/>
      <w:lvlJc w:val="left"/>
      <w:pPr>
        <w:tabs>
          <w:tab w:val="num" w:pos="720"/>
        </w:tabs>
        <w:ind w:left="720" w:hanging="360"/>
      </w:pPr>
      <w:rPr>
        <w:rFonts w:ascii="Arial" w:hAnsi="Arial" w:hint="default"/>
      </w:rPr>
    </w:lvl>
    <w:lvl w:ilvl="1" w:tplc="1A54516C" w:tentative="1">
      <w:start w:val="1"/>
      <w:numFmt w:val="bullet"/>
      <w:lvlText w:val="•"/>
      <w:lvlJc w:val="left"/>
      <w:pPr>
        <w:tabs>
          <w:tab w:val="num" w:pos="1440"/>
        </w:tabs>
        <w:ind w:left="1440" w:hanging="360"/>
      </w:pPr>
      <w:rPr>
        <w:rFonts w:ascii="Arial" w:hAnsi="Arial" w:hint="default"/>
      </w:rPr>
    </w:lvl>
    <w:lvl w:ilvl="2" w:tplc="27C04AF6" w:tentative="1">
      <w:start w:val="1"/>
      <w:numFmt w:val="bullet"/>
      <w:lvlText w:val="•"/>
      <w:lvlJc w:val="left"/>
      <w:pPr>
        <w:tabs>
          <w:tab w:val="num" w:pos="2160"/>
        </w:tabs>
        <w:ind w:left="2160" w:hanging="360"/>
      </w:pPr>
      <w:rPr>
        <w:rFonts w:ascii="Arial" w:hAnsi="Arial" w:hint="default"/>
      </w:rPr>
    </w:lvl>
    <w:lvl w:ilvl="3" w:tplc="11C29644" w:tentative="1">
      <w:start w:val="1"/>
      <w:numFmt w:val="bullet"/>
      <w:lvlText w:val="•"/>
      <w:lvlJc w:val="left"/>
      <w:pPr>
        <w:tabs>
          <w:tab w:val="num" w:pos="2880"/>
        </w:tabs>
        <w:ind w:left="2880" w:hanging="360"/>
      </w:pPr>
      <w:rPr>
        <w:rFonts w:ascii="Arial" w:hAnsi="Arial" w:hint="default"/>
      </w:rPr>
    </w:lvl>
    <w:lvl w:ilvl="4" w:tplc="18781A80" w:tentative="1">
      <w:start w:val="1"/>
      <w:numFmt w:val="bullet"/>
      <w:lvlText w:val="•"/>
      <w:lvlJc w:val="left"/>
      <w:pPr>
        <w:tabs>
          <w:tab w:val="num" w:pos="3600"/>
        </w:tabs>
        <w:ind w:left="3600" w:hanging="360"/>
      </w:pPr>
      <w:rPr>
        <w:rFonts w:ascii="Arial" w:hAnsi="Arial" w:hint="default"/>
      </w:rPr>
    </w:lvl>
    <w:lvl w:ilvl="5" w:tplc="1A56A214" w:tentative="1">
      <w:start w:val="1"/>
      <w:numFmt w:val="bullet"/>
      <w:lvlText w:val="•"/>
      <w:lvlJc w:val="left"/>
      <w:pPr>
        <w:tabs>
          <w:tab w:val="num" w:pos="4320"/>
        </w:tabs>
        <w:ind w:left="4320" w:hanging="360"/>
      </w:pPr>
      <w:rPr>
        <w:rFonts w:ascii="Arial" w:hAnsi="Arial" w:hint="default"/>
      </w:rPr>
    </w:lvl>
    <w:lvl w:ilvl="6" w:tplc="5058AFF8" w:tentative="1">
      <w:start w:val="1"/>
      <w:numFmt w:val="bullet"/>
      <w:lvlText w:val="•"/>
      <w:lvlJc w:val="left"/>
      <w:pPr>
        <w:tabs>
          <w:tab w:val="num" w:pos="5040"/>
        </w:tabs>
        <w:ind w:left="5040" w:hanging="360"/>
      </w:pPr>
      <w:rPr>
        <w:rFonts w:ascii="Arial" w:hAnsi="Arial" w:hint="default"/>
      </w:rPr>
    </w:lvl>
    <w:lvl w:ilvl="7" w:tplc="463A7360" w:tentative="1">
      <w:start w:val="1"/>
      <w:numFmt w:val="bullet"/>
      <w:lvlText w:val="•"/>
      <w:lvlJc w:val="left"/>
      <w:pPr>
        <w:tabs>
          <w:tab w:val="num" w:pos="5760"/>
        </w:tabs>
        <w:ind w:left="5760" w:hanging="360"/>
      </w:pPr>
      <w:rPr>
        <w:rFonts w:ascii="Arial" w:hAnsi="Arial" w:hint="default"/>
      </w:rPr>
    </w:lvl>
    <w:lvl w:ilvl="8" w:tplc="94261E50" w:tentative="1">
      <w:start w:val="1"/>
      <w:numFmt w:val="bullet"/>
      <w:lvlText w:val="•"/>
      <w:lvlJc w:val="left"/>
      <w:pPr>
        <w:tabs>
          <w:tab w:val="num" w:pos="6480"/>
        </w:tabs>
        <w:ind w:left="6480" w:hanging="360"/>
      </w:pPr>
      <w:rPr>
        <w:rFonts w:ascii="Arial" w:hAnsi="Arial" w:hint="default"/>
      </w:rPr>
    </w:lvl>
  </w:abstractNum>
  <w:abstractNum w:abstractNumId="3">
    <w:nsid w:val="55C12778"/>
    <w:multiLevelType w:val="hybridMultilevel"/>
    <w:tmpl w:val="E1286FEA"/>
    <w:lvl w:ilvl="0" w:tplc="CEEA5B60">
      <w:start w:val="1"/>
      <w:numFmt w:val="bullet"/>
      <w:lvlText w:val="•"/>
      <w:lvlJc w:val="left"/>
      <w:pPr>
        <w:tabs>
          <w:tab w:val="num" w:pos="720"/>
        </w:tabs>
        <w:ind w:left="720" w:hanging="360"/>
      </w:pPr>
      <w:rPr>
        <w:rFonts w:ascii="Arial" w:hAnsi="Arial" w:hint="default"/>
      </w:rPr>
    </w:lvl>
    <w:lvl w:ilvl="1" w:tplc="DE6C7164" w:tentative="1">
      <w:start w:val="1"/>
      <w:numFmt w:val="bullet"/>
      <w:lvlText w:val="•"/>
      <w:lvlJc w:val="left"/>
      <w:pPr>
        <w:tabs>
          <w:tab w:val="num" w:pos="1440"/>
        </w:tabs>
        <w:ind w:left="1440" w:hanging="360"/>
      </w:pPr>
      <w:rPr>
        <w:rFonts w:ascii="Arial" w:hAnsi="Arial" w:hint="default"/>
      </w:rPr>
    </w:lvl>
    <w:lvl w:ilvl="2" w:tplc="9440D69E" w:tentative="1">
      <w:start w:val="1"/>
      <w:numFmt w:val="bullet"/>
      <w:lvlText w:val="•"/>
      <w:lvlJc w:val="left"/>
      <w:pPr>
        <w:tabs>
          <w:tab w:val="num" w:pos="2160"/>
        </w:tabs>
        <w:ind w:left="2160" w:hanging="360"/>
      </w:pPr>
      <w:rPr>
        <w:rFonts w:ascii="Arial" w:hAnsi="Arial" w:hint="default"/>
      </w:rPr>
    </w:lvl>
    <w:lvl w:ilvl="3" w:tplc="E858F874" w:tentative="1">
      <w:start w:val="1"/>
      <w:numFmt w:val="bullet"/>
      <w:lvlText w:val="•"/>
      <w:lvlJc w:val="left"/>
      <w:pPr>
        <w:tabs>
          <w:tab w:val="num" w:pos="2880"/>
        </w:tabs>
        <w:ind w:left="2880" w:hanging="360"/>
      </w:pPr>
      <w:rPr>
        <w:rFonts w:ascii="Arial" w:hAnsi="Arial" w:hint="default"/>
      </w:rPr>
    </w:lvl>
    <w:lvl w:ilvl="4" w:tplc="18E8C9F2" w:tentative="1">
      <w:start w:val="1"/>
      <w:numFmt w:val="bullet"/>
      <w:lvlText w:val="•"/>
      <w:lvlJc w:val="left"/>
      <w:pPr>
        <w:tabs>
          <w:tab w:val="num" w:pos="3600"/>
        </w:tabs>
        <w:ind w:left="3600" w:hanging="360"/>
      </w:pPr>
      <w:rPr>
        <w:rFonts w:ascii="Arial" w:hAnsi="Arial" w:hint="default"/>
      </w:rPr>
    </w:lvl>
    <w:lvl w:ilvl="5" w:tplc="FF6A24E8" w:tentative="1">
      <w:start w:val="1"/>
      <w:numFmt w:val="bullet"/>
      <w:lvlText w:val="•"/>
      <w:lvlJc w:val="left"/>
      <w:pPr>
        <w:tabs>
          <w:tab w:val="num" w:pos="4320"/>
        </w:tabs>
        <w:ind w:left="4320" w:hanging="360"/>
      </w:pPr>
      <w:rPr>
        <w:rFonts w:ascii="Arial" w:hAnsi="Arial" w:hint="default"/>
      </w:rPr>
    </w:lvl>
    <w:lvl w:ilvl="6" w:tplc="2C007D6E" w:tentative="1">
      <w:start w:val="1"/>
      <w:numFmt w:val="bullet"/>
      <w:lvlText w:val="•"/>
      <w:lvlJc w:val="left"/>
      <w:pPr>
        <w:tabs>
          <w:tab w:val="num" w:pos="5040"/>
        </w:tabs>
        <w:ind w:left="5040" w:hanging="360"/>
      </w:pPr>
      <w:rPr>
        <w:rFonts w:ascii="Arial" w:hAnsi="Arial" w:hint="default"/>
      </w:rPr>
    </w:lvl>
    <w:lvl w:ilvl="7" w:tplc="74D205EE" w:tentative="1">
      <w:start w:val="1"/>
      <w:numFmt w:val="bullet"/>
      <w:lvlText w:val="•"/>
      <w:lvlJc w:val="left"/>
      <w:pPr>
        <w:tabs>
          <w:tab w:val="num" w:pos="5760"/>
        </w:tabs>
        <w:ind w:left="5760" w:hanging="360"/>
      </w:pPr>
      <w:rPr>
        <w:rFonts w:ascii="Arial" w:hAnsi="Arial" w:hint="default"/>
      </w:rPr>
    </w:lvl>
    <w:lvl w:ilvl="8" w:tplc="EA92A452" w:tentative="1">
      <w:start w:val="1"/>
      <w:numFmt w:val="bullet"/>
      <w:lvlText w:val="•"/>
      <w:lvlJc w:val="left"/>
      <w:pPr>
        <w:tabs>
          <w:tab w:val="num" w:pos="6480"/>
        </w:tabs>
        <w:ind w:left="6480" w:hanging="360"/>
      </w:pPr>
      <w:rPr>
        <w:rFonts w:ascii="Arial" w:hAnsi="Arial" w:hint="default"/>
      </w:rPr>
    </w:lvl>
  </w:abstractNum>
  <w:abstractNum w:abstractNumId="4">
    <w:nsid w:val="62D12C6B"/>
    <w:multiLevelType w:val="hybridMultilevel"/>
    <w:tmpl w:val="7CCE5336"/>
    <w:lvl w:ilvl="0" w:tplc="C2F0F9A0">
      <w:start w:val="1"/>
      <w:numFmt w:val="bullet"/>
      <w:lvlText w:val="•"/>
      <w:lvlJc w:val="left"/>
      <w:pPr>
        <w:tabs>
          <w:tab w:val="num" w:pos="720"/>
        </w:tabs>
        <w:ind w:left="720" w:hanging="360"/>
      </w:pPr>
      <w:rPr>
        <w:rFonts w:ascii="Arial" w:hAnsi="Arial" w:hint="default"/>
      </w:rPr>
    </w:lvl>
    <w:lvl w:ilvl="1" w:tplc="29368956" w:tentative="1">
      <w:start w:val="1"/>
      <w:numFmt w:val="bullet"/>
      <w:lvlText w:val="•"/>
      <w:lvlJc w:val="left"/>
      <w:pPr>
        <w:tabs>
          <w:tab w:val="num" w:pos="1440"/>
        </w:tabs>
        <w:ind w:left="1440" w:hanging="360"/>
      </w:pPr>
      <w:rPr>
        <w:rFonts w:ascii="Arial" w:hAnsi="Arial" w:hint="default"/>
      </w:rPr>
    </w:lvl>
    <w:lvl w:ilvl="2" w:tplc="30C45D6C" w:tentative="1">
      <w:start w:val="1"/>
      <w:numFmt w:val="bullet"/>
      <w:lvlText w:val="•"/>
      <w:lvlJc w:val="left"/>
      <w:pPr>
        <w:tabs>
          <w:tab w:val="num" w:pos="2160"/>
        </w:tabs>
        <w:ind w:left="2160" w:hanging="360"/>
      </w:pPr>
      <w:rPr>
        <w:rFonts w:ascii="Arial" w:hAnsi="Arial" w:hint="default"/>
      </w:rPr>
    </w:lvl>
    <w:lvl w:ilvl="3" w:tplc="55143BF8" w:tentative="1">
      <w:start w:val="1"/>
      <w:numFmt w:val="bullet"/>
      <w:lvlText w:val="•"/>
      <w:lvlJc w:val="left"/>
      <w:pPr>
        <w:tabs>
          <w:tab w:val="num" w:pos="2880"/>
        </w:tabs>
        <w:ind w:left="2880" w:hanging="360"/>
      </w:pPr>
      <w:rPr>
        <w:rFonts w:ascii="Arial" w:hAnsi="Arial" w:hint="default"/>
      </w:rPr>
    </w:lvl>
    <w:lvl w:ilvl="4" w:tplc="F04415A6" w:tentative="1">
      <w:start w:val="1"/>
      <w:numFmt w:val="bullet"/>
      <w:lvlText w:val="•"/>
      <w:lvlJc w:val="left"/>
      <w:pPr>
        <w:tabs>
          <w:tab w:val="num" w:pos="3600"/>
        </w:tabs>
        <w:ind w:left="3600" w:hanging="360"/>
      </w:pPr>
      <w:rPr>
        <w:rFonts w:ascii="Arial" w:hAnsi="Arial" w:hint="default"/>
      </w:rPr>
    </w:lvl>
    <w:lvl w:ilvl="5" w:tplc="CA4A2FBE" w:tentative="1">
      <w:start w:val="1"/>
      <w:numFmt w:val="bullet"/>
      <w:lvlText w:val="•"/>
      <w:lvlJc w:val="left"/>
      <w:pPr>
        <w:tabs>
          <w:tab w:val="num" w:pos="4320"/>
        </w:tabs>
        <w:ind w:left="4320" w:hanging="360"/>
      </w:pPr>
      <w:rPr>
        <w:rFonts w:ascii="Arial" w:hAnsi="Arial" w:hint="default"/>
      </w:rPr>
    </w:lvl>
    <w:lvl w:ilvl="6" w:tplc="D4344E0C" w:tentative="1">
      <w:start w:val="1"/>
      <w:numFmt w:val="bullet"/>
      <w:lvlText w:val="•"/>
      <w:lvlJc w:val="left"/>
      <w:pPr>
        <w:tabs>
          <w:tab w:val="num" w:pos="5040"/>
        </w:tabs>
        <w:ind w:left="5040" w:hanging="360"/>
      </w:pPr>
      <w:rPr>
        <w:rFonts w:ascii="Arial" w:hAnsi="Arial" w:hint="default"/>
      </w:rPr>
    </w:lvl>
    <w:lvl w:ilvl="7" w:tplc="A66CE92C" w:tentative="1">
      <w:start w:val="1"/>
      <w:numFmt w:val="bullet"/>
      <w:lvlText w:val="•"/>
      <w:lvlJc w:val="left"/>
      <w:pPr>
        <w:tabs>
          <w:tab w:val="num" w:pos="5760"/>
        </w:tabs>
        <w:ind w:left="5760" w:hanging="360"/>
      </w:pPr>
      <w:rPr>
        <w:rFonts w:ascii="Arial" w:hAnsi="Arial" w:hint="default"/>
      </w:rPr>
    </w:lvl>
    <w:lvl w:ilvl="8" w:tplc="E1E49D62" w:tentative="1">
      <w:start w:val="1"/>
      <w:numFmt w:val="bullet"/>
      <w:lvlText w:val="•"/>
      <w:lvlJc w:val="left"/>
      <w:pPr>
        <w:tabs>
          <w:tab w:val="num" w:pos="6480"/>
        </w:tabs>
        <w:ind w:left="6480" w:hanging="360"/>
      </w:pPr>
      <w:rPr>
        <w:rFonts w:ascii="Arial" w:hAnsi="Arial" w:hint="default"/>
      </w:rPr>
    </w:lvl>
  </w:abstractNum>
  <w:abstractNum w:abstractNumId="5">
    <w:nsid w:val="74163963"/>
    <w:multiLevelType w:val="hybridMultilevel"/>
    <w:tmpl w:val="72A8F63A"/>
    <w:lvl w:ilvl="0" w:tplc="D46E3E98">
      <w:start w:val="1"/>
      <w:numFmt w:val="bullet"/>
      <w:lvlText w:val=""/>
      <w:lvlPicBulletId w:val="1"/>
      <w:lvlJc w:val="left"/>
      <w:pPr>
        <w:tabs>
          <w:tab w:val="num" w:pos="720"/>
        </w:tabs>
        <w:ind w:left="720" w:hanging="360"/>
      </w:pPr>
      <w:rPr>
        <w:rFonts w:ascii="Symbol" w:hAnsi="Symbol" w:hint="default"/>
      </w:rPr>
    </w:lvl>
    <w:lvl w:ilvl="1" w:tplc="E092FEFE" w:tentative="1">
      <w:start w:val="1"/>
      <w:numFmt w:val="bullet"/>
      <w:lvlText w:val=""/>
      <w:lvlJc w:val="left"/>
      <w:pPr>
        <w:tabs>
          <w:tab w:val="num" w:pos="1440"/>
        </w:tabs>
        <w:ind w:left="1440" w:hanging="360"/>
      </w:pPr>
      <w:rPr>
        <w:rFonts w:ascii="Symbol" w:hAnsi="Symbol" w:hint="default"/>
      </w:rPr>
    </w:lvl>
    <w:lvl w:ilvl="2" w:tplc="FBBCF33E" w:tentative="1">
      <w:start w:val="1"/>
      <w:numFmt w:val="bullet"/>
      <w:lvlText w:val=""/>
      <w:lvlJc w:val="left"/>
      <w:pPr>
        <w:tabs>
          <w:tab w:val="num" w:pos="2160"/>
        </w:tabs>
        <w:ind w:left="2160" w:hanging="360"/>
      </w:pPr>
      <w:rPr>
        <w:rFonts w:ascii="Symbol" w:hAnsi="Symbol" w:hint="default"/>
      </w:rPr>
    </w:lvl>
    <w:lvl w:ilvl="3" w:tplc="1A14EBDC" w:tentative="1">
      <w:start w:val="1"/>
      <w:numFmt w:val="bullet"/>
      <w:lvlText w:val=""/>
      <w:lvlJc w:val="left"/>
      <w:pPr>
        <w:tabs>
          <w:tab w:val="num" w:pos="2880"/>
        </w:tabs>
        <w:ind w:left="2880" w:hanging="360"/>
      </w:pPr>
      <w:rPr>
        <w:rFonts w:ascii="Symbol" w:hAnsi="Symbol" w:hint="default"/>
      </w:rPr>
    </w:lvl>
    <w:lvl w:ilvl="4" w:tplc="20248814" w:tentative="1">
      <w:start w:val="1"/>
      <w:numFmt w:val="bullet"/>
      <w:lvlText w:val=""/>
      <w:lvlJc w:val="left"/>
      <w:pPr>
        <w:tabs>
          <w:tab w:val="num" w:pos="3600"/>
        </w:tabs>
        <w:ind w:left="3600" w:hanging="360"/>
      </w:pPr>
      <w:rPr>
        <w:rFonts w:ascii="Symbol" w:hAnsi="Symbol" w:hint="default"/>
      </w:rPr>
    </w:lvl>
    <w:lvl w:ilvl="5" w:tplc="DA06B032" w:tentative="1">
      <w:start w:val="1"/>
      <w:numFmt w:val="bullet"/>
      <w:lvlText w:val=""/>
      <w:lvlJc w:val="left"/>
      <w:pPr>
        <w:tabs>
          <w:tab w:val="num" w:pos="4320"/>
        </w:tabs>
        <w:ind w:left="4320" w:hanging="360"/>
      </w:pPr>
      <w:rPr>
        <w:rFonts w:ascii="Symbol" w:hAnsi="Symbol" w:hint="default"/>
      </w:rPr>
    </w:lvl>
    <w:lvl w:ilvl="6" w:tplc="103EA002" w:tentative="1">
      <w:start w:val="1"/>
      <w:numFmt w:val="bullet"/>
      <w:lvlText w:val=""/>
      <w:lvlJc w:val="left"/>
      <w:pPr>
        <w:tabs>
          <w:tab w:val="num" w:pos="5040"/>
        </w:tabs>
        <w:ind w:left="5040" w:hanging="360"/>
      </w:pPr>
      <w:rPr>
        <w:rFonts w:ascii="Symbol" w:hAnsi="Symbol" w:hint="default"/>
      </w:rPr>
    </w:lvl>
    <w:lvl w:ilvl="7" w:tplc="F6E2F91A" w:tentative="1">
      <w:start w:val="1"/>
      <w:numFmt w:val="bullet"/>
      <w:lvlText w:val=""/>
      <w:lvlJc w:val="left"/>
      <w:pPr>
        <w:tabs>
          <w:tab w:val="num" w:pos="5760"/>
        </w:tabs>
        <w:ind w:left="5760" w:hanging="360"/>
      </w:pPr>
      <w:rPr>
        <w:rFonts w:ascii="Symbol" w:hAnsi="Symbol" w:hint="default"/>
      </w:rPr>
    </w:lvl>
    <w:lvl w:ilvl="8" w:tplc="0AE0A120" w:tentative="1">
      <w:start w:val="1"/>
      <w:numFmt w:val="bullet"/>
      <w:lvlText w:val=""/>
      <w:lvlJc w:val="left"/>
      <w:pPr>
        <w:tabs>
          <w:tab w:val="num" w:pos="6480"/>
        </w:tabs>
        <w:ind w:left="6480" w:hanging="360"/>
      </w:pPr>
      <w:rPr>
        <w:rFonts w:ascii="Symbol" w:hAnsi="Symbol" w:hint="default"/>
      </w:rPr>
    </w:lvl>
  </w:abstractNum>
  <w:abstractNum w:abstractNumId="6">
    <w:nsid w:val="7FEB3BF5"/>
    <w:multiLevelType w:val="hybridMultilevel"/>
    <w:tmpl w:val="C3029B7A"/>
    <w:lvl w:ilvl="0" w:tplc="A9548962">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0"/>
  </w:num>
  <w:num w:numId="4">
    <w:abstractNumId w:val="2"/>
  </w:num>
  <w:num w:numId="5">
    <w:abstractNumId w:val="6"/>
  </w:num>
  <w:num w:numId="6">
    <w:abstractNumId w:val="1"/>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numFmt w:val="chicago"/>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E46"/>
    <w:rsid w:val="00001EDC"/>
    <w:rsid w:val="00003548"/>
    <w:rsid w:val="0000481D"/>
    <w:rsid w:val="00005BFB"/>
    <w:rsid w:val="000063E5"/>
    <w:rsid w:val="00020DA0"/>
    <w:rsid w:val="0002319E"/>
    <w:rsid w:val="00024A0F"/>
    <w:rsid w:val="00027952"/>
    <w:rsid w:val="00030C46"/>
    <w:rsid w:val="000324C2"/>
    <w:rsid w:val="00034FFE"/>
    <w:rsid w:val="0004173F"/>
    <w:rsid w:val="00045CC1"/>
    <w:rsid w:val="000470CE"/>
    <w:rsid w:val="00047592"/>
    <w:rsid w:val="0006102F"/>
    <w:rsid w:val="00063895"/>
    <w:rsid w:val="00065822"/>
    <w:rsid w:val="00066743"/>
    <w:rsid w:val="000678D4"/>
    <w:rsid w:val="000712E9"/>
    <w:rsid w:val="0007326C"/>
    <w:rsid w:val="00077515"/>
    <w:rsid w:val="00081B30"/>
    <w:rsid w:val="0008254E"/>
    <w:rsid w:val="000830A6"/>
    <w:rsid w:val="0008797D"/>
    <w:rsid w:val="000912EA"/>
    <w:rsid w:val="00095F51"/>
    <w:rsid w:val="00096680"/>
    <w:rsid w:val="000969A3"/>
    <w:rsid w:val="00097644"/>
    <w:rsid w:val="00097C11"/>
    <w:rsid w:val="000A0CF3"/>
    <w:rsid w:val="000A1BD3"/>
    <w:rsid w:val="000A4333"/>
    <w:rsid w:val="000A5131"/>
    <w:rsid w:val="000A5541"/>
    <w:rsid w:val="000B235B"/>
    <w:rsid w:val="000B6FCA"/>
    <w:rsid w:val="000B757D"/>
    <w:rsid w:val="000C1900"/>
    <w:rsid w:val="000C1D30"/>
    <w:rsid w:val="000C3051"/>
    <w:rsid w:val="000C706E"/>
    <w:rsid w:val="000D0C7F"/>
    <w:rsid w:val="000D14D7"/>
    <w:rsid w:val="000D1B09"/>
    <w:rsid w:val="000D2ED8"/>
    <w:rsid w:val="000D3CBE"/>
    <w:rsid w:val="000D43FA"/>
    <w:rsid w:val="000D6FBC"/>
    <w:rsid w:val="000E1801"/>
    <w:rsid w:val="000E4B10"/>
    <w:rsid w:val="000E5944"/>
    <w:rsid w:val="000E6487"/>
    <w:rsid w:val="000F0560"/>
    <w:rsid w:val="000F171C"/>
    <w:rsid w:val="000F5FC1"/>
    <w:rsid w:val="000F7118"/>
    <w:rsid w:val="0010123E"/>
    <w:rsid w:val="001038A3"/>
    <w:rsid w:val="0010489D"/>
    <w:rsid w:val="00105733"/>
    <w:rsid w:val="00107B99"/>
    <w:rsid w:val="001135D9"/>
    <w:rsid w:val="0011469F"/>
    <w:rsid w:val="00116B74"/>
    <w:rsid w:val="00116D5D"/>
    <w:rsid w:val="00117FBA"/>
    <w:rsid w:val="001221CA"/>
    <w:rsid w:val="001240ED"/>
    <w:rsid w:val="0012470F"/>
    <w:rsid w:val="00125D25"/>
    <w:rsid w:val="0012754A"/>
    <w:rsid w:val="00132083"/>
    <w:rsid w:val="00135F2B"/>
    <w:rsid w:val="001410E4"/>
    <w:rsid w:val="0014165F"/>
    <w:rsid w:val="00141A7D"/>
    <w:rsid w:val="001420ED"/>
    <w:rsid w:val="00142BBF"/>
    <w:rsid w:val="0014413F"/>
    <w:rsid w:val="00144668"/>
    <w:rsid w:val="00147911"/>
    <w:rsid w:val="001524C4"/>
    <w:rsid w:val="00153236"/>
    <w:rsid w:val="00153E0A"/>
    <w:rsid w:val="0015693E"/>
    <w:rsid w:val="00157184"/>
    <w:rsid w:val="001575B3"/>
    <w:rsid w:val="001603EF"/>
    <w:rsid w:val="00160954"/>
    <w:rsid w:val="00164EF9"/>
    <w:rsid w:val="00170A3B"/>
    <w:rsid w:val="001722EF"/>
    <w:rsid w:val="00176813"/>
    <w:rsid w:val="00180175"/>
    <w:rsid w:val="00183DA0"/>
    <w:rsid w:val="00185328"/>
    <w:rsid w:val="00186A1B"/>
    <w:rsid w:val="00186E7C"/>
    <w:rsid w:val="001916D9"/>
    <w:rsid w:val="001929B8"/>
    <w:rsid w:val="001A30B2"/>
    <w:rsid w:val="001B2890"/>
    <w:rsid w:val="001B61C9"/>
    <w:rsid w:val="001B6499"/>
    <w:rsid w:val="001C264C"/>
    <w:rsid w:val="001C2B46"/>
    <w:rsid w:val="001C332C"/>
    <w:rsid w:val="001C5252"/>
    <w:rsid w:val="001C555A"/>
    <w:rsid w:val="001C68C5"/>
    <w:rsid w:val="001C79DA"/>
    <w:rsid w:val="001D2634"/>
    <w:rsid w:val="001D5275"/>
    <w:rsid w:val="001D5D24"/>
    <w:rsid w:val="001E3BF1"/>
    <w:rsid w:val="001E4525"/>
    <w:rsid w:val="001E492F"/>
    <w:rsid w:val="001E5593"/>
    <w:rsid w:val="001F13EA"/>
    <w:rsid w:val="001F3E46"/>
    <w:rsid w:val="001F3FD7"/>
    <w:rsid w:val="001F7147"/>
    <w:rsid w:val="0020160A"/>
    <w:rsid w:val="00203396"/>
    <w:rsid w:val="002041AC"/>
    <w:rsid w:val="00205EDD"/>
    <w:rsid w:val="00211CE9"/>
    <w:rsid w:val="00211D01"/>
    <w:rsid w:val="002132BA"/>
    <w:rsid w:val="002155D0"/>
    <w:rsid w:val="00215CC4"/>
    <w:rsid w:val="002169A7"/>
    <w:rsid w:val="00216E51"/>
    <w:rsid w:val="00221729"/>
    <w:rsid w:val="00227999"/>
    <w:rsid w:val="00227F4A"/>
    <w:rsid w:val="002304B2"/>
    <w:rsid w:val="00233214"/>
    <w:rsid w:val="002439A1"/>
    <w:rsid w:val="00243AF3"/>
    <w:rsid w:val="002508EC"/>
    <w:rsid w:val="0025359E"/>
    <w:rsid w:val="0025546D"/>
    <w:rsid w:val="00256748"/>
    <w:rsid w:val="00261479"/>
    <w:rsid w:val="00262E04"/>
    <w:rsid w:val="00263928"/>
    <w:rsid w:val="00263F2C"/>
    <w:rsid w:val="00265ED4"/>
    <w:rsid w:val="00270E7C"/>
    <w:rsid w:val="00271690"/>
    <w:rsid w:val="002740DB"/>
    <w:rsid w:val="00275B04"/>
    <w:rsid w:val="00280B3E"/>
    <w:rsid w:val="002930EF"/>
    <w:rsid w:val="002B1130"/>
    <w:rsid w:val="002B3DF1"/>
    <w:rsid w:val="002B4096"/>
    <w:rsid w:val="002B5B60"/>
    <w:rsid w:val="002B6035"/>
    <w:rsid w:val="002B6D39"/>
    <w:rsid w:val="002B7D28"/>
    <w:rsid w:val="002C09C5"/>
    <w:rsid w:val="002C0D96"/>
    <w:rsid w:val="002C58EA"/>
    <w:rsid w:val="002E731B"/>
    <w:rsid w:val="002F34DD"/>
    <w:rsid w:val="002F4312"/>
    <w:rsid w:val="002F61AF"/>
    <w:rsid w:val="00300221"/>
    <w:rsid w:val="003045E2"/>
    <w:rsid w:val="00305A11"/>
    <w:rsid w:val="0031161E"/>
    <w:rsid w:val="0031162A"/>
    <w:rsid w:val="003116D5"/>
    <w:rsid w:val="00311F50"/>
    <w:rsid w:val="00312060"/>
    <w:rsid w:val="00314A5B"/>
    <w:rsid w:val="00315753"/>
    <w:rsid w:val="00317D4A"/>
    <w:rsid w:val="00320130"/>
    <w:rsid w:val="00320484"/>
    <w:rsid w:val="00321DAF"/>
    <w:rsid w:val="00327C45"/>
    <w:rsid w:val="003317C7"/>
    <w:rsid w:val="00331F90"/>
    <w:rsid w:val="003327B1"/>
    <w:rsid w:val="00332D43"/>
    <w:rsid w:val="003416B9"/>
    <w:rsid w:val="003444E0"/>
    <w:rsid w:val="0034462D"/>
    <w:rsid w:val="003450A5"/>
    <w:rsid w:val="00345FE3"/>
    <w:rsid w:val="00346BA7"/>
    <w:rsid w:val="0035042D"/>
    <w:rsid w:val="003509EC"/>
    <w:rsid w:val="00350B0D"/>
    <w:rsid w:val="00352F1B"/>
    <w:rsid w:val="003535E3"/>
    <w:rsid w:val="00355A9F"/>
    <w:rsid w:val="00360BDA"/>
    <w:rsid w:val="003622D0"/>
    <w:rsid w:val="003638FC"/>
    <w:rsid w:val="00381546"/>
    <w:rsid w:val="0038317A"/>
    <w:rsid w:val="00390800"/>
    <w:rsid w:val="00391C22"/>
    <w:rsid w:val="003941EA"/>
    <w:rsid w:val="00394F46"/>
    <w:rsid w:val="003A0C79"/>
    <w:rsid w:val="003A33EA"/>
    <w:rsid w:val="003B67E4"/>
    <w:rsid w:val="003B7524"/>
    <w:rsid w:val="003C115D"/>
    <w:rsid w:val="003C58AB"/>
    <w:rsid w:val="003C59E1"/>
    <w:rsid w:val="003C6980"/>
    <w:rsid w:val="003D3547"/>
    <w:rsid w:val="003D37E3"/>
    <w:rsid w:val="003D60FA"/>
    <w:rsid w:val="003E0E30"/>
    <w:rsid w:val="003E4819"/>
    <w:rsid w:val="003E7777"/>
    <w:rsid w:val="003F02ED"/>
    <w:rsid w:val="003F5E46"/>
    <w:rsid w:val="003F7B44"/>
    <w:rsid w:val="004020C4"/>
    <w:rsid w:val="00406C6C"/>
    <w:rsid w:val="00407F5C"/>
    <w:rsid w:val="00410ED8"/>
    <w:rsid w:val="004127EA"/>
    <w:rsid w:val="00413828"/>
    <w:rsid w:val="00414E6A"/>
    <w:rsid w:val="004158DF"/>
    <w:rsid w:val="004175DF"/>
    <w:rsid w:val="00417829"/>
    <w:rsid w:val="00417952"/>
    <w:rsid w:val="00421B6F"/>
    <w:rsid w:val="00421D46"/>
    <w:rsid w:val="00423B52"/>
    <w:rsid w:val="004243D7"/>
    <w:rsid w:val="00425AE0"/>
    <w:rsid w:val="004306BF"/>
    <w:rsid w:val="00431301"/>
    <w:rsid w:val="00432739"/>
    <w:rsid w:val="00435AE2"/>
    <w:rsid w:val="0044348B"/>
    <w:rsid w:val="004472F6"/>
    <w:rsid w:val="00447E05"/>
    <w:rsid w:val="00452826"/>
    <w:rsid w:val="0045298F"/>
    <w:rsid w:val="0045355C"/>
    <w:rsid w:val="0045417B"/>
    <w:rsid w:val="00454384"/>
    <w:rsid w:val="0045490F"/>
    <w:rsid w:val="00454E55"/>
    <w:rsid w:val="00454EA6"/>
    <w:rsid w:val="004563B9"/>
    <w:rsid w:val="00464259"/>
    <w:rsid w:val="00464564"/>
    <w:rsid w:val="00470FAE"/>
    <w:rsid w:val="004719F5"/>
    <w:rsid w:val="00473242"/>
    <w:rsid w:val="00473A9D"/>
    <w:rsid w:val="00473E40"/>
    <w:rsid w:val="00473F7C"/>
    <w:rsid w:val="00475195"/>
    <w:rsid w:val="00476D85"/>
    <w:rsid w:val="004802FD"/>
    <w:rsid w:val="00483BA0"/>
    <w:rsid w:val="00483CBB"/>
    <w:rsid w:val="004847C3"/>
    <w:rsid w:val="00485021"/>
    <w:rsid w:val="00486034"/>
    <w:rsid w:val="00486D82"/>
    <w:rsid w:val="00487E30"/>
    <w:rsid w:val="0049147C"/>
    <w:rsid w:val="004922F2"/>
    <w:rsid w:val="00494435"/>
    <w:rsid w:val="00494DC1"/>
    <w:rsid w:val="004957D6"/>
    <w:rsid w:val="004979CC"/>
    <w:rsid w:val="004A204A"/>
    <w:rsid w:val="004A23EC"/>
    <w:rsid w:val="004A39F1"/>
    <w:rsid w:val="004A533E"/>
    <w:rsid w:val="004A53BC"/>
    <w:rsid w:val="004A5471"/>
    <w:rsid w:val="004B329C"/>
    <w:rsid w:val="004B3A5E"/>
    <w:rsid w:val="004C0060"/>
    <w:rsid w:val="004C567B"/>
    <w:rsid w:val="004D0D64"/>
    <w:rsid w:val="004D108B"/>
    <w:rsid w:val="004D41AD"/>
    <w:rsid w:val="004E142D"/>
    <w:rsid w:val="004E1B17"/>
    <w:rsid w:val="004E39AA"/>
    <w:rsid w:val="004E4D34"/>
    <w:rsid w:val="004E6CBC"/>
    <w:rsid w:val="004E751E"/>
    <w:rsid w:val="004F058E"/>
    <w:rsid w:val="00501551"/>
    <w:rsid w:val="005017E5"/>
    <w:rsid w:val="00503018"/>
    <w:rsid w:val="005037AF"/>
    <w:rsid w:val="00505D44"/>
    <w:rsid w:val="0051370B"/>
    <w:rsid w:val="005138C4"/>
    <w:rsid w:val="005149DF"/>
    <w:rsid w:val="00523032"/>
    <w:rsid w:val="00525B97"/>
    <w:rsid w:val="00525D34"/>
    <w:rsid w:val="00525E7B"/>
    <w:rsid w:val="005332C2"/>
    <w:rsid w:val="00534905"/>
    <w:rsid w:val="00535919"/>
    <w:rsid w:val="00540282"/>
    <w:rsid w:val="005420BC"/>
    <w:rsid w:val="00545EF6"/>
    <w:rsid w:val="005469A4"/>
    <w:rsid w:val="00546E84"/>
    <w:rsid w:val="005523FC"/>
    <w:rsid w:val="005552A1"/>
    <w:rsid w:val="005600A9"/>
    <w:rsid w:val="00560F35"/>
    <w:rsid w:val="00561106"/>
    <w:rsid w:val="00561B15"/>
    <w:rsid w:val="005638FD"/>
    <w:rsid w:val="00564573"/>
    <w:rsid w:val="00564920"/>
    <w:rsid w:val="00565ED0"/>
    <w:rsid w:val="00573060"/>
    <w:rsid w:val="00576B40"/>
    <w:rsid w:val="00577747"/>
    <w:rsid w:val="00580418"/>
    <w:rsid w:val="005811E3"/>
    <w:rsid w:val="005814C2"/>
    <w:rsid w:val="0058229C"/>
    <w:rsid w:val="00582DA6"/>
    <w:rsid w:val="00591DFE"/>
    <w:rsid w:val="005926BD"/>
    <w:rsid w:val="00594FAD"/>
    <w:rsid w:val="00597344"/>
    <w:rsid w:val="00597E71"/>
    <w:rsid w:val="005A0AB2"/>
    <w:rsid w:val="005A3765"/>
    <w:rsid w:val="005B6EFE"/>
    <w:rsid w:val="005C43A4"/>
    <w:rsid w:val="005C5AE3"/>
    <w:rsid w:val="005D304C"/>
    <w:rsid w:val="005D31D5"/>
    <w:rsid w:val="005D53D1"/>
    <w:rsid w:val="005D7C81"/>
    <w:rsid w:val="005E0205"/>
    <w:rsid w:val="005E0F29"/>
    <w:rsid w:val="005E0F3C"/>
    <w:rsid w:val="005E3569"/>
    <w:rsid w:val="005E6DE0"/>
    <w:rsid w:val="005F09C2"/>
    <w:rsid w:val="005F1946"/>
    <w:rsid w:val="005F2491"/>
    <w:rsid w:val="005F292B"/>
    <w:rsid w:val="005F37BA"/>
    <w:rsid w:val="005F443B"/>
    <w:rsid w:val="005F4BD1"/>
    <w:rsid w:val="005F5E50"/>
    <w:rsid w:val="00602183"/>
    <w:rsid w:val="00606117"/>
    <w:rsid w:val="00606957"/>
    <w:rsid w:val="00610D1B"/>
    <w:rsid w:val="00613D72"/>
    <w:rsid w:val="00620861"/>
    <w:rsid w:val="0063551C"/>
    <w:rsid w:val="006355D4"/>
    <w:rsid w:val="00641555"/>
    <w:rsid w:val="006444F6"/>
    <w:rsid w:val="006456A9"/>
    <w:rsid w:val="00645951"/>
    <w:rsid w:val="0064713A"/>
    <w:rsid w:val="006522BC"/>
    <w:rsid w:val="00654443"/>
    <w:rsid w:val="0065775B"/>
    <w:rsid w:val="00663576"/>
    <w:rsid w:val="00665E63"/>
    <w:rsid w:val="006713EF"/>
    <w:rsid w:val="00672907"/>
    <w:rsid w:val="00680312"/>
    <w:rsid w:val="00681300"/>
    <w:rsid w:val="00681EAB"/>
    <w:rsid w:val="0068267A"/>
    <w:rsid w:val="00684094"/>
    <w:rsid w:val="0068467D"/>
    <w:rsid w:val="00686174"/>
    <w:rsid w:val="00690EB4"/>
    <w:rsid w:val="00692321"/>
    <w:rsid w:val="00697E77"/>
    <w:rsid w:val="006A23FB"/>
    <w:rsid w:val="006A607F"/>
    <w:rsid w:val="006B18F8"/>
    <w:rsid w:val="006B54E2"/>
    <w:rsid w:val="006B7EF1"/>
    <w:rsid w:val="006C14DE"/>
    <w:rsid w:val="006C2037"/>
    <w:rsid w:val="006D3668"/>
    <w:rsid w:val="006D377D"/>
    <w:rsid w:val="006D4C2D"/>
    <w:rsid w:val="006D70AB"/>
    <w:rsid w:val="006E02C9"/>
    <w:rsid w:val="006E101D"/>
    <w:rsid w:val="006F2D94"/>
    <w:rsid w:val="006F417B"/>
    <w:rsid w:val="00701331"/>
    <w:rsid w:val="00701926"/>
    <w:rsid w:val="007030C8"/>
    <w:rsid w:val="00705748"/>
    <w:rsid w:val="0070743F"/>
    <w:rsid w:val="0071445D"/>
    <w:rsid w:val="007148E1"/>
    <w:rsid w:val="00716483"/>
    <w:rsid w:val="00717287"/>
    <w:rsid w:val="007209C5"/>
    <w:rsid w:val="00721D9D"/>
    <w:rsid w:val="00722738"/>
    <w:rsid w:val="007236EB"/>
    <w:rsid w:val="00725CB7"/>
    <w:rsid w:val="00730E5F"/>
    <w:rsid w:val="007310A8"/>
    <w:rsid w:val="00731579"/>
    <w:rsid w:val="00731C89"/>
    <w:rsid w:val="00734C43"/>
    <w:rsid w:val="007371C6"/>
    <w:rsid w:val="007372EB"/>
    <w:rsid w:val="0073753A"/>
    <w:rsid w:val="00740E5F"/>
    <w:rsid w:val="00741EE9"/>
    <w:rsid w:val="00742561"/>
    <w:rsid w:val="00747F4A"/>
    <w:rsid w:val="00752622"/>
    <w:rsid w:val="00752DF1"/>
    <w:rsid w:val="00760F2F"/>
    <w:rsid w:val="007649C3"/>
    <w:rsid w:val="00767F30"/>
    <w:rsid w:val="007727B0"/>
    <w:rsid w:val="00774E2D"/>
    <w:rsid w:val="00777224"/>
    <w:rsid w:val="00783B6E"/>
    <w:rsid w:val="0079455F"/>
    <w:rsid w:val="0079760C"/>
    <w:rsid w:val="007A3060"/>
    <w:rsid w:val="007A483B"/>
    <w:rsid w:val="007B1C7B"/>
    <w:rsid w:val="007B2BE8"/>
    <w:rsid w:val="007B36CD"/>
    <w:rsid w:val="007B4280"/>
    <w:rsid w:val="007B42F4"/>
    <w:rsid w:val="007B6AD2"/>
    <w:rsid w:val="007D28AD"/>
    <w:rsid w:val="007D28D8"/>
    <w:rsid w:val="007D6499"/>
    <w:rsid w:val="007D6BB5"/>
    <w:rsid w:val="007E0DD8"/>
    <w:rsid w:val="007E1A05"/>
    <w:rsid w:val="007E1B52"/>
    <w:rsid w:val="007E3DBA"/>
    <w:rsid w:val="007E588D"/>
    <w:rsid w:val="007E5B7E"/>
    <w:rsid w:val="007F112A"/>
    <w:rsid w:val="007F454A"/>
    <w:rsid w:val="007F4605"/>
    <w:rsid w:val="007F494B"/>
    <w:rsid w:val="007F5132"/>
    <w:rsid w:val="007F5757"/>
    <w:rsid w:val="00803269"/>
    <w:rsid w:val="00803484"/>
    <w:rsid w:val="00804058"/>
    <w:rsid w:val="008053EE"/>
    <w:rsid w:val="00806C9B"/>
    <w:rsid w:val="0081010B"/>
    <w:rsid w:val="008123E4"/>
    <w:rsid w:val="00814134"/>
    <w:rsid w:val="00817017"/>
    <w:rsid w:val="0082090F"/>
    <w:rsid w:val="00821A5F"/>
    <w:rsid w:val="0082250D"/>
    <w:rsid w:val="0082352C"/>
    <w:rsid w:val="008251D1"/>
    <w:rsid w:val="008327A9"/>
    <w:rsid w:val="008358BB"/>
    <w:rsid w:val="008401C6"/>
    <w:rsid w:val="008418C4"/>
    <w:rsid w:val="00842966"/>
    <w:rsid w:val="008436C7"/>
    <w:rsid w:val="0084437C"/>
    <w:rsid w:val="00845285"/>
    <w:rsid w:val="008475F1"/>
    <w:rsid w:val="00853401"/>
    <w:rsid w:val="00857DB0"/>
    <w:rsid w:val="00860C95"/>
    <w:rsid w:val="0086462C"/>
    <w:rsid w:val="00867089"/>
    <w:rsid w:val="00871E7A"/>
    <w:rsid w:val="00873126"/>
    <w:rsid w:val="00873626"/>
    <w:rsid w:val="00874E55"/>
    <w:rsid w:val="00876172"/>
    <w:rsid w:val="008779CC"/>
    <w:rsid w:val="008803E4"/>
    <w:rsid w:val="00883D3F"/>
    <w:rsid w:val="00884C49"/>
    <w:rsid w:val="00885215"/>
    <w:rsid w:val="008915C1"/>
    <w:rsid w:val="00892CA1"/>
    <w:rsid w:val="00895D6D"/>
    <w:rsid w:val="008B3AA8"/>
    <w:rsid w:val="008B53D7"/>
    <w:rsid w:val="008B59B7"/>
    <w:rsid w:val="008B77C8"/>
    <w:rsid w:val="008C2120"/>
    <w:rsid w:val="008C2C24"/>
    <w:rsid w:val="008C3323"/>
    <w:rsid w:val="008D0245"/>
    <w:rsid w:val="008D4AD6"/>
    <w:rsid w:val="008D4E66"/>
    <w:rsid w:val="008D5370"/>
    <w:rsid w:val="008D5A95"/>
    <w:rsid w:val="008D6E28"/>
    <w:rsid w:val="008D74B0"/>
    <w:rsid w:val="008D79F7"/>
    <w:rsid w:val="008E0EDA"/>
    <w:rsid w:val="008E3037"/>
    <w:rsid w:val="008E64D2"/>
    <w:rsid w:val="008F3542"/>
    <w:rsid w:val="008F3A43"/>
    <w:rsid w:val="008F4210"/>
    <w:rsid w:val="008F45E4"/>
    <w:rsid w:val="008F7BCF"/>
    <w:rsid w:val="00900D8A"/>
    <w:rsid w:val="0090107E"/>
    <w:rsid w:val="00905EF7"/>
    <w:rsid w:val="0090638F"/>
    <w:rsid w:val="00910311"/>
    <w:rsid w:val="0091106C"/>
    <w:rsid w:val="00911751"/>
    <w:rsid w:val="00911D8A"/>
    <w:rsid w:val="009124F2"/>
    <w:rsid w:val="00914485"/>
    <w:rsid w:val="00914A1A"/>
    <w:rsid w:val="009156D2"/>
    <w:rsid w:val="00916A7C"/>
    <w:rsid w:val="009179F2"/>
    <w:rsid w:val="009225E1"/>
    <w:rsid w:val="00926164"/>
    <w:rsid w:val="009273E5"/>
    <w:rsid w:val="00930688"/>
    <w:rsid w:val="0093069D"/>
    <w:rsid w:val="0093361A"/>
    <w:rsid w:val="0093473D"/>
    <w:rsid w:val="0093522B"/>
    <w:rsid w:val="00941927"/>
    <w:rsid w:val="00944CFB"/>
    <w:rsid w:val="00946E30"/>
    <w:rsid w:val="00952423"/>
    <w:rsid w:val="0095353E"/>
    <w:rsid w:val="009547DB"/>
    <w:rsid w:val="00955113"/>
    <w:rsid w:val="00955F25"/>
    <w:rsid w:val="00955FB5"/>
    <w:rsid w:val="0096076E"/>
    <w:rsid w:val="009629DE"/>
    <w:rsid w:val="00972235"/>
    <w:rsid w:val="00985A48"/>
    <w:rsid w:val="00986507"/>
    <w:rsid w:val="009877F7"/>
    <w:rsid w:val="00990877"/>
    <w:rsid w:val="009915C4"/>
    <w:rsid w:val="009929F2"/>
    <w:rsid w:val="00992FCE"/>
    <w:rsid w:val="00995542"/>
    <w:rsid w:val="009955B1"/>
    <w:rsid w:val="009A24AB"/>
    <w:rsid w:val="009A2988"/>
    <w:rsid w:val="009A50CF"/>
    <w:rsid w:val="009B2C9B"/>
    <w:rsid w:val="009B60D1"/>
    <w:rsid w:val="009C4B3D"/>
    <w:rsid w:val="009C63E4"/>
    <w:rsid w:val="009C79AC"/>
    <w:rsid w:val="009D0EEB"/>
    <w:rsid w:val="009D18AD"/>
    <w:rsid w:val="009D3737"/>
    <w:rsid w:val="009D3A30"/>
    <w:rsid w:val="009E4B52"/>
    <w:rsid w:val="009E50C1"/>
    <w:rsid w:val="009E606C"/>
    <w:rsid w:val="009E7BBD"/>
    <w:rsid w:val="009F134A"/>
    <w:rsid w:val="009F2A79"/>
    <w:rsid w:val="009F3175"/>
    <w:rsid w:val="009F42D7"/>
    <w:rsid w:val="009F498F"/>
    <w:rsid w:val="009F4D99"/>
    <w:rsid w:val="009F6162"/>
    <w:rsid w:val="009F7C36"/>
    <w:rsid w:val="00A034AB"/>
    <w:rsid w:val="00A11221"/>
    <w:rsid w:val="00A12E85"/>
    <w:rsid w:val="00A13178"/>
    <w:rsid w:val="00A14F03"/>
    <w:rsid w:val="00A15467"/>
    <w:rsid w:val="00A16273"/>
    <w:rsid w:val="00A211F8"/>
    <w:rsid w:val="00A2156F"/>
    <w:rsid w:val="00A2245B"/>
    <w:rsid w:val="00A237FB"/>
    <w:rsid w:val="00A27562"/>
    <w:rsid w:val="00A27E1E"/>
    <w:rsid w:val="00A32243"/>
    <w:rsid w:val="00A32D95"/>
    <w:rsid w:val="00A45139"/>
    <w:rsid w:val="00A45EA0"/>
    <w:rsid w:val="00A47C18"/>
    <w:rsid w:val="00A51D29"/>
    <w:rsid w:val="00A60DE5"/>
    <w:rsid w:val="00A624D6"/>
    <w:rsid w:val="00A64FFE"/>
    <w:rsid w:val="00A66AC3"/>
    <w:rsid w:val="00A70011"/>
    <w:rsid w:val="00A7268E"/>
    <w:rsid w:val="00A73D1E"/>
    <w:rsid w:val="00A74A88"/>
    <w:rsid w:val="00A77F35"/>
    <w:rsid w:val="00A81E1E"/>
    <w:rsid w:val="00A841A2"/>
    <w:rsid w:val="00A84D88"/>
    <w:rsid w:val="00A874E4"/>
    <w:rsid w:val="00A90AFA"/>
    <w:rsid w:val="00A92635"/>
    <w:rsid w:val="00A929B7"/>
    <w:rsid w:val="00A93CD2"/>
    <w:rsid w:val="00AA5A5F"/>
    <w:rsid w:val="00AA6065"/>
    <w:rsid w:val="00AA6080"/>
    <w:rsid w:val="00AA7E54"/>
    <w:rsid w:val="00AB2CCF"/>
    <w:rsid w:val="00AB41DD"/>
    <w:rsid w:val="00AB46EF"/>
    <w:rsid w:val="00AC088B"/>
    <w:rsid w:val="00AC178C"/>
    <w:rsid w:val="00AC1E2B"/>
    <w:rsid w:val="00AC523B"/>
    <w:rsid w:val="00AC6CE2"/>
    <w:rsid w:val="00AC6F21"/>
    <w:rsid w:val="00AD128A"/>
    <w:rsid w:val="00AD20BD"/>
    <w:rsid w:val="00AD6F10"/>
    <w:rsid w:val="00AE35C3"/>
    <w:rsid w:val="00AE4553"/>
    <w:rsid w:val="00AE53DC"/>
    <w:rsid w:val="00AE59C4"/>
    <w:rsid w:val="00AE701E"/>
    <w:rsid w:val="00AF2CDE"/>
    <w:rsid w:val="00B01B43"/>
    <w:rsid w:val="00B02077"/>
    <w:rsid w:val="00B026A1"/>
    <w:rsid w:val="00B02EA2"/>
    <w:rsid w:val="00B03023"/>
    <w:rsid w:val="00B03EDB"/>
    <w:rsid w:val="00B040C0"/>
    <w:rsid w:val="00B10176"/>
    <w:rsid w:val="00B110DF"/>
    <w:rsid w:val="00B12864"/>
    <w:rsid w:val="00B129F6"/>
    <w:rsid w:val="00B13987"/>
    <w:rsid w:val="00B16B48"/>
    <w:rsid w:val="00B1758E"/>
    <w:rsid w:val="00B22B24"/>
    <w:rsid w:val="00B2504B"/>
    <w:rsid w:val="00B27CFB"/>
    <w:rsid w:val="00B3142E"/>
    <w:rsid w:val="00B33DE2"/>
    <w:rsid w:val="00B36130"/>
    <w:rsid w:val="00B4187E"/>
    <w:rsid w:val="00B47A7F"/>
    <w:rsid w:val="00B53D42"/>
    <w:rsid w:val="00B548DF"/>
    <w:rsid w:val="00B5490E"/>
    <w:rsid w:val="00B54CB2"/>
    <w:rsid w:val="00B57C72"/>
    <w:rsid w:val="00B57FB3"/>
    <w:rsid w:val="00B60393"/>
    <w:rsid w:val="00B62ED6"/>
    <w:rsid w:val="00B66E0C"/>
    <w:rsid w:val="00B707AF"/>
    <w:rsid w:val="00B757D8"/>
    <w:rsid w:val="00B75C99"/>
    <w:rsid w:val="00B76FA3"/>
    <w:rsid w:val="00B817D7"/>
    <w:rsid w:val="00B82445"/>
    <w:rsid w:val="00B847EC"/>
    <w:rsid w:val="00B902F9"/>
    <w:rsid w:val="00B91DCA"/>
    <w:rsid w:val="00B9211D"/>
    <w:rsid w:val="00B94B4C"/>
    <w:rsid w:val="00B94EAD"/>
    <w:rsid w:val="00B95873"/>
    <w:rsid w:val="00B95FE5"/>
    <w:rsid w:val="00B97A76"/>
    <w:rsid w:val="00B97E63"/>
    <w:rsid w:val="00BA38DC"/>
    <w:rsid w:val="00BA392F"/>
    <w:rsid w:val="00BA4188"/>
    <w:rsid w:val="00BA424C"/>
    <w:rsid w:val="00BA63AC"/>
    <w:rsid w:val="00BB3ECB"/>
    <w:rsid w:val="00BB427C"/>
    <w:rsid w:val="00BB4AA5"/>
    <w:rsid w:val="00BB77E8"/>
    <w:rsid w:val="00BC0513"/>
    <w:rsid w:val="00BC0BF1"/>
    <w:rsid w:val="00BC10C6"/>
    <w:rsid w:val="00BC2EC6"/>
    <w:rsid w:val="00BC3DCA"/>
    <w:rsid w:val="00BC48DC"/>
    <w:rsid w:val="00BC6352"/>
    <w:rsid w:val="00BD46F6"/>
    <w:rsid w:val="00BE1A8D"/>
    <w:rsid w:val="00BE2436"/>
    <w:rsid w:val="00BE4A36"/>
    <w:rsid w:val="00BE6A75"/>
    <w:rsid w:val="00BF35EF"/>
    <w:rsid w:val="00BF3DB4"/>
    <w:rsid w:val="00BF46EA"/>
    <w:rsid w:val="00C010A9"/>
    <w:rsid w:val="00C01653"/>
    <w:rsid w:val="00C049B5"/>
    <w:rsid w:val="00C06775"/>
    <w:rsid w:val="00C16ED3"/>
    <w:rsid w:val="00C23621"/>
    <w:rsid w:val="00C340EC"/>
    <w:rsid w:val="00C36656"/>
    <w:rsid w:val="00C36A5B"/>
    <w:rsid w:val="00C37E33"/>
    <w:rsid w:val="00C41547"/>
    <w:rsid w:val="00C419EC"/>
    <w:rsid w:val="00C45629"/>
    <w:rsid w:val="00C465C6"/>
    <w:rsid w:val="00C500AE"/>
    <w:rsid w:val="00C5049C"/>
    <w:rsid w:val="00C51A0D"/>
    <w:rsid w:val="00C52046"/>
    <w:rsid w:val="00C56046"/>
    <w:rsid w:val="00C60782"/>
    <w:rsid w:val="00C60DDC"/>
    <w:rsid w:val="00C6363C"/>
    <w:rsid w:val="00C6589B"/>
    <w:rsid w:val="00C65F78"/>
    <w:rsid w:val="00C704C2"/>
    <w:rsid w:val="00C779FD"/>
    <w:rsid w:val="00C806A2"/>
    <w:rsid w:val="00C80CA8"/>
    <w:rsid w:val="00C904DA"/>
    <w:rsid w:val="00C93117"/>
    <w:rsid w:val="00C974CB"/>
    <w:rsid w:val="00CA000C"/>
    <w:rsid w:val="00CA198B"/>
    <w:rsid w:val="00CA1E02"/>
    <w:rsid w:val="00CA4135"/>
    <w:rsid w:val="00CA48CA"/>
    <w:rsid w:val="00CB0E58"/>
    <w:rsid w:val="00CB1614"/>
    <w:rsid w:val="00CB1791"/>
    <w:rsid w:val="00CB20B8"/>
    <w:rsid w:val="00CB2881"/>
    <w:rsid w:val="00CB2A1C"/>
    <w:rsid w:val="00CB2DFB"/>
    <w:rsid w:val="00CB407E"/>
    <w:rsid w:val="00CB57E5"/>
    <w:rsid w:val="00CB727B"/>
    <w:rsid w:val="00CB7E7B"/>
    <w:rsid w:val="00CC247C"/>
    <w:rsid w:val="00CC5509"/>
    <w:rsid w:val="00CC6058"/>
    <w:rsid w:val="00CD0C03"/>
    <w:rsid w:val="00CD2FA5"/>
    <w:rsid w:val="00CD5E47"/>
    <w:rsid w:val="00CE0AFC"/>
    <w:rsid w:val="00CE1FD3"/>
    <w:rsid w:val="00CE7F0B"/>
    <w:rsid w:val="00CF2677"/>
    <w:rsid w:val="00CF417E"/>
    <w:rsid w:val="00CF4AA1"/>
    <w:rsid w:val="00CF6291"/>
    <w:rsid w:val="00CF63D4"/>
    <w:rsid w:val="00CF7DFB"/>
    <w:rsid w:val="00CF7F8F"/>
    <w:rsid w:val="00D00B3F"/>
    <w:rsid w:val="00D0617B"/>
    <w:rsid w:val="00D10574"/>
    <w:rsid w:val="00D11999"/>
    <w:rsid w:val="00D222F7"/>
    <w:rsid w:val="00D22727"/>
    <w:rsid w:val="00D26FCE"/>
    <w:rsid w:val="00D27D3D"/>
    <w:rsid w:val="00D3101C"/>
    <w:rsid w:val="00D3192B"/>
    <w:rsid w:val="00D34039"/>
    <w:rsid w:val="00D373A1"/>
    <w:rsid w:val="00D378E8"/>
    <w:rsid w:val="00D40E37"/>
    <w:rsid w:val="00D454C1"/>
    <w:rsid w:val="00D45510"/>
    <w:rsid w:val="00D4555F"/>
    <w:rsid w:val="00D5211A"/>
    <w:rsid w:val="00D5354F"/>
    <w:rsid w:val="00D53FDA"/>
    <w:rsid w:val="00D564EC"/>
    <w:rsid w:val="00D56AD6"/>
    <w:rsid w:val="00D60337"/>
    <w:rsid w:val="00D6573C"/>
    <w:rsid w:val="00D71E24"/>
    <w:rsid w:val="00D7444B"/>
    <w:rsid w:val="00D7558D"/>
    <w:rsid w:val="00D7610E"/>
    <w:rsid w:val="00D8099D"/>
    <w:rsid w:val="00D81843"/>
    <w:rsid w:val="00D82D8B"/>
    <w:rsid w:val="00D83DA1"/>
    <w:rsid w:val="00D85702"/>
    <w:rsid w:val="00D85825"/>
    <w:rsid w:val="00D876DA"/>
    <w:rsid w:val="00D87B02"/>
    <w:rsid w:val="00D910B8"/>
    <w:rsid w:val="00D916AB"/>
    <w:rsid w:val="00D92188"/>
    <w:rsid w:val="00D94074"/>
    <w:rsid w:val="00D94BB5"/>
    <w:rsid w:val="00D95810"/>
    <w:rsid w:val="00DA2615"/>
    <w:rsid w:val="00DA3BEC"/>
    <w:rsid w:val="00DA5184"/>
    <w:rsid w:val="00DA73BA"/>
    <w:rsid w:val="00DB0B22"/>
    <w:rsid w:val="00DB3A84"/>
    <w:rsid w:val="00DB5C14"/>
    <w:rsid w:val="00DB6959"/>
    <w:rsid w:val="00DC2AD9"/>
    <w:rsid w:val="00DC4141"/>
    <w:rsid w:val="00DC79ED"/>
    <w:rsid w:val="00DD01E4"/>
    <w:rsid w:val="00DD4569"/>
    <w:rsid w:val="00DD46AA"/>
    <w:rsid w:val="00DD5DCF"/>
    <w:rsid w:val="00DD7197"/>
    <w:rsid w:val="00DE402A"/>
    <w:rsid w:val="00DE7A50"/>
    <w:rsid w:val="00DF147F"/>
    <w:rsid w:val="00DF4CC6"/>
    <w:rsid w:val="00DF7D8E"/>
    <w:rsid w:val="00E00275"/>
    <w:rsid w:val="00E00AD2"/>
    <w:rsid w:val="00E00D76"/>
    <w:rsid w:val="00E022A6"/>
    <w:rsid w:val="00E04402"/>
    <w:rsid w:val="00E05B69"/>
    <w:rsid w:val="00E05DE7"/>
    <w:rsid w:val="00E10253"/>
    <w:rsid w:val="00E13238"/>
    <w:rsid w:val="00E155D2"/>
    <w:rsid w:val="00E16E73"/>
    <w:rsid w:val="00E211C8"/>
    <w:rsid w:val="00E238CE"/>
    <w:rsid w:val="00E251D6"/>
    <w:rsid w:val="00E26C6A"/>
    <w:rsid w:val="00E31916"/>
    <w:rsid w:val="00E33438"/>
    <w:rsid w:val="00E4130A"/>
    <w:rsid w:val="00E44014"/>
    <w:rsid w:val="00E514BC"/>
    <w:rsid w:val="00E548C4"/>
    <w:rsid w:val="00E54C13"/>
    <w:rsid w:val="00E55EAD"/>
    <w:rsid w:val="00E5601C"/>
    <w:rsid w:val="00E56AF8"/>
    <w:rsid w:val="00E6082C"/>
    <w:rsid w:val="00E60CC4"/>
    <w:rsid w:val="00E6153D"/>
    <w:rsid w:val="00E61DB9"/>
    <w:rsid w:val="00E63C57"/>
    <w:rsid w:val="00E7086C"/>
    <w:rsid w:val="00E75847"/>
    <w:rsid w:val="00E75899"/>
    <w:rsid w:val="00E7619D"/>
    <w:rsid w:val="00E77655"/>
    <w:rsid w:val="00E86B60"/>
    <w:rsid w:val="00E8749F"/>
    <w:rsid w:val="00E90B41"/>
    <w:rsid w:val="00E92C06"/>
    <w:rsid w:val="00E92D68"/>
    <w:rsid w:val="00E93014"/>
    <w:rsid w:val="00E95011"/>
    <w:rsid w:val="00E9572C"/>
    <w:rsid w:val="00E96F24"/>
    <w:rsid w:val="00EA527B"/>
    <w:rsid w:val="00EA5D18"/>
    <w:rsid w:val="00EA74FA"/>
    <w:rsid w:val="00EB0722"/>
    <w:rsid w:val="00EB1FBB"/>
    <w:rsid w:val="00EB51F6"/>
    <w:rsid w:val="00EB53A7"/>
    <w:rsid w:val="00EB5899"/>
    <w:rsid w:val="00EB658E"/>
    <w:rsid w:val="00EB738C"/>
    <w:rsid w:val="00EB757B"/>
    <w:rsid w:val="00EC0A3A"/>
    <w:rsid w:val="00EC12D2"/>
    <w:rsid w:val="00EC6E8D"/>
    <w:rsid w:val="00EC72F8"/>
    <w:rsid w:val="00EC7653"/>
    <w:rsid w:val="00ED1B07"/>
    <w:rsid w:val="00ED2791"/>
    <w:rsid w:val="00ED2BE4"/>
    <w:rsid w:val="00ED7575"/>
    <w:rsid w:val="00EE21BD"/>
    <w:rsid w:val="00EE659F"/>
    <w:rsid w:val="00EE6D63"/>
    <w:rsid w:val="00EE7B84"/>
    <w:rsid w:val="00EF17AC"/>
    <w:rsid w:val="00EF4A56"/>
    <w:rsid w:val="00EF749B"/>
    <w:rsid w:val="00F000C1"/>
    <w:rsid w:val="00F01106"/>
    <w:rsid w:val="00F040E0"/>
    <w:rsid w:val="00F06210"/>
    <w:rsid w:val="00F07C1D"/>
    <w:rsid w:val="00F12CBB"/>
    <w:rsid w:val="00F20794"/>
    <w:rsid w:val="00F21CFC"/>
    <w:rsid w:val="00F25796"/>
    <w:rsid w:val="00F25DCE"/>
    <w:rsid w:val="00F273D3"/>
    <w:rsid w:val="00F2795F"/>
    <w:rsid w:val="00F27BD3"/>
    <w:rsid w:val="00F311D3"/>
    <w:rsid w:val="00F31649"/>
    <w:rsid w:val="00F32096"/>
    <w:rsid w:val="00F32D07"/>
    <w:rsid w:val="00F32EA8"/>
    <w:rsid w:val="00F34823"/>
    <w:rsid w:val="00F36027"/>
    <w:rsid w:val="00F36122"/>
    <w:rsid w:val="00F43677"/>
    <w:rsid w:val="00F43E98"/>
    <w:rsid w:val="00F47926"/>
    <w:rsid w:val="00F505A2"/>
    <w:rsid w:val="00F5332F"/>
    <w:rsid w:val="00F53944"/>
    <w:rsid w:val="00F56348"/>
    <w:rsid w:val="00F60879"/>
    <w:rsid w:val="00F647B2"/>
    <w:rsid w:val="00F65FD4"/>
    <w:rsid w:val="00F66012"/>
    <w:rsid w:val="00F72410"/>
    <w:rsid w:val="00F73E2B"/>
    <w:rsid w:val="00F76988"/>
    <w:rsid w:val="00F77C97"/>
    <w:rsid w:val="00F8413E"/>
    <w:rsid w:val="00F8688A"/>
    <w:rsid w:val="00F86910"/>
    <w:rsid w:val="00F944C0"/>
    <w:rsid w:val="00FA0166"/>
    <w:rsid w:val="00FA01B5"/>
    <w:rsid w:val="00FA33CA"/>
    <w:rsid w:val="00FA6677"/>
    <w:rsid w:val="00FB6206"/>
    <w:rsid w:val="00FC3F54"/>
    <w:rsid w:val="00FC4AB8"/>
    <w:rsid w:val="00FC6835"/>
    <w:rsid w:val="00FC7184"/>
    <w:rsid w:val="00FC72B4"/>
    <w:rsid w:val="00FC77A1"/>
    <w:rsid w:val="00FD0FE1"/>
    <w:rsid w:val="00FD315A"/>
    <w:rsid w:val="00FD35AB"/>
    <w:rsid w:val="00FE0B99"/>
    <w:rsid w:val="00FF34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7E3"/>
    <w:pPr>
      <w:spacing w:after="200" w:line="276" w:lineRule="auto"/>
    </w:pPr>
  </w:style>
  <w:style w:type="paragraph" w:styleId="Heading1">
    <w:name w:val="heading 1"/>
    <w:basedOn w:val="Normal"/>
    <w:next w:val="Normal"/>
    <w:link w:val="Heading1Char"/>
    <w:uiPriority w:val="99"/>
    <w:qFormat/>
    <w:rsid w:val="00701926"/>
    <w:pPr>
      <w:keepNext/>
      <w:keepLines/>
      <w:spacing w:before="480" w:after="0"/>
      <w:outlineLvl w:val="0"/>
    </w:pPr>
    <w:rPr>
      <w:rFonts w:ascii="Cambria" w:eastAsia="MS ????" w:hAnsi="Cambria"/>
      <w:b/>
      <w:bCs/>
      <w:color w:val="365F91"/>
      <w:sz w:val="28"/>
      <w:szCs w:val="28"/>
    </w:rPr>
  </w:style>
  <w:style w:type="paragraph" w:styleId="Heading2">
    <w:name w:val="heading 2"/>
    <w:basedOn w:val="Normal"/>
    <w:next w:val="Normal"/>
    <w:link w:val="Heading2Char"/>
    <w:uiPriority w:val="99"/>
    <w:qFormat/>
    <w:rsid w:val="00A27E1E"/>
    <w:pPr>
      <w:keepNext/>
      <w:spacing w:after="0" w:line="240" w:lineRule="auto"/>
      <w:jc w:val="center"/>
      <w:outlineLvl w:val="1"/>
    </w:pPr>
    <w:rPr>
      <w:rFonts w:ascii="Times New Roman" w:eastAsia="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1926"/>
    <w:rPr>
      <w:rFonts w:ascii="Cambria" w:eastAsia="MS ????" w:hAnsi="Cambria" w:cs="Times New Roman"/>
      <w:b/>
      <w:bCs/>
      <w:color w:val="365F91"/>
      <w:sz w:val="28"/>
      <w:szCs w:val="28"/>
    </w:rPr>
  </w:style>
  <w:style w:type="character" w:customStyle="1" w:styleId="Heading2Char">
    <w:name w:val="Heading 2 Char"/>
    <w:basedOn w:val="DefaultParagraphFont"/>
    <w:link w:val="Heading2"/>
    <w:uiPriority w:val="99"/>
    <w:locked/>
    <w:rsid w:val="00A27E1E"/>
    <w:rPr>
      <w:rFonts w:ascii="Times New Roman" w:hAnsi="Times New Roman" w:cs="Times New Roman"/>
      <w:b/>
      <w:bCs/>
      <w:sz w:val="24"/>
      <w:szCs w:val="24"/>
    </w:rPr>
  </w:style>
  <w:style w:type="paragraph" w:styleId="NoSpacing">
    <w:name w:val="No Spacing"/>
    <w:uiPriority w:val="99"/>
    <w:qFormat/>
    <w:rsid w:val="003F5E46"/>
  </w:style>
  <w:style w:type="paragraph" w:styleId="FootnoteText">
    <w:name w:val="footnote text"/>
    <w:aliases w:val="footnote,single space,Footnote Text English,FOOTNOTES,fn"/>
    <w:basedOn w:val="Normal"/>
    <w:link w:val="FootnoteTextChar1"/>
    <w:uiPriority w:val="99"/>
    <w:rsid w:val="009C4B3D"/>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single space Char,Footnote Text English Char,FOOTNOTES Char,fn Char"/>
    <w:basedOn w:val="DefaultParagraphFont"/>
    <w:link w:val="FootnoteText"/>
    <w:uiPriority w:val="99"/>
    <w:rsid w:val="009C4B3D"/>
    <w:rPr>
      <w:rFonts w:cs="Times New Roman"/>
      <w:sz w:val="20"/>
      <w:szCs w:val="20"/>
    </w:rPr>
  </w:style>
  <w:style w:type="character" w:customStyle="1" w:styleId="FootnoteTextChar1">
    <w:name w:val="Footnote Text Char1"/>
    <w:aliases w:val="footnote Char1,single space Char1,Footnote Text English Char1,FOOTNOTES Char1,fn Char1"/>
    <w:basedOn w:val="DefaultParagraphFont"/>
    <w:link w:val="FootnoteText"/>
    <w:uiPriority w:val="99"/>
    <w:locked/>
    <w:rsid w:val="009C4B3D"/>
    <w:rPr>
      <w:rFonts w:ascii="Times New Roman" w:hAnsi="Times New Roman" w:cs="Times New Roman"/>
      <w:sz w:val="20"/>
      <w:szCs w:val="20"/>
    </w:rPr>
  </w:style>
  <w:style w:type="character" w:styleId="FootnoteReference">
    <w:name w:val="footnote reference"/>
    <w:basedOn w:val="DefaultParagraphFont"/>
    <w:uiPriority w:val="99"/>
    <w:rsid w:val="009C4B3D"/>
    <w:rPr>
      <w:rFonts w:cs="Times New Roman"/>
      <w:vertAlign w:val="superscript"/>
      <w:lang w:val="en-US" w:eastAsia="en-US" w:bidi="ar-SA"/>
    </w:rPr>
  </w:style>
  <w:style w:type="character" w:customStyle="1" w:styleId="apple-converted-space">
    <w:name w:val="apple-converted-space"/>
    <w:basedOn w:val="DefaultParagraphFont"/>
    <w:uiPriority w:val="99"/>
    <w:rsid w:val="005D7C81"/>
    <w:rPr>
      <w:rFonts w:cs="Times New Roman"/>
    </w:rPr>
  </w:style>
  <w:style w:type="character" w:styleId="Emphasis">
    <w:name w:val="Emphasis"/>
    <w:basedOn w:val="DefaultParagraphFont"/>
    <w:uiPriority w:val="99"/>
    <w:qFormat/>
    <w:rsid w:val="005D7C81"/>
    <w:rPr>
      <w:rFonts w:cs="Times New Roman"/>
      <w:i/>
      <w:iCs/>
    </w:rPr>
  </w:style>
  <w:style w:type="paragraph" w:styleId="ListParagraph">
    <w:name w:val="List Paragraph"/>
    <w:basedOn w:val="Normal"/>
    <w:link w:val="ListParagraphChar"/>
    <w:uiPriority w:val="99"/>
    <w:qFormat/>
    <w:rsid w:val="004E751E"/>
    <w:pPr>
      <w:spacing w:before="80" w:after="80" w:line="240" w:lineRule="auto"/>
      <w:ind w:left="720"/>
      <w:contextualSpacing/>
    </w:pPr>
  </w:style>
  <w:style w:type="character" w:styleId="Strong">
    <w:name w:val="Strong"/>
    <w:basedOn w:val="DefaultParagraphFont"/>
    <w:uiPriority w:val="99"/>
    <w:qFormat/>
    <w:rsid w:val="00DD7197"/>
    <w:rPr>
      <w:rFonts w:cs="Times New Roman"/>
      <w:b/>
      <w:bCs/>
    </w:rPr>
  </w:style>
  <w:style w:type="character" w:customStyle="1" w:styleId="ListParagraphChar">
    <w:name w:val="List Paragraph Char"/>
    <w:link w:val="ListParagraph"/>
    <w:uiPriority w:val="99"/>
    <w:locked/>
    <w:rsid w:val="00576B40"/>
  </w:style>
  <w:style w:type="paragraph" w:styleId="BalloonText">
    <w:name w:val="Balloon Text"/>
    <w:basedOn w:val="Normal"/>
    <w:link w:val="BalloonTextChar"/>
    <w:uiPriority w:val="99"/>
    <w:semiHidden/>
    <w:rsid w:val="00C36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6656"/>
    <w:rPr>
      <w:rFonts w:ascii="Tahoma" w:hAnsi="Tahoma" w:cs="Tahoma"/>
      <w:sz w:val="16"/>
      <w:szCs w:val="16"/>
    </w:rPr>
  </w:style>
  <w:style w:type="table" w:styleId="TableGrid">
    <w:name w:val="Table Grid"/>
    <w:basedOn w:val="TableNormal"/>
    <w:uiPriority w:val="99"/>
    <w:rsid w:val="0090107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ntcgiF11-2015">
    <w:name w:val="Tên tác giả F11-2015"/>
    <w:basedOn w:val="Normal"/>
    <w:link w:val="TntcgiF11-2015CharChar"/>
    <w:uiPriority w:val="99"/>
    <w:rsid w:val="00473242"/>
    <w:pPr>
      <w:spacing w:before="510" w:after="170" w:line="240" w:lineRule="auto"/>
      <w:jc w:val="center"/>
    </w:pPr>
    <w:rPr>
      <w:rFonts w:ascii="Times New Roman" w:eastAsia="Times New Roman" w:hAnsi="Times New Roman"/>
      <w:bCs/>
      <w:iCs/>
      <w:sz w:val="27"/>
      <w:szCs w:val="27"/>
    </w:rPr>
  </w:style>
  <w:style w:type="character" w:customStyle="1" w:styleId="TntcgiF11-2015CharChar">
    <w:name w:val="Tên tác giả F11-2015 Char Char"/>
    <w:basedOn w:val="DefaultParagraphFont"/>
    <w:link w:val="TntcgiF11-2015"/>
    <w:uiPriority w:val="99"/>
    <w:locked/>
    <w:rsid w:val="00473242"/>
    <w:rPr>
      <w:rFonts w:ascii="Times New Roman" w:hAnsi="Times New Roman" w:cs="Times New Roman"/>
      <w:bCs/>
      <w:iCs/>
      <w:sz w:val="27"/>
      <w:szCs w:val="27"/>
    </w:rPr>
  </w:style>
  <w:style w:type="paragraph" w:customStyle="1" w:styleId="StyleStylediachitacgiaF10TimesNewRoman1">
    <w:name w:val="Style Style dia chi tac gia (F10) + Times New Roman1 +"/>
    <w:basedOn w:val="Normal"/>
    <w:link w:val="StyleStylediachitacgiaF10TimesNewRoman1Char"/>
    <w:uiPriority w:val="99"/>
    <w:rsid w:val="00473242"/>
    <w:pPr>
      <w:keepNext/>
      <w:spacing w:after="60" w:line="240" w:lineRule="auto"/>
      <w:jc w:val="center"/>
      <w:outlineLvl w:val="0"/>
    </w:pPr>
    <w:rPr>
      <w:rFonts w:ascii="Times New Roman" w:eastAsia="Times New Roman" w:hAnsi="Times New Roman"/>
      <w:i/>
      <w:iCs/>
      <w:noProof/>
      <w:sz w:val="21"/>
      <w:szCs w:val="21"/>
    </w:rPr>
  </w:style>
  <w:style w:type="character" w:customStyle="1" w:styleId="StyleStylediachitacgiaF10TimesNewRoman1Char">
    <w:name w:val="Style Style dia chi tac gia (F10) + Times New Roman1 + Char"/>
    <w:basedOn w:val="DefaultParagraphFont"/>
    <w:link w:val="StyleStylediachitacgiaF10TimesNewRoman1"/>
    <w:uiPriority w:val="99"/>
    <w:locked/>
    <w:rsid w:val="00473242"/>
    <w:rPr>
      <w:rFonts w:ascii="Times New Roman" w:hAnsi="Times New Roman" w:cs="Times New Roman"/>
      <w:i/>
      <w:iCs/>
      <w:noProof/>
      <w:sz w:val="21"/>
      <w:szCs w:val="21"/>
    </w:rPr>
  </w:style>
  <w:style w:type="character" w:styleId="CommentReference">
    <w:name w:val="annotation reference"/>
    <w:basedOn w:val="DefaultParagraphFont"/>
    <w:uiPriority w:val="99"/>
    <w:semiHidden/>
    <w:rsid w:val="002439A1"/>
    <w:rPr>
      <w:rFonts w:cs="Times New Roman"/>
      <w:sz w:val="18"/>
      <w:szCs w:val="18"/>
    </w:rPr>
  </w:style>
  <w:style w:type="paragraph" w:styleId="CommentText">
    <w:name w:val="annotation text"/>
    <w:basedOn w:val="Normal"/>
    <w:link w:val="CommentTextChar"/>
    <w:uiPriority w:val="99"/>
    <w:semiHidden/>
    <w:rsid w:val="002439A1"/>
    <w:pPr>
      <w:spacing w:line="240" w:lineRule="auto"/>
    </w:pPr>
    <w:rPr>
      <w:sz w:val="24"/>
      <w:szCs w:val="24"/>
    </w:rPr>
  </w:style>
  <w:style w:type="character" w:customStyle="1" w:styleId="CommentTextChar">
    <w:name w:val="Comment Text Char"/>
    <w:basedOn w:val="DefaultParagraphFont"/>
    <w:link w:val="CommentText"/>
    <w:uiPriority w:val="99"/>
    <w:semiHidden/>
    <w:locked/>
    <w:rsid w:val="002439A1"/>
    <w:rPr>
      <w:rFonts w:cs="Times New Roman"/>
      <w:sz w:val="24"/>
      <w:szCs w:val="24"/>
    </w:rPr>
  </w:style>
  <w:style w:type="paragraph" w:styleId="CommentSubject">
    <w:name w:val="annotation subject"/>
    <w:basedOn w:val="CommentText"/>
    <w:next w:val="CommentText"/>
    <w:link w:val="CommentSubjectChar"/>
    <w:uiPriority w:val="99"/>
    <w:semiHidden/>
    <w:rsid w:val="002439A1"/>
    <w:rPr>
      <w:b/>
      <w:bCs/>
      <w:sz w:val="20"/>
      <w:szCs w:val="20"/>
    </w:rPr>
  </w:style>
  <w:style w:type="character" w:customStyle="1" w:styleId="CommentSubjectChar">
    <w:name w:val="Comment Subject Char"/>
    <w:basedOn w:val="CommentTextChar"/>
    <w:link w:val="CommentSubject"/>
    <w:uiPriority w:val="99"/>
    <w:semiHidden/>
    <w:locked/>
    <w:rsid w:val="002439A1"/>
    <w:rPr>
      <w:b/>
      <w:bCs/>
      <w:sz w:val="20"/>
      <w:szCs w:val="20"/>
    </w:rPr>
  </w:style>
  <w:style w:type="paragraph" w:customStyle="1" w:styleId="Style9">
    <w:name w:val="Style9"/>
    <w:basedOn w:val="Normal"/>
    <w:uiPriority w:val="99"/>
    <w:rsid w:val="00096680"/>
    <w:pPr>
      <w:spacing w:before="480" w:after="240" w:line="240" w:lineRule="auto"/>
      <w:jc w:val="both"/>
    </w:pPr>
    <w:rPr>
      <w:rFonts w:ascii="Times New Roman" w:eastAsia="Times New Roman" w:hAnsi="Times New Roman"/>
      <w:b/>
      <w:noProof/>
      <w:lang w:val="es-ES"/>
    </w:rPr>
  </w:style>
  <w:style w:type="character" w:styleId="Hyperlink">
    <w:name w:val="Hyperlink"/>
    <w:basedOn w:val="DefaultParagraphFont"/>
    <w:uiPriority w:val="99"/>
    <w:rsid w:val="00C340EC"/>
    <w:rPr>
      <w:rFonts w:cs="Times New Roman"/>
      <w:color w:val="0000FF"/>
      <w:u w:val="single"/>
      <w:lang w:val="en-US" w:eastAsia="en-US"/>
    </w:rPr>
  </w:style>
  <w:style w:type="character" w:customStyle="1" w:styleId="FootnoteTextChar3">
    <w:name w:val="Footnote Text Char3"/>
    <w:aliases w:val="footnote Char2,single space Char3,Footnote Text English Char3,FOOTNOTES Char3,fn Char3"/>
    <w:basedOn w:val="DefaultParagraphFont"/>
    <w:uiPriority w:val="99"/>
    <w:rsid w:val="00C340EC"/>
    <w:rPr>
      <w:rFonts w:cs="Times New Roman"/>
      <w:lang w:val="en-US" w:eastAsia="en-US" w:bidi="ar-SA"/>
    </w:rPr>
  </w:style>
  <w:style w:type="paragraph" w:customStyle="1" w:styleId="NhnngyF9-2015">
    <w:name w:val="Nhận ngày F9-2015"/>
    <w:basedOn w:val="Normal"/>
    <w:uiPriority w:val="99"/>
    <w:rsid w:val="00CA000C"/>
    <w:pPr>
      <w:spacing w:before="240" w:after="480" w:line="290" w:lineRule="atLeast"/>
      <w:jc w:val="center"/>
    </w:pPr>
    <w:rPr>
      <w:rFonts w:ascii="Times New Roman" w:eastAsia="Times New Roman" w:hAnsi="Times New Roman"/>
      <w:sz w:val="19"/>
      <w:szCs w:val="20"/>
      <w:lang w:val="pt-BR"/>
    </w:rPr>
  </w:style>
  <w:style w:type="paragraph" w:customStyle="1" w:styleId="Style2">
    <w:name w:val="Style2"/>
    <w:basedOn w:val="Normal"/>
    <w:uiPriority w:val="99"/>
    <w:rsid w:val="003638FC"/>
    <w:pPr>
      <w:spacing w:before="80" w:after="80" w:line="280" w:lineRule="atLeast"/>
      <w:ind w:firstLine="346"/>
      <w:jc w:val="both"/>
    </w:pPr>
    <w:rPr>
      <w:rFonts w:ascii="Times New Roman" w:eastAsia="Times New Roman" w:hAnsi="Times New Roman"/>
      <w:lang w:val="es-ES"/>
    </w:rPr>
  </w:style>
  <w:style w:type="paragraph" w:customStyle="1" w:styleId="StyleJustifiedFirstline127cmLinespacing15lines">
    <w:name w:val="Style Justified First line:  1.27 cm Line spacing:  1.5 lines"/>
    <w:basedOn w:val="Normal"/>
    <w:uiPriority w:val="99"/>
    <w:rsid w:val="0093522B"/>
    <w:pPr>
      <w:spacing w:after="0" w:line="360" w:lineRule="auto"/>
      <w:ind w:firstLine="720"/>
      <w:jc w:val="both"/>
    </w:pPr>
    <w:rPr>
      <w:rFonts w:ascii=".VnTime" w:eastAsia="Times New Roman" w:hAnsi=".VnTime"/>
      <w:sz w:val="28"/>
      <w:szCs w:val="28"/>
    </w:rPr>
  </w:style>
  <w:style w:type="paragraph" w:styleId="BodyText">
    <w:name w:val="Body Text"/>
    <w:basedOn w:val="Normal"/>
    <w:link w:val="BodyTextChar"/>
    <w:uiPriority w:val="99"/>
    <w:rsid w:val="00B9211D"/>
    <w:pPr>
      <w:widowControl w:val="0"/>
      <w:suppressAutoHyphens/>
      <w:spacing w:after="120" w:line="240" w:lineRule="auto"/>
      <w:jc w:val="both"/>
    </w:pPr>
    <w:rPr>
      <w:rFonts w:ascii="Times New Roman" w:eastAsia="Arial Unicode MS" w:hAnsi="Times New Roman"/>
      <w:kern w:val="1"/>
      <w:sz w:val="24"/>
      <w:szCs w:val="24"/>
      <w:lang w:eastAsia="ar-SA"/>
    </w:rPr>
  </w:style>
  <w:style w:type="character" w:customStyle="1" w:styleId="BodyTextChar">
    <w:name w:val="Body Text Char"/>
    <w:basedOn w:val="DefaultParagraphFont"/>
    <w:link w:val="BodyText"/>
    <w:uiPriority w:val="99"/>
    <w:locked/>
    <w:rsid w:val="00B9211D"/>
    <w:rPr>
      <w:rFonts w:ascii="Times New Roman" w:eastAsia="Arial Unicode MS" w:hAnsi="Times New Roman" w:cs="Times New Roman"/>
      <w:kern w:val="1"/>
      <w:sz w:val="24"/>
      <w:szCs w:val="24"/>
      <w:lang w:eastAsia="ar-SA" w:bidi="ar-SA"/>
    </w:rPr>
  </w:style>
  <w:style w:type="character" w:customStyle="1" w:styleId="strongchar">
    <w:name w:val="strong__char"/>
    <w:uiPriority w:val="99"/>
    <w:rsid w:val="00767F30"/>
  </w:style>
  <w:style w:type="character" w:customStyle="1" w:styleId="normal00200028web0029char">
    <w:name w:val="normal_0020_0028web_0029__char"/>
    <w:uiPriority w:val="99"/>
    <w:rsid w:val="00767F30"/>
  </w:style>
  <w:style w:type="character" w:customStyle="1" w:styleId="normalchar">
    <w:name w:val="normal__char"/>
    <w:uiPriority w:val="99"/>
    <w:rsid w:val="00767F30"/>
  </w:style>
  <w:style w:type="paragraph" w:styleId="Header">
    <w:name w:val="header"/>
    <w:basedOn w:val="Normal"/>
    <w:link w:val="HeaderChar"/>
    <w:uiPriority w:val="99"/>
    <w:rsid w:val="00D373A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373A1"/>
    <w:rPr>
      <w:rFonts w:cs="Times New Roman"/>
    </w:rPr>
  </w:style>
  <w:style w:type="paragraph" w:styleId="Footer">
    <w:name w:val="footer"/>
    <w:basedOn w:val="Normal"/>
    <w:link w:val="FooterChar"/>
    <w:uiPriority w:val="99"/>
    <w:rsid w:val="00D373A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373A1"/>
    <w:rPr>
      <w:rFonts w:cs="Times New Roman"/>
    </w:rPr>
  </w:style>
</w:styles>
</file>

<file path=word/webSettings.xml><?xml version="1.0" encoding="utf-8"?>
<w:webSettings xmlns:r="http://schemas.openxmlformats.org/officeDocument/2006/relationships" xmlns:w="http://schemas.openxmlformats.org/wordprocessingml/2006/main">
  <w:divs>
    <w:div w:id="357240645">
      <w:marLeft w:val="0"/>
      <w:marRight w:val="0"/>
      <w:marTop w:val="0"/>
      <w:marBottom w:val="0"/>
      <w:divBdr>
        <w:top w:val="none" w:sz="0" w:space="0" w:color="auto"/>
        <w:left w:val="none" w:sz="0" w:space="0" w:color="auto"/>
        <w:bottom w:val="none" w:sz="0" w:space="0" w:color="auto"/>
        <w:right w:val="none" w:sz="0" w:space="0" w:color="auto"/>
      </w:divBdr>
    </w:div>
    <w:div w:id="357240646">
      <w:marLeft w:val="0"/>
      <w:marRight w:val="0"/>
      <w:marTop w:val="0"/>
      <w:marBottom w:val="0"/>
      <w:divBdr>
        <w:top w:val="none" w:sz="0" w:space="0" w:color="auto"/>
        <w:left w:val="none" w:sz="0" w:space="0" w:color="auto"/>
        <w:bottom w:val="none" w:sz="0" w:space="0" w:color="auto"/>
        <w:right w:val="none" w:sz="0" w:space="0" w:color="auto"/>
      </w:divBdr>
    </w:div>
    <w:div w:id="357240648">
      <w:marLeft w:val="0"/>
      <w:marRight w:val="0"/>
      <w:marTop w:val="0"/>
      <w:marBottom w:val="0"/>
      <w:divBdr>
        <w:top w:val="none" w:sz="0" w:space="0" w:color="auto"/>
        <w:left w:val="none" w:sz="0" w:space="0" w:color="auto"/>
        <w:bottom w:val="none" w:sz="0" w:space="0" w:color="auto"/>
        <w:right w:val="none" w:sz="0" w:space="0" w:color="auto"/>
      </w:divBdr>
    </w:div>
    <w:div w:id="357240649">
      <w:marLeft w:val="0"/>
      <w:marRight w:val="0"/>
      <w:marTop w:val="0"/>
      <w:marBottom w:val="0"/>
      <w:divBdr>
        <w:top w:val="none" w:sz="0" w:space="0" w:color="auto"/>
        <w:left w:val="none" w:sz="0" w:space="0" w:color="auto"/>
        <w:bottom w:val="none" w:sz="0" w:space="0" w:color="auto"/>
        <w:right w:val="none" w:sz="0" w:space="0" w:color="auto"/>
      </w:divBdr>
      <w:divsChild>
        <w:div w:id="357240647">
          <w:marLeft w:val="0"/>
          <w:marRight w:val="0"/>
          <w:marTop w:val="0"/>
          <w:marBottom w:val="0"/>
          <w:divBdr>
            <w:top w:val="none" w:sz="0" w:space="0" w:color="auto"/>
            <w:left w:val="none" w:sz="0" w:space="0" w:color="auto"/>
            <w:bottom w:val="none" w:sz="0" w:space="0" w:color="auto"/>
            <w:right w:val="none" w:sz="0" w:space="0" w:color="auto"/>
          </w:divBdr>
        </w:div>
      </w:divsChild>
    </w:div>
    <w:div w:id="357240650">
      <w:marLeft w:val="0"/>
      <w:marRight w:val="0"/>
      <w:marTop w:val="0"/>
      <w:marBottom w:val="0"/>
      <w:divBdr>
        <w:top w:val="none" w:sz="0" w:space="0" w:color="auto"/>
        <w:left w:val="none" w:sz="0" w:space="0" w:color="auto"/>
        <w:bottom w:val="none" w:sz="0" w:space="0" w:color="auto"/>
        <w:right w:val="none" w:sz="0" w:space="0" w:color="auto"/>
      </w:divBdr>
    </w:div>
    <w:div w:id="357240651">
      <w:marLeft w:val="0"/>
      <w:marRight w:val="0"/>
      <w:marTop w:val="0"/>
      <w:marBottom w:val="0"/>
      <w:divBdr>
        <w:top w:val="none" w:sz="0" w:space="0" w:color="auto"/>
        <w:left w:val="none" w:sz="0" w:space="0" w:color="auto"/>
        <w:bottom w:val="none" w:sz="0" w:space="0" w:color="auto"/>
        <w:right w:val="none" w:sz="0" w:space="0" w:color="auto"/>
      </w:divBdr>
      <w:divsChild>
        <w:div w:id="357240666">
          <w:marLeft w:val="0"/>
          <w:marRight w:val="0"/>
          <w:marTop w:val="0"/>
          <w:marBottom w:val="0"/>
          <w:divBdr>
            <w:top w:val="none" w:sz="0" w:space="0" w:color="auto"/>
            <w:left w:val="none" w:sz="0" w:space="0" w:color="auto"/>
            <w:bottom w:val="none" w:sz="0" w:space="0" w:color="auto"/>
            <w:right w:val="none" w:sz="0" w:space="0" w:color="auto"/>
          </w:divBdr>
        </w:div>
      </w:divsChild>
    </w:div>
    <w:div w:id="357240652">
      <w:marLeft w:val="0"/>
      <w:marRight w:val="0"/>
      <w:marTop w:val="0"/>
      <w:marBottom w:val="0"/>
      <w:divBdr>
        <w:top w:val="none" w:sz="0" w:space="0" w:color="auto"/>
        <w:left w:val="none" w:sz="0" w:space="0" w:color="auto"/>
        <w:bottom w:val="none" w:sz="0" w:space="0" w:color="auto"/>
        <w:right w:val="none" w:sz="0" w:space="0" w:color="auto"/>
      </w:divBdr>
    </w:div>
    <w:div w:id="357240653">
      <w:marLeft w:val="0"/>
      <w:marRight w:val="0"/>
      <w:marTop w:val="0"/>
      <w:marBottom w:val="0"/>
      <w:divBdr>
        <w:top w:val="none" w:sz="0" w:space="0" w:color="auto"/>
        <w:left w:val="none" w:sz="0" w:space="0" w:color="auto"/>
        <w:bottom w:val="none" w:sz="0" w:space="0" w:color="auto"/>
        <w:right w:val="none" w:sz="0" w:space="0" w:color="auto"/>
      </w:divBdr>
    </w:div>
    <w:div w:id="357240654">
      <w:marLeft w:val="0"/>
      <w:marRight w:val="0"/>
      <w:marTop w:val="0"/>
      <w:marBottom w:val="0"/>
      <w:divBdr>
        <w:top w:val="none" w:sz="0" w:space="0" w:color="auto"/>
        <w:left w:val="none" w:sz="0" w:space="0" w:color="auto"/>
        <w:bottom w:val="none" w:sz="0" w:space="0" w:color="auto"/>
        <w:right w:val="none" w:sz="0" w:space="0" w:color="auto"/>
      </w:divBdr>
    </w:div>
    <w:div w:id="357240655">
      <w:marLeft w:val="0"/>
      <w:marRight w:val="0"/>
      <w:marTop w:val="0"/>
      <w:marBottom w:val="0"/>
      <w:divBdr>
        <w:top w:val="none" w:sz="0" w:space="0" w:color="auto"/>
        <w:left w:val="none" w:sz="0" w:space="0" w:color="auto"/>
        <w:bottom w:val="none" w:sz="0" w:space="0" w:color="auto"/>
        <w:right w:val="none" w:sz="0" w:space="0" w:color="auto"/>
      </w:divBdr>
    </w:div>
    <w:div w:id="357240657">
      <w:marLeft w:val="0"/>
      <w:marRight w:val="0"/>
      <w:marTop w:val="0"/>
      <w:marBottom w:val="0"/>
      <w:divBdr>
        <w:top w:val="none" w:sz="0" w:space="0" w:color="auto"/>
        <w:left w:val="none" w:sz="0" w:space="0" w:color="auto"/>
        <w:bottom w:val="none" w:sz="0" w:space="0" w:color="auto"/>
        <w:right w:val="none" w:sz="0" w:space="0" w:color="auto"/>
      </w:divBdr>
    </w:div>
    <w:div w:id="357240658">
      <w:marLeft w:val="0"/>
      <w:marRight w:val="0"/>
      <w:marTop w:val="0"/>
      <w:marBottom w:val="0"/>
      <w:divBdr>
        <w:top w:val="none" w:sz="0" w:space="0" w:color="auto"/>
        <w:left w:val="none" w:sz="0" w:space="0" w:color="auto"/>
        <w:bottom w:val="none" w:sz="0" w:space="0" w:color="auto"/>
        <w:right w:val="none" w:sz="0" w:space="0" w:color="auto"/>
      </w:divBdr>
    </w:div>
    <w:div w:id="357240659">
      <w:marLeft w:val="0"/>
      <w:marRight w:val="0"/>
      <w:marTop w:val="0"/>
      <w:marBottom w:val="0"/>
      <w:divBdr>
        <w:top w:val="none" w:sz="0" w:space="0" w:color="auto"/>
        <w:left w:val="none" w:sz="0" w:space="0" w:color="auto"/>
        <w:bottom w:val="none" w:sz="0" w:space="0" w:color="auto"/>
        <w:right w:val="none" w:sz="0" w:space="0" w:color="auto"/>
      </w:divBdr>
      <w:divsChild>
        <w:div w:id="357240656">
          <w:marLeft w:val="0"/>
          <w:marRight w:val="0"/>
          <w:marTop w:val="0"/>
          <w:marBottom w:val="0"/>
          <w:divBdr>
            <w:top w:val="none" w:sz="0" w:space="0" w:color="auto"/>
            <w:left w:val="none" w:sz="0" w:space="0" w:color="auto"/>
            <w:bottom w:val="none" w:sz="0" w:space="0" w:color="auto"/>
            <w:right w:val="none" w:sz="0" w:space="0" w:color="auto"/>
          </w:divBdr>
        </w:div>
      </w:divsChild>
    </w:div>
    <w:div w:id="357240660">
      <w:marLeft w:val="0"/>
      <w:marRight w:val="0"/>
      <w:marTop w:val="0"/>
      <w:marBottom w:val="0"/>
      <w:divBdr>
        <w:top w:val="none" w:sz="0" w:space="0" w:color="auto"/>
        <w:left w:val="none" w:sz="0" w:space="0" w:color="auto"/>
        <w:bottom w:val="none" w:sz="0" w:space="0" w:color="auto"/>
        <w:right w:val="none" w:sz="0" w:space="0" w:color="auto"/>
      </w:divBdr>
      <w:divsChild>
        <w:div w:id="357240665">
          <w:marLeft w:val="0"/>
          <w:marRight w:val="0"/>
          <w:marTop w:val="0"/>
          <w:marBottom w:val="0"/>
          <w:divBdr>
            <w:top w:val="none" w:sz="0" w:space="0" w:color="auto"/>
            <w:left w:val="none" w:sz="0" w:space="0" w:color="auto"/>
            <w:bottom w:val="none" w:sz="0" w:space="0" w:color="auto"/>
            <w:right w:val="none" w:sz="0" w:space="0" w:color="auto"/>
          </w:divBdr>
        </w:div>
      </w:divsChild>
    </w:div>
    <w:div w:id="357240661">
      <w:marLeft w:val="0"/>
      <w:marRight w:val="0"/>
      <w:marTop w:val="0"/>
      <w:marBottom w:val="0"/>
      <w:divBdr>
        <w:top w:val="none" w:sz="0" w:space="0" w:color="auto"/>
        <w:left w:val="none" w:sz="0" w:space="0" w:color="auto"/>
        <w:bottom w:val="none" w:sz="0" w:space="0" w:color="auto"/>
        <w:right w:val="none" w:sz="0" w:space="0" w:color="auto"/>
      </w:divBdr>
    </w:div>
    <w:div w:id="357240662">
      <w:marLeft w:val="0"/>
      <w:marRight w:val="0"/>
      <w:marTop w:val="0"/>
      <w:marBottom w:val="0"/>
      <w:divBdr>
        <w:top w:val="none" w:sz="0" w:space="0" w:color="auto"/>
        <w:left w:val="none" w:sz="0" w:space="0" w:color="auto"/>
        <w:bottom w:val="none" w:sz="0" w:space="0" w:color="auto"/>
        <w:right w:val="none" w:sz="0" w:space="0" w:color="auto"/>
      </w:divBdr>
    </w:div>
    <w:div w:id="357240663">
      <w:marLeft w:val="0"/>
      <w:marRight w:val="0"/>
      <w:marTop w:val="0"/>
      <w:marBottom w:val="0"/>
      <w:divBdr>
        <w:top w:val="none" w:sz="0" w:space="0" w:color="auto"/>
        <w:left w:val="none" w:sz="0" w:space="0" w:color="auto"/>
        <w:bottom w:val="none" w:sz="0" w:space="0" w:color="auto"/>
        <w:right w:val="none" w:sz="0" w:space="0" w:color="auto"/>
      </w:divBdr>
    </w:div>
    <w:div w:id="35724066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vi.wikipedia.org/wiki/Singapore" TargetMode="External"/><Relationship Id="rId26" Type="http://schemas.openxmlformats.org/officeDocument/2006/relationships/hyperlink" Target="https://vi.wikipedia.org/wiki/Philippines" TargetMode="External"/><Relationship Id="rId39" Type="http://schemas.openxmlformats.org/officeDocument/2006/relationships/hyperlink" Target="https://vi.wikipedia.org/wiki/Malaysia" TargetMode="External"/><Relationship Id="rId21" Type="http://schemas.openxmlformats.org/officeDocument/2006/relationships/image" Target="media/image4.png"/><Relationship Id="rId34" Type="http://schemas.openxmlformats.org/officeDocument/2006/relationships/hyperlink" Target="https://vi.wikipedia.org/wiki/Malaysia" TargetMode="External"/><Relationship Id="rId42" Type="http://schemas.openxmlformats.org/officeDocument/2006/relationships/hyperlink" Target="https://vi.wikipedia.org/wiki/Th%C3%A1i_Lan" TargetMode="External"/><Relationship Id="rId47" Type="http://schemas.openxmlformats.org/officeDocument/2006/relationships/hyperlink" Target="https://vi.wikipedia.org/wiki/Indonesia" TargetMode="External"/><Relationship Id="rId50" Type="http://schemas.openxmlformats.org/officeDocument/2006/relationships/hyperlink" Target="https://vi.wikipedia.org/wiki/Malaysia" TargetMode="External"/><Relationship Id="rId55" Type="http://schemas.openxmlformats.org/officeDocument/2006/relationships/hyperlink" Target="https://vi.wikipedia.org/wiki/Malaysia" TargetMode="External"/><Relationship Id="rId63" Type="http://schemas.openxmlformats.org/officeDocument/2006/relationships/hyperlink" Target="https://vi.wikipedia.org/wiki/Philippines" TargetMode="External"/><Relationship Id="rId68" Type="http://schemas.openxmlformats.org/officeDocument/2006/relationships/hyperlink" Target="https://vi.wikipedia.org/wiki/Th%C3%A1i_Lan" TargetMode="External"/><Relationship Id="rId76" Type="http://schemas.openxmlformats.org/officeDocument/2006/relationships/hyperlink" Target="http://www.topuniversities.com/university-rankings/asian-university-rankings/2015" TargetMode="External"/><Relationship Id="rId84" Type="http://schemas.openxmlformats.org/officeDocument/2006/relationships/hyperlink" Target="http://www.topuniversities.com/university-rankings/asian-university-rankings/2015" TargetMode="External"/><Relationship Id="rId89" Type="http://schemas.openxmlformats.org/officeDocument/2006/relationships/fontTable" Target="fontTable.xml"/><Relationship Id="rId7" Type="http://schemas.openxmlformats.org/officeDocument/2006/relationships/hyperlink" Target="http://www.topuniversities.com/university-rankings/asian-university-rankings/2015" TargetMode="External"/><Relationship Id="rId71" Type="http://schemas.openxmlformats.org/officeDocument/2006/relationships/hyperlink" Target="https://vi.wikipedia.org/wiki/Indonesia" TargetMode="External"/><Relationship Id="rId2" Type="http://schemas.openxmlformats.org/officeDocument/2006/relationships/styles" Target="styles.xml"/><Relationship Id="rId16" Type="http://schemas.openxmlformats.org/officeDocument/2006/relationships/hyperlink" Target="https://vi.wikipedia.org/wiki/Malaysia" TargetMode="External"/><Relationship Id="rId29" Type="http://schemas.openxmlformats.org/officeDocument/2006/relationships/hyperlink" Target="https://vi.wikipedia.org/wiki/Indonesia" TargetMode="External"/><Relationship Id="rId11" Type="http://schemas.openxmlformats.org/officeDocument/2006/relationships/image" Target="media/image3.png"/><Relationship Id="rId24" Type="http://schemas.openxmlformats.org/officeDocument/2006/relationships/hyperlink" Target="https://vi.wikipedia.org/wiki/Philippines" TargetMode="External"/><Relationship Id="rId32" Type="http://schemas.openxmlformats.org/officeDocument/2006/relationships/hyperlink" Target="https://vi.wikipedia.org/wiki/Malaysia" TargetMode="External"/><Relationship Id="rId37" Type="http://schemas.openxmlformats.org/officeDocument/2006/relationships/hyperlink" Target="https://vi.wikipedia.org/wiki/Philippines" TargetMode="External"/><Relationship Id="rId40" Type="http://schemas.openxmlformats.org/officeDocument/2006/relationships/hyperlink" Target="https://vi.wikipedia.org/wiki/Philippines" TargetMode="External"/><Relationship Id="rId45" Type="http://schemas.openxmlformats.org/officeDocument/2006/relationships/hyperlink" Target="https://vi.wikipedia.org/wiki/Th%C3%A1i_Lan" TargetMode="External"/><Relationship Id="rId53" Type="http://schemas.openxmlformats.org/officeDocument/2006/relationships/hyperlink" Target="https://vi.wikipedia.org/wiki/Malaysia" TargetMode="External"/><Relationship Id="rId58" Type="http://schemas.openxmlformats.org/officeDocument/2006/relationships/hyperlink" Target="https://vi.wikipedia.org/wiki/Malaysia" TargetMode="External"/><Relationship Id="rId66" Type="http://schemas.openxmlformats.org/officeDocument/2006/relationships/hyperlink" Target="https://vi.wikipedia.org/wiki/Vi%E1%BB%87t_Nam" TargetMode="External"/><Relationship Id="rId74" Type="http://schemas.openxmlformats.org/officeDocument/2006/relationships/hyperlink" Target="https://vi.wikipedia.org/wiki/Vi%E1%BB%87t_Nam" TargetMode="External"/><Relationship Id="rId79" Type="http://schemas.openxmlformats.org/officeDocument/2006/relationships/hyperlink" Target="http://www.topuniversities.com/university-rankings/asian-university-rankings/2015" TargetMode="External"/><Relationship Id="rId87" Type="http://schemas.openxmlformats.org/officeDocument/2006/relationships/hyperlink" Target="http://www.topuniversities.com/university-rankings/asian-university-rankings/2015" TargetMode="External"/><Relationship Id="rId5" Type="http://schemas.openxmlformats.org/officeDocument/2006/relationships/footnotes" Target="footnotes.xml"/><Relationship Id="rId61" Type="http://schemas.openxmlformats.org/officeDocument/2006/relationships/hyperlink" Target="https://vi.wikipedia.org/wiki/Indonesia" TargetMode="External"/><Relationship Id="rId82" Type="http://schemas.openxmlformats.org/officeDocument/2006/relationships/hyperlink" Target="http://www.topuniversities.com/university-rankings/asian-university-rankings/2015" TargetMode="External"/><Relationship Id="rId90" Type="http://schemas.openxmlformats.org/officeDocument/2006/relationships/theme" Target="theme/theme1.xml"/><Relationship Id="rId19" Type="http://schemas.openxmlformats.org/officeDocument/2006/relationships/hyperlink" Target="https://vi.wikipedia.org/wiki/Th%C3%A1i_Lan" TargetMode="External"/><Relationship Id="rId4" Type="http://schemas.openxmlformats.org/officeDocument/2006/relationships/webSettings" Target="webSettings.xml"/><Relationship Id="rId9" Type="http://schemas.openxmlformats.org/officeDocument/2006/relationships/hyperlink" Target="https://vi.wikipedia.org/wiki/Singapore" TargetMode="External"/><Relationship Id="rId14" Type="http://schemas.openxmlformats.org/officeDocument/2006/relationships/hyperlink" Target="https://vi.wikipedia.org/wiki/Th%C3%A1i_Lan" TargetMode="External"/><Relationship Id="rId22" Type="http://schemas.openxmlformats.org/officeDocument/2006/relationships/hyperlink" Target="https://vi.wikipedia.org/wiki/Indonesia" TargetMode="External"/><Relationship Id="rId27" Type="http://schemas.openxmlformats.org/officeDocument/2006/relationships/hyperlink" Target="https://vi.wikipedia.org/wiki/Th%C3%A1i_Lan" TargetMode="External"/><Relationship Id="rId30" Type="http://schemas.openxmlformats.org/officeDocument/2006/relationships/image" Target="media/image6.png"/><Relationship Id="rId35" Type="http://schemas.openxmlformats.org/officeDocument/2006/relationships/image" Target="media/image7.png"/><Relationship Id="rId43" Type="http://schemas.openxmlformats.org/officeDocument/2006/relationships/hyperlink" Target="https://vi.wikipedia.org/wiki/Malaysia" TargetMode="External"/><Relationship Id="rId48" Type="http://schemas.openxmlformats.org/officeDocument/2006/relationships/hyperlink" Target="https://vi.wikipedia.org/wiki/Malaysia" TargetMode="External"/><Relationship Id="rId56" Type="http://schemas.openxmlformats.org/officeDocument/2006/relationships/hyperlink" Target="https://vi.wikipedia.org/wiki/Malaysia" TargetMode="External"/><Relationship Id="rId64" Type="http://schemas.openxmlformats.org/officeDocument/2006/relationships/hyperlink" Target="https://vi.wikipedia.org/wiki/Philippines" TargetMode="External"/><Relationship Id="rId69" Type="http://schemas.openxmlformats.org/officeDocument/2006/relationships/hyperlink" Target="https://vi.wikipedia.org/wiki/Th%C3%A1i_Lan" TargetMode="External"/><Relationship Id="rId77" Type="http://schemas.openxmlformats.org/officeDocument/2006/relationships/hyperlink" Target="http://www.topuniversities.com/university-rankings/asian-university-rankings/2015" TargetMode="External"/><Relationship Id="rId8" Type="http://schemas.openxmlformats.org/officeDocument/2006/relationships/image" Target="media/image1.png"/><Relationship Id="rId51" Type="http://schemas.openxmlformats.org/officeDocument/2006/relationships/hyperlink" Target="https://vi.wikipedia.org/wiki/Malaysia" TargetMode="External"/><Relationship Id="rId72" Type="http://schemas.openxmlformats.org/officeDocument/2006/relationships/hyperlink" Target="https://vi.wikipedia.org/wiki/Indonesia" TargetMode="External"/><Relationship Id="rId80" Type="http://schemas.openxmlformats.org/officeDocument/2006/relationships/hyperlink" Target="http://www.topuniversities.com/university-rankings/asian-university-rankings/2015" TargetMode="External"/><Relationship Id="rId85" Type="http://schemas.openxmlformats.org/officeDocument/2006/relationships/hyperlink" Target="http://www.topuniversities.com/university-rankings/asian-university-rankings/2015" TargetMode="External"/><Relationship Id="rId3" Type="http://schemas.openxmlformats.org/officeDocument/2006/relationships/settings" Target="settings.xml"/><Relationship Id="rId12" Type="http://schemas.openxmlformats.org/officeDocument/2006/relationships/hyperlink" Target="https://vi.wikipedia.org/wiki/Malaysia" TargetMode="External"/><Relationship Id="rId17" Type="http://schemas.openxmlformats.org/officeDocument/2006/relationships/hyperlink" Target="https://vi.wikipedia.org/wiki/Malaysia" TargetMode="External"/><Relationship Id="rId25" Type="http://schemas.openxmlformats.org/officeDocument/2006/relationships/hyperlink" Target="https://vi.wikipedia.org/wiki/Indonesia" TargetMode="External"/><Relationship Id="rId33" Type="http://schemas.openxmlformats.org/officeDocument/2006/relationships/hyperlink" Target="https://vi.wikipedia.org/wiki/Th%C3%A1i_Lan" TargetMode="External"/><Relationship Id="rId38" Type="http://schemas.openxmlformats.org/officeDocument/2006/relationships/hyperlink" Target="https://vi.wikipedia.org/wiki/Vi%E1%BB%87t_Nam" TargetMode="External"/><Relationship Id="rId46" Type="http://schemas.openxmlformats.org/officeDocument/2006/relationships/hyperlink" Target="https://vi.wikipedia.org/wiki/Indonesia" TargetMode="External"/><Relationship Id="rId59" Type="http://schemas.openxmlformats.org/officeDocument/2006/relationships/hyperlink" Target="https://vi.wikipedia.org/wiki/Th%C3%A1i_Lan" TargetMode="External"/><Relationship Id="rId67" Type="http://schemas.openxmlformats.org/officeDocument/2006/relationships/hyperlink" Target="https://vi.wikipedia.org/wiki/Malaysia" TargetMode="External"/><Relationship Id="rId20" Type="http://schemas.openxmlformats.org/officeDocument/2006/relationships/hyperlink" Target="https://vi.wikipedia.org/wiki/Malaysia" TargetMode="External"/><Relationship Id="rId41" Type="http://schemas.openxmlformats.org/officeDocument/2006/relationships/hyperlink" Target="https://vi.wikipedia.org/wiki/Th%C3%A1i_Lan" TargetMode="External"/><Relationship Id="rId54" Type="http://schemas.openxmlformats.org/officeDocument/2006/relationships/hyperlink" Target="https://vi.wikipedia.org/wiki/Malaysia" TargetMode="External"/><Relationship Id="rId62" Type="http://schemas.openxmlformats.org/officeDocument/2006/relationships/hyperlink" Target="https://vi.wikipedia.org/wiki/Indonesia" TargetMode="External"/><Relationship Id="rId70" Type="http://schemas.openxmlformats.org/officeDocument/2006/relationships/hyperlink" Target="https://vi.wikipedia.org/wiki/Th%C3%A1i_Lan" TargetMode="External"/><Relationship Id="rId75" Type="http://schemas.openxmlformats.org/officeDocument/2006/relationships/hyperlink" Target="https://vi.wikipedia.org/wiki/Vi%E1%BB%87t_Nam" TargetMode="External"/><Relationship Id="rId83" Type="http://schemas.openxmlformats.org/officeDocument/2006/relationships/hyperlink" Target="http://www.topuniversities.com/university-rankings/asian-university-rankings/2015" TargetMode="External"/><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vi.wikipedia.org/wiki/Malaysia" TargetMode="External"/><Relationship Id="rId23" Type="http://schemas.openxmlformats.org/officeDocument/2006/relationships/image" Target="media/image5.png"/><Relationship Id="rId28" Type="http://schemas.openxmlformats.org/officeDocument/2006/relationships/hyperlink" Target="https://vi.wikipedia.org/wiki/Th%C3%A1i_Lan" TargetMode="External"/><Relationship Id="rId36" Type="http://schemas.openxmlformats.org/officeDocument/2006/relationships/hyperlink" Target="https://vi.wikipedia.org/wiki/Vi%E1%BB%87t_Nam" TargetMode="External"/><Relationship Id="rId49" Type="http://schemas.openxmlformats.org/officeDocument/2006/relationships/hyperlink" Target="https://vi.wikipedia.org/wiki/Indonesia" TargetMode="External"/><Relationship Id="rId57" Type="http://schemas.openxmlformats.org/officeDocument/2006/relationships/hyperlink" Target="https://vi.wikipedia.org/wiki/Malaysia" TargetMode="External"/><Relationship Id="rId10" Type="http://schemas.openxmlformats.org/officeDocument/2006/relationships/hyperlink" Target="https://vi.wikipedia.org/wiki/Singapore" TargetMode="External"/><Relationship Id="rId31" Type="http://schemas.openxmlformats.org/officeDocument/2006/relationships/hyperlink" Target="https://vi.wikipedia.org/wiki/Brunei" TargetMode="External"/><Relationship Id="rId44" Type="http://schemas.openxmlformats.org/officeDocument/2006/relationships/hyperlink" Target="https://vi.wikipedia.org/wiki/Malaysia" TargetMode="External"/><Relationship Id="rId52" Type="http://schemas.openxmlformats.org/officeDocument/2006/relationships/hyperlink" Target="https://vi.wikipedia.org/wiki/Indonesia" TargetMode="External"/><Relationship Id="rId60" Type="http://schemas.openxmlformats.org/officeDocument/2006/relationships/hyperlink" Target="https://vi.wikipedia.org/wiki/Th%C3%A1i_Lan" TargetMode="External"/><Relationship Id="rId65" Type="http://schemas.openxmlformats.org/officeDocument/2006/relationships/hyperlink" Target="https://vi.wikipedia.org/wiki/Philippines" TargetMode="External"/><Relationship Id="rId73" Type="http://schemas.openxmlformats.org/officeDocument/2006/relationships/hyperlink" Target="https://vi.wikipedia.org/wiki/Philippines" TargetMode="External"/><Relationship Id="rId78" Type="http://schemas.openxmlformats.org/officeDocument/2006/relationships/hyperlink" Target="http://www.topuniversities.com/university-rankings/asian-university-rankings/2015" TargetMode="External"/><Relationship Id="rId81" Type="http://schemas.openxmlformats.org/officeDocument/2006/relationships/hyperlink" Target="http://www.topuniversities.com/university-rankings/asian-university-rankings/2015" TargetMode="External"/><Relationship Id="rId86" Type="http://schemas.openxmlformats.org/officeDocument/2006/relationships/hyperlink" Target="http://www.topuniversities.com/university-rankings/asian-university-rankings/201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ailinh@vnuhcm.edu.vn"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5190</Words>
  <Characters>29588</Characters>
  <Application>Microsoft Office Outlook</Application>
  <DocSecurity>0</DocSecurity>
  <Lines>0</Lines>
  <Paragraphs>0</Paragraphs>
  <ScaleCrop>false</ScaleCrop>
  <Company>CKK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XẾP HẠNG ĐẠI HỌC QUỐC TÉ VÀ VẤN ĐỀ ĐẶT RA ĐỐI VỚI </dc:title>
  <dc:subject/>
  <dc:creator>User</dc:creator>
  <cp:keywords/>
  <dc:description/>
  <cp:lastModifiedBy>Sky123.Org</cp:lastModifiedBy>
  <cp:revision>2</cp:revision>
  <dcterms:created xsi:type="dcterms:W3CDTF">2017-03-13T05:02:00Z</dcterms:created>
  <dcterms:modified xsi:type="dcterms:W3CDTF">2017-03-13T05:02:00Z</dcterms:modified>
</cp:coreProperties>
</file>