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9DB097" w14:textId="77777777" w:rsidR="00EC2B0C" w:rsidRPr="007B6AC9" w:rsidRDefault="003F6159" w:rsidP="00190608">
      <w:pPr>
        <w:spacing w:after="0" w:line="240" w:lineRule="auto"/>
        <w:ind w:firstLine="425"/>
        <w:jc w:val="center"/>
        <w:rPr>
          <w:b/>
          <w:lang w:val="en-US"/>
        </w:rPr>
      </w:pPr>
      <w:r>
        <w:rPr>
          <w:b/>
          <w:lang w:val="en-US"/>
        </w:rPr>
        <w:t xml:space="preserve">Đánh giá chất lượng môi trường đất và rau </w:t>
      </w:r>
      <w:r w:rsidR="003138AF">
        <w:rPr>
          <w:b/>
          <w:lang w:val="en-US"/>
        </w:rPr>
        <w:t xml:space="preserve">trồng </w:t>
      </w:r>
      <w:proofErr w:type="gramStart"/>
      <w:r w:rsidR="003138AF">
        <w:rPr>
          <w:b/>
          <w:lang w:val="en-US"/>
        </w:rPr>
        <w:t>theo</w:t>
      </w:r>
      <w:proofErr w:type="gramEnd"/>
      <w:r>
        <w:rPr>
          <w:b/>
          <w:lang w:val="en-US"/>
        </w:rPr>
        <w:t xml:space="preserve"> mô hình </w:t>
      </w:r>
      <w:r w:rsidR="007D7800">
        <w:rPr>
          <w:b/>
          <w:lang w:val="en-US"/>
        </w:rPr>
        <w:t xml:space="preserve">nông nghiệp </w:t>
      </w:r>
      <w:r>
        <w:rPr>
          <w:b/>
          <w:lang w:val="en-US"/>
        </w:rPr>
        <w:t>hữu cơ</w:t>
      </w:r>
      <w:r w:rsidR="003138AF">
        <w:rPr>
          <w:b/>
          <w:lang w:val="en-US"/>
        </w:rPr>
        <w:t xml:space="preserve"> tại</w:t>
      </w:r>
      <w:r>
        <w:rPr>
          <w:b/>
          <w:lang w:val="en-US"/>
        </w:rPr>
        <w:t xml:space="preserve"> xã Trác Văn, huyện Duy Tiên, Hà Nam </w:t>
      </w:r>
    </w:p>
    <w:p w14:paraId="788C7B66" w14:textId="77777777" w:rsidR="00F12407" w:rsidRDefault="00075A5B" w:rsidP="00190608">
      <w:pPr>
        <w:spacing w:after="0" w:line="240" w:lineRule="auto"/>
        <w:ind w:firstLine="425"/>
        <w:jc w:val="center"/>
        <w:rPr>
          <w:sz w:val="24"/>
          <w:szCs w:val="24"/>
          <w:lang w:val="en-US"/>
        </w:rPr>
      </w:pPr>
      <w:r>
        <w:rPr>
          <w:sz w:val="24"/>
          <w:szCs w:val="24"/>
          <w:lang w:val="en-US"/>
        </w:rPr>
        <w:t>Nguyễn Ngân Hà</w:t>
      </w:r>
      <w:r w:rsidR="00D569F7">
        <w:rPr>
          <w:rStyle w:val="FootnoteReference"/>
          <w:sz w:val="24"/>
          <w:szCs w:val="24"/>
          <w:lang w:val="en-US"/>
        </w:rPr>
        <w:footnoteReference w:id="1"/>
      </w:r>
      <w:r w:rsidR="007E068F">
        <w:rPr>
          <w:sz w:val="24"/>
          <w:szCs w:val="24"/>
          <w:vertAlign w:val="superscript"/>
          <w:lang w:val="en-US"/>
        </w:rPr>
        <w:t>*</w:t>
      </w:r>
      <w:r w:rsidR="0027191D">
        <w:rPr>
          <w:sz w:val="24"/>
          <w:szCs w:val="24"/>
          <w:lang w:val="en-US"/>
        </w:rPr>
        <w:t xml:space="preserve">, </w:t>
      </w:r>
      <w:r w:rsidR="009C1079">
        <w:rPr>
          <w:sz w:val="24"/>
          <w:szCs w:val="24"/>
          <w:lang w:val="en-US"/>
        </w:rPr>
        <w:t>Nguyễn Thị Hạnh</w:t>
      </w:r>
      <w:r w:rsidR="009C1079">
        <w:rPr>
          <w:sz w:val="24"/>
          <w:szCs w:val="24"/>
          <w:vertAlign w:val="superscript"/>
          <w:lang w:val="en-US"/>
        </w:rPr>
        <w:t>1</w:t>
      </w:r>
      <w:r w:rsidR="009C1079">
        <w:rPr>
          <w:sz w:val="24"/>
          <w:szCs w:val="24"/>
          <w:lang w:val="en-US"/>
        </w:rPr>
        <w:t xml:space="preserve">, </w:t>
      </w:r>
      <w:r w:rsidR="00D55DCF">
        <w:rPr>
          <w:sz w:val="24"/>
          <w:szCs w:val="24"/>
          <w:lang w:val="en-US"/>
        </w:rPr>
        <w:t xml:space="preserve">Nguyễn </w:t>
      </w:r>
      <w:r w:rsidR="003F6159">
        <w:rPr>
          <w:sz w:val="24"/>
          <w:szCs w:val="24"/>
          <w:lang w:val="en-US"/>
        </w:rPr>
        <w:t>Thạch Thảo</w:t>
      </w:r>
      <w:r w:rsidR="00D55DCF">
        <w:rPr>
          <w:sz w:val="24"/>
          <w:szCs w:val="24"/>
          <w:vertAlign w:val="superscript"/>
          <w:lang w:val="en-US"/>
        </w:rPr>
        <w:t>1</w:t>
      </w:r>
    </w:p>
    <w:p w14:paraId="406703A5" w14:textId="77777777" w:rsidR="007E068F" w:rsidRPr="007E068F" w:rsidRDefault="007E068F" w:rsidP="00B41087">
      <w:pPr>
        <w:spacing w:after="0" w:line="240" w:lineRule="auto"/>
        <w:ind w:firstLine="425"/>
        <w:jc w:val="center"/>
        <w:rPr>
          <w:i/>
          <w:sz w:val="24"/>
          <w:szCs w:val="24"/>
          <w:lang w:val="en-US"/>
        </w:rPr>
      </w:pPr>
      <w:r>
        <w:rPr>
          <w:i/>
          <w:sz w:val="24"/>
          <w:szCs w:val="24"/>
          <w:vertAlign w:val="superscript"/>
          <w:lang w:val="en-US"/>
        </w:rPr>
        <w:t>1</w:t>
      </w:r>
      <w:r>
        <w:rPr>
          <w:i/>
          <w:sz w:val="24"/>
          <w:szCs w:val="24"/>
          <w:lang w:val="en-US"/>
        </w:rPr>
        <w:t>Khoa Môi trường, Trường Đại học Khoa học Tự nhiên, ĐHQGHN</w:t>
      </w:r>
      <w:r w:rsidR="00341D98">
        <w:rPr>
          <w:i/>
          <w:sz w:val="24"/>
          <w:szCs w:val="24"/>
          <w:lang w:val="en-US"/>
        </w:rPr>
        <w:t>, 334 Nguyễn Trãi, Thanh Xuân, Hà Nội</w:t>
      </w:r>
    </w:p>
    <w:p w14:paraId="5BC113C2" w14:textId="77777777" w:rsidR="004B1ED3" w:rsidRPr="00FD79D6" w:rsidRDefault="007E068F" w:rsidP="004B1ED3">
      <w:pPr>
        <w:spacing w:before="80" w:after="0" w:line="240" w:lineRule="auto"/>
        <w:jc w:val="both"/>
        <w:rPr>
          <w:sz w:val="24"/>
          <w:szCs w:val="24"/>
          <w:lang w:val="fr-FR"/>
        </w:rPr>
      </w:pPr>
      <w:r w:rsidRPr="0027191D">
        <w:rPr>
          <w:b/>
          <w:sz w:val="24"/>
          <w:szCs w:val="24"/>
          <w:lang w:val="en-US"/>
        </w:rPr>
        <w:t>T</w:t>
      </w:r>
      <w:r w:rsidR="008448E8" w:rsidRPr="0027191D">
        <w:rPr>
          <w:b/>
          <w:sz w:val="24"/>
          <w:szCs w:val="24"/>
          <w:lang w:val="en-US"/>
        </w:rPr>
        <w:t>óm tắt</w:t>
      </w:r>
      <w:r w:rsidR="00F45F5E">
        <w:rPr>
          <w:b/>
          <w:sz w:val="24"/>
          <w:szCs w:val="24"/>
          <w:lang w:val="en-US"/>
        </w:rPr>
        <w:t xml:space="preserve">: </w:t>
      </w:r>
      <w:r w:rsidR="004B1ED3">
        <w:rPr>
          <w:sz w:val="24"/>
          <w:szCs w:val="24"/>
          <w:lang w:val="en-US"/>
        </w:rPr>
        <w:t xml:space="preserve">Xã Trác Văn, Duy Tiên, Hà Nam là một trong những địa phương đầu tiên của miền Bắc tham gia sản xuất rau sạch </w:t>
      </w:r>
      <w:proofErr w:type="gramStart"/>
      <w:r w:rsidR="004B1ED3">
        <w:rPr>
          <w:sz w:val="24"/>
          <w:szCs w:val="24"/>
          <w:lang w:val="en-US"/>
        </w:rPr>
        <w:t>theo</w:t>
      </w:r>
      <w:proofErr w:type="gramEnd"/>
      <w:r w:rsidR="004B1ED3">
        <w:rPr>
          <w:sz w:val="24"/>
          <w:szCs w:val="24"/>
          <w:lang w:val="en-US"/>
        </w:rPr>
        <w:t xml:space="preserve"> mô hình nông nghiệp hữu cơ. Tuy nhiên, những đánh giá về môi trường đất và chất lượng rau còn hạn chế. Vì vậy, </w:t>
      </w:r>
      <w:r w:rsidR="004B1ED3">
        <w:rPr>
          <w:sz w:val="24"/>
          <w:szCs w:val="24"/>
          <w:lang w:val="fr-FR"/>
        </w:rPr>
        <w:t>nghiên cứu này được thực hiện nhằm cung cấp thêm dữ liệu để cho thấy hiệu quả trong trồng rau hữu cơ. Các kết quả phân tích cho thấy, nhìn chung đất đã đáp ứng được các tiêu chí để trồng rau hữu cơ. Đất không bị ô nhiễm kim loại nặng (Cu, Zn, Pb, Cd), hàm lượng nitrat trong đất không cao. Bên cạnh đó, lượng tồn dư kim loại nặng, nitrat trong các sản phẩm rau quả cũng thấp hơn tiêu chuẩn cho phép nhiều lần. Hàm lượng nước và vitamin C trong rau quả nghiên cứu đạt giá trị xấp xỉ bằng hàm lượng trung bình của rau quả tương ứng trong bảng thành phần dinh dưỡng của Viện dinh dưỡng – Bộ Y tế.</w:t>
      </w:r>
    </w:p>
    <w:p w14:paraId="6905F1F2" w14:textId="02FF275E" w:rsidR="00687665" w:rsidRPr="00042AC3" w:rsidRDefault="00687665" w:rsidP="004B1ED3">
      <w:pPr>
        <w:spacing w:before="80" w:after="0" w:line="240" w:lineRule="auto"/>
        <w:jc w:val="both"/>
        <w:rPr>
          <w:sz w:val="24"/>
          <w:szCs w:val="24"/>
          <w:lang w:val="fr-FR"/>
        </w:rPr>
      </w:pPr>
      <w:r w:rsidRPr="007A3ADA">
        <w:rPr>
          <w:i/>
          <w:sz w:val="24"/>
          <w:szCs w:val="24"/>
          <w:lang w:val="fr-FR"/>
        </w:rPr>
        <w:t>Từ khóa</w:t>
      </w:r>
      <w:r w:rsidRPr="00042AC3">
        <w:rPr>
          <w:sz w:val="24"/>
          <w:szCs w:val="24"/>
          <w:lang w:val="fr-FR"/>
        </w:rPr>
        <w:t xml:space="preserve">: </w:t>
      </w:r>
      <w:r w:rsidR="00FF60F3">
        <w:rPr>
          <w:sz w:val="24"/>
          <w:szCs w:val="24"/>
          <w:lang w:val="fr-FR"/>
        </w:rPr>
        <w:t>Ô nhiễm đất</w:t>
      </w:r>
      <w:r w:rsidR="00D95FEE" w:rsidRPr="00042AC3">
        <w:rPr>
          <w:sz w:val="24"/>
          <w:szCs w:val="24"/>
          <w:lang w:val="fr-FR"/>
        </w:rPr>
        <w:t xml:space="preserve">, </w:t>
      </w:r>
      <w:r w:rsidR="00140528">
        <w:rPr>
          <w:sz w:val="24"/>
          <w:szCs w:val="24"/>
          <w:lang w:val="fr-FR"/>
        </w:rPr>
        <w:t xml:space="preserve">nông nghiệp hữu cơ, </w:t>
      </w:r>
      <w:r w:rsidR="00FF60F3">
        <w:rPr>
          <w:sz w:val="24"/>
          <w:szCs w:val="24"/>
          <w:lang w:val="fr-FR"/>
        </w:rPr>
        <w:t>chất lượng nông sản</w:t>
      </w:r>
    </w:p>
    <w:p w14:paraId="241FAD9A" w14:textId="77777777" w:rsidR="00761B2F" w:rsidRDefault="00761B2F" w:rsidP="00B41087">
      <w:pPr>
        <w:spacing w:before="80" w:after="0" w:line="240" w:lineRule="auto"/>
        <w:jc w:val="both"/>
        <w:rPr>
          <w:b/>
          <w:sz w:val="24"/>
          <w:szCs w:val="24"/>
          <w:lang w:val="fr-FR"/>
        </w:rPr>
      </w:pPr>
      <w:r w:rsidRPr="003B2E8E">
        <w:rPr>
          <w:b/>
          <w:sz w:val="24"/>
          <w:szCs w:val="24"/>
          <w:lang w:val="fr-FR"/>
        </w:rPr>
        <w:t xml:space="preserve">1. </w:t>
      </w:r>
      <w:r w:rsidRPr="00D569F7">
        <w:rPr>
          <w:b/>
          <w:sz w:val="24"/>
          <w:szCs w:val="24"/>
          <w:lang w:val="fr-FR"/>
        </w:rPr>
        <w:t>Đ</w:t>
      </w:r>
      <w:r w:rsidR="00D95FEE" w:rsidRPr="00D569F7">
        <w:rPr>
          <w:b/>
          <w:sz w:val="24"/>
          <w:szCs w:val="24"/>
          <w:lang w:val="fr-FR"/>
        </w:rPr>
        <w:t>ặt vấn đề</w:t>
      </w:r>
    </w:p>
    <w:p w14:paraId="46F0DEC7" w14:textId="04C234C5" w:rsidR="00E4536F" w:rsidRDefault="00A7557C" w:rsidP="00E4536F">
      <w:pPr>
        <w:spacing w:after="0" w:line="240" w:lineRule="auto"/>
        <w:ind w:firstLine="425"/>
        <w:jc w:val="both"/>
        <w:rPr>
          <w:sz w:val="24"/>
          <w:szCs w:val="24"/>
          <w:lang w:val="fr-FR"/>
        </w:rPr>
      </w:pPr>
      <w:r>
        <w:rPr>
          <w:sz w:val="24"/>
          <w:szCs w:val="24"/>
          <w:lang w:val="fr-FR"/>
        </w:rPr>
        <w:t>Rau xanh là thực phẩm không thể thiếu trong mỗi bữa ăn hàng ngày của chúng ta và nhu cầu về rau xanh không ngừng tăng lên theo thời gian ở mỗi quốc gia. Tuy nhiên hiện nay, việc lạm dụng sử dụng phân bón hóa học và các thuốc trừ sâu nguy hiểm trong thời gian dài đã gây ra nhiều vấn đề về an toàn nông sản, môi trường và ảnh hưởng xấu đến sức khỏe củ</w:t>
      </w:r>
      <w:r w:rsidR="00576572">
        <w:rPr>
          <w:sz w:val="24"/>
          <w:szCs w:val="24"/>
          <w:lang w:val="fr-FR"/>
        </w:rPr>
        <w:t xml:space="preserve">a </w:t>
      </w:r>
      <w:r>
        <w:rPr>
          <w:sz w:val="24"/>
          <w:szCs w:val="24"/>
          <w:lang w:val="fr-FR"/>
        </w:rPr>
        <w:t>người sản xuất</w:t>
      </w:r>
      <w:r w:rsidR="00576572">
        <w:rPr>
          <w:sz w:val="24"/>
          <w:szCs w:val="24"/>
          <w:lang w:val="fr-FR"/>
        </w:rPr>
        <w:t xml:space="preserve">, </w:t>
      </w:r>
      <w:r>
        <w:rPr>
          <w:sz w:val="24"/>
          <w:szCs w:val="24"/>
          <w:lang w:val="fr-FR"/>
        </w:rPr>
        <w:t xml:space="preserve">người tiêu dùng. </w:t>
      </w:r>
      <w:r w:rsidR="00E4536F">
        <w:rPr>
          <w:sz w:val="24"/>
          <w:szCs w:val="24"/>
          <w:lang w:val="fr-FR"/>
        </w:rPr>
        <w:t>Ở Việt Nam, người dân cũng</w:t>
      </w:r>
      <w:r>
        <w:rPr>
          <w:sz w:val="24"/>
          <w:szCs w:val="24"/>
          <w:lang w:val="fr-FR"/>
        </w:rPr>
        <w:t xml:space="preserve"> ngày càng nhận th</w:t>
      </w:r>
      <w:r w:rsidR="00576572">
        <w:rPr>
          <w:sz w:val="24"/>
          <w:szCs w:val="24"/>
          <w:lang w:val="fr-FR"/>
        </w:rPr>
        <w:t>ức</w:t>
      </w:r>
      <w:r>
        <w:rPr>
          <w:sz w:val="24"/>
          <w:szCs w:val="24"/>
          <w:lang w:val="fr-FR"/>
        </w:rPr>
        <w:t xml:space="preserve"> rõ </w:t>
      </w:r>
      <w:r w:rsidR="00E4536F">
        <w:rPr>
          <w:sz w:val="24"/>
          <w:szCs w:val="24"/>
          <w:lang w:val="fr-FR"/>
        </w:rPr>
        <w:t xml:space="preserve">hơn </w:t>
      </w:r>
      <w:r>
        <w:rPr>
          <w:sz w:val="24"/>
          <w:szCs w:val="24"/>
          <w:lang w:val="fr-FR"/>
        </w:rPr>
        <w:t xml:space="preserve">về các mối nguy </w:t>
      </w:r>
      <w:r w:rsidR="00E4536F">
        <w:rPr>
          <w:sz w:val="24"/>
          <w:szCs w:val="24"/>
          <w:lang w:val="fr-FR"/>
        </w:rPr>
        <w:t xml:space="preserve">hại </w:t>
      </w:r>
      <w:r>
        <w:rPr>
          <w:sz w:val="24"/>
          <w:szCs w:val="24"/>
          <w:lang w:val="fr-FR"/>
        </w:rPr>
        <w:t xml:space="preserve">đó </w:t>
      </w:r>
      <w:r w:rsidR="00E4536F">
        <w:rPr>
          <w:sz w:val="24"/>
          <w:szCs w:val="24"/>
          <w:lang w:val="fr-FR"/>
        </w:rPr>
        <w:t xml:space="preserve">nên </w:t>
      </w:r>
      <w:r w:rsidR="00576572">
        <w:rPr>
          <w:sz w:val="24"/>
          <w:szCs w:val="24"/>
          <w:lang w:val="fr-FR"/>
        </w:rPr>
        <w:t xml:space="preserve">có những </w:t>
      </w:r>
      <w:r w:rsidR="00E4536F">
        <w:rPr>
          <w:sz w:val="24"/>
          <w:szCs w:val="24"/>
          <w:lang w:val="fr-FR"/>
        </w:rPr>
        <w:t xml:space="preserve">đòi hỏi </w:t>
      </w:r>
      <w:r>
        <w:rPr>
          <w:sz w:val="24"/>
          <w:szCs w:val="24"/>
          <w:lang w:val="fr-FR"/>
        </w:rPr>
        <w:t>ngày càng cao về chất lượng</w:t>
      </w:r>
      <w:r w:rsidR="00576572">
        <w:rPr>
          <w:sz w:val="24"/>
          <w:szCs w:val="24"/>
          <w:lang w:val="fr-FR"/>
        </w:rPr>
        <w:t>,</w:t>
      </w:r>
      <w:r>
        <w:rPr>
          <w:sz w:val="24"/>
          <w:szCs w:val="24"/>
          <w:lang w:val="fr-FR"/>
        </w:rPr>
        <w:t xml:space="preserve"> vệ sinh an toàn thực phẩm</w:t>
      </w:r>
      <w:r w:rsidR="00E4536F">
        <w:rPr>
          <w:sz w:val="24"/>
          <w:szCs w:val="24"/>
          <w:lang w:val="fr-FR"/>
        </w:rPr>
        <w:t>. Sự gia tăng nhu cầu sử dụng rau</w:t>
      </w:r>
      <w:r w:rsidR="00576572">
        <w:rPr>
          <w:sz w:val="24"/>
          <w:szCs w:val="24"/>
          <w:lang w:val="fr-FR"/>
        </w:rPr>
        <w:t xml:space="preserve"> sạch</w:t>
      </w:r>
      <w:r w:rsidR="00E4536F">
        <w:rPr>
          <w:sz w:val="24"/>
          <w:szCs w:val="24"/>
          <w:lang w:val="fr-FR"/>
        </w:rPr>
        <w:t xml:space="preserve"> đã thúc đẩy việc đưa vào sản xuất và mở rộng diện tích các vùng trồng rau hữu cơ</w:t>
      </w:r>
      <w:r w:rsidR="00576572">
        <w:rPr>
          <w:sz w:val="24"/>
          <w:szCs w:val="24"/>
          <w:lang w:val="fr-FR"/>
        </w:rPr>
        <w:t xml:space="preserve"> trong cả nước</w:t>
      </w:r>
      <w:r w:rsidR="009269B0">
        <w:rPr>
          <w:sz w:val="24"/>
          <w:szCs w:val="24"/>
          <w:lang w:val="fr-FR"/>
        </w:rPr>
        <w:t>, tuy nhiên</w:t>
      </w:r>
      <w:r w:rsidR="009269B0" w:rsidRPr="009269B0">
        <w:rPr>
          <w:sz w:val="24"/>
          <w:szCs w:val="24"/>
          <w:lang w:val="fr-FR"/>
        </w:rPr>
        <w:t xml:space="preserve"> </w:t>
      </w:r>
      <w:r w:rsidR="009269B0">
        <w:rPr>
          <w:sz w:val="24"/>
          <w:szCs w:val="24"/>
          <w:lang w:val="fr-FR"/>
        </w:rPr>
        <w:t xml:space="preserve">quy mô áp dụng vẫn bị đánh giá là nhỏ lẻ. Ở khu vực miền Bắc, mới chỉ có một vài mô hình sản xuất theo hướng hữu cơ chính thức được công nhận và cấp chứng chỉ về chất lượng như mô hình trồng rau hữu cơ ở Sóc Sơn, Hà Nội, ở Lương Sơn, Hòa Bình và mô hình trồng rau hữu cơ ở xã Trác Văn, Duy Tiên, Hà Nam. </w:t>
      </w:r>
      <w:r w:rsidR="00E4536F">
        <w:rPr>
          <w:sz w:val="24"/>
          <w:szCs w:val="24"/>
          <w:lang w:val="fr-FR"/>
        </w:rPr>
        <w:t xml:space="preserve">Sản xuất rau </w:t>
      </w:r>
      <w:r w:rsidR="00576572">
        <w:rPr>
          <w:sz w:val="24"/>
          <w:szCs w:val="24"/>
          <w:lang w:val="fr-FR"/>
        </w:rPr>
        <w:t xml:space="preserve">theo mô hình nông nghiệp </w:t>
      </w:r>
      <w:r w:rsidR="00E4536F">
        <w:rPr>
          <w:sz w:val="24"/>
          <w:szCs w:val="24"/>
          <w:lang w:val="fr-FR"/>
        </w:rPr>
        <w:t xml:space="preserve">hữu cơ đòi hỏi sự giám sát chặt chẽ về chất lượng đất, nước tưới, phân bón, giống cây trồng và sự chăm sóc, phòng </w:t>
      </w:r>
      <w:proofErr w:type="gramStart"/>
      <w:r w:rsidR="00E4536F">
        <w:rPr>
          <w:sz w:val="24"/>
          <w:szCs w:val="24"/>
          <w:lang w:val="fr-FR"/>
        </w:rPr>
        <w:t>trừ</w:t>
      </w:r>
      <w:proofErr w:type="gramEnd"/>
      <w:r w:rsidR="00E4536F">
        <w:rPr>
          <w:sz w:val="24"/>
          <w:szCs w:val="24"/>
          <w:lang w:val="fr-FR"/>
        </w:rPr>
        <w:t xml:space="preserve"> sâu bệnh cho cây nên vừa đảm bảo chất lượng rau vừa có tác động tích cực đến môi trường đất. Đặc biệt trong sản xuất rau hữu cơ người trồng chỉ được phép sử dụng duy nhất phân hữu cơ để bón vào đất, không được phép sử dụng bất cứ một loại HCBVTV và phân bón vô cơ nào.</w:t>
      </w:r>
    </w:p>
    <w:p w14:paraId="1D34D342" w14:textId="129B09CE" w:rsidR="00026C05" w:rsidRDefault="00102E05" w:rsidP="00EE3F00">
      <w:pPr>
        <w:spacing w:after="0" w:line="240" w:lineRule="auto"/>
        <w:ind w:firstLine="425"/>
        <w:jc w:val="both"/>
        <w:rPr>
          <w:sz w:val="24"/>
          <w:szCs w:val="24"/>
          <w:lang w:val="fr-FR"/>
        </w:rPr>
      </w:pPr>
      <w:r w:rsidRPr="007F225C">
        <w:rPr>
          <w:sz w:val="24"/>
          <w:szCs w:val="24"/>
          <w:lang w:val="fr-FR"/>
        </w:rPr>
        <w:t xml:space="preserve">Xã Trác Văn, Duy Tiên, Hà Nam là một trong những địa phương đầu tiên của miền Bắc tham gia sản xuất rau sạch theo mô hình nông nghiệp hữu cơ. Tuy nhiên, những đánh giá về môi trường đất và ảnh hưởng của nó đến rau </w:t>
      </w:r>
      <w:r>
        <w:rPr>
          <w:sz w:val="24"/>
          <w:szCs w:val="24"/>
          <w:lang w:val="fr-FR"/>
        </w:rPr>
        <w:t xml:space="preserve">ở đây </w:t>
      </w:r>
      <w:r w:rsidRPr="007F225C">
        <w:rPr>
          <w:sz w:val="24"/>
          <w:szCs w:val="24"/>
          <w:lang w:val="fr-FR"/>
        </w:rPr>
        <w:t xml:space="preserve">còn hạn chế. </w:t>
      </w:r>
      <w:r w:rsidR="00576572">
        <w:rPr>
          <w:sz w:val="24"/>
          <w:szCs w:val="24"/>
          <w:lang w:val="fr-FR"/>
        </w:rPr>
        <w:t xml:space="preserve">Vì vậy, </w:t>
      </w:r>
      <w:r w:rsidR="009269B0">
        <w:rPr>
          <w:sz w:val="24"/>
          <w:szCs w:val="24"/>
          <w:lang w:val="fr-FR"/>
        </w:rPr>
        <w:t>nghiên cứu này được thực hiện nhằm</w:t>
      </w:r>
      <w:r w:rsidR="00026C05">
        <w:rPr>
          <w:sz w:val="24"/>
          <w:szCs w:val="24"/>
          <w:lang w:val="fr-FR"/>
        </w:rPr>
        <w:t xml:space="preserve"> </w:t>
      </w:r>
      <w:r w:rsidR="009269B0">
        <w:rPr>
          <w:sz w:val="24"/>
          <w:szCs w:val="24"/>
          <w:lang w:val="fr-FR"/>
        </w:rPr>
        <w:t>thông qua khảo sát một số chỉ tiêu môi trường đấ</w:t>
      </w:r>
      <w:r w:rsidR="00261083">
        <w:rPr>
          <w:sz w:val="24"/>
          <w:szCs w:val="24"/>
          <w:lang w:val="fr-FR"/>
        </w:rPr>
        <w:t xml:space="preserve">t và </w:t>
      </w:r>
      <w:r w:rsidR="009269B0">
        <w:rPr>
          <w:sz w:val="24"/>
          <w:szCs w:val="24"/>
          <w:lang w:val="fr-FR"/>
        </w:rPr>
        <w:t>chỉ tiêu đánh giá chất lượng, độ an toàn của rau để</w:t>
      </w:r>
      <w:r w:rsidR="00B301A5">
        <w:rPr>
          <w:sz w:val="24"/>
          <w:szCs w:val="24"/>
          <w:lang w:val="fr-FR"/>
        </w:rPr>
        <w:t xml:space="preserve"> đánh giá</w:t>
      </w:r>
      <w:r w:rsidR="00026C05">
        <w:rPr>
          <w:sz w:val="24"/>
          <w:szCs w:val="24"/>
          <w:lang w:val="fr-FR"/>
        </w:rPr>
        <w:t xml:space="preserve"> hiệu quả của mô hình sản xuất rau hữu cơ </w:t>
      </w:r>
      <w:r>
        <w:rPr>
          <w:sz w:val="24"/>
          <w:szCs w:val="24"/>
          <w:lang w:val="fr-FR"/>
        </w:rPr>
        <w:t xml:space="preserve">góp phần thúc đẩy quá trình </w:t>
      </w:r>
      <w:r w:rsidR="00DB5C12">
        <w:rPr>
          <w:sz w:val="24"/>
          <w:szCs w:val="24"/>
          <w:lang w:val="fr-FR"/>
        </w:rPr>
        <w:t>phát triển nông nghiệp hữu cơ ở nước ta.</w:t>
      </w:r>
    </w:p>
    <w:p w14:paraId="0E994127" w14:textId="77777777" w:rsidR="00761B2F" w:rsidRDefault="00761B2F" w:rsidP="005A0514">
      <w:pPr>
        <w:spacing w:after="0" w:line="240" w:lineRule="auto"/>
        <w:jc w:val="both"/>
        <w:rPr>
          <w:b/>
          <w:sz w:val="24"/>
          <w:szCs w:val="24"/>
          <w:lang w:val="fr-FR"/>
        </w:rPr>
      </w:pPr>
      <w:r w:rsidRPr="006A40CA">
        <w:rPr>
          <w:b/>
          <w:sz w:val="24"/>
          <w:szCs w:val="24"/>
          <w:lang w:val="fr-FR"/>
        </w:rPr>
        <w:t>2. Đ</w:t>
      </w:r>
      <w:r w:rsidR="00D95FEE" w:rsidRPr="006A40CA">
        <w:rPr>
          <w:b/>
          <w:sz w:val="24"/>
          <w:szCs w:val="24"/>
          <w:lang w:val="fr-FR"/>
        </w:rPr>
        <w:t>ối tượng và phương pháp nghiên cứu</w:t>
      </w:r>
    </w:p>
    <w:p w14:paraId="28653529" w14:textId="7487A259" w:rsidR="00DB47ED" w:rsidRDefault="00D30EA1" w:rsidP="00F45F5E">
      <w:pPr>
        <w:pStyle w:val="ListParagraph"/>
        <w:ind w:left="0" w:firstLine="425"/>
        <w:rPr>
          <w:szCs w:val="26"/>
          <w:lang w:val="nl-NL"/>
        </w:rPr>
      </w:pPr>
      <w:r w:rsidRPr="00D30EA1">
        <w:rPr>
          <w:i/>
          <w:lang w:val="fr-FR"/>
        </w:rPr>
        <w:t>a) Đối tượng nghiên cứu</w:t>
      </w:r>
      <w:r>
        <w:rPr>
          <w:lang w:val="fr-FR"/>
        </w:rPr>
        <w:t>:</w:t>
      </w:r>
      <w:r w:rsidR="006F7013">
        <w:rPr>
          <w:lang w:val="fr-FR"/>
        </w:rPr>
        <w:t xml:space="preserve"> </w:t>
      </w:r>
      <w:r>
        <w:rPr>
          <w:lang w:val="fr-FR"/>
        </w:rPr>
        <w:t>Đ</w:t>
      </w:r>
      <w:r w:rsidR="00AB06D6">
        <w:rPr>
          <w:lang w:val="fr-FR"/>
        </w:rPr>
        <w:t xml:space="preserve">ất trồng </w:t>
      </w:r>
      <w:r w:rsidR="00FF60F3">
        <w:rPr>
          <w:lang w:val="fr-FR"/>
        </w:rPr>
        <w:t xml:space="preserve">(đất phù sa ít chua) </w:t>
      </w:r>
      <w:r w:rsidR="005F3588">
        <w:rPr>
          <w:lang w:val="fr-FR"/>
        </w:rPr>
        <w:t xml:space="preserve">và </w:t>
      </w:r>
      <w:r w:rsidR="00AB06D6">
        <w:rPr>
          <w:lang w:val="fr-FR"/>
        </w:rPr>
        <w:t>một số loại rau</w:t>
      </w:r>
      <w:r w:rsidR="005F3588">
        <w:rPr>
          <w:lang w:val="fr-FR"/>
        </w:rPr>
        <w:t xml:space="preserve"> quả</w:t>
      </w:r>
      <w:r w:rsidR="00AB06D6">
        <w:rPr>
          <w:lang w:val="fr-FR"/>
        </w:rPr>
        <w:t xml:space="preserve"> điển hình </w:t>
      </w:r>
      <w:r w:rsidR="005F3588">
        <w:rPr>
          <w:lang w:val="fr-FR"/>
        </w:rPr>
        <w:t xml:space="preserve">của mô hình trồng rau hữu cơ </w:t>
      </w:r>
      <w:r w:rsidR="002D6E2A">
        <w:rPr>
          <w:lang w:val="fr-FR"/>
        </w:rPr>
        <w:t xml:space="preserve">với tổng diện tích 4ha </w:t>
      </w:r>
      <w:r w:rsidR="005F3588">
        <w:rPr>
          <w:lang w:val="fr-FR"/>
        </w:rPr>
        <w:t>tại xã Trác Văn, huyện Duy Tiên, Hà Nam. Các loại rau quả được lựa chọn nghiên cứu bao gồm: rau muống (</w:t>
      </w:r>
      <w:r w:rsidR="005F3588" w:rsidRPr="005F3588">
        <w:rPr>
          <w:i/>
          <w:lang w:val="fr-FR"/>
        </w:rPr>
        <w:t>Ipomoea aquatica</w:t>
      </w:r>
      <w:r w:rsidR="005F3588">
        <w:rPr>
          <w:lang w:val="fr-FR"/>
        </w:rPr>
        <w:t>), su su (</w:t>
      </w:r>
      <w:r w:rsidRPr="00D30EA1">
        <w:rPr>
          <w:i/>
          <w:lang w:val="fr-FR"/>
        </w:rPr>
        <w:t>Sechium edule</w:t>
      </w:r>
      <w:r w:rsidR="005F3588">
        <w:rPr>
          <w:lang w:val="fr-FR"/>
        </w:rPr>
        <w:t>), rau cải bắp (</w:t>
      </w:r>
      <w:r w:rsidRPr="00D30EA1">
        <w:rPr>
          <w:i/>
          <w:lang w:val="fr-FR"/>
        </w:rPr>
        <w:t>Brassica oleraceae</w:t>
      </w:r>
      <w:r w:rsidR="005F3588">
        <w:rPr>
          <w:lang w:val="fr-FR"/>
        </w:rPr>
        <w:t>), cà chua (</w:t>
      </w:r>
      <w:r w:rsidR="008C60AC">
        <w:rPr>
          <w:i/>
          <w:lang w:val="fr-FR"/>
        </w:rPr>
        <w:t>L</w:t>
      </w:r>
      <w:r w:rsidRPr="00D30EA1">
        <w:rPr>
          <w:i/>
          <w:lang w:val="fr-FR"/>
        </w:rPr>
        <w:t>ycopersicum</w:t>
      </w:r>
      <w:r w:rsidR="008C60AC">
        <w:rPr>
          <w:i/>
          <w:lang w:val="fr-FR"/>
        </w:rPr>
        <w:t xml:space="preserve"> esculentum</w:t>
      </w:r>
      <w:r w:rsidR="005F3588">
        <w:rPr>
          <w:lang w:val="fr-FR"/>
        </w:rPr>
        <w:t>), súp lơ (</w:t>
      </w:r>
      <w:r w:rsidRPr="00D30EA1">
        <w:rPr>
          <w:i/>
          <w:lang w:val="fr-FR"/>
        </w:rPr>
        <w:t>Brassica oleracea</w:t>
      </w:r>
      <w:r w:rsidRPr="00D30EA1">
        <w:rPr>
          <w:rFonts w:ascii="Arial" w:hAnsi="Arial" w:cs="Arial"/>
          <w:color w:val="000000"/>
          <w:sz w:val="21"/>
          <w:szCs w:val="21"/>
          <w:shd w:val="clear" w:color="auto" w:fill="F8F9FA"/>
          <w:lang w:val="fr-FR"/>
        </w:rPr>
        <w:t> </w:t>
      </w:r>
      <w:r w:rsidRPr="00D30EA1">
        <w:rPr>
          <w:lang w:val="fr-FR"/>
        </w:rPr>
        <w:t>var.</w:t>
      </w:r>
      <w:r w:rsidRPr="00D30EA1">
        <w:rPr>
          <w:rFonts w:ascii="Arial" w:hAnsi="Arial" w:cs="Arial"/>
          <w:color w:val="000000"/>
          <w:sz w:val="21"/>
          <w:szCs w:val="21"/>
          <w:shd w:val="clear" w:color="auto" w:fill="F8F9FA"/>
          <w:lang w:val="fr-FR"/>
        </w:rPr>
        <w:t> </w:t>
      </w:r>
      <w:r w:rsidRPr="00D30EA1">
        <w:rPr>
          <w:i/>
          <w:lang w:val="fr-FR"/>
        </w:rPr>
        <w:t>botrytis</w:t>
      </w:r>
      <w:r w:rsidR="005F3588">
        <w:rPr>
          <w:lang w:val="fr-FR"/>
        </w:rPr>
        <w:t>), rau xà lách (</w:t>
      </w:r>
      <w:r w:rsidR="005F3588" w:rsidRPr="00C4037E">
        <w:rPr>
          <w:i/>
          <w:szCs w:val="26"/>
          <w:lang w:val="nl-NL"/>
        </w:rPr>
        <w:t xml:space="preserve">Lactuca sativa </w:t>
      </w:r>
      <w:r w:rsidR="005F3588" w:rsidRPr="00C4037E">
        <w:rPr>
          <w:szCs w:val="26"/>
          <w:lang w:val="nl-NL"/>
        </w:rPr>
        <w:t>L. var</w:t>
      </w:r>
      <w:r w:rsidR="005F3588">
        <w:rPr>
          <w:i/>
          <w:szCs w:val="26"/>
          <w:lang w:val="nl-NL"/>
        </w:rPr>
        <w:t>. Capitat</w:t>
      </w:r>
      <w:r w:rsidR="005F3588" w:rsidRPr="00C4037E">
        <w:rPr>
          <w:i/>
          <w:szCs w:val="26"/>
          <w:lang w:val="nl-NL"/>
        </w:rPr>
        <w:t>a</w:t>
      </w:r>
      <w:r w:rsidR="005F3588" w:rsidRPr="005F3588">
        <w:rPr>
          <w:szCs w:val="26"/>
          <w:lang w:val="nl-NL"/>
        </w:rPr>
        <w:t>)</w:t>
      </w:r>
      <w:r w:rsidR="005F3588">
        <w:rPr>
          <w:szCs w:val="26"/>
          <w:lang w:val="nl-NL"/>
        </w:rPr>
        <w:t>.</w:t>
      </w:r>
    </w:p>
    <w:p w14:paraId="6407A0A3" w14:textId="5B17D741" w:rsidR="00196B61" w:rsidRPr="005F3588" w:rsidRDefault="00196B61" w:rsidP="00F45F5E">
      <w:pPr>
        <w:pStyle w:val="ListParagraph"/>
        <w:ind w:left="0" w:firstLine="425"/>
        <w:rPr>
          <w:lang w:val="fr-FR"/>
        </w:rPr>
      </w:pPr>
      <w:r>
        <w:rPr>
          <w:szCs w:val="26"/>
          <w:lang w:val="nl-NL"/>
        </w:rPr>
        <w:t>Đất ở địa bàn nghiên cứu là đất phù sa ít chua được bón lót phân hữu cơ một lần duy nhất từ đầu vụ vào ruộng với lượng bón từ 600 – 1250 kg phân hữu cơ/ sào tùy thuộc vào từng loại rau.</w:t>
      </w:r>
    </w:p>
    <w:p w14:paraId="4DB51E04" w14:textId="62474AA6" w:rsidR="00B9345A" w:rsidRDefault="00D30EA1" w:rsidP="00CD3DD4">
      <w:pPr>
        <w:spacing w:after="0" w:line="240" w:lineRule="auto"/>
        <w:ind w:firstLine="425"/>
        <w:jc w:val="both"/>
        <w:rPr>
          <w:sz w:val="24"/>
          <w:szCs w:val="24"/>
          <w:lang w:val="fr-FR"/>
        </w:rPr>
      </w:pPr>
      <w:r w:rsidRPr="00D30EA1">
        <w:rPr>
          <w:i/>
          <w:sz w:val="24"/>
          <w:szCs w:val="24"/>
          <w:lang w:val="fr-FR"/>
        </w:rPr>
        <w:t>b) Phương pháp lấy mẫu:</w:t>
      </w:r>
      <w:r w:rsidR="00196B61">
        <w:rPr>
          <w:i/>
          <w:sz w:val="24"/>
          <w:szCs w:val="24"/>
          <w:lang w:val="fr-FR"/>
        </w:rPr>
        <w:t xml:space="preserve"> </w:t>
      </w:r>
      <w:r w:rsidR="008404C0">
        <w:rPr>
          <w:sz w:val="24"/>
          <w:szCs w:val="24"/>
          <w:lang w:val="fr-FR"/>
        </w:rPr>
        <w:t>Các mẫu đất và rau</w:t>
      </w:r>
      <w:r w:rsidR="005F3588">
        <w:rPr>
          <w:sz w:val="24"/>
          <w:szCs w:val="24"/>
          <w:lang w:val="fr-FR"/>
        </w:rPr>
        <w:t xml:space="preserve"> quả</w:t>
      </w:r>
      <w:r w:rsidR="008404C0">
        <w:rPr>
          <w:sz w:val="24"/>
          <w:szCs w:val="24"/>
          <w:lang w:val="fr-FR"/>
        </w:rPr>
        <w:t xml:space="preserve"> đều được lấy vào thời điểm thu hoạch </w:t>
      </w:r>
      <w:r w:rsidR="000C1FA0">
        <w:rPr>
          <w:sz w:val="24"/>
          <w:szCs w:val="24"/>
          <w:lang w:val="fr-FR"/>
        </w:rPr>
        <w:t xml:space="preserve">rau quả </w:t>
      </w:r>
      <w:r w:rsidR="00970632">
        <w:rPr>
          <w:sz w:val="24"/>
          <w:szCs w:val="24"/>
          <w:lang w:val="fr-FR"/>
        </w:rPr>
        <w:t>(tháng 3-4/</w:t>
      </w:r>
      <w:r w:rsidR="005F3588">
        <w:rPr>
          <w:sz w:val="24"/>
          <w:szCs w:val="24"/>
          <w:lang w:val="fr-FR"/>
        </w:rPr>
        <w:t>2017</w:t>
      </w:r>
      <w:r w:rsidR="008404C0">
        <w:rPr>
          <w:sz w:val="24"/>
          <w:szCs w:val="24"/>
          <w:lang w:val="fr-FR"/>
        </w:rPr>
        <w:t>).</w:t>
      </w:r>
      <w:r w:rsidR="000C1FA0">
        <w:rPr>
          <w:sz w:val="24"/>
          <w:szCs w:val="24"/>
          <w:lang w:val="fr-FR"/>
        </w:rPr>
        <w:t xml:space="preserve"> Ký hiệu các mẫu đất và rau được thể hiện ở bảng 1.</w:t>
      </w:r>
    </w:p>
    <w:p w14:paraId="384D5B2B" w14:textId="405B6269" w:rsidR="00B9345A" w:rsidRPr="007A18EF" w:rsidRDefault="00B9345A" w:rsidP="00DA4B98">
      <w:pPr>
        <w:spacing w:after="0" w:line="240" w:lineRule="auto"/>
        <w:ind w:firstLine="425"/>
        <w:jc w:val="both"/>
        <w:rPr>
          <w:sz w:val="24"/>
          <w:szCs w:val="24"/>
          <w:lang w:val="fr-FR"/>
        </w:rPr>
      </w:pPr>
      <w:r>
        <w:rPr>
          <w:sz w:val="24"/>
          <w:szCs w:val="24"/>
          <w:lang w:val="fr-FR"/>
        </w:rPr>
        <w:lastRenderedPageBreak/>
        <w:t xml:space="preserve">- </w:t>
      </w:r>
      <w:r w:rsidRPr="00B9345A">
        <w:rPr>
          <w:sz w:val="24"/>
          <w:szCs w:val="24"/>
          <w:lang w:val="fr-FR"/>
        </w:rPr>
        <w:t xml:space="preserve">Mẫu đất: </w:t>
      </w:r>
      <w:r>
        <w:rPr>
          <w:sz w:val="24"/>
          <w:szCs w:val="24"/>
          <w:lang w:val="fr-FR"/>
        </w:rPr>
        <w:t>L</w:t>
      </w:r>
      <w:r w:rsidRPr="00B9345A">
        <w:rPr>
          <w:sz w:val="24"/>
          <w:szCs w:val="24"/>
          <w:lang w:val="fr-FR"/>
        </w:rPr>
        <w:t xml:space="preserve">ấy theo phương pháp </w:t>
      </w:r>
      <w:r w:rsidR="000C1FA0">
        <w:rPr>
          <w:sz w:val="24"/>
          <w:szCs w:val="24"/>
          <w:lang w:val="fr-FR"/>
        </w:rPr>
        <w:t>lấy mẫu hỗn hợp</w:t>
      </w:r>
      <w:r w:rsidR="00EE3F00">
        <w:rPr>
          <w:sz w:val="24"/>
          <w:szCs w:val="24"/>
          <w:lang w:val="fr-FR"/>
        </w:rPr>
        <w:t xml:space="preserve">, thực hiện theo TCVN </w:t>
      </w:r>
      <w:r w:rsidR="00EE3F00" w:rsidRPr="00CD3DD4">
        <w:rPr>
          <w:sz w:val="24"/>
          <w:szCs w:val="24"/>
          <w:lang w:val="fr-FR"/>
        </w:rPr>
        <w:t>7538 - 2 : 2005.</w:t>
      </w:r>
      <w:r w:rsidR="00EE3F00">
        <w:rPr>
          <w:sz w:val="24"/>
          <w:szCs w:val="24"/>
          <w:lang w:val="fr-FR"/>
        </w:rPr>
        <w:t xml:space="preserve"> Đất được lấy</w:t>
      </w:r>
      <w:r w:rsidR="005C5533">
        <w:rPr>
          <w:sz w:val="24"/>
          <w:szCs w:val="24"/>
          <w:lang w:val="fr-FR"/>
        </w:rPr>
        <w:t xml:space="preserve"> </w:t>
      </w:r>
      <w:r w:rsidRPr="00B9345A">
        <w:rPr>
          <w:sz w:val="24"/>
          <w:szCs w:val="24"/>
          <w:lang w:val="fr-FR"/>
        </w:rPr>
        <w:t xml:space="preserve">ở </w:t>
      </w:r>
      <w:r>
        <w:rPr>
          <w:sz w:val="24"/>
          <w:szCs w:val="24"/>
          <w:lang w:val="fr-FR"/>
        </w:rPr>
        <w:t>tầng canh tác</w:t>
      </w:r>
      <w:r w:rsidR="00FF60F3">
        <w:rPr>
          <w:sz w:val="24"/>
          <w:szCs w:val="24"/>
          <w:lang w:val="fr-FR"/>
        </w:rPr>
        <w:t xml:space="preserve"> </w:t>
      </w:r>
      <w:r>
        <w:rPr>
          <w:sz w:val="24"/>
          <w:szCs w:val="24"/>
          <w:lang w:val="fr-FR"/>
        </w:rPr>
        <w:t>(</w:t>
      </w:r>
      <w:r w:rsidRPr="00B9345A">
        <w:rPr>
          <w:sz w:val="24"/>
          <w:szCs w:val="24"/>
          <w:lang w:val="fr-FR"/>
        </w:rPr>
        <w:t>0-20 cm</w:t>
      </w:r>
      <w:r>
        <w:rPr>
          <w:sz w:val="24"/>
          <w:szCs w:val="24"/>
          <w:lang w:val="fr-FR"/>
        </w:rPr>
        <w:t>)</w:t>
      </w:r>
      <w:r w:rsidR="005C5533">
        <w:rPr>
          <w:sz w:val="24"/>
          <w:szCs w:val="24"/>
          <w:lang w:val="fr-FR"/>
        </w:rPr>
        <w:t>, k</w:t>
      </w:r>
      <w:r w:rsidRPr="00B9345A">
        <w:rPr>
          <w:sz w:val="24"/>
          <w:szCs w:val="24"/>
          <w:lang w:val="fr-FR"/>
        </w:rPr>
        <w:t>hối lượng 1</w:t>
      </w:r>
      <w:r w:rsidR="00FF60F3">
        <w:rPr>
          <w:sz w:val="24"/>
          <w:szCs w:val="24"/>
          <w:lang w:val="fr-FR"/>
        </w:rPr>
        <w:t xml:space="preserve"> </w:t>
      </w:r>
      <w:r w:rsidRPr="00B9345A">
        <w:rPr>
          <w:sz w:val="24"/>
          <w:szCs w:val="24"/>
          <w:lang w:val="fr-FR"/>
        </w:rPr>
        <w:t>kg</w:t>
      </w:r>
      <w:r w:rsidR="005C5533">
        <w:rPr>
          <w:sz w:val="24"/>
          <w:szCs w:val="24"/>
          <w:lang w:val="fr-FR"/>
        </w:rPr>
        <w:t xml:space="preserve"> đất</w:t>
      </w:r>
      <w:r w:rsidRPr="00B9345A">
        <w:rPr>
          <w:sz w:val="24"/>
          <w:szCs w:val="24"/>
          <w:lang w:val="fr-FR"/>
        </w:rPr>
        <w:t>/mẫu.</w:t>
      </w:r>
      <w:r w:rsidR="007A18EF">
        <w:rPr>
          <w:sz w:val="24"/>
          <w:szCs w:val="24"/>
          <w:lang w:val="fr-FR"/>
        </w:rPr>
        <w:t xml:space="preserve"> </w:t>
      </w:r>
    </w:p>
    <w:p w14:paraId="0AAF40B0" w14:textId="76541491" w:rsidR="008404C0" w:rsidRPr="00106D8B" w:rsidRDefault="005C5533" w:rsidP="00280CD5">
      <w:pPr>
        <w:spacing w:after="0" w:line="240" w:lineRule="auto"/>
        <w:ind w:firstLine="425"/>
        <w:jc w:val="both"/>
        <w:rPr>
          <w:sz w:val="24"/>
          <w:szCs w:val="24"/>
          <w:lang w:val="fr-FR"/>
        </w:rPr>
      </w:pPr>
      <w:r>
        <w:rPr>
          <w:sz w:val="24"/>
          <w:szCs w:val="24"/>
          <w:lang w:val="fr-FR"/>
        </w:rPr>
        <w:t xml:space="preserve">- Mẫu rau: </w:t>
      </w:r>
      <w:r w:rsidR="00B5596C">
        <w:rPr>
          <w:sz w:val="24"/>
          <w:szCs w:val="24"/>
          <w:lang w:val="fr-FR"/>
        </w:rPr>
        <w:t>Đối với r</w:t>
      </w:r>
      <w:r w:rsidR="00BB56F2">
        <w:rPr>
          <w:sz w:val="24"/>
          <w:szCs w:val="24"/>
          <w:lang w:val="fr-FR"/>
        </w:rPr>
        <w:t>au xà lách</w:t>
      </w:r>
      <w:r w:rsidR="00713701">
        <w:rPr>
          <w:sz w:val="24"/>
          <w:szCs w:val="24"/>
          <w:lang w:val="fr-FR"/>
        </w:rPr>
        <w:t>, cải bắp và súp lơ</w:t>
      </w:r>
      <w:r w:rsidR="00BB56F2">
        <w:rPr>
          <w:sz w:val="24"/>
          <w:szCs w:val="24"/>
          <w:lang w:val="fr-FR"/>
        </w:rPr>
        <w:t xml:space="preserve"> thì lấy </w:t>
      </w:r>
      <w:r w:rsidR="00713701">
        <w:rPr>
          <w:sz w:val="24"/>
          <w:szCs w:val="24"/>
          <w:lang w:val="fr-FR"/>
        </w:rPr>
        <w:t xml:space="preserve">mỗi loại </w:t>
      </w:r>
      <w:r w:rsidR="00BB56F2">
        <w:rPr>
          <w:sz w:val="24"/>
          <w:szCs w:val="24"/>
          <w:lang w:val="fr-FR"/>
        </w:rPr>
        <w:t xml:space="preserve">10 cây (nguyên cây, phần ăn được) trên một ruộng và gộp lại </w:t>
      </w:r>
      <w:r w:rsidR="00713701">
        <w:rPr>
          <w:sz w:val="24"/>
          <w:szCs w:val="24"/>
          <w:lang w:val="fr-FR"/>
        </w:rPr>
        <w:t>theo từng loại thành</w:t>
      </w:r>
      <w:r w:rsidR="00BB56F2">
        <w:rPr>
          <w:sz w:val="24"/>
          <w:szCs w:val="24"/>
          <w:lang w:val="fr-FR"/>
        </w:rPr>
        <w:t xml:space="preserve"> mẫu hỗn hợp. </w:t>
      </w:r>
      <w:r w:rsidR="00713701">
        <w:rPr>
          <w:sz w:val="24"/>
          <w:szCs w:val="24"/>
          <w:lang w:val="fr-FR"/>
        </w:rPr>
        <w:t>Đối với rau ăn quả như su su, cà chua thì lấy mỗi loại 10 quả (nguyên quả) trên một ruộng và cũng gộp lại theo từng loại thành mẫu hỗn hợp. Với rau muống</w:t>
      </w:r>
      <w:r w:rsidR="00BB56F2">
        <w:rPr>
          <w:sz w:val="24"/>
          <w:szCs w:val="24"/>
          <w:lang w:val="fr-FR"/>
        </w:rPr>
        <w:t xml:space="preserve"> thì m</w:t>
      </w:r>
      <w:r w:rsidRPr="005C5533">
        <w:rPr>
          <w:sz w:val="24"/>
          <w:szCs w:val="24"/>
          <w:lang w:val="fr-FR"/>
        </w:rPr>
        <w:t xml:space="preserve">ỗi mẫu </w:t>
      </w:r>
      <w:r>
        <w:rPr>
          <w:sz w:val="24"/>
          <w:szCs w:val="24"/>
          <w:lang w:val="fr-FR"/>
        </w:rPr>
        <w:t xml:space="preserve">rau hỗn hợp </w:t>
      </w:r>
      <w:r w:rsidR="00D80AFA">
        <w:rPr>
          <w:sz w:val="24"/>
          <w:szCs w:val="24"/>
          <w:lang w:val="fr-FR"/>
        </w:rPr>
        <w:t>(</w:t>
      </w:r>
      <w:r w:rsidR="00713701">
        <w:rPr>
          <w:sz w:val="24"/>
          <w:szCs w:val="24"/>
          <w:lang w:val="fr-FR"/>
        </w:rPr>
        <w:t>1kg</w:t>
      </w:r>
      <w:r w:rsidR="00D80AFA">
        <w:rPr>
          <w:sz w:val="24"/>
          <w:szCs w:val="24"/>
          <w:lang w:val="fr-FR"/>
        </w:rPr>
        <w:t xml:space="preserve"> – phần ăn được)</w:t>
      </w:r>
      <w:r>
        <w:rPr>
          <w:sz w:val="24"/>
          <w:szCs w:val="24"/>
          <w:lang w:val="fr-FR"/>
        </w:rPr>
        <w:t xml:space="preserve"> được lấy</w:t>
      </w:r>
      <w:r w:rsidRPr="005C5533">
        <w:rPr>
          <w:sz w:val="24"/>
          <w:szCs w:val="24"/>
          <w:lang w:val="fr-FR"/>
        </w:rPr>
        <w:t xml:space="preserve"> từ </w:t>
      </w:r>
      <w:r w:rsidR="00FA33D2">
        <w:rPr>
          <w:sz w:val="24"/>
          <w:szCs w:val="24"/>
          <w:lang w:val="fr-FR"/>
        </w:rPr>
        <w:t>8</w:t>
      </w:r>
      <w:r w:rsidRPr="005C5533">
        <w:rPr>
          <w:sz w:val="24"/>
          <w:szCs w:val="24"/>
          <w:lang w:val="fr-FR"/>
        </w:rPr>
        <w:t xml:space="preserve"> điểm khác nhau trên ruộng</w:t>
      </w:r>
      <w:r w:rsidR="000C1FA0">
        <w:rPr>
          <w:sz w:val="24"/>
          <w:szCs w:val="24"/>
          <w:lang w:val="fr-FR"/>
        </w:rPr>
        <w:t xml:space="preserve"> </w:t>
      </w:r>
      <w:r w:rsidRPr="005C5533">
        <w:rPr>
          <w:sz w:val="24"/>
          <w:szCs w:val="24"/>
          <w:lang w:val="fr-FR"/>
        </w:rPr>
        <w:t xml:space="preserve">rồi gộp lại. </w:t>
      </w:r>
      <w:r w:rsidR="007A18EF">
        <w:rPr>
          <w:sz w:val="24"/>
          <w:szCs w:val="24"/>
          <w:lang w:val="fr-FR"/>
        </w:rPr>
        <w:t>Phương pháp lấy</w:t>
      </w:r>
      <w:r w:rsidR="00FA33D2">
        <w:rPr>
          <w:sz w:val="24"/>
          <w:szCs w:val="24"/>
          <w:lang w:val="fr-FR"/>
        </w:rPr>
        <w:t xml:space="preserve"> mẫu rau được thực hiện theo TCVN 9016:2011</w:t>
      </w:r>
      <w:r w:rsidR="009F3A21">
        <w:rPr>
          <w:sz w:val="24"/>
          <w:szCs w:val="24"/>
          <w:lang w:val="fr-FR"/>
        </w:rPr>
        <w:t>.</w:t>
      </w:r>
      <w:r w:rsidR="007A18EF">
        <w:rPr>
          <w:sz w:val="24"/>
          <w:szCs w:val="24"/>
          <w:lang w:val="fr-FR"/>
        </w:rPr>
        <w:t xml:space="preserve"> </w:t>
      </w:r>
    </w:p>
    <w:p w14:paraId="00515F08" w14:textId="77777777" w:rsidR="00106D8B" w:rsidRDefault="00106D8B" w:rsidP="008404C0">
      <w:pPr>
        <w:spacing w:after="0"/>
        <w:jc w:val="center"/>
        <w:rPr>
          <w:b/>
          <w:sz w:val="24"/>
          <w:szCs w:val="24"/>
          <w:lang w:val="fr-FR"/>
        </w:rPr>
      </w:pPr>
      <w:r w:rsidRPr="00CE1A21">
        <w:rPr>
          <w:b/>
          <w:sz w:val="24"/>
          <w:szCs w:val="24"/>
          <w:lang w:val="fr-FR"/>
        </w:rPr>
        <w:t>Bảng 1. Ký hiệu mẫu đất</w:t>
      </w:r>
      <w:r w:rsidR="008404C0" w:rsidRPr="00CE1A21">
        <w:rPr>
          <w:b/>
          <w:sz w:val="24"/>
          <w:szCs w:val="24"/>
          <w:lang w:val="fr-FR"/>
        </w:rPr>
        <w:t xml:space="preserve"> và rau</w:t>
      </w:r>
      <w:r w:rsidRPr="00CE1A21">
        <w:rPr>
          <w:b/>
          <w:sz w:val="24"/>
          <w:szCs w:val="24"/>
          <w:lang w:val="fr-FR"/>
        </w:rPr>
        <w:t xml:space="preserve"> nghiên cứu</w:t>
      </w:r>
    </w:p>
    <w:tbl>
      <w:tblPr>
        <w:tblStyle w:val="TableGrid"/>
        <w:tblW w:w="8646" w:type="dxa"/>
        <w:jc w:val="center"/>
        <w:tblLook w:val="04A0" w:firstRow="1" w:lastRow="0" w:firstColumn="1" w:lastColumn="0" w:noHBand="0" w:noVBand="1"/>
      </w:tblPr>
      <w:tblGrid>
        <w:gridCol w:w="683"/>
        <w:gridCol w:w="2006"/>
        <w:gridCol w:w="2268"/>
        <w:gridCol w:w="3689"/>
      </w:tblGrid>
      <w:tr w:rsidR="004F3ECF" w:rsidRPr="004F3ECF" w14:paraId="08ADF3A6" w14:textId="77777777" w:rsidTr="004F3ECF">
        <w:trPr>
          <w:jc w:val="center"/>
        </w:trPr>
        <w:tc>
          <w:tcPr>
            <w:tcW w:w="683" w:type="dxa"/>
          </w:tcPr>
          <w:p w14:paraId="4CB76722" w14:textId="77777777" w:rsidR="004F3ECF" w:rsidRPr="0021751B" w:rsidRDefault="004F3ECF" w:rsidP="00D50F36">
            <w:pPr>
              <w:jc w:val="both"/>
              <w:rPr>
                <w:sz w:val="24"/>
                <w:szCs w:val="24"/>
                <w:lang w:val="en-US"/>
              </w:rPr>
            </w:pPr>
            <w:r w:rsidRPr="0021751B">
              <w:rPr>
                <w:sz w:val="24"/>
                <w:szCs w:val="24"/>
                <w:lang w:val="en-US"/>
              </w:rPr>
              <w:t>STT</w:t>
            </w:r>
          </w:p>
        </w:tc>
        <w:tc>
          <w:tcPr>
            <w:tcW w:w="2006" w:type="dxa"/>
          </w:tcPr>
          <w:p w14:paraId="32FC6A28" w14:textId="77777777" w:rsidR="004F3ECF" w:rsidRPr="0021751B" w:rsidRDefault="004F3ECF" w:rsidP="00D50F36">
            <w:pPr>
              <w:jc w:val="both"/>
              <w:rPr>
                <w:sz w:val="24"/>
                <w:szCs w:val="24"/>
                <w:lang w:val="en-US"/>
              </w:rPr>
            </w:pPr>
            <w:r w:rsidRPr="0021751B">
              <w:rPr>
                <w:sz w:val="24"/>
                <w:szCs w:val="24"/>
                <w:lang w:val="en-US"/>
              </w:rPr>
              <w:t>Kí hiệu mẫu đất</w:t>
            </w:r>
          </w:p>
        </w:tc>
        <w:tc>
          <w:tcPr>
            <w:tcW w:w="2268" w:type="dxa"/>
          </w:tcPr>
          <w:p w14:paraId="18814A7D" w14:textId="77777777" w:rsidR="004F3ECF" w:rsidRPr="0021751B" w:rsidRDefault="004F3ECF" w:rsidP="004F3ECF">
            <w:pPr>
              <w:jc w:val="center"/>
              <w:rPr>
                <w:sz w:val="24"/>
                <w:szCs w:val="24"/>
                <w:lang w:val="en-US"/>
              </w:rPr>
            </w:pPr>
            <w:r w:rsidRPr="0021751B">
              <w:rPr>
                <w:sz w:val="24"/>
                <w:szCs w:val="24"/>
                <w:lang w:val="en-US"/>
              </w:rPr>
              <w:t>Kí hiệu mẫu rau</w:t>
            </w:r>
          </w:p>
        </w:tc>
        <w:tc>
          <w:tcPr>
            <w:tcW w:w="3689" w:type="dxa"/>
          </w:tcPr>
          <w:p w14:paraId="33135B9A" w14:textId="77777777" w:rsidR="004F3ECF" w:rsidRPr="0021751B" w:rsidRDefault="004F3ECF" w:rsidP="00D50F36">
            <w:pPr>
              <w:jc w:val="both"/>
              <w:rPr>
                <w:sz w:val="24"/>
                <w:szCs w:val="24"/>
                <w:lang w:val="en-US"/>
              </w:rPr>
            </w:pPr>
            <w:r w:rsidRPr="0021751B">
              <w:rPr>
                <w:sz w:val="24"/>
                <w:szCs w:val="24"/>
                <w:lang w:val="en-US"/>
              </w:rPr>
              <w:t>Nơi lấy mẫu</w:t>
            </w:r>
          </w:p>
        </w:tc>
      </w:tr>
      <w:tr w:rsidR="004F3ECF" w:rsidRPr="004B1ED3" w14:paraId="04F4B481" w14:textId="77777777" w:rsidTr="004F3ECF">
        <w:trPr>
          <w:jc w:val="center"/>
        </w:trPr>
        <w:tc>
          <w:tcPr>
            <w:tcW w:w="683" w:type="dxa"/>
          </w:tcPr>
          <w:p w14:paraId="1468CC79" w14:textId="77777777" w:rsidR="004F3ECF" w:rsidRPr="00F45F5E" w:rsidRDefault="004F3ECF" w:rsidP="001016F6">
            <w:pPr>
              <w:jc w:val="center"/>
              <w:rPr>
                <w:sz w:val="24"/>
                <w:szCs w:val="24"/>
                <w:lang w:val="en-US"/>
              </w:rPr>
            </w:pPr>
            <w:r w:rsidRPr="00F45F5E">
              <w:rPr>
                <w:sz w:val="24"/>
                <w:szCs w:val="24"/>
                <w:lang w:val="en-US"/>
              </w:rPr>
              <w:t>1</w:t>
            </w:r>
          </w:p>
        </w:tc>
        <w:tc>
          <w:tcPr>
            <w:tcW w:w="2006" w:type="dxa"/>
          </w:tcPr>
          <w:p w14:paraId="1378F508" w14:textId="77777777" w:rsidR="004F3ECF" w:rsidRPr="00F45F5E" w:rsidRDefault="004F3ECF" w:rsidP="0002783B">
            <w:pPr>
              <w:jc w:val="center"/>
              <w:rPr>
                <w:sz w:val="24"/>
                <w:szCs w:val="24"/>
                <w:lang w:val="en-US"/>
              </w:rPr>
            </w:pPr>
            <w:r w:rsidRPr="00F45F5E">
              <w:rPr>
                <w:sz w:val="24"/>
                <w:szCs w:val="24"/>
                <w:lang w:val="en-US"/>
              </w:rPr>
              <w:t>MĐ1</w:t>
            </w:r>
          </w:p>
        </w:tc>
        <w:tc>
          <w:tcPr>
            <w:tcW w:w="2268" w:type="dxa"/>
          </w:tcPr>
          <w:p w14:paraId="225CFACA" w14:textId="77777777" w:rsidR="004F3ECF" w:rsidRPr="00F45F5E" w:rsidRDefault="004F3ECF" w:rsidP="0002783B">
            <w:pPr>
              <w:jc w:val="center"/>
              <w:rPr>
                <w:sz w:val="24"/>
                <w:szCs w:val="24"/>
                <w:vertAlign w:val="subscript"/>
                <w:lang w:val="en-US"/>
              </w:rPr>
            </w:pPr>
            <w:r>
              <w:rPr>
                <w:sz w:val="24"/>
                <w:szCs w:val="24"/>
                <w:lang w:val="en-US"/>
              </w:rPr>
              <w:t>R1</w:t>
            </w:r>
          </w:p>
        </w:tc>
        <w:tc>
          <w:tcPr>
            <w:tcW w:w="3689" w:type="dxa"/>
          </w:tcPr>
          <w:p w14:paraId="640DEAC7" w14:textId="77777777" w:rsidR="004F3ECF" w:rsidRPr="00F45F5E" w:rsidRDefault="004F3ECF" w:rsidP="00B5596C">
            <w:pPr>
              <w:jc w:val="both"/>
              <w:rPr>
                <w:sz w:val="24"/>
                <w:szCs w:val="24"/>
                <w:lang w:val="en-US"/>
              </w:rPr>
            </w:pPr>
            <w:r w:rsidRPr="00F45F5E">
              <w:rPr>
                <w:sz w:val="24"/>
                <w:szCs w:val="24"/>
                <w:lang w:val="en-US"/>
              </w:rPr>
              <w:t>Ruộng trồng rau xà lách</w:t>
            </w:r>
          </w:p>
        </w:tc>
      </w:tr>
      <w:tr w:rsidR="004F3ECF" w:rsidRPr="00F45F5E" w14:paraId="2AD25988" w14:textId="77777777" w:rsidTr="004F3ECF">
        <w:trPr>
          <w:jc w:val="center"/>
        </w:trPr>
        <w:tc>
          <w:tcPr>
            <w:tcW w:w="683" w:type="dxa"/>
          </w:tcPr>
          <w:p w14:paraId="3ABD7508" w14:textId="77777777" w:rsidR="004F3ECF" w:rsidRPr="00F45F5E" w:rsidRDefault="004F3ECF" w:rsidP="001016F6">
            <w:pPr>
              <w:jc w:val="center"/>
              <w:rPr>
                <w:sz w:val="24"/>
                <w:szCs w:val="24"/>
                <w:lang w:val="en-US"/>
              </w:rPr>
            </w:pPr>
            <w:r w:rsidRPr="00F45F5E">
              <w:rPr>
                <w:sz w:val="24"/>
                <w:szCs w:val="24"/>
                <w:lang w:val="en-US"/>
              </w:rPr>
              <w:t>2</w:t>
            </w:r>
          </w:p>
        </w:tc>
        <w:tc>
          <w:tcPr>
            <w:tcW w:w="2006" w:type="dxa"/>
          </w:tcPr>
          <w:p w14:paraId="113F8847" w14:textId="77777777" w:rsidR="004F3ECF" w:rsidRPr="00F45F5E" w:rsidRDefault="004F3ECF" w:rsidP="0002783B">
            <w:pPr>
              <w:jc w:val="center"/>
              <w:rPr>
                <w:sz w:val="24"/>
                <w:szCs w:val="24"/>
                <w:lang w:val="en-US"/>
              </w:rPr>
            </w:pPr>
            <w:r w:rsidRPr="00F45F5E">
              <w:rPr>
                <w:sz w:val="24"/>
                <w:szCs w:val="24"/>
                <w:lang w:val="en-US"/>
              </w:rPr>
              <w:t>MĐ2</w:t>
            </w:r>
          </w:p>
        </w:tc>
        <w:tc>
          <w:tcPr>
            <w:tcW w:w="2268" w:type="dxa"/>
          </w:tcPr>
          <w:p w14:paraId="4D5BD380" w14:textId="77777777" w:rsidR="004F3ECF" w:rsidRPr="00F45F5E" w:rsidRDefault="004F3ECF" w:rsidP="0002783B">
            <w:pPr>
              <w:jc w:val="center"/>
              <w:rPr>
                <w:sz w:val="24"/>
                <w:szCs w:val="24"/>
                <w:lang w:val="en-US"/>
              </w:rPr>
            </w:pPr>
            <w:r>
              <w:rPr>
                <w:sz w:val="24"/>
                <w:szCs w:val="24"/>
                <w:lang w:val="en-US"/>
              </w:rPr>
              <w:t>R2</w:t>
            </w:r>
          </w:p>
        </w:tc>
        <w:tc>
          <w:tcPr>
            <w:tcW w:w="3689" w:type="dxa"/>
          </w:tcPr>
          <w:p w14:paraId="56CDA8D2" w14:textId="77777777" w:rsidR="004F3ECF" w:rsidRPr="00F45F5E" w:rsidRDefault="004F3ECF" w:rsidP="004F3ECF">
            <w:pPr>
              <w:jc w:val="both"/>
              <w:rPr>
                <w:sz w:val="24"/>
                <w:szCs w:val="24"/>
                <w:lang w:val="en-US"/>
              </w:rPr>
            </w:pPr>
            <w:r w:rsidRPr="00F45F5E">
              <w:rPr>
                <w:sz w:val="24"/>
                <w:szCs w:val="24"/>
                <w:lang w:val="en-US"/>
              </w:rPr>
              <w:t xml:space="preserve">Ruộng trồng rau </w:t>
            </w:r>
            <w:r>
              <w:rPr>
                <w:sz w:val="24"/>
                <w:szCs w:val="24"/>
                <w:lang w:val="en-US"/>
              </w:rPr>
              <w:t>muống</w:t>
            </w:r>
          </w:p>
        </w:tc>
      </w:tr>
      <w:tr w:rsidR="004F3ECF" w:rsidRPr="004B1ED3" w14:paraId="5C858A4D" w14:textId="77777777" w:rsidTr="004F3ECF">
        <w:trPr>
          <w:jc w:val="center"/>
        </w:trPr>
        <w:tc>
          <w:tcPr>
            <w:tcW w:w="683" w:type="dxa"/>
          </w:tcPr>
          <w:p w14:paraId="62C176B1" w14:textId="77777777" w:rsidR="004F3ECF" w:rsidRPr="00F45F5E" w:rsidRDefault="004F3ECF" w:rsidP="001016F6">
            <w:pPr>
              <w:jc w:val="center"/>
              <w:rPr>
                <w:sz w:val="24"/>
                <w:szCs w:val="24"/>
                <w:lang w:val="en-US"/>
              </w:rPr>
            </w:pPr>
            <w:r w:rsidRPr="00F45F5E">
              <w:rPr>
                <w:sz w:val="24"/>
                <w:szCs w:val="24"/>
                <w:lang w:val="en-US"/>
              </w:rPr>
              <w:t>3</w:t>
            </w:r>
          </w:p>
        </w:tc>
        <w:tc>
          <w:tcPr>
            <w:tcW w:w="2006" w:type="dxa"/>
          </w:tcPr>
          <w:p w14:paraId="32F35EA9" w14:textId="77777777" w:rsidR="004F3ECF" w:rsidRPr="00F45F5E" w:rsidRDefault="004F3ECF" w:rsidP="0002783B">
            <w:pPr>
              <w:jc w:val="center"/>
              <w:rPr>
                <w:sz w:val="24"/>
                <w:szCs w:val="24"/>
                <w:lang w:val="en-US"/>
              </w:rPr>
            </w:pPr>
            <w:r w:rsidRPr="00F45F5E">
              <w:rPr>
                <w:sz w:val="24"/>
                <w:szCs w:val="24"/>
                <w:lang w:val="en-US"/>
              </w:rPr>
              <w:t>MĐ3</w:t>
            </w:r>
          </w:p>
        </w:tc>
        <w:tc>
          <w:tcPr>
            <w:tcW w:w="2268" w:type="dxa"/>
          </w:tcPr>
          <w:p w14:paraId="3D83449F" w14:textId="77777777" w:rsidR="004F3ECF" w:rsidRPr="00F45F5E" w:rsidRDefault="004F3ECF" w:rsidP="0002783B">
            <w:pPr>
              <w:jc w:val="center"/>
              <w:rPr>
                <w:sz w:val="24"/>
                <w:szCs w:val="24"/>
                <w:lang w:val="en-US"/>
              </w:rPr>
            </w:pPr>
            <w:r>
              <w:rPr>
                <w:sz w:val="24"/>
                <w:szCs w:val="24"/>
                <w:lang w:val="en-US"/>
              </w:rPr>
              <w:t>R3</w:t>
            </w:r>
          </w:p>
        </w:tc>
        <w:tc>
          <w:tcPr>
            <w:tcW w:w="3689" w:type="dxa"/>
          </w:tcPr>
          <w:p w14:paraId="6FEC6FAF" w14:textId="77777777" w:rsidR="004F3ECF" w:rsidRPr="00F45F5E" w:rsidRDefault="004F3ECF" w:rsidP="00D50F36">
            <w:pPr>
              <w:jc w:val="both"/>
              <w:rPr>
                <w:sz w:val="24"/>
                <w:szCs w:val="24"/>
                <w:lang w:val="en-US"/>
              </w:rPr>
            </w:pPr>
            <w:r w:rsidRPr="00F45F5E">
              <w:rPr>
                <w:sz w:val="24"/>
                <w:szCs w:val="24"/>
                <w:lang w:val="en-US"/>
              </w:rPr>
              <w:t>Ruộng trồng rau cả</w:t>
            </w:r>
            <w:r>
              <w:rPr>
                <w:sz w:val="24"/>
                <w:szCs w:val="24"/>
                <w:lang w:val="en-US"/>
              </w:rPr>
              <w:t>i bắp</w:t>
            </w:r>
          </w:p>
        </w:tc>
      </w:tr>
      <w:tr w:rsidR="004F3ECF" w:rsidRPr="004F3ECF" w14:paraId="06B67C10" w14:textId="77777777" w:rsidTr="004F3ECF">
        <w:trPr>
          <w:jc w:val="center"/>
        </w:trPr>
        <w:tc>
          <w:tcPr>
            <w:tcW w:w="683" w:type="dxa"/>
          </w:tcPr>
          <w:p w14:paraId="0A17A463" w14:textId="77777777" w:rsidR="004F3ECF" w:rsidRPr="00F45F5E" w:rsidRDefault="004F3ECF" w:rsidP="001016F6">
            <w:pPr>
              <w:jc w:val="center"/>
              <w:rPr>
                <w:sz w:val="24"/>
                <w:szCs w:val="24"/>
                <w:lang w:val="en-US"/>
              </w:rPr>
            </w:pPr>
            <w:r w:rsidRPr="00F45F5E">
              <w:rPr>
                <w:sz w:val="24"/>
                <w:szCs w:val="24"/>
                <w:lang w:val="en-US"/>
              </w:rPr>
              <w:t>4</w:t>
            </w:r>
          </w:p>
        </w:tc>
        <w:tc>
          <w:tcPr>
            <w:tcW w:w="2006" w:type="dxa"/>
          </w:tcPr>
          <w:p w14:paraId="480A1978" w14:textId="77777777" w:rsidR="004F3ECF" w:rsidRPr="00F45F5E" w:rsidRDefault="004F3ECF" w:rsidP="0002783B">
            <w:pPr>
              <w:jc w:val="center"/>
              <w:rPr>
                <w:sz w:val="24"/>
                <w:szCs w:val="24"/>
                <w:lang w:val="en-US"/>
              </w:rPr>
            </w:pPr>
            <w:r w:rsidRPr="00F45F5E">
              <w:rPr>
                <w:sz w:val="24"/>
                <w:szCs w:val="24"/>
                <w:lang w:val="en-US"/>
              </w:rPr>
              <w:t>MĐ4</w:t>
            </w:r>
          </w:p>
        </w:tc>
        <w:tc>
          <w:tcPr>
            <w:tcW w:w="2268" w:type="dxa"/>
          </w:tcPr>
          <w:p w14:paraId="467FF094" w14:textId="77777777" w:rsidR="004F3ECF" w:rsidRPr="00F45F5E" w:rsidRDefault="004F3ECF" w:rsidP="0002783B">
            <w:pPr>
              <w:jc w:val="center"/>
              <w:rPr>
                <w:sz w:val="24"/>
                <w:szCs w:val="24"/>
                <w:lang w:val="en-US"/>
              </w:rPr>
            </w:pPr>
            <w:r>
              <w:rPr>
                <w:sz w:val="24"/>
                <w:szCs w:val="24"/>
                <w:lang w:val="en-US"/>
              </w:rPr>
              <w:t>R4</w:t>
            </w:r>
          </w:p>
        </w:tc>
        <w:tc>
          <w:tcPr>
            <w:tcW w:w="3689" w:type="dxa"/>
          </w:tcPr>
          <w:p w14:paraId="353D2B64" w14:textId="77777777" w:rsidR="004F3ECF" w:rsidRPr="00F45F5E" w:rsidRDefault="004F3ECF" w:rsidP="004F3ECF">
            <w:pPr>
              <w:jc w:val="both"/>
              <w:rPr>
                <w:sz w:val="24"/>
                <w:szCs w:val="24"/>
                <w:lang w:val="en-US"/>
              </w:rPr>
            </w:pPr>
            <w:r w:rsidRPr="00F45F5E">
              <w:rPr>
                <w:sz w:val="24"/>
                <w:szCs w:val="24"/>
                <w:lang w:val="en-US"/>
              </w:rPr>
              <w:t xml:space="preserve">Ruộng trồng </w:t>
            </w:r>
            <w:r>
              <w:rPr>
                <w:sz w:val="24"/>
                <w:szCs w:val="24"/>
                <w:lang w:val="en-US"/>
              </w:rPr>
              <w:t>su su</w:t>
            </w:r>
          </w:p>
        </w:tc>
      </w:tr>
      <w:tr w:rsidR="004F3ECF" w:rsidRPr="004F3ECF" w14:paraId="254C0D35" w14:textId="77777777" w:rsidTr="004F3ECF">
        <w:trPr>
          <w:jc w:val="center"/>
        </w:trPr>
        <w:tc>
          <w:tcPr>
            <w:tcW w:w="683" w:type="dxa"/>
          </w:tcPr>
          <w:p w14:paraId="21C23866" w14:textId="77777777" w:rsidR="004F3ECF" w:rsidRPr="00F45F5E" w:rsidRDefault="004F3ECF" w:rsidP="001016F6">
            <w:pPr>
              <w:jc w:val="center"/>
              <w:rPr>
                <w:sz w:val="24"/>
                <w:szCs w:val="24"/>
                <w:lang w:val="en-US"/>
              </w:rPr>
            </w:pPr>
            <w:r w:rsidRPr="00F45F5E">
              <w:rPr>
                <w:sz w:val="24"/>
                <w:szCs w:val="24"/>
                <w:lang w:val="en-US"/>
              </w:rPr>
              <w:t>5</w:t>
            </w:r>
          </w:p>
        </w:tc>
        <w:tc>
          <w:tcPr>
            <w:tcW w:w="2006" w:type="dxa"/>
          </w:tcPr>
          <w:p w14:paraId="32FA5894" w14:textId="77777777" w:rsidR="004F3ECF" w:rsidRPr="00F45F5E" w:rsidRDefault="004F3ECF" w:rsidP="0002783B">
            <w:pPr>
              <w:jc w:val="center"/>
              <w:rPr>
                <w:sz w:val="24"/>
                <w:szCs w:val="24"/>
                <w:lang w:val="en-US"/>
              </w:rPr>
            </w:pPr>
            <w:r w:rsidRPr="00F45F5E">
              <w:rPr>
                <w:sz w:val="24"/>
                <w:szCs w:val="24"/>
                <w:lang w:val="en-US"/>
              </w:rPr>
              <w:t>MĐ5</w:t>
            </w:r>
          </w:p>
        </w:tc>
        <w:tc>
          <w:tcPr>
            <w:tcW w:w="2268" w:type="dxa"/>
          </w:tcPr>
          <w:p w14:paraId="4924F018" w14:textId="77777777" w:rsidR="004F3ECF" w:rsidRPr="00F45F5E" w:rsidRDefault="004F3ECF" w:rsidP="0002783B">
            <w:pPr>
              <w:jc w:val="center"/>
              <w:rPr>
                <w:sz w:val="24"/>
                <w:szCs w:val="24"/>
                <w:lang w:val="en-US"/>
              </w:rPr>
            </w:pPr>
            <w:r>
              <w:rPr>
                <w:sz w:val="24"/>
                <w:szCs w:val="24"/>
                <w:lang w:val="en-US"/>
              </w:rPr>
              <w:t>R5</w:t>
            </w:r>
          </w:p>
        </w:tc>
        <w:tc>
          <w:tcPr>
            <w:tcW w:w="3689" w:type="dxa"/>
          </w:tcPr>
          <w:p w14:paraId="291BA9C1" w14:textId="77777777" w:rsidR="004F3ECF" w:rsidRPr="00F45F5E" w:rsidRDefault="004F3ECF" w:rsidP="004F3ECF">
            <w:pPr>
              <w:jc w:val="both"/>
              <w:rPr>
                <w:sz w:val="24"/>
                <w:szCs w:val="24"/>
                <w:lang w:val="en-US"/>
              </w:rPr>
            </w:pPr>
            <w:r w:rsidRPr="00F45F5E">
              <w:rPr>
                <w:sz w:val="24"/>
                <w:szCs w:val="24"/>
                <w:lang w:val="en-US"/>
              </w:rPr>
              <w:t xml:space="preserve">Ruộng trồng </w:t>
            </w:r>
            <w:r>
              <w:rPr>
                <w:sz w:val="24"/>
                <w:szCs w:val="24"/>
                <w:lang w:val="en-US"/>
              </w:rPr>
              <w:t>súp lơ</w:t>
            </w:r>
          </w:p>
        </w:tc>
      </w:tr>
      <w:tr w:rsidR="004F3ECF" w:rsidRPr="004F3ECF" w14:paraId="33AD270A" w14:textId="77777777" w:rsidTr="004F3ECF">
        <w:trPr>
          <w:jc w:val="center"/>
        </w:trPr>
        <w:tc>
          <w:tcPr>
            <w:tcW w:w="683" w:type="dxa"/>
          </w:tcPr>
          <w:p w14:paraId="71A377A7" w14:textId="77777777" w:rsidR="004F3ECF" w:rsidRPr="00F45F5E" w:rsidRDefault="004F3ECF" w:rsidP="001016F6">
            <w:pPr>
              <w:jc w:val="center"/>
              <w:rPr>
                <w:sz w:val="24"/>
                <w:szCs w:val="24"/>
                <w:lang w:val="en-US"/>
              </w:rPr>
            </w:pPr>
            <w:r>
              <w:rPr>
                <w:sz w:val="24"/>
                <w:szCs w:val="24"/>
                <w:lang w:val="en-US"/>
              </w:rPr>
              <w:t>6</w:t>
            </w:r>
          </w:p>
        </w:tc>
        <w:tc>
          <w:tcPr>
            <w:tcW w:w="2006" w:type="dxa"/>
          </w:tcPr>
          <w:p w14:paraId="273233DC" w14:textId="77777777" w:rsidR="004F3ECF" w:rsidRPr="00F45F5E" w:rsidRDefault="004F3ECF" w:rsidP="0002783B">
            <w:pPr>
              <w:jc w:val="center"/>
              <w:rPr>
                <w:sz w:val="24"/>
                <w:szCs w:val="24"/>
                <w:lang w:val="en-US"/>
              </w:rPr>
            </w:pPr>
            <w:r>
              <w:rPr>
                <w:sz w:val="24"/>
                <w:szCs w:val="24"/>
                <w:lang w:val="en-US"/>
              </w:rPr>
              <w:t>MĐ6</w:t>
            </w:r>
          </w:p>
        </w:tc>
        <w:tc>
          <w:tcPr>
            <w:tcW w:w="2268" w:type="dxa"/>
          </w:tcPr>
          <w:p w14:paraId="4BFC51DE" w14:textId="77777777" w:rsidR="004F3ECF" w:rsidRPr="00F45F5E" w:rsidRDefault="004F3ECF" w:rsidP="0002783B">
            <w:pPr>
              <w:jc w:val="center"/>
              <w:rPr>
                <w:sz w:val="24"/>
                <w:szCs w:val="24"/>
                <w:lang w:val="en-US"/>
              </w:rPr>
            </w:pPr>
            <w:r>
              <w:rPr>
                <w:sz w:val="24"/>
                <w:szCs w:val="24"/>
                <w:lang w:val="en-US"/>
              </w:rPr>
              <w:t>R6</w:t>
            </w:r>
          </w:p>
        </w:tc>
        <w:tc>
          <w:tcPr>
            <w:tcW w:w="3689" w:type="dxa"/>
          </w:tcPr>
          <w:p w14:paraId="29DD8E69" w14:textId="77777777" w:rsidR="004F3ECF" w:rsidRPr="00F45F5E" w:rsidRDefault="004F3ECF" w:rsidP="00D50F36">
            <w:pPr>
              <w:jc w:val="both"/>
              <w:rPr>
                <w:sz w:val="24"/>
                <w:szCs w:val="24"/>
                <w:lang w:val="en-US"/>
              </w:rPr>
            </w:pPr>
            <w:r>
              <w:rPr>
                <w:sz w:val="24"/>
                <w:szCs w:val="24"/>
                <w:lang w:val="en-US"/>
              </w:rPr>
              <w:t>Ruộng trồng cà chua</w:t>
            </w:r>
          </w:p>
        </w:tc>
      </w:tr>
    </w:tbl>
    <w:p w14:paraId="14BF7CC2" w14:textId="53E17CE7" w:rsidR="00D205F7" w:rsidRDefault="00D205F7" w:rsidP="00F45F5E">
      <w:pPr>
        <w:spacing w:after="0" w:line="240" w:lineRule="auto"/>
        <w:ind w:firstLine="425"/>
        <w:jc w:val="both"/>
        <w:rPr>
          <w:sz w:val="24"/>
          <w:szCs w:val="24"/>
          <w:lang w:val="fr-FR"/>
        </w:rPr>
      </w:pPr>
      <w:r>
        <w:rPr>
          <w:sz w:val="24"/>
          <w:szCs w:val="24"/>
          <w:lang w:val="fr-FR"/>
        </w:rPr>
        <w:t>Các chỉ tiêu phân tích đất, ra</w:t>
      </w:r>
      <w:r w:rsidR="009F3A21">
        <w:rPr>
          <w:sz w:val="24"/>
          <w:szCs w:val="24"/>
          <w:lang w:val="fr-FR"/>
        </w:rPr>
        <w:t>u</w:t>
      </w:r>
      <w:r>
        <w:rPr>
          <w:sz w:val="24"/>
          <w:szCs w:val="24"/>
          <w:lang w:val="fr-FR"/>
        </w:rPr>
        <w:t xml:space="preserve"> được thực hiện theo các phương pháp phổ dụng hiện nay tại các phòng thí nghiệm của Khoa Môi trường, trường Đại học Khoa học tự nhiên – ĐHQGHN</w:t>
      </w:r>
      <w:r w:rsidR="009F3A21">
        <w:rPr>
          <w:sz w:val="24"/>
          <w:szCs w:val="24"/>
          <w:lang w:val="fr-FR"/>
        </w:rPr>
        <w:t>:</w:t>
      </w:r>
      <w:r>
        <w:rPr>
          <w:sz w:val="24"/>
          <w:szCs w:val="24"/>
          <w:lang w:val="fr-FR"/>
        </w:rPr>
        <w:t xml:space="preserve"> </w:t>
      </w:r>
    </w:p>
    <w:p w14:paraId="1121D4F4" w14:textId="77777777" w:rsidR="00D205F7" w:rsidRPr="00416C2C" w:rsidRDefault="00D205F7" w:rsidP="005359AB">
      <w:pPr>
        <w:spacing w:before="120" w:after="120" w:line="240" w:lineRule="auto"/>
        <w:ind w:firstLine="425"/>
        <w:jc w:val="center"/>
        <w:rPr>
          <w:b/>
          <w:sz w:val="24"/>
          <w:szCs w:val="24"/>
          <w:lang w:val="fr-FR"/>
        </w:rPr>
      </w:pPr>
      <w:r w:rsidRPr="00416C2C">
        <w:rPr>
          <w:b/>
          <w:sz w:val="24"/>
          <w:szCs w:val="24"/>
          <w:lang w:val="fr-FR"/>
        </w:rPr>
        <w:t>Bảng 2. Chỉ tiêu và các phương pháp phân tích đất, rau</w:t>
      </w:r>
    </w:p>
    <w:tbl>
      <w:tblPr>
        <w:tblStyle w:val="TableGrid"/>
        <w:tblW w:w="0" w:type="auto"/>
        <w:tblLook w:val="04A0" w:firstRow="1" w:lastRow="0" w:firstColumn="1" w:lastColumn="0" w:noHBand="0" w:noVBand="1"/>
      </w:tblPr>
      <w:tblGrid>
        <w:gridCol w:w="846"/>
        <w:gridCol w:w="3260"/>
        <w:gridCol w:w="2268"/>
        <w:gridCol w:w="3254"/>
      </w:tblGrid>
      <w:tr w:rsidR="00D205F7" w:rsidRPr="003D6A37" w14:paraId="07ACF828" w14:textId="77777777" w:rsidTr="00887666">
        <w:tc>
          <w:tcPr>
            <w:tcW w:w="846" w:type="dxa"/>
          </w:tcPr>
          <w:p w14:paraId="59F34A23" w14:textId="77777777" w:rsidR="00D205F7" w:rsidRPr="003D6A37" w:rsidRDefault="00D205F7" w:rsidP="00F45F5E">
            <w:pPr>
              <w:jc w:val="both"/>
              <w:rPr>
                <w:sz w:val="24"/>
                <w:szCs w:val="24"/>
                <w:lang w:val="fr-FR"/>
              </w:rPr>
            </w:pPr>
            <w:r w:rsidRPr="003D6A37">
              <w:rPr>
                <w:sz w:val="24"/>
                <w:szCs w:val="24"/>
                <w:lang w:val="fr-FR"/>
              </w:rPr>
              <w:t>STT</w:t>
            </w:r>
          </w:p>
        </w:tc>
        <w:tc>
          <w:tcPr>
            <w:tcW w:w="3260" w:type="dxa"/>
          </w:tcPr>
          <w:p w14:paraId="65701514" w14:textId="77777777" w:rsidR="00D205F7" w:rsidRPr="003D6A37" w:rsidRDefault="00D205F7" w:rsidP="00F45F5E">
            <w:pPr>
              <w:jc w:val="both"/>
              <w:rPr>
                <w:sz w:val="24"/>
                <w:szCs w:val="24"/>
                <w:lang w:val="fr-FR"/>
              </w:rPr>
            </w:pPr>
            <w:r w:rsidRPr="003D6A37">
              <w:rPr>
                <w:sz w:val="24"/>
                <w:szCs w:val="24"/>
                <w:lang w:val="fr-FR"/>
              </w:rPr>
              <w:t>Chỉ tiêu phân tích</w:t>
            </w:r>
          </w:p>
        </w:tc>
        <w:tc>
          <w:tcPr>
            <w:tcW w:w="2268" w:type="dxa"/>
          </w:tcPr>
          <w:p w14:paraId="17E57D7B" w14:textId="77777777" w:rsidR="00D205F7" w:rsidRPr="003D6A37" w:rsidRDefault="00D205F7" w:rsidP="003D6A37">
            <w:pPr>
              <w:jc w:val="center"/>
              <w:rPr>
                <w:sz w:val="24"/>
                <w:szCs w:val="24"/>
                <w:lang w:val="fr-FR"/>
              </w:rPr>
            </w:pPr>
            <w:r w:rsidRPr="003D6A37">
              <w:rPr>
                <w:sz w:val="24"/>
                <w:szCs w:val="24"/>
                <w:lang w:val="fr-FR"/>
              </w:rPr>
              <w:t>Đơn vị</w:t>
            </w:r>
          </w:p>
        </w:tc>
        <w:tc>
          <w:tcPr>
            <w:tcW w:w="3254" w:type="dxa"/>
          </w:tcPr>
          <w:p w14:paraId="5A0B89A9" w14:textId="77777777" w:rsidR="00D205F7" w:rsidRPr="003D6A37" w:rsidRDefault="00D205F7" w:rsidP="00F45F5E">
            <w:pPr>
              <w:jc w:val="both"/>
              <w:rPr>
                <w:sz w:val="24"/>
                <w:szCs w:val="24"/>
                <w:lang w:val="fr-FR"/>
              </w:rPr>
            </w:pPr>
            <w:r w:rsidRPr="003D6A37">
              <w:rPr>
                <w:sz w:val="24"/>
                <w:szCs w:val="24"/>
                <w:lang w:val="fr-FR"/>
              </w:rPr>
              <w:t>Phương pháp phân tích</w:t>
            </w:r>
          </w:p>
        </w:tc>
      </w:tr>
      <w:tr w:rsidR="00D205F7" w14:paraId="79F3B758" w14:textId="77777777" w:rsidTr="00773AF7">
        <w:tc>
          <w:tcPr>
            <w:tcW w:w="9628" w:type="dxa"/>
            <w:gridSpan w:val="4"/>
          </w:tcPr>
          <w:p w14:paraId="11B8CF41" w14:textId="77777777" w:rsidR="00D205F7" w:rsidRPr="00AD43AD" w:rsidRDefault="00AD43AD" w:rsidP="00887666">
            <w:pPr>
              <w:rPr>
                <w:b/>
                <w:sz w:val="24"/>
                <w:szCs w:val="24"/>
                <w:lang w:val="fr-FR"/>
              </w:rPr>
            </w:pPr>
            <w:r w:rsidRPr="00AD43AD">
              <w:rPr>
                <w:b/>
                <w:sz w:val="24"/>
                <w:szCs w:val="24"/>
                <w:lang w:val="fr-FR"/>
              </w:rPr>
              <w:t>Chỉ tiêu phân tích đất</w:t>
            </w:r>
            <w:r w:rsidR="006F7013">
              <w:rPr>
                <w:b/>
                <w:sz w:val="24"/>
                <w:szCs w:val="24"/>
                <w:lang w:val="fr-FR"/>
              </w:rPr>
              <w:t xml:space="preserve"> (tính cho đất khô kiệt)</w:t>
            </w:r>
          </w:p>
        </w:tc>
      </w:tr>
      <w:tr w:rsidR="00D205F7" w14:paraId="41033D75" w14:textId="77777777" w:rsidTr="00887666">
        <w:tc>
          <w:tcPr>
            <w:tcW w:w="846" w:type="dxa"/>
          </w:tcPr>
          <w:p w14:paraId="15CD96CB" w14:textId="77777777" w:rsidR="00D205F7" w:rsidRDefault="00AD43AD" w:rsidP="00D205F7">
            <w:pPr>
              <w:jc w:val="both"/>
              <w:rPr>
                <w:sz w:val="24"/>
                <w:szCs w:val="24"/>
                <w:lang w:val="fr-FR"/>
              </w:rPr>
            </w:pPr>
            <w:r>
              <w:rPr>
                <w:sz w:val="24"/>
                <w:szCs w:val="24"/>
                <w:lang w:val="fr-FR"/>
              </w:rPr>
              <w:t>1</w:t>
            </w:r>
          </w:p>
        </w:tc>
        <w:tc>
          <w:tcPr>
            <w:tcW w:w="3260" w:type="dxa"/>
          </w:tcPr>
          <w:p w14:paraId="0B1EABE9" w14:textId="77777777" w:rsidR="00D205F7" w:rsidRPr="00DB48BE" w:rsidRDefault="00D205F7" w:rsidP="00D205F7">
            <w:pPr>
              <w:spacing w:line="288" w:lineRule="auto"/>
              <w:jc w:val="both"/>
              <w:rPr>
                <w:sz w:val="24"/>
                <w:szCs w:val="24"/>
                <w:vertAlign w:val="subscript"/>
                <w:lang w:val="fr-FR"/>
              </w:rPr>
            </w:pPr>
            <w:r w:rsidRPr="00DB48BE">
              <w:rPr>
                <w:sz w:val="24"/>
                <w:szCs w:val="24"/>
                <w:lang w:val="fr-FR"/>
              </w:rPr>
              <w:t>pH</w:t>
            </w:r>
            <w:r w:rsidRPr="00DB48BE">
              <w:rPr>
                <w:sz w:val="24"/>
                <w:szCs w:val="24"/>
                <w:vertAlign w:val="subscript"/>
                <w:lang w:val="fr-FR"/>
              </w:rPr>
              <w:t>KCl</w:t>
            </w:r>
          </w:p>
        </w:tc>
        <w:tc>
          <w:tcPr>
            <w:tcW w:w="2268" w:type="dxa"/>
          </w:tcPr>
          <w:p w14:paraId="32B5CC08" w14:textId="77777777" w:rsidR="00D205F7" w:rsidRPr="00DB48BE" w:rsidRDefault="00D205F7" w:rsidP="00D205F7">
            <w:pPr>
              <w:spacing w:line="288" w:lineRule="auto"/>
              <w:jc w:val="center"/>
              <w:rPr>
                <w:sz w:val="24"/>
                <w:szCs w:val="24"/>
                <w:lang w:val="fr-FR"/>
              </w:rPr>
            </w:pPr>
          </w:p>
        </w:tc>
        <w:tc>
          <w:tcPr>
            <w:tcW w:w="3254" w:type="dxa"/>
          </w:tcPr>
          <w:p w14:paraId="03612634" w14:textId="77777777" w:rsidR="00D205F7" w:rsidRPr="00DB48BE" w:rsidRDefault="00D205F7" w:rsidP="00D205F7">
            <w:pPr>
              <w:spacing w:line="288" w:lineRule="auto"/>
              <w:jc w:val="both"/>
              <w:rPr>
                <w:sz w:val="24"/>
                <w:szCs w:val="24"/>
                <w:lang w:val="fr-FR"/>
              </w:rPr>
            </w:pPr>
            <w:r>
              <w:rPr>
                <w:sz w:val="24"/>
                <w:szCs w:val="24"/>
                <w:lang w:val="fr-FR"/>
              </w:rPr>
              <w:t>TCVN 5979:2007</w:t>
            </w:r>
          </w:p>
        </w:tc>
      </w:tr>
      <w:tr w:rsidR="005359AB" w14:paraId="77E4ADA5" w14:textId="77777777" w:rsidTr="00887666">
        <w:tc>
          <w:tcPr>
            <w:tcW w:w="846" w:type="dxa"/>
          </w:tcPr>
          <w:p w14:paraId="34597D8F" w14:textId="77777777" w:rsidR="005359AB" w:rsidRDefault="00AD43AD" w:rsidP="005359AB">
            <w:pPr>
              <w:jc w:val="both"/>
              <w:rPr>
                <w:sz w:val="24"/>
                <w:szCs w:val="24"/>
                <w:lang w:val="fr-FR"/>
              </w:rPr>
            </w:pPr>
            <w:r>
              <w:rPr>
                <w:sz w:val="24"/>
                <w:szCs w:val="24"/>
                <w:lang w:val="fr-FR"/>
              </w:rPr>
              <w:t>2</w:t>
            </w:r>
          </w:p>
        </w:tc>
        <w:tc>
          <w:tcPr>
            <w:tcW w:w="3260" w:type="dxa"/>
          </w:tcPr>
          <w:p w14:paraId="6832986F" w14:textId="77777777" w:rsidR="005359AB" w:rsidRPr="00DB48BE" w:rsidRDefault="005359AB" w:rsidP="005359AB">
            <w:pPr>
              <w:spacing w:line="288" w:lineRule="auto"/>
              <w:jc w:val="both"/>
              <w:rPr>
                <w:sz w:val="24"/>
                <w:szCs w:val="24"/>
                <w:lang w:val="fr-FR"/>
              </w:rPr>
            </w:pPr>
            <w:r w:rsidRPr="00DB48BE">
              <w:rPr>
                <w:sz w:val="24"/>
                <w:szCs w:val="24"/>
                <w:lang w:val="fr-FR"/>
              </w:rPr>
              <w:t>CHC</w:t>
            </w:r>
          </w:p>
        </w:tc>
        <w:tc>
          <w:tcPr>
            <w:tcW w:w="2268" w:type="dxa"/>
          </w:tcPr>
          <w:p w14:paraId="780ED115" w14:textId="77777777" w:rsidR="005359AB" w:rsidRPr="00DB48BE" w:rsidRDefault="005359AB" w:rsidP="005359AB">
            <w:pPr>
              <w:spacing w:line="288" w:lineRule="auto"/>
              <w:jc w:val="center"/>
              <w:rPr>
                <w:sz w:val="24"/>
                <w:szCs w:val="24"/>
                <w:lang w:val="fr-FR"/>
              </w:rPr>
            </w:pPr>
            <w:r w:rsidRPr="00DB48BE">
              <w:rPr>
                <w:sz w:val="24"/>
                <w:szCs w:val="24"/>
                <w:lang w:val="fr-FR"/>
              </w:rPr>
              <w:t>%</w:t>
            </w:r>
          </w:p>
        </w:tc>
        <w:tc>
          <w:tcPr>
            <w:tcW w:w="3254" w:type="dxa"/>
          </w:tcPr>
          <w:p w14:paraId="6B780F02" w14:textId="77777777" w:rsidR="005359AB" w:rsidRPr="006C616F" w:rsidRDefault="005359AB" w:rsidP="005359AB">
            <w:pPr>
              <w:spacing w:line="288" w:lineRule="auto"/>
              <w:jc w:val="both"/>
              <w:rPr>
                <w:sz w:val="24"/>
                <w:szCs w:val="24"/>
                <w:lang w:val="fr-FR"/>
              </w:rPr>
            </w:pPr>
            <w:r w:rsidRPr="006C616F">
              <w:rPr>
                <w:sz w:val="24"/>
                <w:szCs w:val="24"/>
                <w:lang w:val="en-US"/>
              </w:rPr>
              <w:t>TCVN 8941:2011</w:t>
            </w:r>
          </w:p>
        </w:tc>
      </w:tr>
      <w:tr w:rsidR="005359AB" w14:paraId="434DCEBE" w14:textId="77777777" w:rsidTr="00887666">
        <w:tc>
          <w:tcPr>
            <w:tcW w:w="846" w:type="dxa"/>
          </w:tcPr>
          <w:p w14:paraId="1AE67EC4" w14:textId="77777777" w:rsidR="005359AB" w:rsidRDefault="00AD43AD" w:rsidP="005359AB">
            <w:pPr>
              <w:jc w:val="both"/>
              <w:rPr>
                <w:sz w:val="24"/>
                <w:szCs w:val="24"/>
                <w:lang w:val="fr-FR"/>
              </w:rPr>
            </w:pPr>
            <w:r>
              <w:rPr>
                <w:sz w:val="24"/>
                <w:szCs w:val="24"/>
                <w:lang w:val="fr-FR"/>
              </w:rPr>
              <w:t>3</w:t>
            </w:r>
          </w:p>
        </w:tc>
        <w:tc>
          <w:tcPr>
            <w:tcW w:w="3260" w:type="dxa"/>
          </w:tcPr>
          <w:p w14:paraId="1799E75E" w14:textId="77777777" w:rsidR="005359AB" w:rsidRPr="00DB48BE" w:rsidRDefault="005359AB" w:rsidP="005359AB">
            <w:pPr>
              <w:spacing w:line="288" w:lineRule="auto"/>
              <w:jc w:val="both"/>
              <w:rPr>
                <w:sz w:val="24"/>
                <w:szCs w:val="24"/>
                <w:lang w:val="fr-FR"/>
              </w:rPr>
            </w:pPr>
            <w:r w:rsidRPr="00DB48BE">
              <w:rPr>
                <w:sz w:val="24"/>
                <w:szCs w:val="24"/>
                <w:lang w:val="fr-FR"/>
              </w:rPr>
              <w:t>CEC</w:t>
            </w:r>
          </w:p>
        </w:tc>
        <w:tc>
          <w:tcPr>
            <w:tcW w:w="2268" w:type="dxa"/>
          </w:tcPr>
          <w:p w14:paraId="064DC38A" w14:textId="77777777" w:rsidR="005359AB" w:rsidRPr="00DB48BE" w:rsidRDefault="005359AB" w:rsidP="005359AB">
            <w:pPr>
              <w:spacing w:line="288" w:lineRule="auto"/>
              <w:jc w:val="center"/>
              <w:rPr>
                <w:sz w:val="24"/>
                <w:szCs w:val="24"/>
                <w:lang w:val="fr-FR"/>
              </w:rPr>
            </w:pPr>
            <w:r>
              <w:rPr>
                <w:sz w:val="24"/>
                <w:szCs w:val="24"/>
                <w:lang w:val="fr-FR"/>
              </w:rPr>
              <w:t>meq</w:t>
            </w:r>
            <w:r w:rsidRPr="00DB48BE">
              <w:rPr>
                <w:sz w:val="24"/>
                <w:szCs w:val="24"/>
                <w:lang w:val="fr-FR"/>
              </w:rPr>
              <w:t>/100g đất</w:t>
            </w:r>
          </w:p>
        </w:tc>
        <w:tc>
          <w:tcPr>
            <w:tcW w:w="3254" w:type="dxa"/>
          </w:tcPr>
          <w:p w14:paraId="7053360F" w14:textId="77777777" w:rsidR="005359AB" w:rsidRPr="006C616F" w:rsidRDefault="005359AB" w:rsidP="005359AB">
            <w:pPr>
              <w:spacing w:line="288" w:lineRule="auto"/>
              <w:jc w:val="both"/>
              <w:rPr>
                <w:sz w:val="24"/>
                <w:szCs w:val="24"/>
                <w:lang w:val="fr-FR"/>
              </w:rPr>
            </w:pPr>
            <w:r w:rsidRPr="006C616F">
              <w:rPr>
                <w:rFonts w:eastAsia="Calibri"/>
                <w:sz w:val="24"/>
                <w:szCs w:val="24"/>
              </w:rPr>
              <w:t>TCVN 8568:2010</w:t>
            </w:r>
          </w:p>
        </w:tc>
      </w:tr>
      <w:tr w:rsidR="005359AB" w14:paraId="223CCA3B" w14:textId="77777777" w:rsidTr="00887666">
        <w:tc>
          <w:tcPr>
            <w:tcW w:w="846" w:type="dxa"/>
          </w:tcPr>
          <w:p w14:paraId="1B011B14" w14:textId="77777777" w:rsidR="005359AB" w:rsidRDefault="00AD43AD" w:rsidP="005359AB">
            <w:pPr>
              <w:jc w:val="both"/>
              <w:rPr>
                <w:sz w:val="24"/>
                <w:szCs w:val="24"/>
                <w:lang w:val="fr-FR"/>
              </w:rPr>
            </w:pPr>
            <w:r>
              <w:rPr>
                <w:sz w:val="24"/>
                <w:szCs w:val="24"/>
                <w:lang w:val="fr-FR"/>
              </w:rPr>
              <w:t>4</w:t>
            </w:r>
          </w:p>
        </w:tc>
        <w:tc>
          <w:tcPr>
            <w:tcW w:w="3260" w:type="dxa"/>
          </w:tcPr>
          <w:p w14:paraId="14788FC2" w14:textId="77777777" w:rsidR="005359AB" w:rsidRPr="00DB48BE" w:rsidRDefault="005359AB" w:rsidP="005359AB">
            <w:pPr>
              <w:spacing w:line="288" w:lineRule="auto"/>
              <w:jc w:val="both"/>
              <w:rPr>
                <w:sz w:val="24"/>
                <w:szCs w:val="24"/>
                <w:lang w:val="fr-FR"/>
              </w:rPr>
            </w:pPr>
            <w:r w:rsidRPr="00DB48BE">
              <w:rPr>
                <w:sz w:val="24"/>
                <w:szCs w:val="24"/>
                <w:lang w:val="fr-FR"/>
              </w:rPr>
              <w:t>Ca</w:t>
            </w:r>
            <w:r w:rsidRPr="00DB48BE">
              <w:rPr>
                <w:sz w:val="24"/>
                <w:szCs w:val="24"/>
                <w:vertAlign w:val="superscript"/>
                <w:lang w:val="fr-FR"/>
              </w:rPr>
              <w:t>2+</w:t>
            </w:r>
            <w:r w:rsidRPr="00DB48BE">
              <w:rPr>
                <w:sz w:val="24"/>
                <w:szCs w:val="24"/>
                <w:lang w:val="fr-FR"/>
              </w:rPr>
              <w:t>, Mg</w:t>
            </w:r>
            <w:r w:rsidRPr="00DB48BE">
              <w:rPr>
                <w:sz w:val="24"/>
                <w:szCs w:val="24"/>
                <w:vertAlign w:val="superscript"/>
                <w:lang w:val="fr-FR"/>
              </w:rPr>
              <w:t>2+</w:t>
            </w:r>
            <w:r w:rsidRPr="00DB48BE">
              <w:rPr>
                <w:sz w:val="24"/>
                <w:szCs w:val="24"/>
                <w:lang w:val="fr-FR"/>
              </w:rPr>
              <w:t xml:space="preserve"> trao đổi</w:t>
            </w:r>
          </w:p>
        </w:tc>
        <w:tc>
          <w:tcPr>
            <w:tcW w:w="2268" w:type="dxa"/>
          </w:tcPr>
          <w:p w14:paraId="702FAF82" w14:textId="77777777" w:rsidR="005359AB" w:rsidRPr="00DB48BE" w:rsidRDefault="005359AB" w:rsidP="005359AB">
            <w:pPr>
              <w:spacing w:line="288" w:lineRule="auto"/>
              <w:jc w:val="center"/>
              <w:rPr>
                <w:sz w:val="24"/>
                <w:szCs w:val="24"/>
                <w:lang w:val="fr-FR"/>
              </w:rPr>
            </w:pPr>
            <w:r>
              <w:rPr>
                <w:sz w:val="24"/>
                <w:szCs w:val="24"/>
                <w:lang w:val="fr-FR"/>
              </w:rPr>
              <w:t>meq</w:t>
            </w:r>
            <w:r w:rsidRPr="00DB48BE">
              <w:rPr>
                <w:sz w:val="24"/>
                <w:szCs w:val="24"/>
                <w:lang w:val="fr-FR"/>
              </w:rPr>
              <w:t>/100g đất</w:t>
            </w:r>
          </w:p>
        </w:tc>
        <w:tc>
          <w:tcPr>
            <w:tcW w:w="3254" w:type="dxa"/>
          </w:tcPr>
          <w:p w14:paraId="706D0A9B" w14:textId="77777777" w:rsidR="005359AB" w:rsidRPr="006C616F" w:rsidRDefault="005359AB" w:rsidP="005359AB">
            <w:pPr>
              <w:spacing w:line="288" w:lineRule="auto"/>
              <w:jc w:val="both"/>
              <w:rPr>
                <w:sz w:val="24"/>
                <w:szCs w:val="24"/>
                <w:lang w:val="fr-FR"/>
              </w:rPr>
            </w:pPr>
            <w:r w:rsidRPr="006C616F">
              <w:rPr>
                <w:rFonts w:eastAsia="Calibri"/>
                <w:sz w:val="24"/>
                <w:szCs w:val="24"/>
              </w:rPr>
              <w:t>TCVN 8569:2010</w:t>
            </w:r>
          </w:p>
        </w:tc>
      </w:tr>
      <w:tr w:rsidR="005359AB" w14:paraId="6AD7607A" w14:textId="77777777" w:rsidTr="00887666">
        <w:tc>
          <w:tcPr>
            <w:tcW w:w="846" w:type="dxa"/>
          </w:tcPr>
          <w:p w14:paraId="1126FEE5" w14:textId="77777777" w:rsidR="005359AB" w:rsidRDefault="00AD43AD" w:rsidP="005359AB">
            <w:pPr>
              <w:jc w:val="both"/>
              <w:rPr>
                <w:sz w:val="24"/>
                <w:szCs w:val="24"/>
                <w:lang w:val="fr-FR"/>
              </w:rPr>
            </w:pPr>
            <w:r>
              <w:rPr>
                <w:sz w:val="24"/>
                <w:szCs w:val="24"/>
                <w:lang w:val="fr-FR"/>
              </w:rPr>
              <w:t>5</w:t>
            </w:r>
          </w:p>
        </w:tc>
        <w:tc>
          <w:tcPr>
            <w:tcW w:w="3260" w:type="dxa"/>
          </w:tcPr>
          <w:p w14:paraId="200D5948" w14:textId="77777777" w:rsidR="005359AB" w:rsidRPr="00DB48BE" w:rsidRDefault="005359AB" w:rsidP="005359AB">
            <w:pPr>
              <w:spacing w:line="288" w:lineRule="auto"/>
              <w:jc w:val="both"/>
              <w:rPr>
                <w:sz w:val="24"/>
                <w:szCs w:val="24"/>
                <w:lang w:val="fr-FR"/>
              </w:rPr>
            </w:pPr>
            <w:r w:rsidRPr="00DB48BE">
              <w:rPr>
                <w:sz w:val="24"/>
                <w:szCs w:val="24"/>
                <w:lang w:val="fr-FR"/>
              </w:rPr>
              <w:t>Nitơ tổng số</w:t>
            </w:r>
          </w:p>
        </w:tc>
        <w:tc>
          <w:tcPr>
            <w:tcW w:w="2268" w:type="dxa"/>
          </w:tcPr>
          <w:p w14:paraId="3B26DA93" w14:textId="77777777" w:rsidR="005359AB" w:rsidRPr="00DB48BE" w:rsidRDefault="005359AB" w:rsidP="005359AB">
            <w:pPr>
              <w:spacing w:line="288" w:lineRule="auto"/>
              <w:jc w:val="center"/>
              <w:rPr>
                <w:sz w:val="24"/>
                <w:szCs w:val="24"/>
                <w:lang w:val="fr-FR"/>
              </w:rPr>
            </w:pPr>
            <w:r w:rsidRPr="00DB48BE">
              <w:rPr>
                <w:sz w:val="24"/>
                <w:szCs w:val="24"/>
                <w:lang w:val="fr-FR"/>
              </w:rPr>
              <w:t>%</w:t>
            </w:r>
          </w:p>
        </w:tc>
        <w:tc>
          <w:tcPr>
            <w:tcW w:w="3254" w:type="dxa"/>
          </w:tcPr>
          <w:p w14:paraId="5C9C14D0" w14:textId="77777777" w:rsidR="005359AB" w:rsidRPr="006C616F" w:rsidRDefault="005359AB" w:rsidP="005359AB">
            <w:pPr>
              <w:spacing w:line="288" w:lineRule="auto"/>
              <w:jc w:val="both"/>
              <w:rPr>
                <w:sz w:val="24"/>
                <w:szCs w:val="24"/>
                <w:lang w:val="fr-FR"/>
              </w:rPr>
            </w:pPr>
            <w:r w:rsidRPr="006C616F">
              <w:rPr>
                <w:rFonts w:eastAsia="Calibri"/>
                <w:sz w:val="24"/>
                <w:szCs w:val="24"/>
              </w:rPr>
              <w:t>TCVN 6498:1999</w:t>
            </w:r>
          </w:p>
        </w:tc>
      </w:tr>
      <w:tr w:rsidR="005359AB" w14:paraId="0D35ACF4" w14:textId="77777777" w:rsidTr="00887666">
        <w:tc>
          <w:tcPr>
            <w:tcW w:w="846" w:type="dxa"/>
          </w:tcPr>
          <w:p w14:paraId="639D1E41" w14:textId="77777777" w:rsidR="005359AB" w:rsidRDefault="00AD43AD" w:rsidP="005359AB">
            <w:pPr>
              <w:jc w:val="both"/>
              <w:rPr>
                <w:sz w:val="24"/>
                <w:szCs w:val="24"/>
                <w:lang w:val="fr-FR"/>
              </w:rPr>
            </w:pPr>
            <w:r>
              <w:rPr>
                <w:sz w:val="24"/>
                <w:szCs w:val="24"/>
                <w:lang w:val="fr-FR"/>
              </w:rPr>
              <w:t>6</w:t>
            </w:r>
          </w:p>
        </w:tc>
        <w:tc>
          <w:tcPr>
            <w:tcW w:w="3260" w:type="dxa"/>
          </w:tcPr>
          <w:p w14:paraId="1D9EA039" w14:textId="77777777" w:rsidR="005359AB" w:rsidRPr="00DB48BE" w:rsidRDefault="005359AB" w:rsidP="005359AB">
            <w:pPr>
              <w:spacing w:line="288" w:lineRule="auto"/>
              <w:jc w:val="both"/>
              <w:rPr>
                <w:sz w:val="24"/>
                <w:szCs w:val="24"/>
                <w:lang w:val="fr-FR"/>
              </w:rPr>
            </w:pPr>
            <w:r w:rsidRPr="00DB48BE">
              <w:rPr>
                <w:sz w:val="24"/>
                <w:szCs w:val="24"/>
                <w:lang w:val="fr-FR"/>
              </w:rPr>
              <w:t>Nitơ thủy phân</w:t>
            </w:r>
          </w:p>
        </w:tc>
        <w:tc>
          <w:tcPr>
            <w:tcW w:w="2268" w:type="dxa"/>
          </w:tcPr>
          <w:p w14:paraId="697560CE" w14:textId="77777777" w:rsidR="005359AB" w:rsidRPr="00DB48BE" w:rsidRDefault="005359AB" w:rsidP="00416C2C">
            <w:pPr>
              <w:spacing w:line="288" w:lineRule="auto"/>
              <w:jc w:val="center"/>
              <w:rPr>
                <w:sz w:val="24"/>
                <w:szCs w:val="24"/>
                <w:lang w:val="fr-FR"/>
              </w:rPr>
            </w:pPr>
            <w:r w:rsidRPr="00DB48BE">
              <w:rPr>
                <w:sz w:val="24"/>
                <w:szCs w:val="24"/>
                <w:lang w:val="fr-FR"/>
              </w:rPr>
              <w:t>mg/100g đất</w:t>
            </w:r>
          </w:p>
        </w:tc>
        <w:tc>
          <w:tcPr>
            <w:tcW w:w="3254" w:type="dxa"/>
          </w:tcPr>
          <w:p w14:paraId="570F9E38" w14:textId="77777777" w:rsidR="005359AB" w:rsidRPr="006C616F" w:rsidRDefault="005359AB" w:rsidP="005359AB">
            <w:pPr>
              <w:spacing w:line="288" w:lineRule="auto"/>
              <w:jc w:val="both"/>
              <w:rPr>
                <w:sz w:val="24"/>
                <w:szCs w:val="24"/>
                <w:lang w:val="fr-FR"/>
              </w:rPr>
            </w:pPr>
            <w:r w:rsidRPr="006C616F">
              <w:rPr>
                <w:rFonts w:eastAsia="Calibri"/>
                <w:sz w:val="24"/>
                <w:szCs w:val="24"/>
              </w:rPr>
              <w:t>TCVN 8662:2011</w:t>
            </w:r>
          </w:p>
        </w:tc>
      </w:tr>
      <w:tr w:rsidR="005359AB" w14:paraId="1A460C93" w14:textId="77777777" w:rsidTr="00887666">
        <w:tc>
          <w:tcPr>
            <w:tcW w:w="846" w:type="dxa"/>
          </w:tcPr>
          <w:p w14:paraId="5F38C19D" w14:textId="77777777" w:rsidR="005359AB" w:rsidRDefault="00AD43AD" w:rsidP="005359AB">
            <w:pPr>
              <w:jc w:val="both"/>
              <w:rPr>
                <w:sz w:val="24"/>
                <w:szCs w:val="24"/>
                <w:lang w:val="fr-FR"/>
              </w:rPr>
            </w:pPr>
            <w:r>
              <w:rPr>
                <w:sz w:val="24"/>
                <w:szCs w:val="24"/>
                <w:lang w:val="fr-FR"/>
              </w:rPr>
              <w:t>7</w:t>
            </w:r>
          </w:p>
        </w:tc>
        <w:tc>
          <w:tcPr>
            <w:tcW w:w="3260" w:type="dxa"/>
          </w:tcPr>
          <w:p w14:paraId="1F688DFC" w14:textId="77777777" w:rsidR="005359AB" w:rsidRPr="00DB48BE" w:rsidRDefault="005359AB" w:rsidP="005359AB">
            <w:pPr>
              <w:spacing w:line="288" w:lineRule="auto"/>
              <w:jc w:val="both"/>
              <w:rPr>
                <w:sz w:val="24"/>
                <w:szCs w:val="24"/>
                <w:lang w:val="fr-FR"/>
              </w:rPr>
            </w:pPr>
            <w:r w:rsidRPr="00DB48BE">
              <w:rPr>
                <w:sz w:val="24"/>
                <w:szCs w:val="24"/>
                <w:lang w:val="fr-FR"/>
              </w:rPr>
              <w:t>P</w:t>
            </w:r>
            <w:r w:rsidRPr="00DB48BE">
              <w:rPr>
                <w:sz w:val="24"/>
                <w:szCs w:val="24"/>
                <w:vertAlign w:val="subscript"/>
                <w:lang w:val="fr-FR"/>
              </w:rPr>
              <w:t>2</w:t>
            </w:r>
            <w:r w:rsidRPr="00DB48BE">
              <w:rPr>
                <w:sz w:val="24"/>
                <w:szCs w:val="24"/>
                <w:lang w:val="fr-FR"/>
              </w:rPr>
              <w:t>O</w:t>
            </w:r>
            <w:r w:rsidRPr="00DB48BE">
              <w:rPr>
                <w:sz w:val="24"/>
                <w:szCs w:val="24"/>
                <w:vertAlign w:val="subscript"/>
                <w:lang w:val="fr-FR"/>
              </w:rPr>
              <w:t>5</w:t>
            </w:r>
            <w:r w:rsidRPr="00DB48BE">
              <w:rPr>
                <w:sz w:val="24"/>
                <w:szCs w:val="24"/>
                <w:lang w:val="fr-FR"/>
              </w:rPr>
              <w:t xml:space="preserve"> tổng số</w:t>
            </w:r>
          </w:p>
        </w:tc>
        <w:tc>
          <w:tcPr>
            <w:tcW w:w="2268" w:type="dxa"/>
          </w:tcPr>
          <w:p w14:paraId="091BD03F" w14:textId="77777777" w:rsidR="005359AB" w:rsidRPr="00DB48BE" w:rsidRDefault="005359AB" w:rsidP="005359AB">
            <w:pPr>
              <w:spacing w:line="288" w:lineRule="auto"/>
              <w:jc w:val="center"/>
              <w:rPr>
                <w:sz w:val="24"/>
                <w:szCs w:val="24"/>
                <w:lang w:val="fr-FR"/>
              </w:rPr>
            </w:pPr>
            <w:r w:rsidRPr="00DB48BE">
              <w:rPr>
                <w:sz w:val="24"/>
                <w:szCs w:val="24"/>
                <w:lang w:val="fr-FR"/>
              </w:rPr>
              <w:t>%</w:t>
            </w:r>
          </w:p>
        </w:tc>
        <w:tc>
          <w:tcPr>
            <w:tcW w:w="3254" w:type="dxa"/>
          </w:tcPr>
          <w:p w14:paraId="0B10B03F" w14:textId="77777777" w:rsidR="005359AB" w:rsidRPr="006C616F" w:rsidRDefault="005359AB" w:rsidP="005359AB">
            <w:pPr>
              <w:spacing w:line="288" w:lineRule="auto"/>
              <w:jc w:val="both"/>
              <w:rPr>
                <w:sz w:val="24"/>
                <w:szCs w:val="24"/>
                <w:lang w:val="en-US"/>
              </w:rPr>
            </w:pPr>
            <w:r w:rsidRPr="006C616F">
              <w:rPr>
                <w:rFonts w:eastAsia="Calibri"/>
                <w:sz w:val="24"/>
                <w:szCs w:val="24"/>
              </w:rPr>
              <w:t>TCVN 8940:2011</w:t>
            </w:r>
          </w:p>
        </w:tc>
      </w:tr>
      <w:tr w:rsidR="005359AB" w14:paraId="31DBECD5" w14:textId="77777777" w:rsidTr="00887666">
        <w:tc>
          <w:tcPr>
            <w:tcW w:w="846" w:type="dxa"/>
          </w:tcPr>
          <w:p w14:paraId="0C5D12E9" w14:textId="77777777" w:rsidR="005359AB" w:rsidRDefault="00AD43AD" w:rsidP="005359AB">
            <w:pPr>
              <w:jc w:val="both"/>
              <w:rPr>
                <w:sz w:val="24"/>
                <w:szCs w:val="24"/>
                <w:lang w:val="fr-FR"/>
              </w:rPr>
            </w:pPr>
            <w:r>
              <w:rPr>
                <w:sz w:val="24"/>
                <w:szCs w:val="24"/>
                <w:lang w:val="fr-FR"/>
              </w:rPr>
              <w:t>8</w:t>
            </w:r>
          </w:p>
        </w:tc>
        <w:tc>
          <w:tcPr>
            <w:tcW w:w="3260" w:type="dxa"/>
          </w:tcPr>
          <w:p w14:paraId="69AB2E43" w14:textId="77777777" w:rsidR="005359AB" w:rsidRPr="00DB48BE" w:rsidRDefault="005359AB" w:rsidP="005359AB">
            <w:pPr>
              <w:spacing w:line="288" w:lineRule="auto"/>
              <w:jc w:val="both"/>
              <w:rPr>
                <w:sz w:val="24"/>
                <w:szCs w:val="24"/>
                <w:lang w:val="fr-FR"/>
              </w:rPr>
            </w:pPr>
            <w:r w:rsidRPr="00DB48BE">
              <w:rPr>
                <w:sz w:val="24"/>
                <w:szCs w:val="24"/>
                <w:lang w:val="fr-FR"/>
              </w:rPr>
              <w:t>P</w:t>
            </w:r>
            <w:r w:rsidRPr="00DB48BE">
              <w:rPr>
                <w:sz w:val="24"/>
                <w:szCs w:val="24"/>
                <w:vertAlign w:val="subscript"/>
                <w:lang w:val="fr-FR"/>
              </w:rPr>
              <w:t>2</w:t>
            </w:r>
            <w:r w:rsidRPr="00DB48BE">
              <w:rPr>
                <w:sz w:val="24"/>
                <w:szCs w:val="24"/>
                <w:lang w:val="fr-FR"/>
              </w:rPr>
              <w:t>O</w:t>
            </w:r>
            <w:r w:rsidRPr="00DB48BE">
              <w:rPr>
                <w:sz w:val="24"/>
                <w:szCs w:val="24"/>
                <w:vertAlign w:val="subscript"/>
                <w:lang w:val="fr-FR"/>
              </w:rPr>
              <w:t>5</w:t>
            </w:r>
            <w:r w:rsidRPr="00DB48BE">
              <w:rPr>
                <w:sz w:val="24"/>
                <w:szCs w:val="24"/>
                <w:lang w:val="fr-FR"/>
              </w:rPr>
              <w:t xml:space="preserve"> dễ tiêu</w:t>
            </w:r>
          </w:p>
        </w:tc>
        <w:tc>
          <w:tcPr>
            <w:tcW w:w="2268" w:type="dxa"/>
          </w:tcPr>
          <w:p w14:paraId="671AB454" w14:textId="77777777" w:rsidR="005359AB" w:rsidRPr="00DB48BE" w:rsidRDefault="005359AB" w:rsidP="005359AB">
            <w:pPr>
              <w:spacing w:line="288" w:lineRule="auto"/>
              <w:jc w:val="center"/>
              <w:rPr>
                <w:sz w:val="24"/>
                <w:szCs w:val="24"/>
                <w:lang w:val="fr-FR"/>
              </w:rPr>
            </w:pPr>
            <w:r w:rsidRPr="00DB48BE">
              <w:rPr>
                <w:sz w:val="24"/>
                <w:szCs w:val="24"/>
                <w:lang w:val="fr-FR"/>
              </w:rPr>
              <w:t>mg/100g đất</w:t>
            </w:r>
          </w:p>
        </w:tc>
        <w:tc>
          <w:tcPr>
            <w:tcW w:w="3254" w:type="dxa"/>
          </w:tcPr>
          <w:p w14:paraId="0684DB40" w14:textId="77777777" w:rsidR="005359AB" w:rsidRPr="006C616F" w:rsidRDefault="005359AB" w:rsidP="005359AB">
            <w:pPr>
              <w:spacing w:line="288" w:lineRule="auto"/>
              <w:jc w:val="both"/>
              <w:rPr>
                <w:sz w:val="24"/>
                <w:szCs w:val="24"/>
                <w:lang w:val="fr-FR"/>
              </w:rPr>
            </w:pPr>
            <w:r w:rsidRPr="006C616F">
              <w:rPr>
                <w:rFonts w:eastAsia="Calibri"/>
                <w:sz w:val="24"/>
                <w:szCs w:val="24"/>
              </w:rPr>
              <w:t>TCVN 5256:2009</w:t>
            </w:r>
          </w:p>
        </w:tc>
      </w:tr>
      <w:tr w:rsidR="005359AB" w14:paraId="4E11C358" w14:textId="77777777" w:rsidTr="00887666">
        <w:tc>
          <w:tcPr>
            <w:tcW w:w="846" w:type="dxa"/>
          </w:tcPr>
          <w:p w14:paraId="5D198543" w14:textId="77777777" w:rsidR="005359AB" w:rsidRDefault="00AD43AD" w:rsidP="005359AB">
            <w:pPr>
              <w:jc w:val="both"/>
              <w:rPr>
                <w:sz w:val="24"/>
                <w:szCs w:val="24"/>
                <w:lang w:val="fr-FR"/>
              </w:rPr>
            </w:pPr>
            <w:r>
              <w:rPr>
                <w:sz w:val="24"/>
                <w:szCs w:val="24"/>
                <w:lang w:val="fr-FR"/>
              </w:rPr>
              <w:t>9</w:t>
            </w:r>
          </w:p>
        </w:tc>
        <w:tc>
          <w:tcPr>
            <w:tcW w:w="3260" w:type="dxa"/>
          </w:tcPr>
          <w:p w14:paraId="371A4C08" w14:textId="77777777" w:rsidR="005359AB" w:rsidRPr="00DB48BE" w:rsidRDefault="005359AB" w:rsidP="005359AB">
            <w:pPr>
              <w:spacing w:line="288" w:lineRule="auto"/>
              <w:jc w:val="both"/>
              <w:rPr>
                <w:sz w:val="24"/>
                <w:szCs w:val="24"/>
                <w:lang w:val="fr-FR"/>
              </w:rPr>
            </w:pPr>
            <w:r w:rsidRPr="00DB48BE">
              <w:rPr>
                <w:sz w:val="24"/>
                <w:szCs w:val="24"/>
                <w:lang w:val="fr-FR"/>
              </w:rPr>
              <w:t>K</w:t>
            </w:r>
            <w:r w:rsidRPr="00DB48BE">
              <w:rPr>
                <w:sz w:val="24"/>
                <w:szCs w:val="24"/>
                <w:vertAlign w:val="subscript"/>
                <w:lang w:val="fr-FR"/>
              </w:rPr>
              <w:t>2</w:t>
            </w:r>
            <w:r w:rsidRPr="00DB48BE">
              <w:rPr>
                <w:sz w:val="24"/>
                <w:szCs w:val="24"/>
                <w:lang w:val="fr-FR"/>
              </w:rPr>
              <w:t>O tổng số</w:t>
            </w:r>
          </w:p>
        </w:tc>
        <w:tc>
          <w:tcPr>
            <w:tcW w:w="2268" w:type="dxa"/>
          </w:tcPr>
          <w:p w14:paraId="06E3AFF1" w14:textId="77777777" w:rsidR="005359AB" w:rsidRPr="00DB48BE" w:rsidRDefault="005359AB" w:rsidP="005359AB">
            <w:pPr>
              <w:spacing w:line="288" w:lineRule="auto"/>
              <w:jc w:val="center"/>
              <w:rPr>
                <w:sz w:val="24"/>
                <w:szCs w:val="24"/>
                <w:lang w:val="fr-FR"/>
              </w:rPr>
            </w:pPr>
            <w:r w:rsidRPr="00DB48BE">
              <w:rPr>
                <w:sz w:val="24"/>
                <w:szCs w:val="24"/>
                <w:lang w:val="fr-FR"/>
              </w:rPr>
              <w:t>%</w:t>
            </w:r>
          </w:p>
        </w:tc>
        <w:tc>
          <w:tcPr>
            <w:tcW w:w="3254" w:type="dxa"/>
          </w:tcPr>
          <w:p w14:paraId="67E16CA4" w14:textId="77777777" w:rsidR="005359AB" w:rsidRPr="006C616F" w:rsidRDefault="005359AB" w:rsidP="005359AB">
            <w:pPr>
              <w:spacing w:line="288" w:lineRule="auto"/>
              <w:jc w:val="both"/>
              <w:rPr>
                <w:sz w:val="24"/>
                <w:szCs w:val="24"/>
                <w:lang w:val="fr-FR"/>
              </w:rPr>
            </w:pPr>
            <w:r w:rsidRPr="006C616F">
              <w:rPr>
                <w:rFonts w:eastAsia="Calibri"/>
                <w:sz w:val="24"/>
                <w:szCs w:val="24"/>
              </w:rPr>
              <w:t>TCVN 8660:2011</w:t>
            </w:r>
          </w:p>
        </w:tc>
      </w:tr>
      <w:tr w:rsidR="005359AB" w14:paraId="4810CEB1" w14:textId="77777777" w:rsidTr="00887666">
        <w:tc>
          <w:tcPr>
            <w:tcW w:w="846" w:type="dxa"/>
          </w:tcPr>
          <w:p w14:paraId="1A7FD2CC" w14:textId="77777777" w:rsidR="005359AB" w:rsidRDefault="00AD43AD" w:rsidP="005359AB">
            <w:pPr>
              <w:jc w:val="both"/>
              <w:rPr>
                <w:sz w:val="24"/>
                <w:szCs w:val="24"/>
                <w:lang w:val="fr-FR"/>
              </w:rPr>
            </w:pPr>
            <w:r>
              <w:rPr>
                <w:sz w:val="24"/>
                <w:szCs w:val="24"/>
                <w:lang w:val="fr-FR"/>
              </w:rPr>
              <w:t>10</w:t>
            </w:r>
          </w:p>
        </w:tc>
        <w:tc>
          <w:tcPr>
            <w:tcW w:w="3260" w:type="dxa"/>
          </w:tcPr>
          <w:p w14:paraId="34C6AF0E" w14:textId="77777777" w:rsidR="005359AB" w:rsidRPr="00DB48BE" w:rsidRDefault="005359AB" w:rsidP="005359AB">
            <w:pPr>
              <w:spacing w:line="288" w:lineRule="auto"/>
              <w:jc w:val="both"/>
              <w:rPr>
                <w:sz w:val="24"/>
                <w:szCs w:val="24"/>
                <w:lang w:val="fr-FR"/>
              </w:rPr>
            </w:pPr>
            <w:r w:rsidRPr="00DB48BE">
              <w:rPr>
                <w:sz w:val="24"/>
                <w:szCs w:val="24"/>
                <w:lang w:val="fr-FR"/>
              </w:rPr>
              <w:t>K</w:t>
            </w:r>
            <w:r w:rsidRPr="00DB48BE">
              <w:rPr>
                <w:sz w:val="24"/>
                <w:szCs w:val="24"/>
                <w:vertAlign w:val="subscript"/>
                <w:lang w:val="fr-FR"/>
              </w:rPr>
              <w:t>2</w:t>
            </w:r>
            <w:r w:rsidRPr="00DB48BE">
              <w:rPr>
                <w:sz w:val="24"/>
                <w:szCs w:val="24"/>
                <w:lang w:val="fr-FR"/>
              </w:rPr>
              <w:t>O dễ tiêu</w:t>
            </w:r>
          </w:p>
        </w:tc>
        <w:tc>
          <w:tcPr>
            <w:tcW w:w="2268" w:type="dxa"/>
          </w:tcPr>
          <w:p w14:paraId="453688D9" w14:textId="77777777" w:rsidR="005359AB" w:rsidRPr="00DB48BE" w:rsidRDefault="005359AB" w:rsidP="00416C2C">
            <w:pPr>
              <w:spacing w:line="288" w:lineRule="auto"/>
              <w:jc w:val="center"/>
              <w:rPr>
                <w:sz w:val="24"/>
                <w:szCs w:val="24"/>
                <w:lang w:val="fr-FR"/>
              </w:rPr>
            </w:pPr>
            <w:r w:rsidRPr="00DB48BE">
              <w:rPr>
                <w:sz w:val="24"/>
                <w:szCs w:val="24"/>
                <w:lang w:val="fr-FR"/>
              </w:rPr>
              <w:t>mg/100g đất</w:t>
            </w:r>
          </w:p>
        </w:tc>
        <w:tc>
          <w:tcPr>
            <w:tcW w:w="3254" w:type="dxa"/>
          </w:tcPr>
          <w:p w14:paraId="582CC1BA" w14:textId="77777777" w:rsidR="005359AB" w:rsidRPr="006C616F" w:rsidRDefault="005359AB" w:rsidP="005359AB">
            <w:pPr>
              <w:spacing w:line="288" w:lineRule="auto"/>
              <w:jc w:val="both"/>
              <w:rPr>
                <w:sz w:val="24"/>
                <w:szCs w:val="24"/>
                <w:lang w:val="fr-FR"/>
              </w:rPr>
            </w:pPr>
            <w:r w:rsidRPr="006C616F">
              <w:rPr>
                <w:rFonts w:eastAsia="Calibri"/>
                <w:sz w:val="24"/>
                <w:szCs w:val="24"/>
              </w:rPr>
              <w:t>TCVN 8662:2011</w:t>
            </w:r>
          </w:p>
        </w:tc>
      </w:tr>
      <w:tr w:rsidR="005359AB" w14:paraId="35A0B33C" w14:textId="77777777" w:rsidTr="00887666">
        <w:tc>
          <w:tcPr>
            <w:tcW w:w="846" w:type="dxa"/>
          </w:tcPr>
          <w:p w14:paraId="47D63923" w14:textId="77777777" w:rsidR="005359AB" w:rsidRDefault="00AD43AD" w:rsidP="005359AB">
            <w:pPr>
              <w:jc w:val="both"/>
              <w:rPr>
                <w:sz w:val="24"/>
                <w:szCs w:val="24"/>
                <w:lang w:val="fr-FR"/>
              </w:rPr>
            </w:pPr>
            <w:r>
              <w:rPr>
                <w:sz w:val="24"/>
                <w:szCs w:val="24"/>
                <w:lang w:val="fr-FR"/>
              </w:rPr>
              <w:t>11</w:t>
            </w:r>
          </w:p>
        </w:tc>
        <w:tc>
          <w:tcPr>
            <w:tcW w:w="3260" w:type="dxa"/>
          </w:tcPr>
          <w:p w14:paraId="005ACF95" w14:textId="77777777" w:rsidR="005359AB" w:rsidRPr="00416C2C" w:rsidRDefault="00416C2C" w:rsidP="005359AB">
            <w:pPr>
              <w:jc w:val="both"/>
              <w:rPr>
                <w:sz w:val="24"/>
                <w:szCs w:val="24"/>
                <w:lang w:val="fr-FR"/>
              </w:rPr>
            </w:pPr>
            <w:r>
              <w:rPr>
                <w:sz w:val="24"/>
                <w:szCs w:val="24"/>
                <w:lang w:val="fr-FR"/>
              </w:rPr>
              <w:t>NO</w:t>
            </w:r>
            <w:r>
              <w:rPr>
                <w:sz w:val="24"/>
                <w:szCs w:val="24"/>
                <w:vertAlign w:val="subscript"/>
                <w:lang w:val="fr-FR"/>
              </w:rPr>
              <w:t>3</w:t>
            </w:r>
            <w:r>
              <w:rPr>
                <w:sz w:val="24"/>
                <w:szCs w:val="24"/>
                <w:vertAlign w:val="superscript"/>
                <w:lang w:val="fr-FR"/>
              </w:rPr>
              <w:t>-</w:t>
            </w:r>
          </w:p>
        </w:tc>
        <w:tc>
          <w:tcPr>
            <w:tcW w:w="2268" w:type="dxa"/>
          </w:tcPr>
          <w:p w14:paraId="36DA2EC4" w14:textId="77777777" w:rsidR="005359AB" w:rsidRDefault="00416C2C" w:rsidP="00416C2C">
            <w:pPr>
              <w:jc w:val="center"/>
              <w:rPr>
                <w:sz w:val="24"/>
                <w:szCs w:val="24"/>
                <w:lang w:val="fr-FR"/>
              </w:rPr>
            </w:pPr>
            <w:r>
              <w:rPr>
                <w:sz w:val="24"/>
                <w:szCs w:val="24"/>
                <w:lang w:val="fr-FR"/>
              </w:rPr>
              <w:t>mg/100g đất</w:t>
            </w:r>
          </w:p>
        </w:tc>
        <w:tc>
          <w:tcPr>
            <w:tcW w:w="3254" w:type="dxa"/>
          </w:tcPr>
          <w:p w14:paraId="6B40F26A" w14:textId="77777777" w:rsidR="005359AB" w:rsidRDefault="00C61DC6" w:rsidP="005359AB">
            <w:pPr>
              <w:jc w:val="both"/>
              <w:rPr>
                <w:sz w:val="24"/>
                <w:szCs w:val="24"/>
                <w:lang w:val="fr-FR"/>
              </w:rPr>
            </w:pPr>
            <w:r>
              <w:rPr>
                <w:sz w:val="24"/>
                <w:szCs w:val="24"/>
                <w:lang w:val="fr-FR"/>
              </w:rPr>
              <w:t>TCVN 6643:2000</w:t>
            </w:r>
          </w:p>
        </w:tc>
      </w:tr>
      <w:tr w:rsidR="003364BE" w14:paraId="2EA2D054" w14:textId="77777777" w:rsidTr="00887666">
        <w:tc>
          <w:tcPr>
            <w:tcW w:w="846" w:type="dxa"/>
          </w:tcPr>
          <w:p w14:paraId="7108DFD5" w14:textId="77777777" w:rsidR="003364BE" w:rsidRDefault="00AD43AD" w:rsidP="003364BE">
            <w:pPr>
              <w:jc w:val="both"/>
              <w:rPr>
                <w:sz w:val="24"/>
                <w:szCs w:val="24"/>
                <w:lang w:val="fr-FR"/>
              </w:rPr>
            </w:pPr>
            <w:r>
              <w:rPr>
                <w:sz w:val="24"/>
                <w:szCs w:val="24"/>
                <w:lang w:val="fr-FR"/>
              </w:rPr>
              <w:t>12</w:t>
            </w:r>
          </w:p>
        </w:tc>
        <w:tc>
          <w:tcPr>
            <w:tcW w:w="3260" w:type="dxa"/>
          </w:tcPr>
          <w:p w14:paraId="7C7FE2D0" w14:textId="77777777" w:rsidR="003364BE" w:rsidRDefault="003364BE" w:rsidP="00AD43AD">
            <w:pPr>
              <w:jc w:val="both"/>
              <w:rPr>
                <w:sz w:val="24"/>
                <w:szCs w:val="24"/>
                <w:lang w:val="fr-FR"/>
              </w:rPr>
            </w:pPr>
            <w:r>
              <w:rPr>
                <w:sz w:val="24"/>
                <w:szCs w:val="24"/>
                <w:lang w:val="fr-FR"/>
              </w:rPr>
              <w:t>Kim loại nặ</w:t>
            </w:r>
            <w:r w:rsidR="00887666">
              <w:rPr>
                <w:sz w:val="24"/>
                <w:szCs w:val="24"/>
                <w:lang w:val="fr-FR"/>
              </w:rPr>
              <w:t>ng</w:t>
            </w:r>
            <w:r w:rsidR="00AD43AD">
              <w:rPr>
                <w:sz w:val="24"/>
                <w:szCs w:val="24"/>
                <w:lang w:val="fr-FR"/>
              </w:rPr>
              <w:t xml:space="preserve"> (Cu, </w:t>
            </w:r>
            <w:r>
              <w:rPr>
                <w:sz w:val="24"/>
                <w:szCs w:val="24"/>
                <w:lang w:val="fr-FR"/>
              </w:rPr>
              <w:t>Zn,</w:t>
            </w:r>
            <w:r w:rsidR="00AD43AD">
              <w:rPr>
                <w:sz w:val="24"/>
                <w:szCs w:val="24"/>
                <w:lang w:val="fr-FR"/>
              </w:rPr>
              <w:t xml:space="preserve"> Pb,</w:t>
            </w:r>
            <w:r>
              <w:rPr>
                <w:sz w:val="24"/>
                <w:szCs w:val="24"/>
                <w:lang w:val="fr-FR"/>
              </w:rPr>
              <w:t xml:space="preserve"> Cd)</w:t>
            </w:r>
          </w:p>
        </w:tc>
        <w:tc>
          <w:tcPr>
            <w:tcW w:w="2268" w:type="dxa"/>
          </w:tcPr>
          <w:p w14:paraId="512D5041" w14:textId="71655E28" w:rsidR="003364BE" w:rsidRDefault="00450DD0" w:rsidP="000C1FA0">
            <w:pPr>
              <w:jc w:val="center"/>
              <w:rPr>
                <w:sz w:val="24"/>
                <w:szCs w:val="24"/>
                <w:lang w:val="fr-FR"/>
              </w:rPr>
            </w:pPr>
            <w:r>
              <w:rPr>
                <w:sz w:val="24"/>
                <w:szCs w:val="24"/>
                <w:lang w:val="fr-FR"/>
              </w:rPr>
              <w:t>ppm</w:t>
            </w:r>
            <w:r w:rsidR="003364BE">
              <w:rPr>
                <w:sz w:val="24"/>
                <w:szCs w:val="24"/>
                <w:lang w:val="fr-FR"/>
              </w:rPr>
              <w:t xml:space="preserve"> </w:t>
            </w:r>
          </w:p>
        </w:tc>
        <w:tc>
          <w:tcPr>
            <w:tcW w:w="3254" w:type="dxa"/>
          </w:tcPr>
          <w:p w14:paraId="526CAFD8" w14:textId="77777777" w:rsidR="003364BE" w:rsidRDefault="003364BE" w:rsidP="003364BE">
            <w:pPr>
              <w:jc w:val="both"/>
              <w:rPr>
                <w:sz w:val="24"/>
                <w:szCs w:val="24"/>
                <w:lang w:val="fr-FR"/>
              </w:rPr>
            </w:pPr>
            <w:r>
              <w:rPr>
                <w:sz w:val="24"/>
                <w:szCs w:val="24"/>
                <w:lang w:val="fr-FR"/>
              </w:rPr>
              <w:t>TCVN 6496:2009</w:t>
            </w:r>
          </w:p>
        </w:tc>
      </w:tr>
      <w:tr w:rsidR="003364BE" w14:paraId="3B1E3794" w14:textId="77777777" w:rsidTr="00773AF7">
        <w:tc>
          <w:tcPr>
            <w:tcW w:w="9628" w:type="dxa"/>
            <w:gridSpan w:val="4"/>
          </w:tcPr>
          <w:p w14:paraId="371EFEB5" w14:textId="77777777" w:rsidR="003364BE" w:rsidRPr="00AD43AD" w:rsidRDefault="00AD43AD" w:rsidP="00887666">
            <w:pPr>
              <w:rPr>
                <w:b/>
                <w:sz w:val="24"/>
                <w:szCs w:val="24"/>
                <w:lang w:val="fr-FR"/>
              </w:rPr>
            </w:pPr>
            <w:r w:rsidRPr="00AD43AD">
              <w:rPr>
                <w:b/>
                <w:sz w:val="24"/>
                <w:szCs w:val="24"/>
                <w:lang w:val="fr-FR"/>
              </w:rPr>
              <w:t>Chỉ tiêu phân tích rau</w:t>
            </w:r>
            <w:r w:rsidR="006F7013">
              <w:rPr>
                <w:b/>
                <w:sz w:val="24"/>
                <w:szCs w:val="24"/>
                <w:lang w:val="fr-FR"/>
              </w:rPr>
              <w:t xml:space="preserve"> (tính cho rau tươi)</w:t>
            </w:r>
          </w:p>
        </w:tc>
      </w:tr>
      <w:tr w:rsidR="003364BE" w14:paraId="5DA27DBC" w14:textId="77777777" w:rsidTr="00887666">
        <w:tc>
          <w:tcPr>
            <w:tcW w:w="846" w:type="dxa"/>
          </w:tcPr>
          <w:p w14:paraId="1146E9BB" w14:textId="77777777" w:rsidR="003364BE" w:rsidRDefault="00AD43AD" w:rsidP="003364BE">
            <w:pPr>
              <w:jc w:val="both"/>
              <w:rPr>
                <w:sz w:val="24"/>
                <w:szCs w:val="24"/>
                <w:lang w:val="fr-FR"/>
              </w:rPr>
            </w:pPr>
            <w:r>
              <w:rPr>
                <w:sz w:val="24"/>
                <w:szCs w:val="24"/>
                <w:lang w:val="fr-FR"/>
              </w:rPr>
              <w:t>13</w:t>
            </w:r>
          </w:p>
        </w:tc>
        <w:tc>
          <w:tcPr>
            <w:tcW w:w="3260" w:type="dxa"/>
          </w:tcPr>
          <w:p w14:paraId="688170EA" w14:textId="77777777" w:rsidR="003364BE" w:rsidRPr="00416C2C" w:rsidRDefault="003364BE" w:rsidP="003364BE">
            <w:pPr>
              <w:jc w:val="both"/>
              <w:rPr>
                <w:sz w:val="24"/>
                <w:szCs w:val="24"/>
                <w:lang w:val="fr-FR"/>
              </w:rPr>
            </w:pPr>
            <w:r>
              <w:rPr>
                <w:sz w:val="24"/>
                <w:szCs w:val="24"/>
                <w:lang w:val="fr-FR"/>
              </w:rPr>
              <w:t>NO</w:t>
            </w:r>
            <w:r>
              <w:rPr>
                <w:sz w:val="24"/>
                <w:szCs w:val="24"/>
                <w:vertAlign w:val="subscript"/>
                <w:lang w:val="fr-FR"/>
              </w:rPr>
              <w:t>3</w:t>
            </w:r>
            <w:r>
              <w:rPr>
                <w:sz w:val="24"/>
                <w:szCs w:val="24"/>
                <w:vertAlign w:val="superscript"/>
                <w:lang w:val="fr-FR"/>
              </w:rPr>
              <w:t>-</w:t>
            </w:r>
          </w:p>
        </w:tc>
        <w:tc>
          <w:tcPr>
            <w:tcW w:w="2268" w:type="dxa"/>
          </w:tcPr>
          <w:p w14:paraId="48D5B3DF" w14:textId="58DA05DD" w:rsidR="003364BE" w:rsidRDefault="00AD43AD" w:rsidP="006F7013">
            <w:pPr>
              <w:jc w:val="center"/>
              <w:rPr>
                <w:sz w:val="24"/>
                <w:szCs w:val="24"/>
                <w:lang w:val="fr-FR"/>
              </w:rPr>
            </w:pPr>
            <w:r>
              <w:rPr>
                <w:sz w:val="24"/>
                <w:szCs w:val="24"/>
                <w:lang w:val="fr-FR"/>
              </w:rPr>
              <w:t>mg/kg</w:t>
            </w:r>
            <w:r w:rsidR="00450DD0">
              <w:rPr>
                <w:sz w:val="24"/>
                <w:szCs w:val="24"/>
                <w:lang w:val="fr-FR"/>
              </w:rPr>
              <w:t xml:space="preserve"> </w:t>
            </w:r>
          </w:p>
        </w:tc>
        <w:tc>
          <w:tcPr>
            <w:tcW w:w="3254" w:type="dxa"/>
          </w:tcPr>
          <w:p w14:paraId="49625D4F" w14:textId="77777777" w:rsidR="003364BE" w:rsidRDefault="00AD43AD" w:rsidP="003364BE">
            <w:pPr>
              <w:jc w:val="both"/>
              <w:rPr>
                <w:sz w:val="24"/>
                <w:szCs w:val="24"/>
                <w:lang w:val="fr-FR"/>
              </w:rPr>
            </w:pPr>
            <w:r>
              <w:rPr>
                <w:sz w:val="24"/>
                <w:szCs w:val="24"/>
                <w:lang w:val="fr-FR"/>
              </w:rPr>
              <w:t>TCVN 8742:2011</w:t>
            </w:r>
          </w:p>
        </w:tc>
      </w:tr>
      <w:tr w:rsidR="003364BE" w14:paraId="5A327499" w14:textId="77777777" w:rsidTr="00887666">
        <w:tc>
          <w:tcPr>
            <w:tcW w:w="846" w:type="dxa"/>
          </w:tcPr>
          <w:p w14:paraId="3DBE6D90" w14:textId="77777777" w:rsidR="003364BE" w:rsidRDefault="00AD43AD" w:rsidP="003364BE">
            <w:pPr>
              <w:jc w:val="both"/>
              <w:rPr>
                <w:sz w:val="24"/>
                <w:szCs w:val="24"/>
                <w:lang w:val="fr-FR"/>
              </w:rPr>
            </w:pPr>
            <w:r>
              <w:rPr>
                <w:sz w:val="24"/>
                <w:szCs w:val="24"/>
                <w:lang w:val="fr-FR"/>
              </w:rPr>
              <w:t>14</w:t>
            </w:r>
          </w:p>
        </w:tc>
        <w:tc>
          <w:tcPr>
            <w:tcW w:w="3260" w:type="dxa"/>
          </w:tcPr>
          <w:p w14:paraId="4D7E061A" w14:textId="77777777" w:rsidR="003364BE" w:rsidRPr="00C0008B" w:rsidRDefault="003364BE" w:rsidP="003364BE">
            <w:pPr>
              <w:jc w:val="both"/>
              <w:rPr>
                <w:sz w:val="24"/>
                <w:szCs w:val="24"/>
                <w:highlight w:val="yellow"/>
                <w:lang w:val="fr-FR"/>
              </w:rPr>
            </w:pPr>
            <w:r w:rsidRPr="00734E23">
              <w:rPr>
                <w:sz w:val="24"/>
                <w:szCs w:val="24"/>
                <w:lang w:val="fr-FR"/>
              </w:rPr>
              <w:t>Vitamin C</w:t>
            </w:r>
          </w:p>
        </w:tc>
        <w:tc>
          <w:tcPr>
            <w:tcW w:w="2268" w:type="dxa"/>
          </w:tcPr>
          <w:p w14:paraId="76BCF6A6" w14:textId="55575718" w:rsidR="003364BE" w:rsidRDefault="00450DD0" w:rsidP="006F7013">
            <w:pPr>
              <w:jc w:val="center"/>
              <w:rPr>
                <w:sz w:val="24"/>
                <w:szCs w:val="24"/>
                <w:lang w:val="fr-FR"/>
              </w:rPr>
            </w:pPr>
            <w:r>
              <w:rPr>
                <w:sz w:val="24"/>
                <w:szCs w:val="24"/>
                <w:lang w:val="fr-FR"/>
              </w:rPr>
              <w:t>mg</w:t>
            </w:r>
            <w:r w:rsidR="000C1FA0">
              <w:rPr>
                <w:sz w:val="24"/>
                <w:szCs w:val="24"/>
                <w:lang w:val="fr-FR"/>
              </w:rPr>
              <w:t xml:space="preserve">/100g </w:t>
            </w:r>
          </w:p>
        </w:tc>
        <w:tc>
          <w:tcPr>
            <w:tcW w:w="3254" w:type="dxa"/>
          </w:tcPr>
          <w:p w14:paraId="4A4F2B06" w14:textId="77777777" w:rsidR="003364BE" w:rsidRDefault="00734E23" w:rsidP="003364BE">
            <w:pPr>
              <w:jc w:val="both"/>
              <w:rPr>
                <w:sz w:val="24"/>
                <w:szCs w:val="24"/>
                <w:lang w:val="fr-FR"/>
              </w:rPr>
            </w:pPr>
            <w:r>
              <w:rPr>
                <w:sz w:val="24"/>
                <w:szCs w:val="24"/>
                <w:lang w:val="fr-FR"/>
              </w:rPr>
              <w:t>TCVN 8977:2011</w:t>
            </w:r>
          </w:p>
        </w:tc>
      </w:tr>
      <w:tr w:rsidR="003364BE" w14:paraId="2936DDB1" w14:textId="77777777" w:rsidTr="00887666">
        <w:tc>
          <w:tcPr>
            <w:tcW w:w="846" w:type="dxa"/>
          </w:tcPr>
          <w:p w14:paraId="5CAFEF3E" w14:textId="77777777" w:rsidR="003364BE" w:rsidRDefault="00AD43AD" w:rsidP="003364BE">
            <w:pPr>
              <w:jc w:val="both"/>
              <w:rPr>
                <w:sz w:val="24"/>
                <w:szCs w:val="24"/>
                <w:lang w:val="fr-FR"/>
              </w:rPr>
            </w:pPr>
            <w:r>
              <w:rPr>
                <w:sz w:val="24"/>
                <w:szCs w:val="24"/>
                <w:lang w:val="fr-FR"/>
              </w:rPr>
              <w:t>15</w:t>
            </w:r>
          </w:p>
        </w:tc>
        <w:tc>
          <w:tcPr>
            <w:tcW w:w="3260" w:type="dxa"/>
          </w:tcPr>
          <w:p w14:paraId="6479F94F" w14:textId="77777777" w:rsidR="003364BE" w:rsidRPr="00C0008B" w:rsidRDefault="00AD43AD" w:rsidP="003364BE">
            <w:pPr>
              <w:jc w:val="both"/>
              <w:rPr>
                <w:sz w:val="24"/>
                <w:szCs w:val="24"/>
                <w:highlight w:val="yellow"/>
                <w:lang w:val="fr-FR"/>
              </w:rPr>
            </w:pPr>
            <w:r w:rsidRPr="00A44DD0">
              <w:rPr>
                <w:sz w:val="24"/>
                <w:szCs w:val="24"/>
                <w:lang w:val="fr-FR"/>
              </w:rPr>
              <w:t>Kim loại nặng (Cu, Zn, Pb, Cd)</w:t>
            </w:r>
          </w:p>
        </w:tc>
        <w:tc>
          <w:tcPr>
            <w:tcW w:w="2268" w:type="dxa"/>
          </w:tcPr>
          <w:p w14:paraId="365E3918" w14:textId="358C29A0" w:rsidR="003364BE" w:rsidRDefault="00AD43AD" w:rsidP="006F7013">
            <w:pPr>
              <w:jc w:val="center"/>
              <w:rPr>
                <w:sz w:val="24"/>
                <w:szCs w:val="24"/>
                <w:lang w:val="fr-FR"/>
              </w:rPr>
            </w:pPr>
            <w:r>
              <w:rPr>
                <w:sz w:val="24"/>
                <w:szCs w:val="24"/>
                <w:lang w:val="fr-FR"/>
              </w:rPr>
              <w:t xml:space="preserve">mg/kg </w:t>
            </w:r>
          </w:p>
        </w:tc>
        <w:tc>
          <w:tcPr>
            <w:tcW w:w="3254" w:type="dxa"/>
          </w:tcPr>
          <w:p w14:paraId="57C12F0D" w14:textId="77777777" w:rsidR="003364BE" w:rsidRDefault="00A44DD0" w:rsidP="003364BE">
            <w:pPr>
              <w:jc w:val="both"/>
              <w:rPr>
                <w:sz w:val="24"/>
                <w:szCs w:val="24"/>
                <w:lang w:val="fr-FR"/>
              </w:rPr>
            </w:pPr>
            <w:r>
              <w:rPr>
                <w:sz w:val="24"/>
                <w:szCs w:val="24"/>
                <w:lang w:val="fr-FR"/>
              </w:rPr>
              <w:t>TCVN 8126:2009</w:t>
            </w:r>
          </w:p>
        </w:tc>
      </w:tr>
    </w:tbl>
    <w:p w14:paraId="0C870DAC" w14:textId="77777777" w:rsidR="009F7390" w:rsidRDefault="009F7390" w:rsidP="005A0514">
      <w:pPr>
        <w:tabs>
          <w:tab w:val="left" w:pos="0"/>
        </w:tabs>
        <w:spacing w:after="0" w:line="240" w:lineRule="auto"/>
        <w:outlineLvl w:val="0"/>
        <w:rPr>
          <w:b/>
          <w:bCs/>
          <w:sz w:val="24"/>
          <w:szCs w:val="24"/>
          <w:lang w:val="de-DE"/>
        </w:rPr>
      </w:pPr>
      <w:r w:rsidRPr="006A40CA">
        <w:rPr>
          <w:b/>
          <w:bCs/>
          <w:sz w:val="24"/>
          <w:szCs w:val="24"/>
          <w:lang w:val="de-DE"/>
        </w:rPr>
        <w:t>3. K</w:t>
      </w:r>
      <w:r w:rsidR="00D95FEE" w:rsidRPr="006A40CA">
        <w:rPr>
          <w:b/>
          <w:bCs/>
          <w:sz w:val="24"/>
          <w:szCs w:val="24"/>
          <w:lang w:val="de-DE"/>
        </w:rPr>
        <w:t>ết quả nghiên cứu và thảo luận</w:t>
      </w:r>
    </w:p>
    <w:p w14:paraId="34244458" w14:textId="77777777" w:rsidR="00CB4F2D" w:rsidRDefault="00CB4F2D" w:rsidP="001A13BB">
      <w:pPr>
        <w:tabs>
          <w:tab w:val="left" w:pos="0"/>
        </w:tabs>
        <w:spacing w:after="0" w:line="240" w:lineRule="auto"/>
        <w:jc w:val="both"/>
        <w:outlineLvl w:val="0"/>
        <w:rPr>
          <w:bCs/>
          <w:i/>
          <w:sz w:val="24"/>
          <w:szCs w:val="24"/>
          <w:lang w:val="de-DE"/>
        </w:rPr>
      </w:pPr>
      <w:r>
        <w:rPr>
          <w:bCs/>
          <w:i/>
          <w:sz w:val="24"/>
          <w:szCs w:val="24"/>
          <w:lang w:val="de-DE"/>
        </w:rPr>
        <w:t xml:space="preserve">3.1. Một số tính chất </w:t>
      </w:r>
      <w:r w:rsidR="00990604">
        <w:rPr>
          <w:bCs/>
          <w:i/>
          <w:sz w:val="24"/>
          <w:szCs w:val="24"/>
          <w:lang w:val="de-DE"/>
        </w:rPr>
        <w:t xml:space="preserve">hóa học </w:t>
      </w:r>
      <w:r>
        <w:rPr>
          <w:bCs/>
          <w:i/>
          <w:sz w:val="24"/>
          <w:szCs w:val="24"/>
          <w:lang w:val="de-DE"/>
        </w:rPr>
        <w:t xml:space="preserve">của đất trồng rau </w:t>
      </w:r>
      <w:r w:rsidR="00BB7241">
        <w:rPr>
          <w:bCs/>
          <w:i/>
          <w:sz w:val="24"/>
          <w:szCs w:val="24"/>
          <w:lang w:val="de-DE"/>
        </w:rPr>
        <w:t>theo mô hình hữu cơ ở xã Trác Văn</w:t>
      </w:r>
    </w:p>
    <w:p w14:paraId="6E5EBB08" w14:textId="77777777" w:rsidR="00FF60F3" w:rsidRPr="00DA4B98" w:rsidRDefault="008B6C7F" w:rsidP="00DA4B98">
      <w:pPr>
        <w:spacing w:after="0" w:line="240" w:lineRule="auto"/>
        <w:ind w:firstLine="425"/>
        <w:jc w:val="both"/>
        <w:rPr>
          <w:bCs/>
          <w:sz w:val="24"/>
          <w:szCs w:val="24"/>
          <w:lang w:val="de-DE"/>
        </w:rPr>
      </w:pPr>
      <w:r>
        <w:rPr>
          <w:bCs/>
          <w:sz w:val="24"/>
          <w:szCs w:val="24"/>
          <w:lang w:val="de-DE"/>
        </w:rPr>
        <w:t>Kết quả phân tích một số</w:t>
      </w:r>
      <w:r w:rsidRPr="00DA4B98">
        <w:rPr>
          <w:bCs/>
          <w:sz w:val="24"/>
          <w:szCs w:val="24"/>
          <w:lang w:val="de-DE"/>
        </w:rPr>
        <w:t xml:space="preserve"> tính chất hóa học của đất được thể hiện trong bảng 3:</w:t>
      </w:r>
    </w:p>
    <w:p w14:paraId="433A24A8" w14:textId="77777777" w:rsidR="00990604" w:rsidRPr="00990604" w:rsidRDefault="00990604" w:rsidP="00F45F5E">
      <w:pPr>
        <w:spacing w:after="80" w:line="240" w:lineRule="auto"/>
        <w:ind w:firstLine="425"/>
        <w:jc w:val="center"/>
        <w:rPr>
          <w:b/>
          <w:bCs/>
          <w:sz w:val="24"/>
          <w:szCs w:val="24"/>
          <w:lang w:val="de-DE"/>
        </w:rPr>
      </w:pPr>
      <w:r w:rsidRPr="00990604">
        <w:rPr>
          <w:b/>
          <w:bCs/>
          <w:sz w:val="24"/>
          <w:szCs w:val="24"/>
          <w:lang w:val="de-DE"/>
        </w:rPr>
        <w:t>Bả</w:t>
      </w:r>
      <w:r w:rsidR="007D006B">
        <w:rPr>
          <w:b/>
          <w:bCs/>
          <w:sz w:val="24"/>
          <w:szCs w:val="24"/>
          <w:lang w:val="de-DE"/>
        </w:rPr>
        <w:t>ng 3</w:t>
      </w:r>
      <w:r w:rsidRPr="00990604">
        <w:rPr>
          <w:b/>
          <w:bCs/>
          <w:sz w:val="24"/>
          <w:szCs w:val="24"/>
          <w:lang w:val="de-DE"/>
        </w:rPr>
        <w:t>. Các chỉ</w:t>
      </w:r>
      <w:r w:rsidR="00773AF7">
        <w:rPr>
          <w:b/>
          <w:bCs/>
          <w:sz w:val="24"/>
          <w:szCs w:val="24"/>
          <w:lang w:val="de-DE"/>
        </w:rPr>
        <w:t xml:space="preserve"> tiêu</w:t>
      </w:r>
      <w:r w:rsidRPr="00990604">
        <w:rPr>
          <w:b/>
          <w:bCs/>
          <w:sz w:val="24"/>
          <w:szCs w:val="24"/>
          <w:lang w:val="de-DE"/>
        </w:rPr>
        <w:t xml:space="preserve"> hóa học của đất</w:t>
      </w:r>
    </w:p>
    <w:tbl>
      <w:tblPr>
        <w:tblStyle w:val="TableGrid"/>
        <w:tblW w:w="9628" w:type="dxa"/>
        <w:jc w:val="center"/>
        <w:tblLook w:val="04A0" w:firstRow="1" w:lastRow="0" w:firstColumn="1" w:lastColumn="0" w:noHBand="0" w:noVBand="1"/>
      </w:tblPr>
      <w:tblGrid>
        <w:gridCol w:w="1003"/>
        <w:gridCol w:w="777"/>
        <w:gridCol w:w="828"/>
        <w:gridCol w:w="1218"/>
        <w:gridCol w:w="1206"/>
        <w:gridCol w:w="1206"/>
        <w:gridCol w:w="894"/>
        <w:gridCol w:w="894"/>
        <w:gridCol w:w="807"/>
        <w:gridCol w:w="795"/>
      </w:tblGrid>
      <w:tr w:rsidR="002F4CD6" w:rsidRPr="003D6A37" w14:paraId="64C16C2F" w14:textId="77777777" w:rsidTr="008B6C7F">
        <w:trPr>
          <w:jc w:val="center"/>
        </w:trPr>
        <w:tc>
          <w:tcPr>
            <w:tcW w:w="1003" w:type="dxa"/>
            <w:vMerge w:val="restart"/>
          </w:tcPr>
          <w:p w14:paraId="289D1986" w14:textId="77777777" w:rsidR="008B6C7F" w:rsidRPr="003D6A37" w:rsidRDefault="008B6C7F" w:rsidP="00773AF7">
            <w:pPr>
              <w:spacing w:line="288" w:lineRule="auto"/>
              <w:jc w:val="both"/>
              <w:rPr>
                <w:sz w:val="24"/>
                <w:szCs w:val="24"/>
                <w:lang w:val="fr-FR"/>
              </w:rPr>
            </w:pPr>
            <w:r w:rsidRPr="003D6A37">
              <w:rPr>
                <w:sz w:val="24"/>
                <w:szCs w:val="24"/>
                <w:lang w:val="fr-FR"/>
              </w:rPr>
              <w:t>Mẫu đất</w:t>
            </w:r>
          </w:p>
        </w:tc>
        <w:tc>
          <w:tcPr>
            <w:tcW w:w="777" w:type="dxa"/>
            <w:vMerge w:val="restart"/>
          </w:tcPr>
          <w:p w14:paraId="2DE8F103" w14:textId="77777777" w:rsidR="008B6C7F" w:rsidRPr="003D6A37" w:rsidRDefault="008B6C7F" w:rsidP="00773AF7">
            <w:pPr>
              <w:spacing w:line="288" w:lineRule="auto"/>
              <w:jc w:val="center"/>
              <w:rPr>
                <w:sz w:val="24"/>
                <w:szCs w:val="24"/>
                <w:vertAlign w:val="subscript"/>
                <w:lang w:val="fr-FR"/>
              </w:rPr>
            </w:pPr>
            <w:r w:rsidRPr="003D6A37">
              <w:rPr>
                <w:sz w:val="24"/>
                <w:szCs w:val="24"/>
                <w:lang w:val="fr-FR"/>
              </w:rPr>
              <w:t>pH</w:t>
            </w:r>
            <w:r w:rsidRPr="003D6A37">
              <w:rPr>
                <w:sz w:val="24"/>
                <w:szCs w:val="24"/>
                <w:vertAlign w:val="subscript"/>
                <w:lang w:val="fr-FR"/>
              </w:rPr>
              <w:t>KCl</w:t>
            </w:r>
          </w:p>
        </w:tc>
        <w:tc>
          <w:tcPr>
            <w:tcW w:w="836" w:type="dxa"/>
            <w:vMerge w:val="restart"/>
          </w:tcPr>
          <w:p w14:paraId="5C72D6EE" w14:textId="77777777" w:rsidR="008B6C7F" w:rsidRPr="003D6A37" w:rsidRDefault="008B6C7F" w:rsidP="00773AF7">
            <w:pPr>
              <w:spacing w:line="288" w:lineRule="auto"/>
              <w:jc w:val="center"/>
              <w:rPr>
                <w:sz w:val="24"/>
                <w:szCs w:val="24"/>
                <w:lang w:val="fr-FR"/>
              </w:rPr>
            </w:pPr>
            <w:r w:rsidRPr="003D6A37">
              <w:rPr>
                <w:sz w:val="24"/>
                <w:szCs w:val="24"/>
                <w:lang w:val="fr-FR"/>
              </w:rPr>
              <w:t>CHC (%)</w:t>
            </w:r>
          </w:p>
        </w:tc>
        <w:tc>
          <w:tcPr>
            <w:tcW w:w="1256" w:type="dxa"/>
          </w:tcPr>
          <w:p w14:paraId="3A77D31D" w14:textId="07F838AA" w:rsidR="008B6C7F" w:rsidRPr="003D6A37" w:rsidRDefault="008B6C7F" w:rsidP="00B645E2">
            <w:pPr>
              <w:tabs>
                <w:tab w:val="left" w:pos="0"/>
              </w:tabs>
              <w:spacing w:line="288" w:lineRule="auto"/>
              <w:jc w:val="center"/>
              <w:rPr>
                <w:sz w:val="24"/>
                <w:szCs w:val="24"/>
                <w:lang w:val="fr-FR"/>
              </w:rPr>
            </w:pPr>
            <w:r w:rsidRPr="003D6A37">
              <w:rPr>
                <w:sz w:val="24"/>
                <w:szCs w:val="24"/>
                <w:lang w:val="fr-FR"/>
              </w:rPr>
              <w:t xml:space="preserve">CEC </w:t>
            </w:r>
          </w:p>
        </w:tc>
        <w:tc>
          <w:tcPr>
            <w:tcW w:w="1256" w:type="dxa"/>
          </w:tcPr>
          <w:p w14:paraId="4B65553E" w14:textId="17867D1D" w:rsidR="008B6C7F" w:rsidRPr="003D6A37" w:rsidRDefault="008B6C7F" w:rsidP="00B645E2">
            <w:pPr>
              <w:spacing w:line="288" w:lineRule="auto"/>
              <w:jc w:val="center"/>
              <w:rPr>
                <w:sz w:val="24"/>
                <w:szCs w:val="24"/>
                <w:lang w:val="fr-FR"/>
              </w:rPr>
            </w:pPr>
            <w:r w:rsidRPr="003D6A37">
              <w:rPr>
                <w:sz w:val="24"/>
                <w:szCs w:val="24"/>
                <w:lang w:val="fr-FR"/>
              </w:rPr>
              <w:t>Ca</w:t>
            </w:r>
            <w:r w:rsidRPr="003D6A37">
              <w:rPr>
                <w:sz w:val="24"/>
                <w:szCs w:val="24"/>
                <w:vertAlign w:val="superscript"/>
                <w:lang w:val="fr-FR"/>
              </w:rPr>
              <w:t>2+</w:t>
            </w:r>
          </w:p>
        </w:tc>
        <w:tc>
          <w:tcPr>
            <w:tcW w:w="1256" w:type="dxa"/>
          </w:tcPr>
          <w:p w14:paraId="2983AA50" w14:textId="44D75E5B" w:rsidR="008B6C7F" w:rsidRPr="003D6A37" w:rsidRDefault="008B6C7F" w:rsidP="00B645E2">
            <w:pPr>
              <w:spacing w:line="288" w:lineRule="auto"/>
              <w:jc w:val="center"/>
              <w:rPr>
                <w:sz w:val="24"/>
                <w:szCs w:val="24"/>
                <w:lang w:val="fr-FR"/>
              </w:rPr>
            </w:pPr>
            <w:r w:rsidRPr="003D6A37">
              <w:rPr>
                <w:sz w:val="24"/>
                <w:szCs w:val="24"/>
                <w:lang w:val="fr-FR"/>
              </w:rPr>
              <w:t>Mg</w:t>
            </w:r>
            <w:r w:rsidRPr="003D6A37">
              <w:rPr>
                <w:sz w:val="24"/>
                <w:szCs w:val="24"/>
                <w:vertAlign w:val="superscript"/>
                <w:lang w:val="fr-FR"/>
              </w:rPr>
              <w:t>2+</w:t>
            </w:r>
          </w:p>
        </w:tc>
        <w:tc>
          <w:tcPr>
            <w:tcW w:w="811" w:type="dxa"/>
          </w:tcPr>
          <w:p w14:paraId="4160BB31" w14:textId="122AFDED" w:rsidR="008B6C7F" w:rsidRPr="00223D25" w:rsidRDefault="008B6C7F" w:rsidP="00B645E2">
            <w:pPr>
              <w:pStyle w:val="ListParagraph"/>
              <w:ind w:left="0" w:firstLine="0"/>
              <w:jc w:val="center"/>
              <w:rPr>
                <w:lang w:val="fr-FR"/>
              </w:rPr>
            </w:pPr>
            <w:r w:rsidRPr="00223D25">
              <w:rPr>
                <w:lang w:val="fr-FR"/>
              </w:rPr>
              <w:t>Cu</w:t>
            </w:r>
          </w:p>
        </w:tc>
        <w:tc>
          <w:tcPr>
            <w:tcW w:w="811" w:type="dxa"/>
          </w:tcPr>
          <w:p w14:paraId="33E5AF36" w14:textId="6AB5F267" w:rsidR="008B6C7F" w:rsidRPr="00223D25" w:rsidRDefault="008B6C7F" w:rsidP="00B645E2">
            <w:pPr>
              <w:pStyle w:val="ListParagraph"/>
              <w:ind w:left="0" w:firstLine="0"/>
              <w:jc w:val="center"/>
              <w:rPr>
                <w:lang w:val="fr-FR"/>
              </w:rPr>
            </w:pPr>
            <w:r w:rsidRPr="00223D25">
              <w:rPr>
                <w:lang w:val="fr-FR"/>
              </w:rPr>
              <w:t>Zn</w:t>
            </w:r>
          </w:p>
        </w:tc>
        <w:tc>
          <w:tcPr>
            <w:tcW w:w="811" w:type="dxa"/>
          </w:tcPr>
          <w:p w14:paraId="6BC7DF30" w14:textId="56B76319" w:rsidR="008B6C7F" w:rsidRPr="00223D25" w:rsidRDefault="008B6C7F" w:rsidP="00B645E2">
            <w:pPr>
              <w:pStyle w:val="ListParagraph"/>
              <w:ind w:left="0" w:firstLine="0"/>
              <w:jc w:val="center"/>
              <w:rPr>
                <w:lang w:val="fr-FR"/>
              </w:rPr>
            </w:pPr>
            <w:r w:rsidRPr="00223D25">
              <w:rPr>
                <w:lang w:val="fr-FR"/>
              </w:rPr>
              <w:t>Pb</w:t>
            </w:r>
          </w:p>
        </w:tc>
        <w:tc>
          <w:tcPr>
            <w:tcW w:w="811" w:type="dxa"/>
          </w:tcPr>
          <w:p w14:paraId="7F9A7D2F" w14:textId="3EEC361F" w:rsidR="008B6C7F" w:rsidRPr="00223D25" w:rsidRDefault="008B6C7F" w:rsidP="00B645E2">
            <w:pPr>
              <w:pStyle w:val="ListParagraph"/>
              <w:ind w:left="0" w:firstLine="0"/>
              <w:jc w:val="center"/>
              <w:rPr>
                <w:lang w:val="fr-FR"/>
              </w:rPr>
            </w:pPr>
            <w:r w:rsidRPr="00223D25">
              <w:rPr>
                <w:lang w:val="fr-FR"/>
              </w:rPr>
              <w:t>Cd</w:t>
            </w:r>
          </w:p>
        </w:tc>
      </w:tr>
      <w:tr w:rsidR="002F4CD6" w:rsidRPr="003D6A37" w14:paraId="1051E5D0" w14:textId="77777777" w:rsidTr="008B6C7F">
        <w:trPr>
          <w:jc w:val="center"/>
        </w:trPr>
        <w:tc>
          <w:tcPr>
            <w:tcW w:w="1003" w:type="dxa"/>
            <w:vMerge/>
          </w:tcPr>
          <w:p w14:paraId="6B602781" w14:textId="77777777" w:rsidR="008B6C7F" w:rsidRPr="003D6A37" w:rsidRDefault="008B6C7F" w:rsidP="00773AF7">
            <w:pPr>
              <w:spacing w:line="288" w:lineRule="auto"/>
              <w:jc w:val="both"/>
              <w:rPr>
                <w:sz w:val="24"/>
                <w:szCs w:val="24"/>
                <w:lang w:val="fr-FR"/>
              </w:rPr>
            </w:pPr>
          </w:p>
        </w:tc>
        <w:tc>
          <w:tcPr>
            <w:tcW w:w="777" w:type="dxa"/>
            <w:vMerge/>
          </w:tcPr>
          <w:p w14:paraId="62D8774C" w14:textId="77777777" w:rsidR="008B6C7F" w:rsidRPr="003D6A37" w:rsidRDefault="008B6C7F" w:rsidP="00773AF7">
            <w:pPr>
              <w:spacing w:line="288" w:lineRule="auto"/>
              <w:jc w:val="center"/>
              <w:rPr>
                <w:sz w:val="24"/>
                <w:szCs w:val="24"/>
                <w:lang w:val="fr-FR"/>
              </w:rPr>
            </w:pPr>
          </w:p>
        </w:tc>
        <w:tc>
          <w:tcPr>
            <w:tcW w:w="836" w:type="dxa"/>
            <w:vMerge/>
          </w:tcPr>
          <w:p w14:paraId="25658D21" w14:textId="77777777" w:rsidR="008B6C7F" w:rsidRPr="003D6A37" w:rsidRDefault="008B6C7F" w:rsidP="00773AF7">
            <w:pPr>
              <w:spacing w:line="288" w:lineRule="auto"/>
              <w:jc w:val="center"/>
              <w:rPr>
                <w:sz w:val="24"/>
                <w:szCs w:val="24"/>
                <w:lang w:val="fr-FR"/>
              </w:rPr>
            </w:pPr>
          </w:p>
        </w:tc>
        <w:tc>
          <w:tcPr>
            <w:tcW w:w="3768" w:type="dxa"/>
            <w:gridSpan w:val="3"/>
          </w:tcPr>
          <w:p w14:paraId="43E401C1" w14:textId="77777777" w:rsidR="008B6C7F" w:rsidRPr="003D6A37" w:rsidRDefault="008B6C7F" w:rsidP="00773AF7">
            <w:pPr>
              <w:spacing w:line="288" w:lineRule="auto"/>
              <w:jc w:val="center"/>
              <w:rPr>
                <w:sz w:val="24"/>
                <w:szCs w:val="24"/>
                <w:lang w:val="fr-FR"/>
              </w:rPr>
            </w:pPr>
            <w:r>
              <w:rPr>
                <w:sz w:val="24"/>
                <w:szCs w:val="24"/>
                <w:lang w:val="fr-FR"/>
              </w:rPr>
              <w:t>(</w:t>
            </w:r>
            <w:r w:rsidRPr="003D6A37">
              <w:rPr>
                <w:sz w:val="24"/>
                <w:szCs w:val="24"/>
                <w:lang w:val="fr-FR"/>
              </w:rPr>
              <w:t>meq/100g đất</w:t>
            </w:r>
            <w:r>
              <w:rPr>
                <w:sz w:val="24"/>
                <w:szCs w:val="24"/>
                <w:lang w:val="fr-FR"/>
              </w:rPr>
              <w:t>)</w:t>
            </w:r>
          </w:p>
        </w:tc>
        <w:tc>
          <w:tcPr>
            <w:tcW w:w="3244" w:type="dxa"/>
            <w:gridSpan w:val="4"/>
          </w:tcPr>
          <w:p w14:paraId="1D242FFE" w14:textId="77777777" w:rsidR="008B6C7F" w:rsidRPr="00223D25" w:rsidRDefault="008B6C7F" w:rsidP="00773AF7">
            <w:pPr>
              <w:pStyle w:val="ListParagraph"/>
              <w:ind w:left="0" w:firstLine="0"/>
              <w:jc w:val="center"/>
              <w:rPr>
                <w:lang w:val="fr-FR"/>
              </w:rPr>
            </w:pPr>
            <w:r>
              <w:rPr>
                <w:lang w:val="fr-FR"/>
              </w:rPr>
              <w:t>(</w:t>
            </w:r>
            <w:r w:rsidRPr="00223D25">
              <w:rPr>
                <w:lang w:val="fr-FR"/>
              </w:rPr>
              <w:t>ppm</w:t>
            </w:r>
            <w:r>
              <w:rPr>
                <w:lang w:val="fr-FR"/>
              </w:rPr>
              <w:t>)</w:t>
            </w:r>
          </w:p>
        </w:tc>
      </w:tr>
      <w:tr w:rsidR="00DA4B98" w:rsidRPr="003D6A37" w14:paraId="114E524A" w14:textId="77777777" w:rsidTr="008B6C7F">
        <w:trPr>
          <w:jc w:val="center"/>
        </w:trPr>
        <w:tc>
          <w:tcPr>
            <w:tcW w:w="1003" w:type="dxa"/>
          </w:tcPr>
          <w:p w14:paraId="30EA1B6E" w14:textId="77777777" w:rsidR="00773AF7" w:rsidRPr="003D6A37" w:rsidRDefault="00773AF7" w:rsidP="00773AF7">
            <w:pPr>
              <w:spacing w:line="288" w:lineRule="auto"/>
              <w:jc w:val="both"/>
              <w:rPr>
                <w:sz w:val="24"/>
                <w:szCs w:val="24"/>
                <w:lang w:val="en-US"/>
              </w:rPr>
            </w:pPr>
            <w:r w:rsidRPr="003D6A37">
              <w:rPr>
                <w:sz w:val="24"/>
                <w:szCs w:val="24"/>
                <w:lang w:val="en-US"/>
              </w:rPr>
              <w:t>MĐ1</w:t>
            </w:r>
          </w:p>
        </w:tc>
        <w:tc>
          <w:tcPr>
            <w:tcW w:w="777" w:type="dxa"/>
            <w:vAlign w:val="center"/>
          </w:tcPr>
          <w:p w14:paraId="202B0DA6" w14:textId="77777777" w:rsidR="00773AF7" w:rsidRPr="003D6A37" w:rsidRDefault="00773AF7" w:rsidP="00773AF7">
            <w:pPr>
              <w:jc w:val="center"/>
              <w:rPr>
                <w:sz w:val="24"/>
                <w:szCs w:val="24"/>
                <w:lang w:val="en-US"/>
              </w:rPr>
            </w:pPr>
            <w:r w:rsidRPr="003D6A37">
              <w:rPr>
                <w:sz w:val="24"/>
                <w:szCs w:val="24"/>
                <w:lang w:val="en-US"/>
              </w:rPr>
              <w:t>6,36</w:t>
            </w:r>
          </w:p>
        </w:tc>
        <w:tc>
          <w:tcPr>
            <w:tcW w:w="836" w:type="dxa"/>
            <w:vAlign w:val="center"/>
          </w:tcPr>
          <w:p w14:paraId="2EB7661C" w14:textId="77777777" w:rsidR="00773AF7" w:rsidRPr="003D6A37" w:rsidRDefault="00773AF7" w:rsidP="00773AF7">
            <w:pPr>
              <w:jc w:val="center"/>
              <w:rPr>
                <w:sz w:val="24"/>
                <w:szCs w:val="24"/>
                <w:lang w:val="en-US"/>
              </w:rPr>
            </w:pPr>
            <w:r w:rsidRPr="003D6A37">
              <w:rPr>
                <w:sz w:val="24"/>
                <w:szCs w:val="24"/>
                <w:lang w:val="en-US"/>
              </w:rPr>
              <w:t>4,06</w:t>
            </w:r>
          </w:p>
        </w:tc>
        <w:tc>
          <w:tcPr>
            <w:tcW w:w="1256" w:type="dxa"/>
            <w:vAlign w:val="center"/>
          </w:tcPr>
          <w:p w14:paraId="4CD4FA9E" w14:textId="77777777" w:rsidR="00773AF7" w:rsidRPr="003D6A37" w:rsidRDefault="00773AF7" w:rsidP="00773AF7">
            <w:pPr>
              <w:jc w:val="center"/>
              <w:rPr>
                <w:sz w:val="24"/>
                <w:szCs w:val="24"/>
                <w:lang w:val="en-US"/>
              </w:rPr>
            </w:pPr>
            <w:r w:rsidRPr="003D6A37">
              <w:rPr>
                <w:sz w:val="24"/>
                <w:szCs w:val="24"/>
                <w:lang w:val="en-US"/>
              </w:rPr>
              <w:t>20,15</w:t>
            </w:r>
          </w:p>
        </w:tc>
        <w:tc>
          <w:tcPr>
            <w:tcW w:w="1256" w:type="dxa"/>
            <w:vAlign w:val="center"/>
          </w:tcPr>
          <w:p w14:paraId="219F4CF4" w14:textId="77777777" w:rsidR="00773AF7" w:rsidRPr="003D6A37" w:rsidRDefault="00773AF7" w:rsidP="00773AF7">
            <w:pPr>
              <w:jc w:val="center"/>
              <w:rPr>
                <w:sz w:val="24"/>
                <w:szCs w:val="24"/>
                <w:lang w:val="en-US"/>
              </w:rPr>
            </w:pPr>
            <w:r w:rsidRPr="003D6A37">
              <w:rPr>
                <w:sz w:val="24"/>
                <w:szCs w:val="24"/>
                <w:lang w:val="en-US"/>
              </w:rPr>
              <w:t>8,6</w:t>
            </w:r>
            <w:r>
              <w:rPr>
                <w:sz w:val="24"/>
                <w:szCs w:val="24"/>
                <w:lang w:val="en-US"/>
              </w:rPr>
              <w:t>1</w:t>
            </w:r>
          </w:p>
        </w:tc>
        <w:tc>
          <w:tcPr>
            <w:tcW w:w="1256" w:type="dxa"/>
            <w:vAlign w:val="center"/>
          </w:tcPr>
          <w:p w14:paraId="7757E00A" w14:textId="77777777" w:rsidR="00773AF7" w:rsidRPr="003D6A37" w:rsidRDefault="00773AF7" w:rsidP="00773AF7">
            <w:pPr>
              <w:jc w:val="center"/>
              <w:rPr>
                <w:sz w:val="24"/>
                <w:szCs w:val="24"/>
                <w:lang w:val="en-US"/>
              </w:rPr>
            </w:pPr>
            <w:r w:rsidRPr="003D6A37">
              <w:rPr>
                <w:sz w:val="24"/>
                <w:szCs w:val="24"/>
                <w:lang w:val="en-US"/>
              </w:rPr>
              <w:t>1,15</w:t>
            </w:r>
          </w:p>
        </w:tc>
        <w:tc>
          <w:tcPr>
            <w:tcW w:w="811" w:type="dxa"/>
          </w:tcPr>
          <w:p w14:paraId="013AD0B4" w14:textId="77777777" w:rsidR="00773AF7" w:rsidRPr="00773AF7" w:rsidRDefault="00773AF7" w:rsidP="00773AF7">
            <w:pPr>
              <w:ind w:right="6"/>
              <w:jc w:val="center"/>
              <w:rPr>
                <w:sz w:val="24"/>
                <w:szCs w:val="24"/>
                <w:lang w:val="en-US"/>
              </w:rPr>
            </w:pPr>
            <w:r w:rsidRPr="00773AF7">
              <w:rPr>
                <w:sz w:val="24"/>
                <w:szCs w:val="24"/>
                <w:lang w:val="en-US"/>
              </w:rPr>
              <w:t>38,2</w:t>
            </w:r>
          </w:p>
        </w:tc>
        <w:tc>
          <w:tcPr>
            <w:tcW w:w="811" w:type="dxa"/>
          </w:tcPr>
          <w:p w14:paraId="4865409D" w14:textId="77777777" w:rsidR="00773AF7" w:rsidRPr="00773AF7" w:rsidRDefault="00773AF7" w:rsidP="00773AF7">
            <w:pPr>
              <w:ind w:right="6"/>
              <w:jc w:val="center"/>
              <w:rPr>
                <w:sz w:val="24"/>
                <w:szCs w:val="24"/>
                <w:lang w:val="en-US"/>
              </w:rPr>
            </w:pPr>
            <w:r w:rsidRPr="00773AF7">
              <w:rPr>
                <w:sz w:val="24"/>
                <w:szCs w:val="24"/>
                <w:lang w:val="en-US"/>
              </w:rPr>
              <w:t>97,9</w:t>
            </w:r>
          </w:p>
        </w:tc>
        <w:tc>
          <w:tcPr>
            <w:tcW w:w="811" w:type="dxa"/>
          </w:tcPr>
          <w:p w14:paraId="6F6C9BDA" w14:textId="77777777" w:rsidR="00773AF7" w:rsidRPr="00773AF7" w:rsidRDefault="00773AF7" w:rsidP="00773AF7">
            <w:pPr>
              <w:ind w:right="6"/>
              <w:jc w:val="center"/>
              <w:rPr>
                <w:sz w:val="24"/>
                <w:szCs w:val="24"/>
                <w:lang w:val="en-US"/>
              </w:rPr>
            </w:pPr>
            <w:r w:rsidRPr="00773AF7">
              <w:rPr>
                <w:sz w:val="24"/>
                <w:szCs w:val="24"/>
                <w:lang w:val="en-US"/>
              </w:rPr>
              <w:t>3,1</w:t>
            </w:r>
          </w:p>
        </w:tc>
        <w:tc>
          <w:tcPr>
            <w:tcW w:w="811" w:type="dxa"/>
          </w:tcPr>
          <w:p w14:paraId="34A3F72D" w14:textId="77777777" w:rsidR="00773AF7" w:rsidRPr="00773AF7" w:rsidRDefault="00773AF7" w:rsidP="00773AF7">
            <w:pPr>
              <w:ind w:right="6"/>
              <w:jc w:val="center"/>
              <w:rPr>
                <w:sz w:val="24"/>
                <w:szCs w:val="24"/>
                <w:lang w:val="en-US"/>
              </w:rPr>
            </w:pPr>
            <w:r w:rsidRPr="00773AF7">
              <w:rPr>
                <w:sz w:val="24"/>
                <w:szCs w:val="24"/>
                <w:lang w:val="en-US"/>
              </w:rPr>
              <w:t>0,6</w:t>
            </w:r>
          </w:p>
        </w:tc>
      </w:tr>
      <w:tr w:rsidR="00DA4B98" w:rsidRPr="003D6A37" w14:paraId="18901F4C" w14:textId="77777777" w:rsidTr="008B6C7F">
        <w:trPr>
          <w:jc w:val="center"/>
        </w:trPr>
        <w:tc>
          <w:tcPr>
            <w:tcW w:w="1003" w:type="dxa"/>
          </w:tcPr>
          <w:p w14:paraId="04B7ABAA" w14:textId="77777777" w:rsidR="00773AF7" w:rsidRPr="003D6A37" w:rsidRDefault="00773AF7" w:rsidP="00773AF7">
            <w:pPr>
              <w:spacing w:line="288" w:lineRule="auto"/>
              <w:jc w:val="both"/>
              <w:rPr>
                <w:sz w:val="24"/>
                <w:szCs w:val="24"/>
                <w:lang w:val="en-US"/>
              </w:rPr>
            </w:pPr>
            <w:r w:rsidRPr="003D6A37">
              <w:rPr>
                <w:sz w:val="24"/>
                <w:szCs w:val="24"/>
                <w:lang w:val="en-US"/>
              </w:rPr>
              <w:t>MĐ2</w:t>
            </w:r>
          </w:p>
        </w:tc>
        <w:tc>
          <w:tcPr>
            <w:tcW w:w="777" w:type="dxa"/>
            <w:vAlign w:val="center"/>
          </w:tcPr>
          <w:p w14:paraId="154156E0" w14:textId="77777777" w:rsidR="00773AF7" w:rsidRPr="003D6A37" w:rsidRDefault="00773AF7" w:rsidP="00773AF7">
            <w:pPr>
              <w:jc w:val="center"/>
              <w:rPr>
                <w:sz w:val="24"/>
                <w:szCs w:val="24"/>
                <w:lang w:val="en-US"/>
              </w:rPr>
            </w:pPr>
            <w:r w:rsidRPr="003D6A37">
              <w:rPr>
                <w:sz w:val="24"/>
                <w:szCs w:val="24"/>
                <w:lang w:val="en-US"/>
              </w:rPr>
              <w:t>7,16</w:t>
            </w:r>
          </w:p>
        </w:tc>
        <w:tc>
          <w:tcPr>
            <w:tcW w:w="836" w:type="dxa"/>
            <w:vAlign w:val="center"/>
          </w:tcPr>
          <w:p w14:paraId="06AE991C" w14:textId="77777777" w:rsidR="00773AF7" w:rsidRPr="003D6A37" w:rsidRDefault="00773AF7" w:rsidP="00773AF7">
            <w:pPr>
              <w:jc w:val="center"/>
              <w:rPr>
                <w:sz w:val="24"/>
                <w:szCs w:val="24"/>
                <w:lang w:val="en-US"/>
              </w:rPr>
            </w:pPr>
            <w:r w:rsidRPr="003D6A37">
              <w:rPr>
                <w:sz w:val="24"/>
                <w:szCs w:val="24"/>
                <w:lang w:val="en-US"/>
              </w:rPr>
              <w:t>4,74</w:t>
            </w:r>
          </w:p>
        </w:tc>
        <w:tc>
          <w:tcPr>
            <w:tcW w:w="1256" w:type="dxa"/>
            <w:vAlign w:val="center"/>
          </w:tcPr>
          <w:p w14:paraId="73347074" w14:textId="77777777" w:rsidR="00773AF7" w:rsidRPr="003D6A37" w:rsidRDefault="00773AF7" w:rsidP="00773AF7">
            <w:pPr>
              <w:jc w:val="center"/>
              <w:rPr>
                <w:sz w:val="24"/>
                <w:szCs w:val="24"/>
                <w:lang w:val="en-US"/>
              </w:rPr>
            </w:pPr>
            <w:r w:rsidRPr="003D6A37">
              <w:rPr>
                <w:sz w:val="24"/>
                <w:szCs w:val="24"/>
                <w:lang w:val="en-US"/>
              </w:rPr>
              <w:t>15,25</w:t>
            </w:r>
          </w:p>
        </w:tc>
        <w:tc>
          <w:tcPr>
            <w:tcW w:w="1256" w:type="dxa"/>
            <w:vAlign w:val="center"/>
          </w:tcPr>
          <w:p w14:paraId="3DCB1591" w14:textId="77777777" w:rsidR="00773AF7" w:rsidRPr="003D6A37" w:rsidRDefault="00773AF7" w:rsidP="00773AF7">
            <w:pPr>
              <w:jc w:val="center"/>
              <w:rPr>
                <w:sz w:val="24"/>
                <w:szCs w:val="24"/>
                <w:lang w:val="en-US"/>
              </w:rPr>
            </w:pPr>
            <w:r w:rsidRPr="003D6A37">
              <w:rPr>
                <w:sz w:val="24"/>
                <w:szCs w:val="24"/>
                <w:lang w:val="en-US"/>
              </w:rPr>
              <w:t>8,2</w:t>
            </w:r>
            <w:r>
              <w:rPr>
                <w:sz w:val="24"/>
                <w:szCs w:val="24"/>
                <w:lang w:val="en-US"/>
              </w:rPr>
              <w:t>4</w:t>
            </w:r>
          </w:p>
        </w:tc>
        <w:tc>
          <w:tcPr>
            <w:tcW w:w="1256" w:type="dxa"/>
            <w:vAlign w:val="center"/>
          </w:tcPr>
          <w:p w14:paraId="3307263B" w14:textId="77777777" w:rsidR="00773AF7" w:rsidRPr="003D6A37" w:rsidRDefault="00773AF7" w:rsidP="00773AF7">
            <w:pPr>
              <w:jc w:val="center"/>
              <w:rPr>
                <w:sz w:val="24"/>
                <w:szCs w:val="24"/>
                <w:lang w:val="en-US"/>
              </w:rPr>
            </w:pPr>
            <w:r w:rsidRPr="003D6A37">
              <w:rPr>
                <w:sz w:val="24"/>
                <w:szCs w:val="24"/>
                <w:lang w:val="en-US"/>
              </w:rPr>
              <w:t>3,15</w:t>
            </w:r>
          </w:p>
        </w:tc>
        <w:tc>
          <w:tcPr>
            <w:tcW w:w="811" w:type="dxa"/>
          </w:tcPr>
          <w:p w14:paraId="34527502" w14:textId="77777777" w:rsidR="00773AF7" w:rsidRPr="00773AF7" w:rsidRDefault="00773AF7" w:rsidP="00773AF7">
            <w:pPr>
              <w:ind w:right="6"/>
              <w:jc w:val="center"/>
              <w:rPr>
                <w:sz w:val="24"/>
                <w:szCs w:val="24"/>
                <w:lang w:val="en-US"/>
              </w:rPr>
            </w:pPr>
            <w:r w:rsidRPr="00773AF7">
              <w:rPr>
                <w:sz w:val="24"/>
                <w:szCs w:val="24"/>
                <w:lang w:val="en-US"/>
              </w:rPr>
              <w:t>29,6</w:t>
            </w:r>
          </w:p>
        </w:tc>
        <w:tc>
          <w:tcPr>
            <w:tcW w:w="811" w:type="dxa"/>
          </w:tcPr>
          <w:p w14:paraId="5A5FA3D1" w14:textId="77777777" w:rsidR="00773AF7" w:rsidRPr="00773AF7" w:rsidRDefault="00773AF7" w:rsidP="00773AF7">
            <w:pPr>
              <w:ind w:right="6"/>
              <w:jc w:val="center"/>
              <w:rPr>
                <w:sz w:val="24"/>
                <w:szCs w:val="24"/>
                <w:lang w:val="en-US"/>
              </w:rPr>
            </w:pPr>
            <w:r w:rsidRPr="00773AF7">
              <w:rPr>
                <w:sz w:val="24"/>
                <w:szCs w:val="24"/>
                <w:lang w:val="en-US"/>
              </w:rPr>
              <w:t>94,7</w:t>
            </w:r>
          </w:p>
        </w:tc>
        <w:tc>
          <w:tcPr>
            <w:tcW w:w="811" w:type="dxa"/>
          </w:tcPr>
          <w:p w14:paraId="221C7DD1" w14:textId="77777777" w:rsidR="00773AF7" w:rsidRPr="00773AF7" w:rsidRDefault="00773AF7" w:rsidP="00773AF7">
            <w:pPr>
              <w:ind w:right="6"/>
              <w:jc w:val="center"/>
              <w:rPr>
                <w:sz w:val="24"/>
                <w:szCs w:val="24"/>
                <w:lang w:val="en-US"/>
              </w:rPr>
            </w:pPr>
            <w:r w:rsidRPr="00773AF7">
              <w:rPr>
                <w:sz w:val="24"/>
                <w:szCs w:val="24"/>
                <w:lang w:val="en-US"/>
              </w:rPr>
              <w:t>4,7</w:t>
            </w:r>
          </w:p>
        </w:tc>
        <w:tc>
          <w:tcPr>
            <w:tcW w:w="811" w:type="dxa"/>
          </w:tcPr>
          <w:p w14:paraId="3A137C30" w14:textId="77777777" w:rsidR="00773AF7" w:rsidRPr="00773AF7" w:rsidRDefault="00773AF7" w:rsidP="00773AF7">
            <w:pPr>
              <w:ind w:right="6"/>
              <w:jc w:val="center"/>
              <w:rPr>
                <w:sz w:val="24"/>
                <w:szCs w:val="24"/>
                <w:lang w:val="en-US"/>
              </w:rPr>
            </w:pPr>
            <w:r w:rsidRPr="00773AF7">
              <w:rPr>
                <w:sz w:val="24"/>
                <w:szCs w:val="24"/>
                <w:lang w:val="en-US"/>
              </w:rPr>
              <w:t>0,6</w:t>
            </w:r>
          </w:p>
        </w:tc>
      </w:tr>
      <w:tr w:rsidR="00DA4B98" w:rsidRPr="003D6A37" w14:paraId="068DC290" w14:textId="77777777" w:rsidTr="008B6C7F">
        <w:trPr>
          <w:jc w:val="center"/>
        </w:trPr>
        <w:tc>
          <w:tcPr>
            <w:tcW w:w="1003" w:type="dxa"/>
          </w:tcPr>
          <w:p w14:paraId="6C0D62A0" w14:textId="77777777" w:rsidR="00773AF7" w:rsidRPr="003D6A37" w:rsidRDefault="00773AF7" w:rsidP="00773AF7">
            <w:pPr>
              <w:spacing w:line="288" w:lineRule="auto"/>
              <w:jc w:val="both"/>
              <w:rPr>
                <w:sz w:val="24"/>
                <w:szCs w:val="24"/>
                <w:lang w:val="en-US"/>
              </w:rPr>
            </w:pPr>
            <w:r w:rsidRPr="003D6A37">
              <w:rPr>
                <w:sz w:val="24"/>
                <w:szCs w:val="24"/>
                <w:lang w:val="en-US"/>
              </w:rPr>
              <w:t>MĐ3</w:t>
            </w:r>
          </w:p>
        </w:tc>
        <w:tc>
          <w:tcPr>
            <w:tcW w:w="777" w:type="dxa"/>
            <w:vAlign w:val="center"/>
          </w:tcPr>
          <w:p w14:paraId="588D80EB" w14:textId="77777777" w:rsidR="00773AF7" w:rsidRPr="003D6A37" w:rsidRDefault="00773AF7" w:rsidP="00773AF7">
            <w:pPr>
              <w:jc w:val="center"/>
              <w:rPr>
                <w:sz w:val="24"/>
                <w:szCs w:val="24"/>
                <w:lang w:val="en-US"/>
              </w:rPr>
            </w:pPr>
            <w:r w:rsidRPr="003D6A37">
              <w:rPr>
                <w:sz w:val="24"/>
                <w:szCs w:val="24"/>
                <w:lang w:val="en-US"/>
              </w:rPr>
              <w:t>7,28</w:t>
            </w:r>
          </w:p>
        </w:tc>
        <w:tc>
          <w:tcPr>
            <w:tcW w:w="836" w:type="dxa"/>
            <w:vAlign w:val="center"/>
          </w:tcPr>
          <w:p w14:paraId="4797ADAF" w14:textId="77777777" w:rsidR="00773AF7" w:rsidRPr="003D6A37" w:rsidRDefault="00773AF7" w:rsidP="00773AF7">
            <w:pPr>
              <w:jc w:val="center"/>
              <w:rPr>
                <w:sz w:val="24"/>
                <w:szCs w:val="24"/>
                <w:lang w:val="en-US"/>
              </w:rPr>
            </w:pPr>
            <w:r w:rsidRPr="003D6A37">
              <w:rPr>
                <w:sz w:val="24"/>
                <w:szCs w:val="24"/>
                <w:lang w:val="en-US"/>
              </w:rPr>
              <w:t>3,25</w:t>
            </w:r>
          </w:p>
        </w:tc>
        <w:tc>
          <w:tcPr>
            <w:tcW w:w="1256" w:type="dxa"/>
            <w:vAlign w:val="center"/>
          </w:tcPr>
          <w:p w14:paraId="20EEE526" w14:textId="77777777" w:rsidR="00773AF7" w:rsidRPr="003D6A37" w:rsidRDefault="00773AF7" w:rsidP="00773AF7">
            <w:pPr>
              <w:jc w:val="center"/>
              <w:rPr>
                <w:sz w:val="24"/>
                <w:szCs w:val="24"/>
                <w:lang w:val="en-US"/>
              </w:rPr>
            </w:pPr>
            <w:r w:rsidRPr="003D6A37">
              <w:rPr>
                <w:sz w:val="24"/>
                <w:szCs w:val="24"/>
                <w:lang w:val="en-US"/>
              </w:rPr>
              <w:t>17,5</w:t>
            </w:r>
            <w:r>
              <w:rPr>
                <w:sz w:val="24"/>
                <w:szCs w:val="24"/>
                <w:lang w:val="en-US"/>
              </w:rPr>
              <w:t>0</w:t>
            </w:r>
          </w:p>
        </w:tc>
        <w:tc>
          <w:tcPr>
            <w:tcW w:w="1256" w:type="dxa"/>
            <w:vAlign w:val="center"/>
          </w:tcPr>
          <w:p w14:paraId="07D99CBA" w14:textId="77777777" w:rsidR="00773AF7" w:rsidRPr="003D6A37" w:rsidRDefault="00773AF7" w:rsidP="00773AF7">
            <w:pPr>
              <w:jc w:val="center"/>
              <w:rPr>
                <w:sz w:val="24"/>
                <w:szCs w:val="24"/>
                <w:lang w:val="en-US"/>
              </w:rPr>
            </w:pPr>
            <w:r w:rsidRPr="003D6A37">
              <w:rPr>
                <w:sz w:val="24"/>
                <w:szCs w:val="24"/>
                <w:lang w:val="en-US"/>
              </w:rPr>
              <w:t>8</w:t>
            </w:r>
            <w:r>
              <w:rPr>
                <w:sz w:val="24"/>
                <w:szCs w:val="24"/>
                <w:lang w:val="en-US"/>
              </w:rPr>
              <w:t>,0</w:t>
            </w:r>
          </w:p>
        </w:tc>
        <w:tc>
          <w:tcPr>
            <w:tcW w:w="1256" w:type="dxa"/>
            <w:vAlign w:val="center"/>
          </w:tcPr>
          <w:p w14:paraId="425E4EB5" w14:textId="77777777" w:rsidR="00773AF7" w:rsidRPr="003D6A37" w:rsidRDefault="00773AF7" w:rsidP="00773AF7">
            <w:pPr>
              <w:jc w:val="center"/>
              <w:rPr>
                <w:sz w:val="24"/>
                <w:szCs w:val="24"/>
                <w:lang w:val="en-US"/>
              </w:rPr>
            </w:pPr>
            <w:r w:rsidRPr="003D6A37">
              <w:rPr>
                <w:sz w:val="24"/>
                <w:szCs w:val="24"/>
                <w:lang w:val="en-US"/>
              </w:rPr>
              <w:t>2,21</w:t>
            </w:r>
          </w:p>
        </w:tc>
        <w:tc>
          <w:tcPr>
            <w:tcW w:w="811" w:type="dxa"/>
          </w:tcPr>
          <w:p w14:paraId="36FE4601" w14:textId="77777777" w:rsidR="00773AF7" w:rsidRPr="00773AF7" w:rsidRDefault="00773AF7" w:rsidP="00773AF7">
            <w:pPr>
              <w:ind w:right="6"/>
              <w:jc w:val="center"/>
              <w:rPr>
                <w:sz w:val="24"/>
                <w:szCs w:val="24"/>
                <w:lang w:val="en-US"/>
              </w:rPr>
            </w:pPr>
            <w:r w:rsidRPr="00773AF7">
              <w:rPr>
                <w:sz w:val="24"/>
                <w:szCs w:val="24"/>
                <w:lang w:val="en-US"/>
              </w:rPr>
              <w:t>29,2</w:t>
            </w:r>
          </w:p>
        </w:tc>
        <w:tc>
          <w:tcPr>
            <w:tcW w:w="811" w:type="dxa"/>
          </w:tcPr>
          <w:p w14:paraId="53D05C72" w14:textId="77777777" w:rsidR="00773AF7" w:rsidRPr="00773AF7" w:rsidRDefault="00773AF7" w:rsidP="00773AF7">
            <w:pPr>
              <w:ind w:right="6"/>
              <w:jc w:val="center"/>
              <w:rPr>
                <w:sz w:val="24"/>
                <w:szCs w:val="24"/>
                <w:lang w:val="en-US"/>
              </w:rPr>
            </w:pPr>
            <w:r w:rsidRPr="00773AF7">
              <w:rPr>
                <w:sz w:val="24"/>
                <w:szCs w:val="24"/>
                <w:lang w:val="en-US"/>
              </w:rPr>
              <w:t>89,9</w:t>
            </w:r>
          </w:p>
        </w:tc>
        <w:tc>
          <w:tcPr>
            <w:tcW w:w="811" w:type="dxa"/>
          </w:tcPr>
          <w:p w14:paraId="7B775136" w14:textId="77777777" w:rsidR="00773AF7" w:rsidRPr="00773AF7" w:rsidRDefault="00773AF7" w:rsidP="00773AF7">
            <w:pPr>
              <w:ind w:right="6"/>
              <w:jc w:val="center"/>
              <w:rPr>
                <w:sz w:val="24"/>
                <w:szCs w:val="24"/>
                <w:lang w:val="en-US"/>
              </w:rPr>
            </w:pPr>
            <w:r w:rsidRPr="00773AF7">
              <w:rPr>
                <w:sz w:val="24"/>
                <w:szCs w:val="24"/>
                <w:lang w:val="en-US"/>
              </w:rPr>
              <w:t>6,3</w:t>
            </w:r>
          </w:p>
        </w:tc>
        <w:tc>
          <w:tcPr>
            <w:tcW w:w="811" w:type="dxa"/>
          </w:tcPr>
          <w:p w14:paraId="2B736F9E" w14:textId="77777777" w:rsidR="00773AF7" w:rsidRPr="00773AF7" w:rsidRDefault="00773AF7" w:rsidP="00773AF7">
            <w:pPr>
              <w:ind w:right="6"/>
              <w:jc w:val="center"/>
              <w:rPr>
                <w:sz w:val="24"/>
                <w:szCs w:val="24"/>
                <w:lang w:val="en-US"/>
              </w:rPr>
            </w:pPr>
            <w:r w:rsidRPr="00773AF7">
              <w:rPr>
                <w:sz w:val="24"/>
                <w:szCs w:val="24"/>
                <w:lang w:val="en-US"/>
              </w:rPr>
              <w:t>0,7</w:t>
            </w:r>
          </w:p>
        </w:tc>
      </w:tr>
      <w:tr w:rsidR="00DA4B98" w:rsidRPr="003D6A37" w14:paraId="49EFB7F9" w14:textId="77777777" w:rsidTr="008B6C7F">
        <w:trPr>
          <w:jc w:val="center"/>
        </w:trPr>
        <w:tc>
          <w:tcPr>
            <w:tcW w:w="1003" w:type="dxa"/>
          </w:tcPr>
          <w:p w14:paraId="076DD0B4" w14:textId="77777777" w:rsidR="00773AF7" w:rsidRPr="003D6A37" w:rsidRDefault="00773AF7" w:rsidP="00773AF7">
            <w:pPr>
              <w:spacing w:line="288" w:lineRule="auto"/>
              <w:jc w:val="both"/>
              <w:rPr>
                <w:sz w:val="24"/>
                <w:szCs w:val="24"/>
                <w:lang w:val="en-US"/>
              </w:rPr>
            </w:pPr>
            <w:r w:rsidRPr="003D6A37">
              <w:rPr>
                <w:sz w:val="24"/>
                <w:szCs w:val="24"/>
                <w:lang w:val="en-US"/>
              </w:rPr>
              <w:t>MĐ4</w:t>
            </w:r>
          </w:p>
        </w:tc>
        <w:tc>
          <w:tcPr>
            <w:tcW w:w="777" w:type="dxa"/>
            <w:vAlign w:val="center"/>
          </w:tcPr>
          <w:p w14:paraId="1AEC3A52" w14:textId="77777777" w:rsidR="00773AF7" w:rsidRPr="003D6A37" w:rsidRDefault="00773AF7" w:rsidP="00773AF7">
            <w:pPr>
              <w:jc w:val="center"/>
              <w:rPr>
                <w:sz w:val="24"/>
                <w:szCs w:val="24"/>
                <w:lang w:val="en-US"/>
              </w:rPr>
            </w:pPr>
            <w:r w:rsidRPr="003D6A37">
              <w:rPr>
                <w:sz w:val="24"/>
                <w:szCs w:val="24"/>
                <w:lang w:val="en-US"/>
              </w:rPr>
              <w:t>7,83</w:t>
            </w:r>
          </w:p>
        </w:tc>
        <w:tc>
          <w:tcPr>
            <w:tcW w:w="836" w:type="dxa"/>
            <w:vAlign w:val="center"/>
          </w:tcPr>
          <w:p w14:paraId="738626B7" w14:textId="77777777" w:rsidR="00773AF7" w:rsidRPr="003D6A37" w:rsidRDefault="00773AF7" w:rsidP="00773AF7">
            <w:pPr>
              <w:jc w:val="center"/>
              <w:rPr>
                <w:sz w:val="24"/>
                <w:szCs w:val="24"/>
                <w:lang w:val="en-US"/>
              </w:rPr>
            </w:pPr>
            <w:r w:rsidRPr="003D6A37">
              <w:rPr>
                <w:sz w:val="24"/>
                <w:szCs w:val="24"/>
                <w:lang w:val="en-US"/>
              </w:rPr>
              <w:t>4,29</w:t>
            </w:r>
          </w:p>
        </w:tc>
        <w:tc>
          <w:tcPr>
            <w:tcW w:w="1256" w:type="dxa"/>
            <w:vAlign w:val="center"/>
          </w:tcPr>
          <w:p w14:paraId="7C882CE5" w14:textId="77777777" w:rsidR="00773AF7" w:rsidRPr="003D6A37" w:rsidRDefault="00773AF7" w:rsidP="00773AF7">
            <w:pPr>
              <w:jc w:val="center"/>
              <w:rPr>
                <w:sz w:val="24"/>
                <w:szCs w:val="24"/>
                <w:lang w:val="en-US"/>
              </w:rPr>
            </w:pPr>
            <w:r w:rsidRPr="003D6A37">
              <w:rPr>
                <w:sz w:val="24"/>
                <w:szCs w:val="24"/>
                <w:lang w:val="en-US"/>
              </w:rPr>
              <w:t>20,25</w:t>
            </w:r>
          </w:p>
        </w:tc>
        <w:tc>
          <w:tcPr>
            <w:tcW w:w="1256" w:type="dxa"/>
            <w:vAlign w:val="center"/>
          </w:tcPr>
          <w:p w14:paraId="0F2F351F" w14:textId="77777777" w:rsidR="00773AF7" w:rsidRPr="003D6A37" w:rsidRDefault="00773AF7" w:rsidP="00773AF7">
            <w:pPr>
              <w:jc w:val="center"/>
              <w:rPr>
                <w:sz w:val="24"/>
                <w:szCs w:val="24"/>
                <w:lang w:val="en-US"/>
              </w:rPr>
            </w:pPr>
            <w:r w:rsidRPr="003D6A37">
              <w:rPr>
                <w:sz w:val="24"/>
                <w:szCs w:val="24"/>
                <w:lang w:val="en-US"/>
              </w:rPr>
              <w:t>7,5</w:t>
            </w:r>
            <w:r>
              <w:rPr>
                <w:sz w:val="24"/>
                <w:szCs w:val="24"/>
                <w:lang w:val="en-US"/>
              </w:rPr>
              <w:t>2</w:t>
            </w:r>
          </w:p>
        </w:tc>
        <w:tc>
          <w:tcPr>
            <w:tcW w:w="1256" w:type="dxa"/>
            <w:vAlign w:val="center"/>
          </w:tcPr>
          <w:p w14:paraId="21159758" w14:textId="77777777" w:rsidR="00773AF7" w:rsidRPr="003D6A37" w:rsidRDefault="00773AF7" w:rsidP="00773AF7">
            <w:pPr>
              <w:jc w:val="center"/>
              <w:rPr>
                <w:sz w:val="24"/>
                <w:szCs w:val="24"/>
                <w:lang w:val="en-US"/>
              </w:rPr>
            </w:pPr>
            <w:r w:rsidRPr="003D6A37">
              <w:rPr>
                <w:sz w:val="24"/>
                <w:szCs w:val="24"/>
                <w:lang w:val="en-US"/>
              </w:rPr>
              <w:t>2,54</w:t>
            </w:r>
          </w:p>
        </w:tc>
        <w:tc>
          <w:tcPr>
            <w:tcW w:w="811" w:type="dxa"/>
          </w:tcPr>
          <w:p w14:paraId="545BBD78" w14:textId="77777777" w:rsidR="00773AF7" w:rsidRPr="00773AF7" w:rsidRDefault="00773AF7" w:rsidP="00773AF7">
            <w:pPr>
              <w:ind w:right="6"/>
              <w:jc w:val="center"/>
              <w:rPr>
                <w:sz w:val="24"/>
                <w:szCs w:val="24"/>
                <w:lang w:val="en-US"/>
              </w:rPr>
            </w:pPr>
            <w:r w:rsidRPr="00773AF7">
              <w:rPr>
                <w:sz w:val="24"/>
                <w:szCs w:val="24"/>
                <w:lang w:val="en-US"/>
              </w:rPr>
              <w:t>32,5</w:t>
            </w:r>
          </w:p>
        </w:tc>
        <w:tc>
          <w:tcPr>
            <w:tcW w:w="811" w:type="dxa"/>
          </w:tcPr>
          <w:p w14:paraId="5E808EC4" w14:textId="77777777" w:rsidR="00773AF7" w:rsidRPr="00773AF7" w:rsidRDefault="00773AF7" w:rsidP="00773AF7">
            <w:pPr>
              <w:ind w:right="6"/>
              <w:jc w:val="center"/>
              <w:rPr>
                <w:sz w:val="24"/>
                <w:szCs w:val="24"/>
                <w:lang w:val="en-US"/>
              </w:rPr>
            </w:pPr>
            <w:r w:rsidRPr="00773AF7">
              <w:rPr>
                <w:sz w:val="24"/>
                <w:szCs w:val="24"/>
                <w:lang w:val="en-US"/>
              </w:rPr>
              <w:t>73,6</w:t>
            </w:r>
          </w:p>
        </w:tc>
        <w:tc>
          <w:tcPr>
            <w:tcW w:w="811" w:type="dxa"/>
          </w:tcPr>
          <w:p w14:paraId="04F1DDCF" w14:textId="77777777" w:rsidR="00773AF7" w:rsidRPr="00773AF7" w:rsidRDefault="00773AF7" w:rsidP="00773AF7">
            <w:pPr>
              <w:ind w:right="6"/>
              <w:jc w:val="center"/>
              <w:rPr>
                <w:sz w:val="24"/>
                <w:szCs w:val="24"/>
                <w:lang w:val="en-US"/>
              </w:rPr>
            </w:pPr>
            <w:r w:rsidRPr="00773AF7">
              <w:rPr>
                <w:sz w:val="24"/>
                <w:szCs w:val="24"/>
                <w:lang w:val="en-US"/>
              </w:rPr>
              <w:t>5,8</w:t>
            </w:r>
          </w:p>
        </w:tc>
        <w:tc>
          <w:tcPr>
            <w:tcW w:w="811" w:type="dxa"/>
          </w:tcPr>
          <w:p w14:paraId="4DD6F131" w14:textId="77777777" w:rsidR="00773AF7" w:rsidRPr="00773AF7" w:rsidRDefault="00773AF7" w:rsidP="00773AF7">
            <w:pPr>
              <w:ind w:right="6"/>
              <w:jc w:val="center"/>
              <w:rPr>
                <w:sz w:val="24"/>
                <w:szCs w:val="24"/>
                <w:lang w:val="en-US"/>
              </w:rPr>
            </w:pPr>
            <w:r w:rsidRPr="00773AF7">
              <w:rPr>
                <w:sz w:val="24"/>
                <w:szCs w:val="24"/>
                <w:lang w:val="en-US"/>
              </w:rPr>
              <w:t>0,5</w:t>
            </w:r>
          </w:p>
        </w:tc>
      </w:tr>
      <w:tr w:rsidR="00DA4B98" w:rsidRPr="003D6A37" w14:paraId="6D0E4C1B" w14:textId="77777777" w:rsidTr="008B6C7F">
        <w:trPr>
          <w:jc w:val="center"/>
        </w:trPr>
        <w:tc>
          <w:tcPr>
            <w:tcW w:w="1003" w:type="dxa"/>
          </w:tcPr>
          <w:p w14:paraId="0C7196C3" w14:textId="77777777" w:rsidR="00773AF7" w:rsidRPr="003D6A37" w:rsidRDefault="00773AF7" w:rsidP="00773AF7">
            <w:pPr>
              <w:spacing w:line="288" w:lineRule="auto"/>
              <w:jc w:val="both"/>
              <w:rPr>
                <w:sz w:val="24"/>
                <w:szCs w:val="24"/>
                <w:lang w:val="en-US"/>
              </w:rPr>
            </w:pPr>
            <w:r w:rsidRPr="003D6A37">
              <w:rPr>
                <w:sz w:val="24"/>
                <w:szCs w:val="24"/>
                <w:lang w:val="en-US"/>
              </w:rPr>
              <w:lastRenderedPageBreak/>
              <w:t>MĐ5</w:t>
            </w:r>
          </w:p>
        </w:tc>
        <w:tc>
          <w:tcPr>
            <w:tcW w:w="777" w:type="dxa"/>
            <w:vAlign w:val="center"/>
          </w:tcPr>
          <w:p w14:paraId="7CB17F5E" w14:textId="77777777" w:rsidR="00773AF7" w:rsidRPr="003D6A37" w:rsidRDefault="00773AF7" w:rsidP="00773AF7">
            <w:pPr>
              <w:jc w:val="center"/>
              <w:rPr>
                <w:sz w:val="24"/>
                <w:szCs w:val="24"/>
                <w:lang w:val="en-US"/>
              </w:rPr>
            </w:pPr>
            <w:r w:rsidRPr="003D6A37">
              <w:rPr>
                <w:sz w:val="24"/>
                <w:szCs w:val="24"/>
                <w:lang w:val="en-US"/>
              </w:rPr>
              <w:t>7,01</w:t>
            </w:r>
          </w:p>
        </w:tc>
        <w:tc>
          <w:tcPr>
            <w:tcW w:w="836" w:type="dxa"/>
            <w:vAlign w:val="center"/>
          </w:tcPr>
          <w:p w14:paraId="407032C2" w14:textId="77777777" w:rsidR="00773AF7" w:rsidRPr="003D6A37" w:rsidRDefault="00773AF7" w:rsidP="00773AF7">
            <w:pPr>
              <w:jc w:val="center"/>
              <w:rPr>
                <w:sz w:val="24"/>
                <w:szCs w:val="24"/>
                <w:lang w:val="en-US"/>
              </w:rPr>
            </w:pPr>
            <w:r w:rsidRPr="003D6A37">
              <w:rPr>
                <w:sz w:val="24"/>
                <w:szCs w:val="24"/>
                <w:lang w:val="en-US"/>
              </w:rPr>
              <w:t>3,43</w:t>
            </w:r>
          </w:p>
        </w:tc>
        <w:tc>
          <w:tcPr>
            <w:tcW w:w="1256" w:type="dxa"/>
            <w:vAlign w:val="center"/>
          </w:tcPr>
          <w:p w14:paraId="2B580ED3" w14:textId="77777777" w:rsidR="00773AF7" w:rsidRPr="003D6A37" w:rsidRDefault="00773AF7" w:rsidP="00773AF7">
            <w:pPr>
              <w:jc w:val="center"/>
              <w:rPr>
                <w:sz w:val="24"/>
                <w:szCs w:val="24"/>
                <w:lang w:val="en-US"/>
              </w:rPr>
            </w:pPr>
            <w:r w:rsidRPr="003D6A37">
              <w:rPr>
                <w:sz w:val="24"/>
                <w:szCs w:val="24"/>
                <w:lang w:val="en-US"/>
              </w:rPr>
              <w:t>14</w:t>
            </w:r>
            <w:r>
              <w:rPr>
                <w:sz w:val="24"/>
                <w:szCs w:val="24"/>
                <w:lang w:val="en-US"/>
              </w:rPr>
              <w:t>,0</w:t>
            </w:r>
          </w:p>
        </w:tc>
        <w:tc>
          <w:tcPr>
            <w:tcW w:w="1256" w:type="dxa"/>
            <w:vAlign w:val="center"/>
          </w:tcPr>
          <w:p w14:paraId="6C3D8007" w14:textId="77777777" w:rsidR="00773AF7" w:rsidRPr="003D6A37" w:rsidRDefault="00773AF7" w:rsidP="00773AF7">
            <w:pPr>
              <w:jc w:val="center"/>
              <w:rPr>
                <w:sz w:val="24"/>
                <w:szCs w:val="24"/>
                <w:lang w:val="en-US"/>
              </w:rPr>
            </w:pPr>
            <w:r w:rsidRPr="003D6A37">
              <w:rPr>
                <w:sz w:val="24"/>
                <w:szCs w:val="24"/>
                <w:lang w:val="en-US"/>
              </w:rPr>
              <w:t>7</w:t>
            </w:r>
            <w:r>
              <w:rPr>
                <w:sz w:val="24"/>
                <w:szCs w:val="24"/>
                <w:lang w:val="en-US"/>
              </w:rPr>
              <w:t>,01</w:t>
            </w:r>
          </w:p>
        </w:tc>
        <w:tc>
          <w:tcPr>
            <w:tcW w:w="1256" w:type="dxa"/>
            <w:vAlign w:val="center"/>
          </w:tcPr>
          <w:p w14:paraId="0E658269" w14:textId="77777777" w:rsidR="00773AF7" w:rsidRPr="003D6A37" w:rsidRDefault="00773AF7" w:rsidP="00773AF7">
            <w:pPr>
              <w:jc w:val="center"/>
              <w:rPr>
                <w:sz w:val="24"/>
                <w:szCs w:val="24"/>
                <w:lang w:val="en-US"/>
              </w:rPr>
            </w:pPr>
            <w:r w:rsidRPr="003D6A37">
              <w:rPr>
                <w:sz w:val="24"/>
                <w:szCs w:val="24"/>
                <w:lang w:val="en-US"/>
              </w:rPr>
              <w:t>2,2</w:t>
            </w:r>
            <w:r>
              <w:rPr>
                <w:sz w:val="24"/>
                <w:szCs w:val="24"/>
                <w:lang w:val="en-US"/>
              </w:rPr>
              <w:t>0</w:t>
            </w:r>
          </w:p>
        </w:tc>
        <w:tc>
          <w:tcPr>
            <w:tcW w:w="811" w:type="dxa"/>
          </w:tcPr>
          <w:p w14:paraId="67489EFA" w14:textId="77777777" w:rsidR="00773AF7" w:rsidRPr="00773AF7" w:rsidRDefault="00773AF7" w:rsidP="00773AF7">
            <w:pPr>
              <w:ind w:right="6"/>
              <w:jc w:val="center"/>
              <w:rPr>
                <w:sz w:val="24"/>
                <w:szCs w:val="24"/>
                <w:lang w:val="en-US"/>
              </w:rPr>
            </w:pPr>
            <w:r w:rsidRPr="00773AF7">
              <w:rPr>
                <w:sz w:val="24"/>
                <w:szCs w:val="24"/>
                <w:lang w:val="en-US"/>
              </w:rPr>
              <w:t>26,7</w:t>
            </w:r>
          </w:p>
        </w:tc>
        <w:tc>
          <w:tcPr>
            <w:tcW w:w="811" w:type="dxa"/>
          </w:tcPr>
          <w:p w14:paraId="6807DCCC" w14:textId="77777777" w:rsidR="00773AF7" w:rsidRPr="00773AF7" w:rsidRDefault="00773AF7" w:rsidP="00773AF7">
            <w:pPr>
              <w:ind w:right="6"/>
              <w:jc w:val="center"/>
              <w:rPr>
                <w:sz w:val="24"/>
                <w:szCs w:val="24"/>
                <w:lang w:val="en-US"/>
              </w:rPr>
            </w:pPr>
            <w:r w:rsidRPr="00773AF7">
              <w:rPr>
                <w:sz w:val="24"/>
                <w:szCs w:val="24"/>
                <w:lang w:val="en-US"/>
              </w:rPr>
              <w:t>86,6</w:t>
            </w:r>
          </w:p>
        </w:tc>
        <w:tc>
          <w:tcPr>
            <w:tcW w:w="811" w:type="dxa"/>
          </w:tcPr>
          <w:p w14:paraId="10AE613E" w14:textId="77777777" w:rsidR="00773AF7" w:rsidRPr="00773AF7" w:rsidRDefault="00773AF7" w:rsidP="00773AF7">
            <w:pPr>
              <w:ind w:right="6"/>
              <w:jc w:val="center"/>
              <w:rPr>
                <w:sz w:val="24"/>
                <w:szCs w:val="24"/>
                <w:lang w:val="en-US"/>
              </w:rPr>
            </w:pPr>
            <w:r w:rsidRPr="00773AF7">
              <w:rPr>
                <w:sz w:val="24"/>
                <w:szCs w:val="24"/>
                <w:lang w:val="en-US"/>
              </w:rPr>
              <w:t>4,2</w:t>
            </w:r>
          </w:p>
        </w:tc>
        <w:tc>
          <w:tcPr>
            <w:tcW w:w="811" w:type="dxa"/>
          </w:tcPr>
          <w:p w14:paraId="0CD546EB" w14:textId="77777777" w:rsidR="00773AF7" w:rsidRPr="00773AF7" w:rsidRDefault="00773AF7" w:rsidP="00773AF7">
            <w:pPr>
              <w:ind w:right="6"/>
              <w:jc w:val="center"/>
              <w:rPr>
                <w:sz w:val="24"/>
                <w:szCs w:val="24"/>
                <w:lang w:val="en-US"/>
              </w:rPr>
            </w:pPr>
            <w:r w:rsidRPr="00773AF7">
              <w:rPr>
                <w:sz w:val="24"/>
                <w:szCs w:val="24"/>
                <w:lang w:val="en-US"/>
              </w:rPr>
              <w:t>0,6</w:t>
            </w:r>
          </w:p>
        </w:tc>
      </w:tr>
      <w:tr w:rsidR="00DA4B98" w:rsidRPr="003D6A37" w14:paraId="7F57B5C6" w14:textId="77777777" w:rsidTr="008B6C7F">
        <w:trPr>
          <w:jc w:val="center"/>
        </w:trPr>
        <w:tc>
          <w:tcPr>
            <w:tcW w:w="1003" w:type="dxa"/>
          </w:tcPr>
          <w:p w14:paraId="588AA47D" w14:textId="77777777" w:rsidR="00773AF7" w:rsidRPr="003D6A37" w:rsidRDefault="00773AF7" w:rsidP="00773AF7">
            <w:pPr>
              <w:spacing w:line="288" w:lineRule="auto"/>
              <w:jc w:val="both"/>
              <w:rPr>
                <w:sz w:val="24"/>
                <w:szCs w:val="24"/>
                <w:lang w:val="en-US"/>
              </w:rPr>
            </w:pPr>
            <w:r>
              <w:rPr>
                <w:sz w:val="24"/>
                <w:szCs w:val="24"/>
                <w:lang w:val="en-US"/>
              </w:rPr>
              <w:t>MĐ6</w:t>
            </w:r>
          </w:p>
        </w:tc>
        <w:tc>
          <w:tcPr>
            <w:tcW w:w="777" w:type="dxa"/>
            <w:vAlign w:val="center"/>
          </w:tcPr>
          <w:p w14:paraId="59D532D7" w14:textId="77777777" w:rsidR="00773AF7" w:rsidRPr="003D6A37" w:rsidRDefault="00773AF7" w:rsidP="00773AF7">
            <w:pPr>
              <w:jc w:val="center"/>
              <w:rPr>
                <w:sz w:val="24"/>
                <w:szCs w:val="24"/>
                <w:lang w:val="en-US"/>
              </w:rPr>
            </w:pPr>
            <w:r w:rsidRPr="003D6A37">
              <w:rPr>
                <w:sz w:val="24"/>
                <w:szCs w:val="24"/>
                <w:lang w:val="en-US"/>
              </w:rPr>
              <w:t>6,89</w:t>
            </w:r>
          </w:p>
        </w:tc>
        <w:tc>
          <w:tcPr>
            <w:tcW w:w="836" w:type="dxa"/>
            <w:vAlign w:val="center"/>
          </w:tcPr>
          <w:p w14:paraId="630C3D5E" w14:textId="77777777" w:rsidR="00773AF7" w:rsidRPr="003D6A37" w:rsidRDefault="00773AF7" w:rsidP="00773AF7">
            <w:pPr>
              <w:jc w:val="center"/>
              <w:rPr>
                <w:sz w:val="24"/>
                <w:szCs w:val="24"/>
                <w:lang w:val="en-US"/>
              </w:rPr>
            </w:pPr>
            <w:r w:rsidRPr="003D6A37">
              <w:rPr>
                <w:sz w:val="24"/>
                <w:szCs w:val="24"/>
                <w:lang w:val="en-US"/>
              </w:rPr>
              <w:t>3,51</w:t>
            </w:r>
          </w:p>
        </w:tc>
        <w:tc>
          <w:tcPr>
            <w:tcW w:w="1256" w:type="dxa"/>
            <w:vAlign w:val="center"/>
          </w:tcPr>
          <w:p w14:paraId="679B2220" w14:textId="77777777" w:rsidR="00773AF7" w:rsidRPr="003D6A37" w:rsidRDefault="00773AF7" w:rsidP="00773AF7">
            <w:pPr>
              <w:jc w:val="center"/>
              <w:rPr>
                <w:sz w:val="24"/>
                <w:szCs w:val="24"/>
                <w:lang w:val="en-US"/>
              </w:rPr>
            </w:pPr>
            <w:r w:rsidRPr="003D6A37">
              <w:rPr>
                <w:sz w:val="24"/>
                <w:szCs w:val="24"/>
                <w:lang w:val="en-US"/>
              </w:rPr>
              <w:t>16</w:t>
            </w:r>
            <w:r>
              <w:rPr>
                <w:sz w:val="24"/>
                <w:szCs w:val="24"/>
                <w:lang w:val="en-US"/>
              </w:rPr>
              <w:t>,0</w:t>
            </w:r>
          </w:p>
        </w:tc>
        <w:tc>
          <w:tcPr>
            <w:tcW w:w="1256" w:type="dxa"/>
            <w:vAlign w:val="center"/>
          </w:tcPr>
          <w:p w14:paraId="457923CE" w14:textId="77777777" w:rsidR="00773AF7" w:rsidRPr="003D6A37" w:rsidRDefault="00773AF7" w:rsidP="00773AF7">
            <w:pPr>
              <w:jc w:val="center"/>
              <w:rPr>
                <w:sz w:val="24"/>
                <w:szCs w:val="24"/>
                <w:lang w:val="en-US"/>
              </w:rPr>
            </w:pPr>
            <w:r w:rsidRPr="003D6A37">
              <w:rPr>
                <w:sz w:val="24"/>
                <w:szCs w:val="24"/>
                <w:lang w:val="en-US"/>
              </w:rPr>
              <w:t>8,6</w:t>
            </w:r>
            <w:r>
              <w:rPr>
                <w:sz w:val="24"/>
                <w:szCs w:val="24"/>
                <w:lang w:val="en-US"/>
              </w:rPr>
              <w:t>3</w:t>
            </w:r>
          </w:p>
        </w:tc>
        <w:tc>
          <w:tcPr>
            <w:tcW w:w="1256" w:type="dxa"/>
            <w:vAlign w:val="center"/>
          </w:tcPr>
          <w:p w14:paraId="535F6B2E" w14:textId="77777777" w:rsidR="00773AF7" w:rsidRPr="003D6A37" w:rsidRDefault="00773AF7" w:rsidP="00773AF7">
            <w:pPr>
              <w:jc w:val="center"/>
              <w:rPr>
                <w:sz w:val="24"/>
                <w:szCs w:val="24"/>
                <w:lang w:val="en-US"/>
              </w:rPr>
            </w:pPr>
            <w:r w:rsidRPr="003D6A37">
              <w:rPr>
                <w:sz w:val="24"/>
                <w:szCs w:val="24"/>
                <w:lang w:val="en-US"/>
              </w:rPr>
              <w:t>2,2</w:t>
            </w:r>
            <w:r>
              <w:rPr>
                <w:sz w:val="24"/>
                <w:szCs w:val="24"/>
                <w:lang w:val="en-US"/>
              </w:rPr>
              <w:t>0</w:t>
            </w:r>
          </w:p>
        </w:tc>
        <w:tc>
          <w:tcPr>
            <w:tcW w:w="811" w:type="dxa"/>
          </w:tcPr>
          <w:p w14:paraId="0E9F9948" w14:textId="77777777" w:rsidR="00773AF7" w:rsidRPr="00773AF7" w:rsidRDefault="00773AF7" w:rsidP="00773AF7">
            <w:pPr>
              <w:ind w:right="6"/>
              <w:jc w:val="center"/>
              <w:rPr>
                <w:sz w:val="24"/>
                <w:szCs w:val="24"/>
                <w:lang w:val="en-US"/>
              </w:rPr>
            </w:pPr>
            <w:r w:rsidRPr="00773AF7">
              <w:rPr>
                <w:sz w:val="24"/>
                <w:szCs w:val="24"/>
                <w:lang w:val="en-US"/>
              </w:rPr>
              <w:t>24,4</w:t>
            </w:r>
          </w:p>
        </w:tc>
        <w:tc>
          <w:tcPr>
            <w:tcW w:w="811" w:type="dxa"/>
          </w:tcPr>
          <w:p w14:paraId="1BC82345" w14:textId="77777777" w:rsidR="00773AF7" w:rsidRPr="00773AF7" w:rsidRDefault="00773AF7" w:rsidP="00773AF7">
            <w:pPr>
              <w:ind w:right="6"/>
              <w:jc w:val="center"/>
              <w:rPr>
                <w:sz w:val="24"/>
                <w:szCs w:val="24"/>
                <w:lang w:val="en-US"/>
              </w:rPr>
            </w:pPr>
            <w:r w:rsidRPr="00773AF7">
              <w:rPr>
                <w:sz w:val="24"/>
                <w:szCs w:val="24"/>
                <w:lang w:val="en-US"/>
              </w:rPr>
              <w:t>89,7</w:t>
            </w:r>
          </w:p>
        </w:tc>
        <w:tc>
          <w:tcPr>
            <w:tcW w:w="811" w:type="dxa"/>
          </w:tcPr>
          <w:p w14:paraId="67FDC5D0" w14:textId="77777777" w:rsidR="00773AF7" w:rsidRPr="00773AF7" w:rsidRDefault="00773AF7" w:rsidP="00773AF7">
            <w:pPr>
              <w:ind w:right="6"/>
              <w:jc w:val="center"/>
              <w:rPr>
                <w:sz w:val="24"/>
                <w:szCs w:val="24"/>
                <w:lang w:val="en-US"/>
              </w:rPr>
            </w:pPr>
            <w:r w:rsidRPr="00773AF7">
              <w:rPr>
                <w:sz w:val="24"/>
                <w:szCs w:val="24"/>
                <w:lang w:val="en-US"/>
              </w:rPr>
              <w:t>15,7</w:t>
            </w:r>
          </w:p>
        </w:tc>
        <w:tc>
          <w:tcPr>
            <w:tcW w:w="811" w:type="dxa"/>
          </w:tcPr>
          <w:p w14:paraId="0D9A9BCD" w14:textId="77777777" w:rsidR="00773AF7" w:rsidRPr="00773AF7" w:rsidRDefault="00773AF7" w:rsidP="00773AF7">
            <w:pPr>
              <w:ind w:right="6"/>
              <w:jc w:val="center"/>
              <w:rPr>
                <w:sz w:val="24"/>
                <w:szCs w:val="24"/>
                <w:lang w:val="en-US"/>
              </w:rPr>
            </w:pPr>
            <w:r w:rsidRPr="00773AF7">
              <w:rPr>
                <w:sz w:val="24"/>
                <w:szCs w:val="24"/>
                <w:lang w:val="en-US"/>
              </w:rPr>
              <w:t>0,5</w:t>
            </w:r>
          </w:p>
        </w:tc>
      </w:tr>
      <w:tr w:rsidR="002F4CD6" w:rsidRPr="003D6A37" w14:paraId="6A2A7E53" w14:textId="77777777" w:rsidTr="00543FBB">
        <w:trPr>
          <w:jc w:val="center"/>
        </w:trPr>
        <w:tc>
          <w:tcPr>
            <w:tcW w:w="1003" w:type="dxa"/>
          </w:tcPr>
          <w:p w14:paraId="62E576DF" w14:textId="77777777" w:rsidR="00DB5F57" w:rsidRPr="007F225C" w:rsidRDefault="004B1ED3" w:rsidP="00B645E2">
            <w:pPr>
              <w:spacing w:line="288" w:lineRule="auto"/>
              <w:jc w:val="both"/>
              <w:rPr>
                <w:b/>
                <w:sz w:val="24"/>
                <w:szCs w:val="24"/>
                <w:lang w:val="en-US"/>
              </w:rPr>
            </w:pPr>
            <m:oMath>
              <m:bar>
                <m:barPr>
                  <m:pos m:val="top"/>
                  <m:ctrlPr>
                    <w:rPr>
                      <w:rFonts w:ascii="Cambria Math" w:hAnsi="Cambria Math"/>
                      <w:b/>
                      <w:i/>
                      <w:sz w:val="24"/>
                      <w:szCs w:val="24"/>
                      <w:lang w:val="en-US"/>
                    </w:rPr>
                  </m:ctrlPr>
                </m:barPr>
                <m:e>
                  <m:r>
                    <m:rPr>
                      <m:sty m:val="bi"/>
                    </m:rPr>
                    <w:rPr>
                      <w:rFonts w:ascii="Cambria Math" w:hAnsi="Cambria Math"/>
                      <w:sz w:val="24"/>
                      <w:szCs w:val="24"/>
                      <w:lang w:val="en-US"/>
                    </w:rPr>
                    <m:t>X</m:t>
                  </m:r>
                </m:e>
              </m:bar>
            </m:oMath>
            <w:r w:rsidR="00DB5F57" w:rsidRPr="007F225C">
              <w:rPr>
                <w:b/>
                <w:sz w:val="24"/>
                <w:szCs w:val="24"/>
                <w:lang w:val="en-US"/>
              </w:rPr>
              <w:t xml:space="preserve"> ± </w:t>
            </w:r>
            <w:r w:rsidR="00DB5F57" w:rsidRPr="007F225C">
              <w:rPr>
                <w:b/>
                <w:i/>
                <w:sz w:val="24"/>
                <w:szCs w:val="24"/>
                <w:lang w:val="en-US"/>
              </w:rPr>
              <w:t>SD</w:t>
            </w:r>
          </w:p>
        </w:tc>
        <w:tc>
          <w:tcPr>
            <w:tcW w:w="777" w:type="dxa"/>
            <w:vAlign w:val="bottom"/>
          </w:tcPr>
          <w:p w14:paraId="180E324A" w14:textId="77777777" w:rsidR="002F4CD6" w:rsidRPr="007F225C" w:rsidRDefault="00DB5F57" w:rsidP="00DB5F57">
            <w:pPr>
              <w:ind w:right="-47" w:hanging="123"/>
              <w:jc w:val="center"/>
              <w:rPr>
                <w:b/>
                <w:i/>
                <w:sz w:val="24"/>
                <w:szCs w:val="24"/>
                <w:lang w:val="en-US"/>
              </w:rPr>
            </w:pPr>
            <w:r w:rsidRPr="007F225C">
              <w:rPr>
                <w:b/>
                <w:i/>
                <w:sz w:val="24"/>
                <w:szCs w:val="24"/>
                <w:lang w:val="en-US"/>
              </w:rPr>
              <w:t>7,09±</w:t>
            </w:r>
          </w:p>
          <w:p w14:paraId="73ABFC39" w14:textId="77777777" w:rsidR="00DB5F57" w:rsidRPr="007F225C" w:rsidRDefault="00DB5F57" w:rsidP="00DB5F57">
            <w:pPr>
              <w:ind w:right="-47" w:hanging="123"/>
              <w:jc w:val="center"/>
              <w:rPr>
                <w:b/>
                <w:i/>
                <w:sz w:val="24"/>
                <w:szCs w:val="24"/>
                <w:lang w:val="en-US"/>
              </w:rPr>
            </w:pPr>
            <w:r w:rsidRPr="007F225C">
              <w:rPr>
                <w:b/>
                <w:i/>
                <w:sz w:val="24"/>
                <w:szCs w:val="24"/>
                <w:lang w:val="en-US"/>
              </w:rPr>
              <w:t>0,48</w:t>
            </w:r>
          </w:p>
        </w:tc>
        <w:tc>
          <w:tcPr>
            <w:tcW w:w="836" w:type="dxa"/>
            <w:vAlign w:val="bottom"/>
          </w:tcPr>
          <w:p w14:paraId="27F81184" w14:textId="77777777" w:rsidR="002F4CD6" w:rsidRPr="007F225C" w:rsidRDefault="00DB5F57" w:rsidP="00DB5F57">
            <w:pPr>
              <w:jc w:val="center"/>
              <w:rPr>
                <w:b/>
                <w:i/>
                <w:sz w:val="24"/>
                <w:szCs w:val="24"/>
                <w:lang w:val="en-US"/>
              </w:rPr>
            </w:pPr>
            <w:r w:rsidRPr="007F225C">
              <w:rPr>
                <w:b/>
                <w:i/>
                <w:sz w:val="24"/>
                <w:szCs w:val="24"/>
                <w:lang w:val="en-US"/>
              </w:rPr>
              <w:t>3,88±</w:t>
            </w:r>
          </w:p>
          <w:p w14:paraId="72C4C3B3" w14:textId="77777777" w:rsidR="00DB5F57" w:rsidRPr="007F225C" w:rsidRDefault="00DB5F57" w:rsidP="00DB5F57">
            <w:pPr>
              <w:jc w:val="center"/>
              <w:rPr>
                <w:b/>
                <w:i/>
                <w:sz w:val="24"/>
                <w:szCs w:val="24"/>
                <w:lang w:val="en-US"/>
              </w:rPr>
            </w:pPr>
            <w:r w:rsidRPr="007F225C">
              <w:rPr>
                <w:b/>
                <w:i/>
                <w:sz w:val="24"/>
                <w:szCs w:val="24"/>
                <w:lang w:val="en-US"/>
              </w:rPr>
              <w:t>0,58</w:t>
            </w:r>
          </w:p>
        </w:tc>
        <w:tc>
          <w:tcPr>
            <w:tcW w:w="1256" w:type="dxa"/>
            <w:vAlign w:val="bottom"/>
          </w:tcPr>
          <w:p w14:paraId="0194A690" w14:textId="77777777" w:rsidR="002F4CD6" w:rsidRPr="007F225C" w:rsidRDefault="00DB5F57" w:rsidP="00DB5F57">
            <w:pPr>
              <w:jc w:val="center"/>
              <w:rPr>
                <w:b/>
                <w:i/>
                <w:sz w:val="24"/>
                <w:szCs w:val="24"/>
                <w:lang w:val="en-US"/>
              </w:rPr>
            </w:pPr>
            <w:r w:rsidRPr="007F225C">
              <w:rPr>
                <w:b/>
                <w:i/>
                <w:sz w:val="24"/>
                <w:szCs w:val="24"/>
                <w:lang w:val="en-US"/>
              </w:rPr>
              <w:t>17,19±</w:t>
            </w:r>
          </w:p>
          <w:p w14:paraId="3EC69198" w14:textId="77777777" w:rsidR="00DB5F57" w:rsidRPr="007F225C" w:rsidRDefault="00DB5F57" w:rsidP="00DB5F57">
            <w:pPr>
              <w:jc w:val="center"/>
              <w:rPr>
                <w:b/>
                <w:i/>
                <w:sz w:val="24"/>
                <w:szCs w:val="24"/>
                <w:lang w:val="en-US"/>
              </w:rPr>
            </w:pPr>
            <w:r w:rsidRPr="007F225C">
              <w:rPr>
                <w:b/>
                <w:i/>
                <w:sz w:val="24"/>
                <w:szCs w:val="24"/>
                <w:lang w:val="en-US"/>
              </w:rPr>
              <w:t>2,59</w:t>
            </w:r>
          </w:p>
        </w:tc>
        <w:tc>
          <w:tcPr>
            <w:tcW w:w="1256" w:type="dxa"/>
            <w:vAlign w:val="bottom"/>
          </w:tcPr>
          <w:p w14:paraId="62CC3F4C" w14:textId="77777777" w:rsidR="002F4CD6" w:rsidRPr="007F225C" w:rsidRDefault="00DB5F57" w:rsidP="00DB5F57">
            <w:pPr>
              <w:jc w:val="center"/>
              <w:rPr>
                <w:b/>
                <w:i/>
                <w:sz w:val="24"/>
                <w:szCs w:val="24"/>
                <w:lang w:val="en-US"/>
              </w:rPr>
            </w:pPr>
            <w:r w:rsidRPr="007F225C">
              <w:rPr>
                <w:b/>
                <w:i/>
                <w:sz w:val="24"/>
                <w:szCs w:val="24"/>
                <w:lang w:val="en-US"/>
              </w:rPr>
              <w:t>8,00±</w:t>
            </w:r>
          </w:p>
          <w:p w14:paraId="50A52C10" w14:textId="77777777" w:rsidR="00DB5F57" w:rsidRPr="007F225C" w:rsidRDefault="00DB5F57" w:rsidP="00DB5F57">
            <w:pPr>
              <w:jc w:val="center"/>
              <w:rPr>
                <w:b/>
                <w:i/>
                <w:sz w:val="24"/>
                <w:szCs w:val="24"/>
                <w:lang w:val="en-US"/>
              </w:rPr>
            </w:pPr>
            <w:r w:rsidRPr="007F225C">
              <w:rPr>
                <w:b/>
                <w:i/>
                <w:sz w:val="24"/>
                <w:szCs w:val="24"/>
                <w:lang w:val="en-US"/>
              </w:rPr>
              <w:t>0,64</w:t>
            </w:r>
          </w:p>
        </w:tc>
        <w:tc>
          <w:tcPr>
            <w:tcW w:w="1256" w:type="dxa"/>
            <w:vAlign w:val="bottom"/>
          </w:tcPr>
          <w:p w14:paraId="6B983967" w14:textId="77777777" w:rsidR="002F4CD6" w:rsidRPr="007F225C" w:rsidRDefault="00DB5F57" w:rsidP="00DB5F57">
            <w:pPr>
              <w:jc w:val="center"/>
              <w:rPr>
                <w:b/>
                <w:i/>
                <w:sz w:val="24"/>
                <w:szCs w:val="24"/>
                <w:lang w:val="en-US"/>
              </w:rPr>
            </w:pPr>
            <w:r w:rsidRPr="007F225C">
              <w:rPr>
                <w:b/>
                <w:i/>
                <w:sz w:val="24"/>
                <w:szCs w:val="24"/>
                <w:lang w:val="en-US"/>
              </w:rPr>
              <w:t>2,24±</w:t>
            </w:r>
          </w:p>
          <w:p w14:paraId="49DF0B38" w14:textId="77777777" w:rsidR="00DB5F57" w:rsidRPr="007F225C" w:rsidRDefault="00DB5F57" w:rsidP="00DB5F57">
            <w:pPr>
              <w:jc w:val="center"/>
              <w:rPr>
                <w:b/>
                <w:i/>
                <w:sz w:val="24"/>
                <w:szCs w:val="24"/>
                <w:lang w:val="en-US"/>
              </w:rPr>
            </w:pPr>
            <w:r w:rsidRPr="007F225C">
              <w:rPr>
                <w:b/>
                <w:i/>
                <w:sz w:val="24"/>
                <w:szCs w:val="24"/>
                <w:lang w:val="en-US"/>
              </w:rPr>
              <w:t>0,65</w:t>
            </w:r>
          </w:p>
        </w:tc>
        <w:tc>
          <w:tcPr>
            <w:tcW w:w="811" w:type="dxa"/>
            <w:vAlign w:val="bottom"/>
          </w:tcPr>
          <w:p w14:paraId="0CBE4547" w14:textId="77777777" w:rsidR="002F4CD6" w:rsidRPr="007F225C" w:rsidRDefault="00DB5F57" w:rsidP="00DB5F57">
            <w:pPr>
              <w:ind w:right="6"/>
              <w:jc w:val="center"/>
              <w:rPr>
                <w:b/>
                <w:i/>
                <w:sz w:val="24"/>
                <w:szCs w:val="24"/>
                <w:lang w:val="en-US"/>
              </w:rPr>
            </w:pPr>
            <w:r w:rsidRPr="007F225C">
              <w:rPr>
                <w:b/>
                <w:i/>
                <w:sz w:val="24"/>
                <w:szCs w:val="24"/>
                <w:lang w:val="en-US"/>
              </w:rPr>
              <w:t>30,10±</w:t>
            </w:r>
          </w:p>
          <w:p w14:paraId="7A7477C7" w14:textId="77777777" w:rsidR="00DB5F57" w:rsidRPr="007F225C" w:rsidRDefault="00DB5F57" w:rsidP="00DB5F57">
            <w:pPr>
              <w:ind w:right="6"/>
              <w:jc w:val="center"/>
              <w:rPr>
                <w:b/>
                <w:i/>
                <w:sz w:val="24"/>
                <w:szCs w:val="24"/>
                <w:lang w:val="en-US"/>
              </w:rPr>
            </w:pPr>
            <w:r w:rsidRPr="007F225C">
              <w:rPr>
                <w:b/>
                <w:i/>
                <w:sz w:val="24"/>
                <w:szCs w:val="24"/>
                <w:lang w:val="en-US"/>
              </w:rPr>
              <w:t>4,83</w:t>
            </w:r>
          </w:p>
        </w:tc>
        <w:tc>
          <w:tcPr>
            <w:tcW w:w="811" w:type="dxa"/>
            <w:vAlign w:val="bottom"/>
          </w:tcPr>
          <w:p w14:paraId="6123F5F7" w14:textId="77777777" w:rsidR="00DB5F57" w:rsidRPr="007F225C" w:rsidRDefault="00DB5F57" w:rsidP="00DB5F57">
            <w:pPr>
              <w:ind w:right="6"/>
              <w:jc w:val="center"/>
              <w:rPr>
                <w:b/>
                <w:i/>
                <w:sz w:val="24"/>
                <w:szCs w:val="24"/>
                <w:lang w:val="en-US"/>
              </w:rPr>
            </w:pPr>
            <w:r w:rsidRPr="007F225C">
              <w:rPr>
                <w:b/>
                <w:i/>
                <w:sz w:val="24"/>
                <w:szCs w:val="24"/>
                <w:lang w:val="en-US"/>
              </w:rPr>
              <w:t>88,73±</w:t>
            </w:r>
            <w:r w:rsidR="002F4CD6" w:rsidRPr="007F225C">
              <w:rPr>
                <w:b/>
                <w:i/>
                <w:sz w:val="24"/>
                <w:szCs w:val="24"/>
                <w:lang w:val="en-US"/>
              </w:rPr>
              <w:t xml:space="preserve"> </w:t>
            </w:r>
            <w:r w:rsidRPr="007F225C">
              <w:rPr>
                <w:b/>
                <w:i/>
                <w:sz w:val="24"/>
                <w:szCs w:val="24"/>
                <w:lang w:val="en-US"/>
              </w:rPr>
              <w:t>8,43</w:t>
            </w:r>
          </w:p>
        </w:tc>
        <w:tc>
          <w:tcPr>
            <w:tcW w:w="811" w:type="dxa"/>
            <w:vAlign w:val="bottom"/>
          </w:tcPr>
          <w:p w14:paraId="3B9FFB7E" w14:textId="77777777" w:rsidR="002F4CD6" w:rsidRPr="007F225C" w:rsidRDefault="00DB5F57" w:rsidP="00DB5F57">
            <w:pPr>
              <w:ind w:right="6"/>
              <w:jc w:val="center"/>
              <w:rPr>
                <w:b/>
                <w:i/>
                <w:sz w:val="24"/>
                <w:szCs w:val="24"/>
                <w:lang w:val="en-US"/>
              </w:rPr>
            </w:pPr>
            <w:r w:rsidRPr="007F225C">
              <w:rPr>
                <w:b/>
                <w:i/>
                <w:sz w:val="24"/>
                <w:szCs w:val="24"/>
                <w:lang w:val="en-US"/>
              </w:rPr>
              <w:t>6,63±</w:t>
            </w:r>
          </w:p>
          <w:p w14:paraId="037FE6CC" w14:textId="77777777" w:rsidR="00DB5F57" w:rsidRPr="007F225C" w:rsidRDefault="00DB5F57" w:rsidP="00DB5F57">
            <w:pPr>
              <w:ind w:right="6"/>
              <w:jc w:val="center"/>
              <w:rPr>
                <w:b/>
                <w:i/>
                <w:sz w:val="24"/>
                <w:szCs w:val="24"/>
                <w:lang w:val="en-US"/>
              </w:rPr>
            </w:pPr>
            <w:r w:rsidRPr="007F225C">
              <w:rPr>
                <w:b/>
                <w:i/>
                <w:sz w:val="24"/>
                <w:szCs w:val="24"/>
                <w:lang w:val="en-US"/>
              </w:rPr>
              <w:t>4,59</w:t>
            </w:r>
          </w:p>
        </w:tc>
        <w:tc>
          <w:tcPr>
            <w:tcW w:w="811" w:type="dxa"/>
            <w:vAlign w:val="bottom"/>
          </w:tcPr>
          <w:p w14:paraId="5CC5C14D" w14:textId="77777777" w:rsidR="002F4CD6" w:rsidRPr="007F225C" w:rsidRDefault="00DB5F57" w:rsidP="00DB5F57">
            <w:pPr>
              <w:ind w:right="6"/>
              <w:jc w:val="center"/>
              <w:rPr>
                <w:b/>
                <w:i/>
                <w:sz w:val="24"/>
                <w:szCs w:val="24"/>
                <w:lang w:val="en-US"/>
              </w:rPr>
            </w:pPr>
            <w:r w:rsidRPr="007F225C">
              <w:rPr>
                <w:b/>
                <w:i/>
                <w:sz w:val="24"/>
                <w:szCs w:val="24"/>
                <w:lang w:val="en-US"/>
              </w:rPr>
              <w:t>0,6±</w:t>
            </w:r>
          </w:p>
          <w:p w14:paraId="299592B9" w14:textId="77777777" w:rsidR="00DB5F57" w:rsidRPr="007F225C" w:rsidRDefault="00DB5F57" w:rsidP="00DB5F57">
            <w:pPr>
              <w:ind w:right="6"/>
              <w:jc w:val="center"/>
              <w:rPr>
                <w:b/>
                <w:i/>
                <w:sz w:val="24"/>
                <w:szCs w:val="24"/>
                <w:lang w:val="en-US"/>
              </w:rPr>
            </w:pPr>
            <w:r w:rsidRPr="007F225C">
              <w:rPr>
                <w:b/>
                <w:i/>
                <w:sz w:val="24"/>
                <w:szCs w:val="24"/>
                <w:lang w:val="en-US"/>
              </w:rPr>
              <w:t>0,1</w:t>
            </w:r>
          </w:p>
        </w:tc>
      </w:tr>
      <w:tr w:rsidR="00DA4B98" w:rsidRPr="003D6A37" w14:paraId="757957E1" w14:textId="77777777" w:rsidTr="008B6C7F">
        <w:trPr>
          <w:jc w:val="center"/>
        </w:trPr>
        <w:tc>
          <w:tcPr>
            <w:tcW w:w="1003" w:type="dxa"/>
          </w:tcPr>
          <w:p w14:paraId="7B3D1C0D" w14:textId="77777777" w:rsidR="00773AF7" w:rsidRPr="00773AF7" w:rsidRDefault="00773AF7" w:rsidP="00773AF7">
            <w:pPr>
              <w:spacing w:line="288" w:lineRule="auto"/>
              <w:jc w:val="both"/>
              <w:rPr>
                <w:sz w:val="24"/>
                <w:szCs w:val="24"/>
                <w:vertAlign w:val="superscript"/>
                <w:lang w:val="en-US"/>
              </w:rPr>
            </w:pPr>
            <w:r w:rsidRPr="00773AF7">
              <w:rPr>
                <w:b/>
                <w:sz w:val="24"/>
                <w:szCs w:val="24"/>
              </w:rPr>
              <w:t>QCVN</w:t>
            </w:r>
            <w:r>
              <w:rPr>
                <w:b/>
                <w:sz w:val="24"/>
                <w:szCs w:val="24"/>
                <w:vertAlign w:val="superscript"/>
                <w:lang w:val="en-US"/>
              </w:rPr>
              <w:t>*</w:t>
            </w:r>
          </w:p>
        </w:tc>
        <w:tc>
          <w:tcPr>
            <w:tcW w:w="777" w:type="dxa"/>
            <w:vAlign w:val="center"/>
          </w:tcPr>
          <w:p w14:paraId="726A201F" w14:textId="77777777" w:rsidR="00773AF7" w:rsidRPr="003D6A37" w:rsidRDefault="00773AF7" w:rsidP="00773AF7">
            <w:pPr>
              <w:jc w:val="center"/>
              <w:rPr>
                <w:sz w:val="24"/>
                <w:szCs w:val="24"/>
                <w:lang w:val="en-US"/>
              </w:rPr>
            </w:pPr>
            <w:r>
              <w:rPr>
                <w:sz w:val="24"/>
                <w:szCs w:val="24"/>
                <w:lang w:val="en-US"/>
              </w:rPr>
              <w:t>-</w:t>
            </w:r>
          </w:p>
        </w:tc>
        <w:tc>
          <w:tcPr>
            <w:tcW w:w="836" w:type="dxa"/>
            <w:vAlign w:val="center"/>
          </w:tcPr>
          <w:p w14:paraId="6C5F39C6" w14:textId="77777777" w:rsidR="00773AF7" w:rsidRPr="003D6A37" w:rsidRDefault="00773AF7" w:rsidP="00773AF7">
            <w:pPr>
              <w:jc w:val="center"/>
              <w:rPr>
                <w:sz w:val="24"/>
                <w:szCs w:val="24"/>
                <w:lang w:val="en-US"/>
              </w:rPr>
            </w:pPr>
            <w:r>
              <w:rPr>
                <w:sz w:val="24"/>
                <w:szCs w:val="24"/>
                <w:lang w:val="en-US"/>
              </w:rPr>
              <w:t>-</w:t>
            </w:r>
          </w:p>
        </w:tc>
        <w:tc>
          <w:tcPr>
            <w:tcW w:w="1256" w:type="dxa"/>
            <w:vAlign w:val="center"/>
          </w:tcPr>
          <w:p w14:paraId="1C384C28" w14:textId="77777777" w:rsidR="00773AF7" w:rsidRPr="003D6A37" w:rsidRDefault="00773AF7" w:rsidP="00773AF7">
            <w:pPr>
              <w:jc w:val="center"/>
              <w:rPr>
                <w:sz w:val="24"/>
                <w:szCs w:val="24"/>
                <w:lang w:val="en-US"/>
              </w:rPr>
            </w:pPr>
            <w:r>
              <w:rPr>
                <w:sz w:val="24"/>
                <w:szCs w:val="24"/>
                <w:lang w:val="en-US"/>
              </w:rPr>
              <w:t>-</w:t>
            </w:r>
          </w:p>
        </w:tc>
        <w:tc>
          <w:tcPr>
            <w:tcW w:w="1256" w:type="dxa"/>
            <w:vAlign w:val="center"/>
          </w:tcPr>
          <w:p w14:paraId="36CE4B4F" w14:textId="77777777" w:rsidR="00773AF7" w:rsidRPr="003D6A37" w:rsidRDefault="00773AF7" w:rsidP="00773AF7">
            <w:pPr>
              <w:jc w:val="center"/>
              <w:rPr>
                <w:sz w:val="24"/>
                <w:szCs w:val="24"/>
                <w:lang w:val="en-US"/>
              </w:rPr>
            </w:pPr>
            <w:r>
              <w:rPr>
                <w:sz w:val="24"/>
                <w:szCs w:val="24"/>
                <w:lang w:val="en-US"/>
              </w:rPr>
              <w:t>-</w:t>
            </w:r>
          </w:p>
        </w:tc>
        <w:tc>
          <w:tcPr>
            <w:tcW w:w="1256" w:type="dxa"/>
            <w:vAlign w:val="center"/>
          </w:tcPr>
          <w:p w14:paraId="232BF90E" w14:textId="77777777" w:rsidR="00773AF7" w:rsidRPr="003D6A37" w:rsidRDefault="00773AF7" w:rsidP="00773AF7">
            <w:pPr>
              <w:jc w:val="center"/>
              <w:rPr>
                <w:sz w:val="24"/>
                <w:szCs w:val="24"/>
                <w:lang w:val="en-US"/>
              </w:rPr>
            </w:pPr>
            <w:r>
              <w:rPr>
                <w:sz w:val="24"/>
                <w:szCs w:val="24"/>
                <w:lang w:val="en-US"/>
              </w:rPr>
              <w:t>-</w:t>
            </w:r>
          </w:p>
        </w:tc>
        <w:tc>
          <w:tcPr>
            <w:tcW w:w="811" w:type="dxa"/>
            <w:vAlign w:val="center"/>
          </w:tcPr>
          <w:p w14:paraId="68FE6261" w14:textId="77777777" w:rsidR="00773AF7" w:rsidRPr="00773AF7" w:rsidRDefault="00773AF7" w:rsidP="00773AF7">
            <w:pPr>
              <w:pStyle w:val="ListParagraph"/>
              <w:ind w:left="0" w:firstLine="0"/>
              <w:jc w:val="center"/>
              <w:rPr>
                <w:b/>
                <w:lang w:val="fr-FR"/>
              </w:rPr>
            </w:pPr>
            <w:r w:rsidRPr="00773AF7">
              <w:rPr>
                <w:b/>
                <w:lang w:val="fr-FR"/>
              </w:rPr>
              <w:t>100</w:t>
            </w:r>
          </w:p>
        </w:tc>
        <w:tc>
          <w:tcPr>
            <w:tcW w:w="811" w:type="dxa"/>
            <w:vAlign w:val="center"/>
          </w:tcPr>
          <w:p w14:paraId="02110A58" w14:textId="77777777" w:rsidR="00773AF7" w:rsidRPr="00773AF7" w:rsidRDefault="00773AF7" w:rsidP="00773AF7">
            <w:pPr>
              <w:pStyle w:val="ListParagraph"/>
              <w:ind w:left="0" w:firstLine="0"/>
              <w:jc w:val="center"/>
              <w:rPr>
                <w:b/>
                <w:lang w:val="fr-FR"/>
              </w:rPr>
            </w:pPr>
            <w:r w:rsidRPr="00773AF7">
              <w:rPr>
                <w:b/>
                <w:lang w:val="fr-FR"/>
              </w:rPr>
              <w:t>200</w:t>
            </w:r>
          </w:p>
        </w:tc>
        <w:tc>
          <w:tcPr>
            <w:tcW w:w="811" w:type="dxa"/>
            <w:vAlign w:val="center"/>
          </w:tcPr>
          <w:p w14:paraId="62C6830C" w14:textId="77777777" w:rsidR="00773AF7" w:rsidRPr="00773AF7" w:rsidRDefault="00773AF7" w:rsidP="00773AF7">
            <w:pPr>
              <w:pStyle w:val="ListParagraph"/>
              <w:ind w:left="0" w:firstLine="0"/>
              <w:jc w:val="center"/>
              <w:rPr>
                <w:b/>
                <w:lang w:val="fr-FR"/>
              </w:rPr>
            </w:pPr>
            <w:r w:rsidRPr="00773AF7">
              <w:rPr>
                <w:b/>
                <w:lang w:val="fr-FR"/>
              </w:rPr>
              <w:t>70</w:t>
            </w:r>
          </w:p>
        </w:tc>
        <w:tc>
          <w:tcPr>
            <w:tcW w:w="811" w:type="dxa"/>
            <w:vAlign w:val="center"/>
          </w:tcPr>
          <w:p w14:paraId="749E3C39" w14:textId="77777777" w:rsidR="00773AF7" w:rsidRPr="00773AF7" w:rsidRDefault="00773AF7" w:rsidP="00773AF7">
            <w:pPr>
              <w:pStyle w:val="ListParagraph"/>
              <w:ind w:left="0" w:firstLine="0"/>
              <w:jc w:val="center"/>
              <w:rPr>
                <w:b/>
                <w:lang w:val="fr-FR"/>
              </w:rPr>
            </w:pPr>
            <w:r w:rsidRPr="00773AF7">
              <w:rPr>
                <w:b/>
                <w:lang w:val="fr-FR"/>
              </w:rPr>
              <w:t>1,5</w:t>
            </w:r>
          </w:p>
        </w:tc>
      </w:tr>
    </w:tbl>
    <w:p w14:paraId="4B2D58A3" w14:textId="0C81905A" w:rsidR="00773AF7" w:rsidRPr="00773AF7" w:rsidRDefault="0044678A" w:rsidP="0044678A">
      <w:pPr>
        <w:spacing w:before="80" w:after="0" w:line="240" w:lineRule="auto"/>
        <w:jc w:val="both"/>
        <w:rPr>
          <w:i/>
          <w:sz w:val="22"/>
          <w:szCs w:val="22"/>
          <w:lang w:val="fr-FR"/>
        </w:rPr>
      </w:pPr>
      <w:r>
        <w:rPr>
          <w:i/>
          <w:sz w:val="22"/>
          <w:szCs w:val="22"/>
          <w:lang w:val="fr-FR"/>
        </w:rPr>
        <w:t xml:space="preserve">* </w:t>
      </w:r>
      <w:r w:rsidR="00773AF7" w:rsidRPr="00773AF7">
        <w:rPr>
          <w:i/>
          <w:sz w:val="22"/>
          <w:szCs w:val="22"/>
        </w:rPr>
        <w:t>QCVN 03-MT</w:t>
      </w:r>
      <w:proofErr w:type="gramStart"/>
      <w:r w:rsidR="00773AF7" w:rsidRPr="00773AF7">
        <w:rPr>
          <w:i/>
          <w:sz w:val="22"/>
          <w:szCs w:val="22"/>
        </w:rPr>
        <w:t>:2015</w:t>
      </w:r>
      <w:proofErr w:type="gramEnd"/>
      <w:r w:rsidR="00773AF7" w:rsidRPr="00773AF7">
        <w:rPr>
          <w:i/>
          <w:sz w:val="22"/>
          <w:szCs w:val="22"/>
        </w:rPr>
        <w:t>/ BTNMT: Quy chuẩn kỹ thuật quốc gia về giới hạn cho</w:t>
      </w:r>
      <w:r w:rsidR="00FF60F3" w:rsidRPr="007F225C">
        <w:rPr>
          <w:i/>
          <w:sz w:val="22"/>
          <w:szCs w:val="22"/>
        </w:rPr>
        <w:t xml:space="preserve"> </w:t>
      </w:r>
      <w:r w:rsidR="00773AF7" w:rsidRPr="00773AF7">
        <w:rPr>
          <w:i/>
          <w:sz w:val="22"/>
          <w:szCs w:val="22"/>
        </w:rPr>
        <w:t xml:space="preserve">phép của một số </w:t>
      </w:r>
      <w:r>
        <w:rPr>
          <w:i/>
          <w:sz w:val="22"/>
          <w:szCs w:val="22"/>
          <w:lang w:val="en-US"/>
        </w:rPr>
        <w:t>KLN</w:t>
      </w:r>
      <w:r w:rsidR="00773AF7" w:rsidRPr="00773AF7">
        <w:rPr>
          <w:i/>
          <w:sz w:val="22"/>
          <w:szCs w:val="22"/>
        </w:rPr>
        <w:t xml:space="preserve"> trong đất</w:t>
      </w:r>
      <w:r w:rsidR="00FF60F3" w:rsidRPr="007F225C">
        <w:rPr>
          <w:i/>
          <w:sz w:val="22"/>
          <w:szCs w:val="22"/>
        </w:rPr>
        <w:t xml:space="preserve">, </w:t>
      </w:r>
      <w:r w:rsidR="00FF60F3">
        <w:rPr>
          <w:i/>
          <w:sz w:val="22"/>
          <w:szCs w:val="22"/>
          <w:lang w:val="en-US"/>
        </w:rPr>
        <w:t>quy</w:t>
      </w:r>
      <w:r w:rsidR="00FF60F3" w:rsidRPr="007F225C">
        <w:rPr>
          <w:i/>
          <w:sz w:val="22"/>
          <w:szCs w:val="22"/>
        </w:rPr>
        <w:t xml:space="preserve"> đ</w:t>
      </w:r>
      <w:r w:rsidR="00FF60F3">
        <w:rPr>
          <w:i/>
          <w:sz w:val="22"/>
          <w:szCs w:val="22"/>
          <w:lang w:val="en-US"/>
        </w:rPr>
        <w:t>ịnh</w:t>
      </w:r>
      <w:r w:rsidR="00FF60F3" w:rsidRPr="007F225C">
        <w:rPr>
          <w:i/>
          <w:sz w:val="22"/>
          <w:szCs w:val="22"/>
        </w:rPr>
        <w:t xml:space="preserve"> </w:t>
      </w:r>
      <w:r w:rsidR="00FF60F3">
        <w:rPr>
          <w:i/>
          <w:sz w:val="22"/>
          <w:szCs w:val="22"/>
          <w:lang w:val="en-US"/>
        </w:rPr>
        <w:t>cho</w:t>
      </w:r>
      <w:r w:rsidR="00FF60F3" w:rsidRPr="007F225C">
        <w:rPr>
          <w:i/>
          <w:sz w:val="22"/>
          <w:szCs w:val="22"/>
        </w:rPr>
        <w:t xml:space="preserve"> đ</w:t>
      </w:r>
      <w:r w:rsidR="00FF60F3">
        <w:rPr>
          <w:i/>
          <w:sz w:val="22"/>
          <w:szCs w:val="22"/>
          <w:lang w:val="en-US"/>
        </w:rPr>
        <w:t>ất</w:t>
      </w:r>
      <w:r w:rsidR="00FF60F3" w:rsidRPr="007F225C">
        <w:rPr>
          <w:i/>
          <w:sz w:val="22"/>
          <w:szCs w:val="22"/>
        </w:rPr>
        <w:t xml:space="preserve"> </w:t>
      </w:r>
      <w:r w:rsidR="00FF60F3">
        <w:rPr>
          <w:i/>
          <w:sz w:val="22"/>
          <w:szCs w:val="22"/>
          <w:lang w:val="en-US"/>
        </w:rPr>
        <w:t>n</w:t>
      </w:r>
      <w:r w:rsidR="00FF60F3" w:rsidRPr="007F225C">
        <w:rPr>
          <w:i/>
          <w:sz w:val="22"/>
          <w:szCs w:val="22"/>
        </w:rPr>
        <w:t>ô</w:t>
      </w:r>
      <w:r w:rsidR="00FF60F3">
        <w:rPr>
          <w:i/>
          <w:sz w:val="22"/>
          <w:szCs w:val="22"/>
          <w:lang w:val="en-US"/>
        </w:rPr>
        <w:t>ng</w:t>
      </w:r>
      <w:r w:rsidR="00FF60F3" w:rsidRPr="007F225C">
        <w:rPr>
          <w:i/>
          <w:sz w:val="22"/>
          <w:szCs w:val="22"/>
        </w:rPr>
        <w:t xml:space="preserve"> </w:t>
      </w:r>
      <w:r w:rsidR="00FF60F3">
        <w:rPr>
          <w:i/>
          <w:sz w:val="22"/>
          <w:szCs w:val="22"/>
          <w:lang w:val="en-US"/>
        </w:rPr>
        <w:t>nghiệp</w:t>
      </w:r>
      <w:r w:rsidR="00FF60F3" w:rsidRPr="007F225C">
        <w:rPr>
          <w:i/>
          <w:sz w:val="22"/>
          <w:szCs w:val="22"/>
        </w:rPr>
        <w:t>.</w:t>
      </w:r>
    </w:p>
    <w:p w14:paraId="25AE2F79" w14:textId="23513182" w:rsidR="004D2939" w:rsidRDefault="00C40CEE" w:rsidP="00477E91">
      <w:pPr>
        <w:spacing w:before="80" w:after="0" w:line="240" w:lineRule="auto"/>
        <w:ind w:firstLine="425"/>
        <w:jc w:val="both"/>
        <w:rPr>
          <w:sz w:val="24"/>
          <w:szCs w:val="24"/>
          <w:lang w:val="fr-FR"/>
        </w:rPr>
      </w:pPr>
      <w:r>
        <w:rPr>
          <w:i/>
          <w:sz w:val="24"/>
          <w:szCs w:val="24"/>
          <w:lang w:val="fr-FR"/>
        </w:rPr>
        <w:t xml:space="preserve">a) </w:t>
      </w:r>
      <w:r w:rsidR="00554556" w:rsidRPr="00477E91">
        <w:rPr>
          <w:i/>
          <w:sz w:val="24"/>
          <w:szCs w:val="24"/>
          <w:lang w:val="fr-FR"/>
        </w:rPr>
        <w:t>Giá trị pH</w:t>
      </w:r>
      <w:r w:rsidR="00477E91" w:rsidRPr="00477E91">
        <w:rPr>
          <w:i/>
          <w:sz w:val="24"/>
          <w:szCs w:val="24"/>
          <w:vertAlign w:val="subscript"/>
          <w:lang w:val="fr-FR"/>
        </w:rPr>
        <w:t>KCl</w:t>
      </w:r>
      <w:r w:rsidR="00554556" w:rsidRPr="00477E91">
        <w:rPr>
          <w:i/>
          <w:sz w:val="24"/>
          <w:szCs w:val="24"/>
          <w:lang w:val="fr-FR"/>
        </w:rPr>
        <w:t>:</w:t>
      </w:r>
      <w:r w:rsidR="006F7013">
        <w:rPr>
          <w:i/>
          <w:sz w:val="24"/>
          <w:szCs w:val="24"/>
          <w:lang w:val="fr-FR"/>
        </w:rPr>
        <w:t xml:space="preserve"> </w:t>
      </w:r>
      <w:r w:rsidR="00263FC9">
        <w:rPr>
          <w:sz w:val="24"/>
          <w:szCs w:val="24"/>
          <w:lang w:val="fr-FR"/>
        </w:rPr>
        <w:t xml:space="preserve">Đất trồng rau theo mô hình hữu cơ ở xã Trác Văn, Duy Tiên, Hà Nam có giá trị pH </w:t>
      </w:r>
      <w:r w:rsidR="006F7013">
        <w:rPr>
          <w:sz w:val="24"/>
          <w:szCs w:val="24"/>
          <w:lang w:val="fr-FR"/>
        </w:rPr>
        <w:t xml:space="preserve">khá cao, </w:t>
      </w:r>
      <w:r w:rsidR="00263FC9">
        <w:rPr>
          <w:sz w:val="24"/>
          <w:szCs w:val="24"/>
          <w:lang w:val="fr-FR"/>
        </w:rPr>
        <w:t>biến đổi từ trung tính đến kiềm (6,36 – 7,83)</w:t>
      </w:r>
      <w:r w:rsidR="006F7013">
        <w:rPr>
          <w:sz w:val="24"/>
          <w:szCs w:val="24"/>
          <w:lang w:val="fr-FR"/>
        </w:rPr>
        <w:t xml:space="preserve">. </w:t>
      </w:r>
      <w:r w:rsidR="008E611D">
        <w:rPr>
          <w:sz w:val="24"/>
          <w:szCs w:val="24"/>
          <w:lang w:val="fr-FR"/>
        </w:rPr>
        <w:t>Đ</w:t>
      </w:r>
      <w:r w:rsidR="00311103">
        <w:rPr>
          <w:sz w:val="24"/>
          <w:szCs w:val="24"/>
          <w:lang w:val="fr-FR"/>
        </w:rPr>
        <w:t>ối chiếu các giá trị</w:t>
      </w:r>
      <w:r w:rsidR="00DA4B98">
        <w:rPr>
          <w:sz w:val="24"/>
          <w:szCs w:val="24"/>
          <w:lang w:val="fr-FR"/>
        </w:rPr>
        <w:t xml:space="preserve"> </w:t>
      </w:r>
      <w:r w:rsidR="00311103">
        <w:rPr>
          <w:sz w:val="24"/>
          <w:szCs w:val="24"/>
          <w:lang w:val="fr-FR"/>
        </w:rPr>
        <w:t>này vớ</w:t>
      </w:r>
      <w:r w:rsidR="00CD7A9A">
        <w:rPr>
          <w:sz w:val="24"/>
          <w:szCs w:val="24"/>
          <w:lang w:val="fr-FR"/>
        </w:rPr>
        <w:t>i</w:t>
      </w:r>
      <w:r w:rsidR="00311103">
        <w:rPr>
          <w:sz w:val="24"/>
          <w:szCs w:val="24"/>
          <w:lang w:val="fr-FR"/>
        </w:rPr>
        <w:t xml:space="preserve"> tài liệu của</w:t>
      </w:r>
      <w:r w:rsidR="00CD7A9A">
        <w:rPr>
          <w:sz w:val="24"/>
          <w:szCs w:val="24"/>
          <w:lang w:val="fr-FR"/>
        </w:rPr>
        <w:t xml:space="preserve"> các</w:t>
      </w:r>
      <w:r w:rsidR="00311103">
        <w:rPr>
          <w:sz w:val="24"/>
          <w:szCs w:val="24"/>
          <w:lang w:val="fr-FR"/>
        </w:rPr>
        <w:t xml:space="preserve"> tác giả Tạ Thu Cúc </w:t>
      </w:r>
      <w:r w:rsidR="001A0B13" w:rsidRPr="0021751B">
        <w:rPr>
          <w:sz w:val="24"/>
          <w:szCs w:val="24"/>
          <w:lang w:val="fr-FR"/>
        </w:rPr>
        <w:t>[1</w:t>
      </w:r>
      <w:r w:rsidR="00311103" w:rsidRPr="0021751B">
        <w:rPr>
          <w:sz w:val="24"/>
          <w:szCs w:val="24"/>
          <w:lang w:val="fr-FR"/>
        </w:rPr>
        <w:t>]</w:t>
      </w:r>
      <w:r w:rsidR="00311103">
        <w:rPr>
          <w:sz w:val="24"/>
          <w:szCs w:val="24"/>
          <w:lang w:val="fr-FR"/>
        </w:rPr>
        <w:t xml:space="preserve"> và Trần Khắc </w:t>
      </w:r>
      <w:r w:rsidR="00311103" w:rsidRPr="0021751B">
        <w:rPr>
          <w:sz w:val="24"/>
          <w:szCs w:val="24"/>
          <w:lang w:val="fr-FR"/>
        </w:rPr>
        <w:t>Thi [</w:t>
      </w:r>
      <w:r w:rsidR="003E101E" w:rsidRPr="0021751B">
        <w:rPr>
          <w:sz w:val="24"/>
          <w:szCs w:val="24"/>
          <w:lang w:val="fr-FR"/>
        </w:rPr>
        <w:t>2</w:t>
      </w:r>
      <w:r w:rsidR="00311103" w:rsidRPr="0021751B">
        <w:rPr>
          <w:sz w:val="24"/>
          <w:szCs w:val="24"/>
          <w:lang w:val="fr-FR"/>
        </w:rPr>
        <w:t>] thì</w:t>
      </w:r>
      <w:r w:rsidR="00311103">
        <w:rPr>
          <w:sz w:val="24"/>
          <w:szCs w:val="24"/>
          <w:lang w:val="fr-FR"/>
        </w:rPr>
        <w:t xml:space="preserve"> thấy rằng</w:t>
      </w:r>
      <w:r w:rsidR="00263FC9">
        <w:rPr>
          <w:sz w:val="24"/>
          <w:szCs w:val="24"/>
          <w:lang w:val="fr-FR"/>
        </w:rPr>
        <w:t xml:space="preserve"> MĐ1,</w:t>
      </w:r>
      <w:r w:rsidR="008E611D">
        <w:rPr>
          <w:sz w:val="24"/>
          <w:szCs w:val="24"/>
          <w:lang w:val="fr-FR"/>
        </w:rPr>
        <w:t xml:space="preserve"> </w:t>
      </w:r>
      <w:r w:rsidR="00263FC9">
        <w:rPr>
          <w:sz w:val="24"/>
          <w:szCs w:val="24"/>
          <w:lang w:val="fr-FR"/>
        </w:rPr>
        <w:t>MĐ5 có pH thích hợp nhất cho trồ</w:t>
      </w:r>
      <w:r w:rsidR="00311103">
        <w:rPr>
          <w:sz w:val="24"/>
          <w:szCs w:val="24"/>
          <w:lang w:val="fr-FR"/>
        </w:rPr>
        <w:t>ng rau xà lách và súp lơ;</w:t>
      </w:r>
      <w:r w:rsidR="006F7013">
        <w:rPr>
          <w:sz w:val="24"/>
          <w:szCs w:val="24"/>
          <w:lang w:val="fr-FR"/>
        </w:rPr>
        <w:t xml:space="preserve"> </w:t>
      </w:r>
      <w:r w:rsidR="00311103">
        <w:rPr>
          <w:sz w:val="24"/>
          <w:szCs w:val="24"/>
          <w:lang w:val="fr-FR"/>
        </w:rPr>
        <w:t xml:space="preserve">pH của </w:t>
      </w:r>
      <w:r w:rsidR="00263FC9">
        <w:rPr>
          <w:sz w:val="24"/>
          <w:szCs w:val="24"/>
          <w:lang w:val="fr-FR"/>
        </w:rPr>
        <w:t>MĐ</w:t>
      </w:r>
      <w:r w:rsidR="00311103">
        <w:rPr>
          <w:sz w:val="24"/>
          <w:szCs w:val="24"/>
          <w:lang w:val="fr-FR"/>
        </w:rPr>
        <w:t>3, MĐ6 khá phù hợp cho trồng cải bắp và cà chua. Riêng MĐ2, MĐ4 có pH tương đố</w:t>
      </w:r>
      <w:r w:rsidR="0050309B">
        <w:rPr>
          <w:sz w:val="24"/>
          <w:szCs w:val="24"/>
          <w:lang w:val="fr-FR"/>
        </w:rPr>
        <w:t>i cao (7,16 và 7,83)</w:t>
      </w:r>
      <w:r w:rsidR="00DA4B98">
        <w:rPr>
          <w:sz w:val="24"/>
          <w:szCs w:val="24"/>
          <w:lang w:val="fr-FR"/>
        </w:rPr>
        <w:t xml:space="preserve"> do hoạt động cải tạo đất bằng vôi của </w:t>
      </w:r>
      <w:r w:rsidR="008E611D">
        <w:rPr>
          <w:sz w:val="24"/>
          <w:szCs w:val="24"/>
          <w:lang w:val="fr-FR"/>
        </w:rPr>
        <w:t>người dân</w:t>
      </w:r>
      <w:r w:rsidR="00DA4B98">
        <w:rPr>
          <w:sz w:val="24"/>
          <w:szCs w:val="24"/>
          <w:lang w:val="fr-FR"/>
        </w:rPr>
        <w:t xml:space="preserve"> trong quá trình sản xuất</w:t>
      </w:r>
      <w:r w:rsidR="0050309B">
        <w:rPr>
          <w:sz w:val="24"/>
          <w:szCs w:val="24"/>
          <w:lang w:val="fr-FR"/>
        </w:rPr>
        <w:t xml:space="preserve">, tuy không được coi là phù hợp đối với cây rau muống và su su, nhưng hai loại cây trồng này vẫn thích nghi được trong điều kiện pH như vậy. </w:t>
      </w:r>
      <w:r w:rsidR="006F7013">
        <w:rPr>
          <w:sz w:val="24"/>
          <w:szCs w:val="24"/>
          <w:lang w:val="fr-FR"/>
        </w:rPr>
        <w:t>Kết quả nghiên cứu cho thấy việc sử dụng v</w:t>
      </w:r>
      <w:r w:rsidR="008E611D">
        <w:rPr>
          <w:sz w:val="24"/>
          <w:szCs w:val="24"/>
          <w:lang w:val="fr-FR"/>
        </w:rPr>
        <w:t>ôi</w:t>
      </w:r>
      <w:r w:rsidR="006F7013">
        <w:rPr>
          <w:sz w:val="24"/>
          <w:szCs w:val="24"/>
          <w:lang w:val="fr-FR"/>
        </w:rPr>
        <w:t xml:space="preserve"> để cải tạo đất như cách làm thông thường của người dân là không cần thiết.</w:t>
      </w:r>
    </w:p>
    <w:p w14:paraId="265FE8A9" w14:textId="772C4A92" w:rsidR="003D6A37" w:rsidRDefault="00C40CEE" w:rsidP="003D6A37">
      <w:pPr>
        <w:spacing w:before="80" w:after="0" w:line="240" w:lineRule="auto"/>
        <w:ind w:firstLine="425"/>
        <w:jc w:val="both"/>
        <w:rPr>
          <w:sz w:val="24"/>
          <w:szCs w:val="24"/>
          <w:lang w:val="fr-FR"/>
        </w:rPr>
      </w:pPr>
      <w:r>
        <w:rPr>
          <w:i/>
          <w:sz w:val="24"/>
          <w:szCs w:val="24"/>
          <w:lang w:val="fr-FR"/>
        </w:rPr>
        <w:t xml:space="preserve">b) </w:t>
      </w:r>
      <w:r w:rsidR="00B201A7" w:rsidRPr="00F06185">
        <w:rPr>
          <w:i/>
          <w:sz w:val="24"/>
          <w:szCs w:val="24"/>
          <w:lang w:val="fr-FR"/>
        </w:rPr>
        <w:t>Hàm lượng chất hữu cơ (CHC):</w:t>
      </w:r>
      <w:r w:rsidR="006F7013">
        <w:rPr>
          <w:i/>
          <w:sz w:val="24"/>
          <w:szCs w:val="24"/>
          <w:lang w:val="fr-FR"/>
        </w:rPr>
        <w:t xml:space="preserve"> </w:t>
      </w:r>
      <w:r w:rsidR="0021751B">
        <w:rPr>
          <w:sz w:val="24"/>
          <w:szCs w:val="24"/>
          <w:lang w:val="fr-FR"/>
        </w:rPr>
        <w:t>C</w:t>
      </w:r>
      <w:r w:rsidR="00250FD1">
        <w:rPr>
          <w:sz w:val="24"/>
          <w:szCs w:val="24"/>
          <w:lang w:val="fr-FR"/>
        </w:rPr>
        <w:t xml:space="preserve">ác mẫu đất nghiên cứu đều có hàm lượng CHC ở mức khá </w:t>
      </w:r>
      <w:r w:rsidR="00223D25">
        <w:rPr>
          <w:sz w:val="24"/>
          <w:szCs w:val="24"/>
          <w:lang w:val="fr-FR"/>
        </w:rPr>
        <w:t xml:space="preserve">và không chênh lệch nhiều </w:t>
      </w:r>
      <w:r w:rsidR="00250FD1">
        <w:rPr>
          <w:sz w:val="24"/>
          <w:szCs w:val="24"/>
          <w:lang w:val="fr-FR"/>
        </w:rPr>
        <w:t xml:space="preserve">(3,51 – 4,74%), trong đó MĐ2 trồng rau muống có hàm lượng CHC cao nhất (4,74%). </w:t>
      </w:r>
      <w:r w:rsidR="00DA4B98">
        <w:rPr>
          <w:sz w:val="24"/>
          <w:szCs w:val="24"/>
          <w:lang w:val="fr-FR"/>
        </w:rPr>
        <w:t>Do</w:t>
      </w:r>
      <w:r w:rsidR="00250FD1">
        <w:rPr>
          <w:sz w:val="24"/>
          <w:szCs w:val="24"/>
          <w:lang w:val="fr-FR"/>
        </w:rPr>
        <w:t xml:space="preserve"> trong cả vụ</w:t>
      </w:r>
      <w:r w:rsidR="00DA4B98">
        <w:rPr>
          <w:sz w:val="24"/>
          <w:szCs w:val="24"/>
          <w:lang w:val="fr-FR"/>
        </w:rPr>
        <w:t xml:space="preserve"> trồng </w:t>
      </w:r>
      <w:r w:rsidR="00223D25">
        <w:rPr>
          <w:sz w:val="24"/>
          <w:szCs w:val="24"/>
          <w:lang w:val="fr-FR"/>
        </w:rPr>
        <w:t xml:space="preserve">người </w:t>
      </w:r>
      <w:r w:rsidR="00DA4B98">
        <w:rPr>
          <w:sz w:val="24"/>
          <w:szCs w:val="24"/>
          <w:lang w:val="fr-FR"/>
        </w:rPr>
        <w:t xml:space="preserve">nông dân </w:t>
      </w:r>
      <w:r w:rsidR="00250FD1">
        <w:rPr>
          <w:sz w:val="24"/>
          <w:szCs w:val="24"/>
          <w:lang w:val="fr-FR"/>
        </w:rPr>
        <w:t xml:space="preserve">chỉ bổ sung </w:t>
      </w:r>
      <w:r w:rsidR="003138AF">
        <w:rPr>
          <w:sz w:val="24"/>
          <w:szCs w:val="24"/>
          <w:lang w:val="fr-FR"/>
        </w:rPr>
        <w:t xml:space="preserve">một lượng lớn </w:t>
      </w:r>
      <w:r w:rsidR="00250FD1">
        <w:rPr>
          <w:sz w:val="24"/>
          <w:szCs w:val="24"/>
          <w:lang w:val="fr-FR"/>
        </w:rPr>
        <w:t>phân hữu cơ</w:t>
      </w:r>
      <w:r w:rsidR="00223D25">
        <w:rPr>
          <w:sz w:val="24"/>
          <w:szCs w:val="24"/>
          <w:lang w:val="fr-FR"/>
        </w:rPr>
        <w:t xml:space="preserve"> vào đầu vụ và không được phép bón thêm bất kỳ một loại phân khoáng nào </w:t>
      </w:r>
      <w:r w:rsidR="00DA4B98">
        <w:rPr>
          <w:sz w:val="24"/>
          <w:szCs w:val="24"/>
          <w:lang w:val="fr-FR"/>
        </w:rPr>
        <w:t>nên</w:t>
      </w:r>
      <w:r w:rsidR="00223D25">
        <w:rPr>
          <w:sz w:val="24"/>
          <w:szCs w:val="24"/>
          <w:lang w:val="fr-FR"/>
        </w:rPr>
        <w:t xml:space="preserve"> nguồn cung cấp dinh dưỡng chính cho cây trồng ở </w:t>
      </w:r>
      <w:r w:rsidR="004B18F7">
        <w:rPr>
          <w:sz w:val="24"/>
          <w:szCs w:val="24"/>
          <w:lang w:val="fr-FR"/>
        </w:rPr>
        <w:t>đây</w:t>
      </w:r>
      <w:r w:rsidR="00223D25">
        <w:rPr>
          <w:sz w:val="24"/>
          <w:szCs w:val="24"/>
          <w:lang w:val="fr-FR"/>
        </w:rPr>
        <w:t xml:space="preserve"> chủ yếu </w:t>
      </w:r>
      <w:r w:rsidR="003138AF">
        <w:rPr>
          <w:sz w:val="24"/>
          <w:szCs w:val="24"/>
          <w:lang w:val="fr-FR"/>
        </w:rPr>
        <w:t xml:space="preserve">được huy động </w:t>
      </w:r>
      <w:r w:rsidR="00223D25">
        <w:rPr>
          <w:sz w:val="24"/>
          <w:szCs w:val="24"/>
          <w:lang w:val="fr-FR"/>
        </w:rPr>
        <w:t>từ sự khoáng hóa các hợp chất hữu cơ</w:t>
      </w:r>
      <w:r w:rsidR="004B18F7">
        <w:rPr>
          <w:sz w:val="24"/>
          <w:szCs w:val="24"/>
          <w:lang w:val="fr-FR"/>
        </w:rPr>
        <w:t xml:space="preserve"> trong đất</w:t>
      </w:r>
      <w:r w:rsidR="00223D25">
        <w:rPr>
          <w:sz w:val="24"/>
          <w:szCs w:val="24"/>
          <w:lang w:val="fr-FR"/>
        </w:rPr>
        <w:t xml:space="preserve">. </w:t>
      </w:r>
      <w:r w:rsidR="004B18F7">
        <w:rPr>
          <w:sz w:val="24"/>
          <w:szCs w:val="24"/>
          <w:lang w:val="fr-FR"/>
        </w:rPr>
        <w:t>Do đó, việc duy trì ổn định và bổ sung để nâng cao hàm lượng CHC trong đất đặc biệt là cho các vụ sau ở vùng trồng rau nghiên cứu là rất cần thiết.</w:t>
      </w:r>
    </w:p>
    <w:p w14:paraId="486D5B9C" w14:textId="5B0A6EA4" w:rsidR="008365F5" w:rsidRPr="00887666" w:rsidRDefault="00C40CEE" w:rsidP="00F45F5E">
      <w:pPr>
        <w:spacing w:after="0" w:line="240" w:lineRule="auto"/>
        <w:ind w:firstLine="425"/>
        <w:jc w:val="both"/>
        <w:rPr>
          <w:sz w:val="24"/>
          <w:szCs w:val="24"/>
          <w:lang w:val="fr-FR"/>
        </w:rPr>
      </w:pPr>
      <w:r>
        <w:rPr>
          <w:i/>
          <w:sz w:val="24"/>
          <w:szCs w:val="24"/>
          <w:lang w:val="fr-FR"/>
        </w:rPr>
        <w:t xml:space="preserve">c) </w:t>
      </w:r>
      <w:r w:rsidR="008365F5" w:rsidRPr="008365F5">
        <w:rPr>
          <w:i/>
          <w:sz w:val="24"/>
          <w:szCs w:val="24"/>
          <w:lang w:val="fr-FR"/>
        </w:rPr>
        <w:t>CEC và Ca</w:t>
      </w:r>
      <w:r w:rsidR="008365F5" w:rsidRPr="008365F5">
        <w:rPr>
          <w:i/>
          <w:sz w:val="24"/>
          <w:szCs w:val="24"/>
          <w:vertAlign w:val="superscript"/>
          <w:lang w:val="fr-FR"/>
        </w:rPr>
        <w:t>2+</w:t>
      </w:r>
      <w:r w:rsidR="008365F5" w:rsidRPr="008365F5">
        <w:rPr>
          <w:i/>
          <w:sz w:val="24"/>
          <w:szCs w:val="24"/>
          <w:lang w:val="fr-FR"/>
        </w:rPr>
        <w:t>, Mg</w:t>
      </w:r>
      <w:r w:rsidR="008365F5" w:rsidRPr="008365F5">
        <w:rPr>
          <w:i/>
          <w:sz w:val="24"/>
          <w:szCs w:val="24"/>
          <w:vertAlign w:val="superscript"/>
          <w:lang w:val="fr-FR"/>
        </w:rPr>
        <w:t>2+</w:t>
      </w:r>
      <w:r w:rsidR="008365F5" w:rsidRPr="008365F5">
        <w:rPr>
          <w:i/>
          <w:sz w:val="24"/>
          <w:szCs w:val="24"/>
          <w:lang w:val="fr-FR"/>
        </w:rPr>
        <w:t xml:space="preserve"> trao đổi:</w:t>
      </w:r>
      <w:r w:rsidR="00E621D8">
        <w:rPr>
          <w:i/>
          <w:sz w:val="24"/>
          <w:szCs w:val="24"/>
          <w:lang w:val="fr-FR"/>
        </w:rPr>
        <w:t xml:space="preserve"> </w:t>
      </w:r>
      <w:r w:rsidR="00F92C2D">
        <w:rPr>
          <w:sz w:val="24"/>
          <w:szCs w:val="24"/>
          <w:lang w:val="fr-FR"/>
        </w:rPr>
        <w:t xml:space="preserve">Giá trị CEC của các mẫu đất MĐ1, MĐ4 </w:t>
      </w:r>
      <w:r w:rsidR="004B1ED3">
        <w:rPr>
          <w:sz w:val="24"/>
          <w:szCs w:val="24"/>
          <w:lang w:val="fr-FR"/>
        </w:rPr>
        <w:t xml:space="preserve">được </w:t>
      </w:r>
      <w:r w:rsidR="00F92C2D">
        <w:rPr>
          <w:sz w:val="24"/>
          <w:szCs w:val="24"/>
          <w:lang w:val="fr-FR"/>
        </w:rPr>
        <w:t xml:space="preserve">đánh giá ở mức cao. Các mẫu đất còn lại đều có CEC ở mức trung bình và không chênh lệch nhiều, dao động từ 14,0 – 17,5 meq/100g đất. </w:t>
      </w:r>
      <w:r w:rsidR="00450DD0">
        <w:rPr>
          <w:sz w:val="24"/>
          <w:szCs w:val="24"/>
          <w:lang w:val="fr-FR"/>
        </w:rPr>
        <w:t>Hầu như tất cả các mẫu đất nghiên cứu đều có hàm lượng Ca</w:t>
      </w:r>
      <w:r w:rsidR="00450DD0">
        <w:rPr>
          <w:sz w:val="24"/>
          <w:szCs w:val="24"/>
          <w:vertAlign w:val="superscript"/>
          <w:lang w:val="fr-FR"/>
        </w:rPr>
        <w:t>2+</w:t>
      </w:r>
      <w:r w:rsidR="00450DD0">
        <w:rPr>
          <w:sz w:val="24"/>
          <w:szCs w:val="24"/>
          <w:lang w:val="fr-FR"/>
        </w:rPr>
        <w:t xml:space="preserve"> và Mg</w:t>
      </w:r>
      <w:r w:rsidR="00450DD0">
        <w:rPr>
          <w:sz w:val="24"/>
          <w:szCs w:val="24"/>
          <w:vertAlign w:val="superscript"/>
          <w:lang w:val="fr-FR"/>
        </w:rPr>
        <w:t>2+</w:t>
      </w:r>
      <w:r w:rsidR="00450DD0">
        <w:rPr>
          <w:sz w:val="24"/>
          <w:szCs w:val="24"/>
          <w:lang w:val="fr-FR"/>
        </w:rPr>
        <w:t xml:space="preserve"> ở mức trung bình, chỉ duy nhất mẫu đất MĐ2 có hàm lượng Mg</w:t>
      </w:r>
      <w:r w:rsidR="00450DD0">
        <w:rPr>
          <w:sz w:val="24"/>
          <w:szCs w:val="24"/>
          <w:vertAlign w:val="superscript"/>
          <w:lang w:val="fr-FR"/>
        </w:rPr>
        <w:t>2+</w:t>
      </w:r>
      <w:r w:rsidR="00450DD0">
        <w:rPr>
          <w:sz w:val="24"/>
          <w:szCs w:val="24"/>
          <w:lang w:val="fr-FR"/>
        </w:rPr>
        <w:t xml:space="preserve"> ở mức cao.</w:t>
      </w:r>
      <w:r w:rsidR="00E621D8">
        <w:rPr>
          <w:sz w:val="24"/>
          <w:szCs w:val="24"/>
          <w:lang w:val="fr-FR"/>
        </w:rPr>
        <w:t xml:space="preserve"> </w:t>
      </w:r>
      <w:r w:rsidR="00887666">
        <w:rPr>
          <w:sz w:val="24"/>
          <w:szCs w:val="24"/>
          <w:lang w:val="fr-FR"/>
        </w:rPr>
        <w:t>Tổng hàm lượng Ca</w:t>
      </w:r>
      <w:r w:rsidR="00887666">
        <w:rPr>
          <w:sz w:val="24"/>
          <w:szCs w:val="24"/>
          <w:vertAlign w:val="superscript"/>
          <w:lang w:val="fr-FR"/>
        </w:rPr>
        <w:t>2+</w:t>
      </w:r>
      <w:r w:rsidR="00887666">
        <w:rPr>
          <w:sz w:val="24"/>
          <w:szCs w:val="24"/>
          <w:lang w:val="fr-FR"/>
        </w:rPr>
        <w:t>, Mg</w:t>
      </w:r>
      <w:r w:rsidR="00887666">
        <w:rPr>
          <w:sz w:val="24"/>
          <w:szCs w:val="24"/>
          <w:vertAlign w:val="superscript"/>
          <w:lang w:val="fr-FR"/>
        </w:rPr>
        <w:t>2+</w:t>
      </w:r>
      <w:r w:rsidR="00887666">
        <w:rPr>
          <w:sz w:val="24"/>
          <w:szCs w:val="24"/>
          <w:lang w:val="fr-FR"/>
        </w:rPr>
        <w:t xml:space="preserve"> trao đổi của các mẫu đất chiếm tỷ lệ từ 48,4 đến 74,7% so với giá trị CEC là tương đối cao.</w:t>
      </w:r>
    </w:p>
    <w:p w14:paraId="26603CB3" w14:textId="665A7B2D" w:rsidR="00C40CEE" w:rsidRPr="00887666" w:rsidRDefault="00C40CEE" w:rsidP="00C40CEE">
      <w:pPr>
        <w:spacing w:before="80" w:after="0" w:line="240" w:lineRule="auto"/>
        <w:ind w:firstLine="425"/>
        <w:jc w:val="both"/>
        <w:rPr>
          <w:sz w:val="24"/>
          <w:szCs w:val="24"/>
          <w:lang w:val="fr-FR"/>
        </w:rPr>
      </w:pPr>
      <w:r w:rsidRPr="00C40CEE">
        <w:rPr>
          <w:i/>
          <w:sz w:val="24"/>
          <w:szCs w:val="24"/>
          <w:lang w:val="fr-FR"/>
        </w:rPr>
        <w:t>d) Hàm lượng một số nguyên tố kim loại nặng</w:t>
      </w:r>
      <w:r w:rsidR="002047F2">
        <w:rPr>
          <w:i/>
          <w:sz w:val="24"/>
          <w:szCs w:val="24"/>
          <w:lang w:val="fr-FR"/>
        </w:rPr>
        <w:t xml:space="preserve"> (KLN) (Cu, Zn, Pb, Cd</w:t>
      </w:r>
      <w:r w:rsidRPr="00C40CEE">
        <w:rPr>
          <w:i/>
          <w:sz w:val="24"/>
          <w:szCs w:val="24"/>
          <w:lang w:val="fr-FR"/>
        </w:rPr>
        <w:t>) trong đất</w:t>
      </w:r>
      <w:r w:rsidR="00887666">
        <w:rPr>
          <w:i/>
          <w:sz w:val="24"/>
          <w:szCs w:val="24"/>
          <w:lang w:val="fr-FR"/>
        </w:rPr>
        <w:t xml:space="preserve">: </w:t>
      </w:r>
      <w:r w:rsidR="002F4CD6" w:rsidRPr="007F225C">
        <w:rPr>
          <w:sz w:val="24"/>
          <w:szCs w:val="24"/>
          <w:lang w:val="fr-FR"/>
        </w:rPr>
        <w:t>Kết quả nghiên cứu cho thấy</w:t>
      </w:r>
      <w:r w:rsidR="002F4CD6">
        <w:rPr>
          <w:i/>
          <w:sz w:val="24"/>
          <w:szCs w:val="24"/>
          <w:lang w:val="fr-FR"/>
        </w:rPr>
        <w:t xml:space="preserve"> </w:t>
      </w:r>
      <w:r w:rsidR="002F4CD6">
        <w:rPr>
          <w:sz w:val="24"/>
          <w:szCs w:val="24"/>
          <w:lang w:val="fr-FR"/>
        </w:rPr>
        <w:t>tất cả các mẫu đất đều không bị ô nhiễm kim loại nặng, thậm chí giá trị của chúng còn nhỏ hơn nhiều so với tiêu chuẩn cho phép</w:t>
      </w:r>
      <w:r w:rsidR="002047F2">
        <w:rPr>
          <w:sz w:val="24"/>
          <w:szCs w:val="24"/>
          <w:lang w:val="fr-FR"/>
        </w:rPr>
        <w:t xml:space="preserve"> (QCVN 03-MT:2015/BTNMT)</w:t>
      </w:r>
      <w:r w:rsidR="002F4CD6">
        <w:rPr>
          <w:sz w:val="24"/>
          <w:szCs w:val="24"/>
          <w:lang w:val="fr-FR"/>
        </w:rPr>
        <w:t>.</w:t>
      </w:r>
      <w:r w:rsidR="002047F2">
        <w:rPr>
          <w:sz w:val="24"/>
          <w:szCs w:val="24"/>
          <w:lang w:val="fr-FR"/>
        </w:rPr>
        <w:t xml:space="preserve"> </w:t>
      </w:r>
    </w:p>
    <w:p w14:paraId="55056E60" w14:textId="1FE004E8" w:rsidR="00CB4F2D" w:rsidRDefault="000B1B3F" w:rsidP="001A13BB">
      <w:pPr>
        <w:tabs>
          <w:tab w:val="left" w:pos="0"/>
        </w:tabs>
        <w:spacing w:after="0" w:line="240" w:lineRule="auto"/>
        <w:jc w:val="both"/>
        <w:outlineLvl w:val="0"/>
        <w:rPr>
          <w:bCs/>
          <w:i/>
          <w:sz w:val="24"/>
          <w:szCs w:val="24"/>
          <w:lang w:val="de-DE"/>
        </w:rPr>
      </w:pPr>
      <w:r>
        <w:rPr>
          <w:bCs/>
          <w:i/>
          <w:sz w:val="24"/>
          <w:szCs w:val="24"/>
          <w:lang w:val="de-DE"/>
        </w:rPr>
        <w:t xml:space="preserve">3.2. </w:t>
      </w:r>
      <w:r w:rsidR="00450DD0">
        <w:rPr>
          <w:bCs/>
          <w:i/>
          <w:sz w:val="24"/>
          <w:szCs w:val="24"/>
          <w:lang w:val="de-DE"/>
        </w:rPr>
        <w:t xml:space="preserve">Các </w:t>
      </w:r>
      <w:r w:rsidR="00E621D8">
        <w:rPr>
          <w:bCs/>
          <w:i/>
          <w:sz w:val="24"/>
          <w:szCs w:val="24"/>
          <w:lang w:val="de-DE"/>
        </w:rPr>
        <w:t xml:space="preserve">nguyên tố </w:t>
      </w:r>
      <w:r>
        <w:rPr>
          <w:bCs/>
          <w:i/>
          <w:sz w:val="24"/>
          <w:szCs w:val="24"/>
          <w:lang w:val="de-DE"/>
        </w:rPr>
        <w:t xml:space="preserve">dinh dưỡng NPK </w:t>
      </w:r>
      <w:r w:rsidR="00450DD0">
        <w:rPr>
          <w:bCs/>
          <w:i/>
          <w:sz w:val="24"/>
          <w:szCs w:val="24"/>
          <w:lang w:val="de-DE"/>
        </w:rPr>
        <w:t>của</w:t>
      </w:r>
      <w:r>
        <w:rPr>
          <w:bCs/>
          <w:i/>
          <w:sz w:val="24"/>
          <w:szCs w:val="24"/>
          <w:lang w:val="de-DE"/>
        </w:rPr>
        <w:t xml:space="preserve"> đất</w:t>
      </w:r>
    </w:p>
    <w:p w14:paraId="4C68406D" w14:textId="77777777" w:rsidR="002F4CD6" w:rsidRPr="007F225C" w:rsidRDefault="002F4CD6" w:rsidP="007F225C">
      <w:pPr>
        <w:spacing w:after="0" w:line="240" w:lineRule="auto"/>
        <w:ind w:firstLine="425"/>
        <w:jc w:val="both"/>
        <w:rPr>
          <w:sz w:val="24"/>
          <w:szCs w:val="24"/>
          <w:lang w:val="fr-FR"/>
        </w:rPr>
      </w:pPr>
      <w:r w:rsidRPr="007F225C">
        <w:rPr>
          <w:sz w:val="24"/>
          <w:szCs w:val="24"/>
          <w:lang w:val="fr-FR"/>
        </w:rPr>
        <w:t>Kết quả phân tích hàm lượng các nguyên tố dinh dưỡng NPK được tổng hợp trong bảng 4:</w:t>
      </w:r>
    </w:p>
    <w:p w14:paraId="567C707C" w14:textId="77777777" w:rsidR="000B1B3F" w:rsidRDefault="000B1B3F" w:rsidP="000B1B3F">
      <w:pPr>
        <w:tabs>
          <w:tab w:val="left" w:pos="0"/>
        </w:tabs>
        <w:spacing w:after="0" w:line="240" w:lineRule="auto"/>
        <w:jc w:val="center"/>
        <w:outlineLvl w:val="0"/>
        <w:rPr>
          <w:b/>
          <w:bCs/>
          <w:sz w:val="24"/>
          <w:szCs w:val="24"/>
          <w:lang w:val="de-DE"/>
        </w:rPr>
      </w:pPr>
      <w:r w:rsidRPr="000B1B3F">
        <w:rPr>
          <w:b/>
          <w:bCs/>
          <w:sz w:val="24"/>
          <w:szCs w:val="24"/>
          <w:lang w:val="de-DE"/>
        </w:rPr>
        <w:t>Bả</w:t>
      </w:r>
      <w:r w:rsidR="007D006B">
        <w:rPr>
          <w:b/>
          <w:bCs/>
          <w:sz w:val="24"/>
          <w:szCs w:val="24"/>
          <w:lang w:val="de-DE"/>
        </w:rPr>
        <w:t>ng 4</w:t>
      </w:r>
      <w:r w:rsidRPr="000B1B3F">
        <w:rPr>
          <w:b/>
          <w:bCs/>
          <w:sz w:val="24"/>
          <w:szCs w:val="24"/>
          <w:lang w:val="de-DE"/>
        </w:rPr>
        <w:t>. Hàm lượng NPK trong đất</w:t>
      </w:r>
    </w:p>
    <w:tbl>
      <w:tblPr>
        <w:tblStyle w:val="TableGrid"/>
        <w:tblW w:w="0" w:type="auto"/>
        <w:tblLook w:val="04A0" w:firstRow="1" w:lastRow="0" w:firstColumn="1" w:lastColumn="0" w:noHBand="0" w:noVBand="1"/>
      </w:tblPr>
      <w:tblGrid>
        <w:gridCol w:w="1203"/>
        <w:gridCol w:w="1203"/>
        <w:gridCol w:w="1203"/>
        <w:gridCol w:w="1203"/>
        <w:gridCol w:w="1204"/>
        <w:gridCol w:w="1204"/>
        <w:gridCol w:w="1308"/>
        <w:gridCol w:w="1204"/>
      </w:tblGrid>
      <w:tr w:rsidR="00F139CC" w:rsidRPr="004B1ED3" w14:paraId="4F90003F" w14:textId="77777777" w:rsidTr="00725871">
        <w:tc>
          <w:tcPr>
            <w:tcW w:w="1203" w:type="dxa"/>
            <w:vMerge w:val="restart"/>
          </w:tcPr>
          <w:p w14:paraId="7EF42B8C" w14:textId="77777777" w:rsidR="00F139CC" w:rsidRPr="007D006B" w:rsidRDefault="00F139CC" w:rsidP="00301DFD">
            <w:pPr>
              <w:tabs>
                <w:tab w:val="left" w:pos="0"/>
              </w:tabs>
              <w:jc w:val="center"/>
              <w:outlineLvl w:val="0"/>
              <w:rPr>
                <w:b/>
                <w:bCs/>
                <w:sz w:val="24"/>
                <w:szCs w:val="24"/>
                <w:lang w:val="de-DE"/>
              </w:rPr>
            </w:pPr>
            <w:r w:rsidRPr="007D006B">
              <w:rPr>
                <w:sz w:val="24"/>
                <w:szCs w:val="24"/>
                <w:lang w:val="fr-FR"/>
              </w:rPr>
              <w:t>Mẫu đất</w:t>
            </w:r>
          </w:p>
        </w:tc>
        <w:tc>
          <w:tcPr>
            <w:tcW w:w="3609" w:type="dxa"/>
            <w:gridSpan w:val="3"/>
          </w:tcPr>
          <w:p w14:paraId="78378647" w14:textId="77777777" w:rsidR="00F139CC" w:rsidRPr="007D006B" w:rsidRDefault="00F139CC" w:rsidP="00725871">
            <w:pPr>
              <w:tabs>
                <w:tab w:val="left" w:pos="0"/>
              </w:tabs>
              <w:jc w:val="center"/>
              <w:outlineLvl w:val="0"/>
              <w:rPr>
                <w:b/>
                <w:bCs/>
                <w:sz w:val="24"/>
                <w:szCs w:val="24"/>
                <w:lang w:val="de-DE"/>
              </w:rPr>
            </w:pPr>
            <w:r w:rsidRPr="007D006B">
              <w:rPr>
                <w:sz w:val="24"/>
                <w:szCs w:val="24"/>
                <w:lang w:val="fr-FR"/>
              </w:rPr>
              <w:t>Chất tổng số (%)</w:t>
            </w:r>
          </w:p>
        </w:tc>
        <w:tc>
          <w:tcPr>
            <w:tcW w:w="4816" w:type="dxa"/>
            <w:gridSpan w:val="4"/>
          </w:tcPr>
          <w:p w14:paraId="05274BB5" w14:textId="77777777" w:rsidR="00F139CC" w:rsidRPr="007D006B" w:rsidRDefault="006230F7" w:rsidP="00725871">
            <w:pPr>
              <w:tabs>
                <w:tab w:val="left" w:pos="0"/>
              </w:tabs>
              <w:jc w:val="center"/>
              <w:outlineLvl w:val="0"/>
              <w:rPr>
                <w:b/>
                <w:bCs/>
                <w:sz w:val="24"/>
                <w:szCs w:val="24"/>
                <w:lang w:val="de-DE"/>
              </w:rPr>
            </w:pPr>
            <w:r w:rsidRPr="007D006B">
              <w:rPr>
                <w:sz w:val="24"/>
                <w:szCs w:val="24"/>
                <w:lang w:val="fr-FR"/>
              </w:rPr>
              <w:t>Chất dễ tiêu (mg/100g đất)</w:t>
            </w:r>
          </w:p>
        </w:tc>
      </w:tr>
      <w:tr w:rsidR="006230F7" w:rsidRPr="007D006B" w14:paraId="0C039164" w14:textId="77777777" w:rsidTr="00725871">
        <w:tc>
          <w:tcPr>
            <w:tcW w:w="1203" w:type="dxa"/>
            <w:vMerge/>
          </w:tcPr>
          <w:p w14:paraId="62665224" w14:textId="77777777" w:rsidR="006230F7" w:rsidRPr="007D006B" w:rsidRDefault="006230F7" w:rsidP="00301DFD">
            <w:pPr>
              <w:tabs>
                <w:tab w:val="left" w:pos="0"/>
              </w:tabs>
              <w:jc w:val="center"/>
              <w:outlineLvl w:val="0"/>
              <w:rPr>
                <w:b/>
                <w:bCs/>
                <w:sz w:val="24"/>
                <w:szCs w:val="24"/>
                <w:lang w:val="de-DE"/>
              </w:rPr>
            </w:pPr>
          </w:p>
        </w:tc>
        <w:tc>
          <w:tcPr>
            <w:tcW w:w="1203" w:type="dxa"/>
            <w:vAlign w:val="center"/>
          </w:tcPr>
          <w:p w14:paraId="0A6A2671" w14:textId="77777777" w:rsidR="006230F7" w:rsidRPr="007D006B" w:rsidRDefault="006230F7" w:rsidP="00725871">
            <w:pPr>
              <w:jc w:val="center"/>
              <w:rPr>
                <w:sz w:val="24"/>
                <w:szCs w:val="24"/>
              </w:rPr>
            </w:pPr>
            <w:r w:rsidRPr="007D006B">
              <w:rPr>
                <w:sz w:val="24"/>
                <w:szCs w:val="24"/>
              </w:rPr>
              <w:t>N</w:t>
            </w:r>
          </w:p>
        </w:tc>
        <w:tc>
          <w:tcPr>
            <w:tcW w:w="1203" w:type="dxa"/>
            <w:vAlign w:val="center"/>
          </w:tcPr>
          <w:p w14:paraId="25517E17" w14:textId="77777777" w:rsidR="006230F7" w:rsidRPr="007D006B" w:rsidRDefault="006230F7" w:rsidP="00725871">
            <w:pPr>
              <w:jc w:val="center"/>
              <w:rPr>
                <w:sz w:val="24"/>
                <w:szCs w:val="24"/>
              </w:rPr>
            </w:pPr>
            <w:r w:rsidRPr="007D006B">
              <w:rPr>
                <w:sz w:val="24"/>
                <w:szCs w:val="24"/>
              </w:rPr>
              <w:t>P</w:t>
            </w:r>
            <w:r w:rsidRPr="007D006B">
              <w:rPr>
                <w:sz w:val="24"/>
                <w:szCs w:val="24"/>
                <w:vertAlign w:val="subscript"/>
              </w:rPr>
              <w:t>2</w:t>
            </w:r>
            <w:r w:rsidRPr="007D006B">
              <w:rPr>
                <w:sz w:val="24"/>
                <w:szCs w:val="24"/>
              </w:rPr>
              <w:t>O</w:t>
            </w:r>
            <w:r w:rsidRPr="007D006B">
              <w:rPr>
                <w:sz w:val="24"/>
                <w:szCs w:val="24"/>
                <w:vertAlign w:val="subscript"/>
              </w:rPr>
              <w:t>5</w:t>
            </w:r>
          </w:p>
        </w:tc>
        <w:tc>
          <w:tcPr>
            <w:tcW w:w="1203" w:type="dxa"/>
            <w:vAlign w:val="center"/>
          </w:tcPr>
          <w:p w14:paraId="425F054F" w14:textId="77777777" w:rsidR="006230F7" w:rsidRPr="007D006B" w:rsidRDefault="006230F7" w:rsidP="00725871">
            <w:pPr>
              <w:jc w:val="center"/>
              <w:rPr>
                <w:sz w:val="24"/>
                <w:szCs w:val="24"/>
              </w:rPr>
            </w:pPr>
            <w:r w:rsidRPr="007D006B">
              <w:rPr>
                <w:sz w:val="24"/>
                <w:szCs w:val="24"/>
              </w:rPr>
              <w:t>K</w:t>
            </w:r>
            <w:r w:rsidRPr="007D006B">
              <w:rPr>
                <w:sz w:val="24"/>
                <w:szCs w:val="24"/>
                <w:vertAlign w:val="subscript"/>
              </w:rPr>
              <w:t>2</w:t>
            </w:r>
            <w:r w:rsidRPr="007D006B">
              <w:rPr>
                <w:sz w:val="24"/>
                <w:szCs w:val="24"/>
              </w:rPr>
              <w:t>O</w:t>
            </w:r>
          </w:p>
        </w:tc>
        <w:tc>
          <w:tcPr>
            <w:tcW w:w="1204" w:type="dxa"/>
            <w:vAlign w:val="center"/>
          </w:tcPr>
          <w:p w14:paraId="525B7014" w14:textId="77777777" w:rsidR="006230F7" w:rsidRPr="007D006B" w:rsidRDefault="006230F7" w:rsidP="00725871">
            <w:pPr>
              <w:jc w:val="center"/>
              <w:rPr>
                <w:sz w:val="24"/>
                <w:szCs w:val="24"/>
                <w:vertAlign w:val="subscript"/>
                <w:lang w:val="en-US"/>
              </w:rPr>
            </w:pPr>
            <w:r w:rsidRPr="007D006B">
              <w:rPr>
                <w:sz w:val="24"/>
                <w:szCs w:val="24"/>
              </w:rPr>
              <w:t>N</w:t>
            </w:r>
            <w:r w:rsidRPr="007D006B">
              <w:rPr>
                <w:sz w:val="24"/>
                <w:szCs w:val="24"/>
                <w:vertAlign w:val="subscript"/>
                <w:lang w:val="en-US"/>
              </w:rPr>
              <w:t>tp</w:t>
            </w:r>
          </w:p>
        </w:tc>
        <w:tc>
          <w:tcPr>
            <w:tcW w:w="1204" w:type="dxa"/>
            <w:vAlign w:val="center"/>
          </w:tcPr>
          <w:p w14:paraId="18E79AF1" w14:textId="77777777" w:rsidR="006230F7" w:rsidRPr="007D006B" w:rsidRDefault="006230F7" w:rsidP="00725871">
            <w:pPr>
              <w:jc w:val="center"/>
              <w:rPr>
                <w:sz w:val="24"/>
                <w:szCs w:val="24"/>
              </w:rPr>
            </w:pPr>
            <w:r w:rsidRPr="007D006B">
              <w:rPr>
                <w:sz w:val="24"/>
                <w:szCs w:val="24"/>
              </w:rPr>
              <w:t>P</w:t>
            </w:r>
            <w:r w:rsidRPr="007D006B">
              <w:rPr>
                <w:sz w:val="24"/>
                <w:szCs w:val="24"/>
                <w:vertAlign w:val="subscript"/>
              </w:rPr>
              <w:t>2</w:t>
            </w:r>
            <w:r w:rsidRPr="007D006B">
              <w:rPr>
                <w:sz w:val="24"/>
                <w:szCs w:val="24"/>
              </w:rPr>
              <w:t>O</w:t>
            </w:r>
            <w:r w:rsidRPr="007D006B">
              <w:rPr>
                <w:sz w:val="24"/>
                <w:szCs w:val="24"/>
                <w:vertAlign w:val="subscript"/>
              </w:rPr>
              <w:t>5</w:t>
            </w:r>
          </w:p>
        </w:tc>
        <w:tc>
          <w:tcPr>
            <w:tcW w:w="1204" w:type="dxa"/>
            <w:vAlign w:val="center"/>
          </w:tcPr>
          <w:p w14:paraId="082FC3B4" w14:textId="77777777" w:rsidR="006230F7" w:rsidRPr="007D006B" w:rsidRDefault="006230F7" w:rsidP="00725871">
            <w:pPr>
              <w:jc w:val="center"/>
              <w:rPr>
                <w:sz w:val="24"/>
                <w:szCs w:val="24"/>
              </w:rPr>
            </w:pPr>
            <w:r w:rsidRPr="007D006B">
              <w:rPr>
                <w:sz w:val="24"/>
                <w:szCs w:val="24"/>
              </w:rPr>
              <w:t>K</w:t>
            </w:r>
            <w:r w:rsidRPr="007D006B">
              <w:rPr>
                <w:sz w:val="24"/>
                <w:szCs w:val="24"/>
                <w:vertAlign w:val="subscript"/>
              </w:rPr>
              <w:t>2</w:t>
            </w:r>
            <w:r w:rsidRPr="007D006B">
              <w:rPr>
                <w:sz w:val="24"/>
                <w:szCs w:val="24"/>
              </w:rPr>
              <w:t>O</w:t>
            </w:r>
          </w:p>
        </w:tc>
        <w:tc>
          <w:tcPr>
            <w:tcW w:w="1204" w:type="dxa"/>
          </w:tcPr>
          <w:p w14:paraId="2B73940D" w14:textId="77777777" w:rsidR="006230F7" w:rsidRPr="007D006B" w:rsidRDefault="006230F7" w:rsidP="00725871">
            <w:pPr>
              <w:tabs>
                <w:tab w:val="left" w:pos="0"/>
              </w:tabs>
              <w:jc w:val="center"/>
              <w:outlineLvl w:val="0"/>
              <w:rPr>
                <w:bCs/>
                <w:sz w:val="24"/>
                <w:szCs w:val="24"/>
                <w:vertAlign w:val="superscript"/>
                <w:lang w:val="de-DE"/>
              </w:rPr>
            </w:pPr>
            <w:r w:rsidRPr="007D006B">
              <w:rPr>
                <w:bCs/>
                <w:sz w:val="24"/>
                <w:szCs w:val="24"/>
                <w:lang w:val="de-DE"/>
              </w:rPr>
              <w:t>NO</w:t>
            </w:r>
            <w:r w:rsidRPr="007D006B">
              <w:rPr>
                <w:bCs/>
                <w:sz w:val="24"/>
                <w:szCs w:val="24"/>
                <w:vertAlign w:val="subscript"/>
                <w:lang w:val="de-DE"/>
              </w:rPr>
              <w:t>3</w:t>
            </w:r>
            <w:r w:rsidRPr="007D006B">
              <w:rPr>
                <w:bCs/>
                <w:sz w:val="24"/>
                <w:szCs w:val="24"/>
                <w:vertAlign w:val="superscript"/>
                <w:lang w:val="de-DE"/>
              </w:rPr>
              <w:t>-</w:t>
            </w:r>
          </w:p>
        </w:tc>
      </w:tr>
      <w:tr w:rsidR="007D006B" w:rsidRPr="007D006B" w14:paraId="058D2260" w14:textId="77777777" w:rsidTr="00773AF7">
        <w:tc>
          <w:tcPr>
            <w:tcW w:w="1203" w:type="dxa"/>
          </w:tcPr>
          <w:p w14:paraId="7FED548F" w14:textId="77777777" w:rsidR="007D006B" w:rsidRPr="007D006B" w:rsidRDefault="007D006B" w:rsidP="007D006B">
            <w:pPr>
              <w:jc w:val="center"/>
              <w:rPr>
                <w:sz w:val="24"/>
                <w:szCs w:val="24"/>
                <w:lang w:val="en-US"/>
              </w:rPr>
            </w:pPr>
            <w:r w:rsidRPr="007D006B">
              <w:rPr>
                <w:sz w:val="24"/>
                <w:szCs w:val="24"/>
                <w:lang w:val="en-US"/>
              </w:rPr>
              <w:t>MĐ1</w:t>
            </w:r>
          </w:p>
        </w:tc>
        <w:tc>
          <w:tcPr>
            <w:tcW w:w="1203" w:type="dxa"/>
            <w:vAlign w:val="center"/>
          </w:tcPr>
          <w:p w14:paraId="4ED1EABC" w14:textId="77777777" w:rsidR="007D006B" w:rsidRPr="007D006B" w:rsidRDefault="007D006B" w:rsidP="007D006B">
            <w:pPr>
              <w:jc w:val="center"/>
              <w:rPr>
                <w:sz w:val="24"/>
                <w:szCs w:val="24"/>
                <w:lang w:val="en-US"/>
              </w:rPr>
            </w:pPr>
            <w:r>
              <w:rPr>
                <w:sz w:val="24"/>
                <w:szCs w:val="24"/>
                <w:lang w:val="en-US"/>
              </w:rPr>
              <w:t>0,11</w:t>
            </w:r>
          </w:p>
        </w:tc>
        <w:tc>
          <w:tcPr>
            <w:tcW w:w="1203" w:type="dxa"/>
            <w:vAlign w:val="center"/>
          </w:tcPr>
          <w:p w14:paraId="662700A4" w14:textId="77777777" w:rsidR="007D006B" w:rsidRPr="007D006B" w:rsidRDefault="007D006B" w:rsidP="007D006B">
            <w:pPr>
              <w:jc w:val="center"/>
              <w:rPr>
                <w:sz w:val="24"/>
                <w:szCs w:val="24"/>
                <w:lang w:val="en-US"/>
              </w:rPr>
            </w:pPr>
            <w:r w:rsidRPr="007D006B">
              <w:rPr>
                <w:sz w:val="24"/>
                <w:szCs w:val="24"/>
                <w:lang w:val="en-US"/>
              </w:rPr>
              <w:t>0,43</w:t>
            </w:r>
          </w:p>
        </w:tc>
        <w:tc>
          <w:tcPr>
            <w:tcW w:w="1203" w:type="dxa"/>
            <w:vAlign w:val="center"/>
          </w:tcPr>
          <w:p w14:paraId="01508553" w14:textId="77777777" w:rsidR="007D006B" w:rsidRPr="007D006B" w:rsidRDefault="007D006B" w:rsidP="007D006B">
            <w:pPr>
              <w:jc w:val="center"/>
              <w:rPr>
                <w:sz w:val="24"/>
                <w:szCs w:val="24"/>
                <w:lang w:val="en-US"/>
              </w:rPr>
            </w:pPr>
            <w:r>
              <w:rPr>
                <w:sz w:val="24"/>
                <w:szCs w:val="24"/>
                <w:lang w:val="en-US"/>
              </w:rPr>
              <w:t>1,01</w:t>
            </w:r>
          </w:p>
        </w:tc>
        <w:tc>
          <w:tcPr>
            <w:tcW w:w="1204" w:type="dxa"/>
            <w:vAlign w:val="center"/>
          </w:tcPr>
          <w:p w14:paraId="09176A4B" w14:textId="77777777" w:rsidR="007D006B" w:rsidRPr="007D006B" w:rsidRDefault="007D006B" w:rsidP="007D006B">
            <w:pPr>
              <w:jc w:val="center"/>
              <w:rPr>
                <w:sz w:val="24"/>
                <w:szCs w:val="24"/>
                <w:lang w:val="en-US"/>
              </w:rPr>
            </w:pPr>
            <w:r w:rsidRPr="007D006B">
              <w:rPr>
                <w:sz w:val="24"/>
                <w:szCs w:val="24"/>
                <w:lang w:val="en-US"/>
              </w:rPr>
              <w:t>6,16</w:t>
            </w:r>
          </w:p>
        </w:tc>
        <w:tc>
          <w:tcPr>
            <w:tcW w:w="1204" w:type="dxa"/>
            <w:vAlign w:val="center"/>
          </w:tcPr>
          <w:p w14:paraId="62556802" w14:textId="77777777" w:rsidR="007D006B" w:rsidRPr="007D006B" w:rsidRDefault="007D006B" w:rsidP="007D006B">
            <w:pPr>
              <w:jc w:val="center"/>
              <w:rPr>
                <w:sz w:val="24"/>
                <w:szCs w:val="24"/>
                <w:lang w:val="en-US"/>
              </w:rPr>
            </w:pPr>
            <w:r>
              <w:rPr>
                <w:sz w:val="24"/>
                <w:szCs w:val="24"/>
                <w:lang w:val="en-US"/>
              </w:rPr>
              <w:t>2,04</w:t>
            </w:r>
          </w:p>
        </w:tc>
        <w:tc>
          <w:tcPr>
            <w:tcW w:w="1204" w:type="dxa"/>
            <w:vAlign w:val="center"/>
          </w:tcPr>
          <w:p w14:paraId="0183F2E1" w14:textId="77777777" w:rsidR="007D006B" w:rsidRPr="007D006B" w:rsidRDefault="007D006B" w:rsidP="007D006B">
            <w:pPr>
              <w:jc w:val="center"/>
              <w:rPr>
                <w:sz w:val="24"/>
                <w:szCs w:val="24"/>
                <w:lang w:val="en-US"/>
              </w:rPr>
            </w:pPr>
            <w:r>
              <w:rPr>
                <w:sz w:val="24"/>
                <w:szCs w:val="24"/>
                <w:lang w:val="en-US"/>
              </w:rPr>
              <w:t>14,09</w:t>
            </w:r>
          </w:p>
        </w:tc>
        <w:tc>
          <w:tcPr>
            <w:tcW w:w="1204" w:type="dxa"/>
            <w:vAlign w:val="center"/>
          </w:tcPr>
          <w:p w14:paraId="3E094AF3" w14:textId="77777777" w:rsidR="007D006B" w:rsidRPr="007D006B" w:rsidRDefault="007D006B" w:rsidP="007D006B">
            <w:pPr>
              <w:jc w:val="center"/>
              <w:rPr>
                <w:sz w:val="24"/>
                <w:szCs w:val="24"/>
                <w:lang w:val="en-US"/>
              </w:rPr>
            </w:pPr>
            <w:r>
              <w:rPr>
                <w:sz w:val="24"/>
                <w:szCs w:val="24"/>
                <w:lang w:val="en-US"/>
              </w:rPr>
              <w:t>1,43</w:t>
            </w:r>
          </w:p>
        </w:tc>
      </w:tr>
      <w:tr w:rsidR="007D006B" w:rsidRPr="007D006B" w14:paraId="2AC4F4D6" w14:textId="77777777" w:rsidTr="00773AF7">
        <w:tc>
          <w:tcPr>
            <w:tcW w:w="1203" w:type="dxa"/>
          </w:tcPr>
          <w:p w14:paraId="126C7081" w14:textId="77777777" w:rsidR="007D006B" w:rsidRPr="007D006B" w:rsidRDefault="007D006B" w:rsidP="007D006B">
            <w:pPr>
              <w:jc w:val="center"/>
              <w:rPr>
                <w:sz w:val="24"/>
                <w:szCs w:val="24"/>
                <w:lang w:val="en-US"/>
              </w:rPr>
            </w:pPr>
            <w:r w:rsidRPr="007D006B">
              <w:rPr>
                <w:sz w:val="24"/>
                <w:szCs w:val="24"/>
                <w:lang w:val="en-US"/>
              </w:rPr>
              <w:t>MĐ2</w:t>
            </w:r>
          </w:p>
        </w:tc>
        <w:tc>
          <w:tcPr>
            <w:tcW w:w="1203" w:type="dxa"/>
            <w:vAlign w:val="center"/>
          </w:tcPr>
          <w:p w14:paraId="6524BE1B" w14:textId="77777777" w:rsidR="007D006B" w:rsidRPr="007D006B" w:rsidRDefault="007D006B" w:rsidP="007D006B">
            <w:pPr>
              <w:jc w:val="center"/>
              <w:rPr>
                <w:sz w:val="24"/>
                <w:szCs w:val="24"/>
                <w:lang w:val="en-US"/>
              </w:rPr>
            </w:pPr>
            <w:r>
              <w:rPr>
                <w:sz w:val="24"/>
                <w:szCs w:val="24"/>
                <w:lang w:val="en-US"/>
              </w:rPr>
              <w:t>0,10</w:t>
            </w:r>
          </w:p>
        </w:tc>
        <w:tc>
          <w:tcPr>
            <w:tcW w:w="1203" w:type="dxa"/>
            <w:vAlign w:val="center"/>
          </w:tcPr>
          <w:p w14:paraId="4D9E0952" w14:textId="77777777" w:rsidR="007D006B" w:rsidRPr="007D006B" w:rsidRDefault="007D006B" w:rsidP="007D006B">
            <w:pPr>
              <w:jc w:val="center"/>
              <w:rPr>
                <w:sz w:val="24"/>
                <w:szCs w:val="24"/>
                <w:lang w:val="en-US"/>
              </w:rPr>
            </w:pPr>
            <w:r w:rsidRPr="007D006B">
              <w:rPr>
                <w:sz w:val="24"/>
                <w:szCs w:val="24"/>
                <w:lang w:val="en-US"/>
              </w:rPr>
              <w:t>0,53</w:t>
            </w:r>
          </w:p>
        </w:tc>
        <w:tc>
          <w:tcPr>
            <w:tcW w:w="1203" w:type="dxa"/>
            <w:vAlign w:val="center"/>
          </w:tcPr>
          <w:p w14:paraId="42D85DC3" w14:textId="77777777" w:rsidR="007D006B" w:rsidRPr="007D006B" w:rsidRDefault="007D006B" w:rsidP="007D006B">
            <w:pPr>
              <w:jc w:val="center"/>
              <w:rPr>
                <w:sz w:val="24"/>
                <w:szCs w:val="24"/>
                <w:lang w:val="en-US"/>
              </w:rPr>
            </w:pPr>
            <w:r>
              <w:rPr>
                <w:sz w:val="24"/>
                <w:szCs w:val="24"/>
                <w:lang w:val="en-US"/>
              </w:rPr>
              <w:t>0,72</w:t>
            </w:r>
          </w:p>
        </w:tc>
        <w:tc>
          <w:tcPr>
            <w:tcW w:w="1204" w:type="dxa"/>
            <w:vAlign w:val="center"/>
          </w:tcPr>
          <w:p w14:paraId="0191ECEB" w14:textId="77777777" w:rsidR="007D006B" w:rsidRPr="007D006B" w:rsidRDefault="007D006B" w:rsidP="007D006B">
            <w:pPr>
              <w:jc w:val="center"/>
              <w:rPr>
                <w:sz w:val="24"/>
                <w:szCs w:val="24"/>
                <w:lang w:val="en-US"/>
              </w:rPr>
            </w:pPr>
            <w:r w:rsidRPr="007D006B">
              <w:rPr>
                <w:sz w:val="24"/>
                <w:szCs w:val="24"/>
                <w:lang w:val="en-US"/>
              </w:rPr>
              <w:t>5,88</w:t>
            </w:r>
          </w:p>
        </w:tc>
        <w:tc>
          <w:tcPr>
            <w:tcW w:w="1204" w:type="dxa"/>
            <w:vAlign w:val="center"/>
          </w:tcPr>
          <w:p w14:paraId="563A9623" w14:textId="77777777" w:rsidR="007D006B" w:rsidRPr="007D006B" w:rsidRDefault="007D006B" w:rsidP="007D006B">
            <w:pPr>
              <w:jc w:val="center"/>
              <w:rPr>
                <w:sz w:val="24"/>
                <w:szCs w:val="24"/>
                <w:lang w:val="en-US"/>
              </w:rPr>
            </w:pPr>
            <w:r w:rsidRPr="007D006B">
              <w:rPr>
                <w:sz w:val="24"/>
                <w:szCs w:val="24"/>
                <w:lang w:val="en-US"/>
              </w:rPr>
              <w:t>1,2</w:t>
            </w:r>
            <w:r>
              <w:rPr>
                <w:sz w:val="24"/>
                <w:szCs w:val="24"/>
                <w:lang w:val="en-US"/>
              </w:rPr>
              <w:t>0</w:t>
            </w:r>
          </w:p>
        </w:tc>
        <w:tc>
          <w:tcPr>
            <w:tcW w:w="1204" w:type="dxa"/>
            <w:vAlign w:val="center"/>
          </w:tcPr>
          <w:p w14:paraId="209EA159" w14:textId="77777777" w:rsidR="007D006B" w:rsidRPr="007D006B" w:rsidRDefault="007D006B" w:rsidP="007D006B">
            <w:pPr>
              <w:jc w:val="center"/>
              <w:rPr>
                <w:sz w:val="24"/>
                <w:szCs w:val="24"/>
                <w:lang w:val="en-US"/>
              </w:rPr>
            </w:pPr>
            <w:r w:rsidRPr="007D006B">
              <w:rPr>
                <w:sz w:val="24"/>
                <w:szCs w:val="24"/>
                <w:lang w:val="en-US"/>
              </w:rPr>
              <w:t>8</w:t>
            </w:r>
            <w:r>
              <w:rPr>
                <w:sz w:val="24"/>
                <w:szCs w:val="24"/>
                <w:lang w:val="en-US"/>
              </w:rPr>
              <w:t>,29</w:t>
            </w:r>
          </w:p>
        </w:tc>
        <w:tc>
          <w:tcPr>
            <w:tcW w:w="1204" w:type="dxa"/>
            <w:vAlign w:val="center"/>
          </w:tcPr>
          <w:p w14:paraId="00A0901A" w14:textId="77777777" w:rsidR="007D006B" w:rsidRPr="007D006B" w:rsidRDefault="007D006B" w:rsidP="007D006B">
            <w:pPr>
              <w:jc w:val="center"/>
              <w:rPr>
                <w:sz w:val="24"/>
                <w:szCs w:val="24"/>
                <w:lang w:val="en-US"/>
              </w:rPr>
            </w:pPr>
            <w:r>
              <w:rPr>
                <w:sz w:val="24"/>
                <w:szCs w:val="24"/>
                <w:lang w:val="en-US"/>
              </w:rPr>
              <w:t>1,23</w:t>
            </w:r>
          </w:p>
        </w:tc>
      </w:tr>
      <w:tr w:rsidR="007D006B" w:rsidRPr="007D006B" w14:paraId="0393FF20" w14:textId="77777777" w:rsidTr="00773AF7">
        <w:tc>
          <w:tcPr>
            <w:tcW w:w="1203" w:type="dxa"/>
          </w:tcPr>
          <w:p w14:paraId="60F182D8" w14:textId="77777777" w:rsidR="007D006B" w:rsidRPr="007D006B" w:rsidRDefault="007D006B" w:rsidP="007D006B">
            <w:pPr>
              <w:jc w:val="center"/>
              <w:rPr>
                <w:sz w:val="24"/>
                <w:szCs w:val="24"/>
                <w:lang w:val="en-US"/>
              </w:rPr>
            </w:pPr>
            <w:r w:rsidRPr="007D006B">
              <w:rPr>
                <w:sz w:val="24"/>
                <w:szCs w:val="24"/>
                <w:lang w:val="en-US"/>
              </w:rPr>
              <w:t>MĐ3</w:t>
            </w:r>
          </w:p>
        </w:tc>
        <w:tc>
          <w:tcPr>
            <w:tcW w:w="1203" w:type="dxa"/>
            <w:vAlign w:val="center"/>
          </w:tcPr>
          <w:p w14:paraId="2C357A4A" w14:textId="77777777" w:rsidR="007D006B" w:rsidRPr="007D006B" w:rsidRDefault="007D006B" w:rsidP="007D006B">
            <w:pPr>
              <w:jc w:val="center"/>
              <w:rPr>
                <w:sz w:val="24"/>
                <w:szCs w:val="24"/>
                <w:lang w:val="en-US"/>
              </w:rPr>
            </w:pPr>
            <w:r>
              <w:rPr>
                <w:sz w:val="24"/>
                <w:szCs w:val="24"/>
                <w:lang w:val="en-US"/>
              </w:rPr>
              <w:t>0,12</w:t>
            </w:r>
          </w:p>
        </w:tc>
        <w:tc>
          <w:tcPr>
            <w:tcW w:w="1203" w:type="dxa"/>
            <w:vAlign w:val="center"/>
          </w:tcPr>
          <w:p w14:paraId="1AA13490" w14:textId="77777777" w:rsidR="007D006B" w:rsidRPr="007D006B" w:rsidRDefault="007D006B" w:rsidP="007D006B">
            <w:pPr>
              <w:jc w:val="center"/>
              <w:rPr>
                <w:sz w:val="24"/>
                <w:szCs w:val="24"/>
                <w:lang w:val="en-US"/>
              </w:rPr>
            </w:pPr>
            <w:r>
              <w:rPr>
                <w:sz w:val="24"/>
                <w:szCs w:val="24"/>
                <w:lang w:val="en-US"/>
              </w:rPr>
              <w:t>0,37</w:t>
            </w:r>
          </w:p>
        </w:tc>
        <w:tc>
          <w:tcPr>
            <w:tcW w:w="1203" w:type="dxa"/>
            <w:vAlign w:val="center"/>
          </w:tcPr>
          <w:p w14:paraId="356A3D53" w14:textId="77777777" w:rsidR="007D006B" w:rsidRPr="007D006B" w:rsidRDefault="007D006B" w:rsidP="007D006B">
            <w:pPr>
              <w:jc w:val="center"/>
              <w:rPr>
                <w:sz w:val="24"/>
                <w:szCs w:val="24"/>
                <w:lang w:val="en-US"/>
              </w:rPr>
            </w:pPr>
            <w:r>
              <w:rPr>
                <w:sz w:val="24"/>
                <w:szCs w:val="24"/>
                <w:lang w:val="en-US"/>
              </w:rPr>
              <w:t>0,21</w:t>
            </w:r>
          </w:p>
        </w:tc>
        <w:tc>
          <w:tcPr>
            <w:tcW w:w="1204" w:type="dxa"/>
            <w:vAlign w:val="center"/>
          </w:tcPr>
          <w:p w14:paraId="47BF57CB" w14:textId="77777777" w:rsidR="007D006B" w:rsidRPr="007D006B" w:rsidRDefault="007D006B" w:rsidP="007D006B">
            <w:pPr>
              <w:jc w:val="center"/>
              <w:rPr>
                <w:sz w:val="24"/>
                <w:szCs w:val="24"/>
                <w:lang w:val="en-US"/>
              </w:rPr>
            </w:pPr>
            <w:r w:rsidRPr="007D006B">
              <w:rPr>
                <w:sz w:val="24"/>
                <w:szCs w:val="24"/>
                <w:lang w:val="en-US"/>
              </w:rPr>
              <w:t>10,64</w:t>
            </w:r>
          </w:p>
        </w:tc>
        <w:tc>
          <w:tcPr>
            <w:tcW w:w="1204" w:type="dxa"/>
            <w:vAlign w:val="center"/>
          </w:tcPr>
          <w:p w14:paraId="1297DAE5" w14:textId="77777777" w:rsidR="007D006B" w:rsidRPr="007D006B" w:rsidRDefault="007D006B" w:rsidP="007D006B">
            <w:pPr>
              <w:jc w:val="center"/>
              <w:rPr>
                <w:sz w:val="24"/>
                <w:szCs w:val="24"/>
                <w:lang w:val="en-US"/>
              </w:rPr>
            </w:pPr>
            <w:r w:rsidRPr="007D006B">
              <w:rPr>
                <w:sz w:val="24"/>
                <w:szCs w:val="24"/>
                <w:lang w:val="en-US"/>
              </w:rPr>
              <w:t>1,5</w:t>
            </w:r>
            <w:r>
              <w:rPr>
                <w:sz w:val="24"/>
                <w:szCs w:val="24"/>
                <w:lang w:val="en-US"/>
              </w:rPr>
              <w:t>4</w:t>
            </w:r>
          </w:p>
        </w:tc>
        <w:tc>
          <w:tcPr>
            <w:tcW w:w="1204" w:type="dxa"/>
            <w:vAlign w:val="center"/>
          </w:tcPr>
          <w:p w14:paraId="66B535FE" w14:textId="77777777" w:rsidR="007D006B" w:rsidRPr="007D006B" w:rsidRDefault="007D006B" w:rsidP="007D006B">
            <w:pPr>
              <w:jc w:val="center"/>
              <w:rPr>
                <w:sz w:val="24"/>
                <w:szCs w:val="24"/>
                <w:lang w:val="en-US"/>
              </w:rPr>
            </w:pPr>
            <w:r>
              <w:rPr>
                <w:sz w:val="24"/>
                <w:szCs w:val="24"/>
                <w:lang w:val="en-US"/>
              </w:rPr>
              <w:t>10,84</w:t>
            </w:r>
          </w:p>
        </w:tc>
        <w:tc>
          <w:tcPr>
            <w:tcW w:w="1204" w:type="dxa"/>
            <w:vAlign w:val="center"/>
          </w:tcPr>
          <w:p w14:paraId="50E530F5" w14:textId="77777777" w:rsidR="007D006B" w:rsidRPr="007D006B" w:rsidRDefault="007D006B" w:rsidP="007D006B">
            <w:pPr>
              <w:jc w:val="center"/>
              <w:rPr>
                <w:sz w:val="24"/>
                <w:szCs w:val="24"/>
                <w:lang w:val="en-US"/>
              </w:rPr>
            </w:pPr>
            <w:r>
              <w:rPr>
                <w:sz w:val="24"/>
                <w:szCs w:val="24"/>
                <w:lang w:val="en-US"/>
              </w:rPr>
              <w:t>4,32</w:t>
            </w:r>
          </w:p>
        </w:tc>
      </w:tr>
      <w:tr w:rsidR="007D006B" w:rsidRPr="007D006B" w14:paraId="586B9F35" w14:textId="77777777" w:rsidTr="00773AF7">
        <w:tc>
          <w:tcPr>
            <w:tcW w:w="1203" w:type="dxa"/>
          </w:tcPr>
          <w:p w14:paraId="5FAF131D" w14:textId="77777777" w:rsidR="007D006B" w:rsidRPr="007D006B" w:rsidRDefault="007D006B" w:rsidP="007D006B">
            <w:pPr>
              <w:jc w:val="center"/>
              <w:rPr>
                <w:sz w:val="24"/>
                <w:szCs w:val="24"/>
                <w:lang w:val="en-US"/>
              </w:rPr>
            </w:pPr>
            <w:r w:rsidRPr="007D006B">
              <w:rPr>
                <w:sz w:val="24"/>
                <w:szCs w:val="24"/>
                <w:lang w:val="en-US"/>
              </w:rPr>
              <w:t>MĐ4</w:t>
            </w:r>
          </w:p>
        </w:tc>
        <w:tc>
          <w:tcPr>
            <w:tcW w:w="1203" w:type="dxa"/>
            <w:vAlign w:val="center"/>
          </w:tcPr>
          <w:p w14:paraId="5A7D2AFB" w14:textId="77777777" w:rsidR="007D006B" w:rsidRPr="007D006B" w:rsidRDefault="007D006B" w:rsidP="007D006B">
            <w:pPr>
              <w:jc w:val="center"/>
              <w:rPr>
                <w:sz w:val="24"/>
                <w:szCs w:val="24"/>
                <w:lang w:val="en-US"/>
              </w:rPr>
            </w:pPr>
            <w:r>
              <w:rPr>
                <w:sz w:val="24"/>
                <w:szCs w:val="24"/>
                <w:lang w:val="en-US"/>
              </w:rPr>
              <w:t>0,15</w:t>
            </w:r>
          </w:p>
        </w:tc>
        <w:tc>
          <w:tcPr>
            <w:tcW w:w="1203" w:type="dxa"/>
            <w:vAlign w:val="center"/>
          </w:tcPr>
          <w:p w14:paraId="0EE6CB29" w14:textId="77777777" w:rsidR="007D006B" w:rsidRPr="007D006B" w:rsidRDefault="007D006B" w:rsidP="007D006B">
            <w:pPr>
              <w:jc w:val="center"/>
              <w:rPr>
                <w:sz w:val="24"/>
                <w:szCs w:val="24"/>
                <w:lang w:val="en-US"/>
              </w:rPr>
            </w:pPr>
            <w:r>
              <w:rPr>
                <w:sz w:val="24"/>
                <w:szCs w:val="24"/>
                <w:lang w:val="en-US"/>
              </w:rPr>
              <w:t>0,60</w:t>
            </w:r>
          </w:p>
        </w:tc>
        <w:tc>
          <w:tcPr>
            <w:tcW w:w="1203" w:type="dxa"/>
            <w:vAlign w:val="center"/>
          </w:tcPr>
          <w:p w14:paraId="470C8D8E" w14:textId="77777777" w:rsidR="007D006B" w:rsidRPr="007D006B" w:rsidRDefault="007D006B" w:rsidP="007D006B">
            <w:pPr>
              <w:jc w:val="center"/>
              <w:rPr>
                <w:sz w:val="24"/>
                <w:szCs w:val="24"/>
                <w:lang w:val="en-US"/>
              </w:rPr>
            </w:pPr>
            <w:r>
              <w:rPr>
                <w:sz w:val="24"/>
                <w:szCs w:val="24"/>
                <w:lang w:val="en-US"/>
              </w:rPr>
              <w:t>0,41</w:t>
            </w:r>
          </w:p>
        </w:tc>
        <w:tc>
          <w:tcPr>
            <w:tcW w:w="1204" w:type="dxa"/>
            <w:vAlign w:val="center"/>
          </w:tcPr>
          <w:p w14:paraId="479F5A20" w14:textId="77777777" w:rsidR="007D006B" w:rsidRPr="007D006B" w:rsidRDefault="007D006B" w:rsidP="007D006B">
            <w:pPr>
              <w:jc w:val="center"/>
              <w:rPr>
                <w:sz w:val="24"/>
                <w:szCs w:val="24"/>
                <w:lang w:val="en-US"/>
              </w:rPr>
            </w:pPr>
            <w:r w:rsidRPr="007D006B">
              <w:rPr>
                <w:sz w:val="24"/>
                <w:szCs w:val="24"/>
                <w:lang w:val="en-US"/>
              </w:rPr>
              <w:t>9,52</w:t>
            </w:r>
          </w:p>
        </w:tc>
        <w:tc>
          <w:tcPr>
            <w:tcW w:w="1204" w:type="dxa"/>
            <w:vAlign w:val="center"/>
          </w:tcPr>
          <w:p w14:paraId="475159C9" w14:textId="77777777" w:rsidR="007D006B" w:rsidRPr="007D006B" w:rsidRDefault="007D006B" w:rsidP="007D006B">
            <w:pPr>
              <w:jc w:val="center"/>
              <w:rPr>
                <w:sz w:val="24"/>
                <w:szCs w:val="24"/>
                <w:lang w:val="en-US"/>
              </w:rPr>
            </w:pPr>
            <w:r>
              <w:rPr>
                <w:sz w:val="24"/>
                <w:szCs w:val="24"/>
                <w:lang w:val="en-US"/>
              </w:rPr>
              <w:t>2,23</w:t>
            </w:r>
          </w:p>
        </w:tc>
        <w:tc>
          <w:tcPr>
            <w:tcW w:w="1204" w:type="dxa"/>
            <w:vAlign w:val="center"/>
          </w:tcPr>
          <w:p w14:paraId="16EE5DE5" w14:textId="77777777" w:rsidR="007D006B" w:rsidRPr="007D006B" w:rsidRDefault="007D006B" w:rsidP="007D006B">
            <w:pPr>
              <w:jc w:val="center"/>
              <w:rPr>
                <w:sz w:val="24"/>
                <w:szCs w:val="24"/>
                <w:lang w:val="en-US"/>
              </w:rPr>
            </w:pPr>
            <w:r>
              <w:rPr>
                <w:sz w:val="24"/>
                <w:szCs w:val="24"/>
                <w:lang w:val="en-US"/>
              </w:rPr>
              <w:t>15,88</w:t>
            </w:r>
          </w:p>
        </w:tc>
        <w:tc>
          <w:tcPr>
            <w:tcW w:w="1204" w:type="dxa"/>
            <w:vAlign w:val="center"/>
          </w:tcPr>
          <w:p w14:paraId="5194E6EB" w14:textId="77777777" w:rsidR="007D006B" w:rsidRPr="007D006B" w:rsidRDefault="007D006B" w:rsidP="007D006B">
            <w:pPr>
              <w:jc w:val="center"/>
              <w:rPr>
                <w:sz w:val="24"/>
                <w:szCs w:val="24"/>
                <w:lang w:val="en-US"/>
              </w:rPr>
            </w:pPr>
            <w:r>
              <w:rPr>
                <w:sz w:val="24"/>
                <w:szCs w:val="24"/>
                <w:lang w:val="en-US"/>
              </w:rPr>
              <w:t>2,58</w:t>
            </w:r>
          </w:p>
        </w:tc>
      </w:tr>
      <w:tr w:rsidR="007D006B" w:rsidRPr="007D006B" w14:paraId="0705220C" w14:textId="77777777" w:rsidTr="00773AF7">
        <w:tc>
          <w:tcPr>
            <w:tcW w:w="1203" w:type="dxa"/>
          </w:tcPr>
          <w:p w14:paraId="33C7AC4A" w14:textId="77777777" w:rsidR="007D006B" w:rsidRPr="007D006B" w:rsidRDefault="007D006B" w:rsidP="007D006B">
            <w:pPr>
              <w:jc w:val="center"/>
              <w:rPr>
                <w:sz w:val="24"/>
                <w:szCs w:val="24"/>
                <w:lang w:val="en-US"/>
              </w:rPr>
            </w:pPr>
            <w:r w:rsidRPr="007D006B">
              <w:rPr>
                <w:sz w:val="24"/>
                <w:szCs w:val="24"/>
                <w:lang w:val="en-US"/>
              </w:rPr>
              <w:t>MĐ5</w:t>
            </w:r>
          </w:p>
        </w:tc>
        <w:tc>
          <w:tcPr>
            <w:tcW w:w="1203" w:type="dxa"/>
            <w:vAlign w:val="center"/>
          </w:tcPr>
          <w:p w14:paraId="0E296C47" w14:textId="77777777" w:rsidR="007D006B" w:rsidRPr="007D006B" w:rsidRDefault="007D006B" w:rsidP="007D006B">
            <w:pPr>
              <w:jc w:val="center"/>
              <w:rPr>
                <w:sz w:val="24"/>
                <w:szCs w:val="24"/>
                <w:lang w:val="en-US"/>
              </w:rPr>
            </w:pPr>
            <w:r>
              <w:rPr>
                <w:sz w:val="24"/>
                <w:szCs w:val="24"/>
                <w:lang w:val="en-US"/>
              </w:rPr>
              <w:t>0,16</w:t>
            </w:r>
          </w:p>
        </w:tc>
        <w:tc>
          <w:tcPr>
            <w:tcW w:w="1203" w:type="dxa"/>
            <w:vAlign w:val="center"/>
          </w:tcPr>
          <w:p w14:paraId="662B87A7" w14:textId="77777777" w:rsidR="007D006B" w:rsidRPr="007D006B" w:rsidRDefault="007D006B" w:rsidP="007D006B">
            <w:pPr>
              <w:jc w:val="center"/>
              <w:rPr>
                <w:sz w:val="24"/>
                <w:szCs w:val="24"/>
                <w:lang w:val="en-US"/>
              </w:rPr>
            </w:pPr>
            <w:r w:rsidRPr="007D006B">
              <w:rPr>
                <w:sz w:val="24"/>
                <w:szCs w:val="24"/>
                <w:lang w:val="en-US"/>
              </w:rPr>
              <w:t>0,71</w:t>
            </w:r>
          </w:p>
        </w:tc>
        <w:tc>
          <w:tcPr>
            <w:tcW w:w="1203" w:type="dxa"/>
            <w:vAlign w:val="center"/>
          </w:tcPr>
          <w:p w14:paraId="2F0003C9" w14:textId="77777777" w:rsidR="007D006B" w:rsidRPr="007D006B" w:rsidRDefault="007D006B" w:rsidP="007D006B">
            <w:pPr>
              <w:jc w:val="center"/>
              <w:rPr>
                <w:sz w:val="24"/>
                <w:szCs w:val="24"/>
                <w:lang w:val="en-US"/>
              </w:rPr>
            </w:pPr>
            <w:r w:rsidRPr="007D006B">
              <w:rPr>
                <w:sz w:val="24"/>
                <w:szCs w:val="24"/>
                <w:lang w:val="en-US"/>
              </w:rPr>
              <w:t>1,1</w:t>
            </w:r>
            <w:r>
              <w:rPr>
                <w:sz w:val="24"/>
                <w:szCs w:val="24"/>
                <w:lang w:val="en-US"/>
              </w:rPr>
              <w:t>5</w:t>
            </w:r>
          </w:p>
        </w:tc>
        <w:tc>
          <w:tcPr>
            <w:tcW w:w="1204" w:type="dxa"/>
            <w:vAlign w:val="center"/>
          </w:tcPr>
          <w:p w14:paraId="2E9E0200" w14:textId="77777777" w:rsidR="007D006B" w:rsidRPr="007D006B" w:rsidRDefault="007D006B" w:rsidP="007D006B">
            <w:pPr>
              <w:jc w:val="center"/>
              <w:rPr>
                <w:sz w:val="24"/>
                <w:szCs w:val="24"/>
                <w:lang w:val="en-US"/>
              </w:rPr>
            </w:pPr>
            <w:r w:rsidRPr="007D006B">
              <w:rPr>
                <w:sz w:val="24"/>
                <w:szCs w:val="24"/>
                <w:lang w:val="en-US"/>
              </w:rPr>
              <w:t>8,4</w:t>
            </w:r>
            <w:r>
              <w:rPr>
                <w:sz w:val="24"/>
                <w:szCs w:val="24"/>
                <w:lang w:val="en-US"/>
              </w:rPr>
              <w:t>0</w:t>
            </w:r>
          </w:p>
        </w:tc>
        <w:tc>
          <w:tcPr>
            <w:tcW w:w="1204" w:type="dxa"/>
            <w:vAlign w:val="center"/>
          </w:tcPr>
          <w:p w14:paraId="7EBF7484" w14:textId="77777777" w:rsidR="007D006B" w:rsidRPr="007D006B" w:rsidRDefault="007D006B" w:rsidP="007D006B">
            <w:pPr>
              <w:jc w:val="center"/>
              <w:rPr>
                <w:sz w:val="24"/>
                <w:szCs w:val="24"/>
                <w:lang w:val="en-US"/>
              </w:rPr>
            </w:pPr>
            <w:r>
              <w:rPr>
                <w:sz w:val="24"/>
                <w:szCs w:val="24"/>
                <w:lang w:val="en-US"/>
              </w:rPr>
              <w:t>2,29</w:t>
            </w:r>
          </w:p>
        </w:tc>
        <w:tc>
          <w:tcPr>
            <w:tcW w:w="1204" w:type="dxa"/>
            <w:vAlign w:val="center"/>
          </w:tcPr>
          <w:p w14:paraId="11E5E6D7" w14:textId="77777777" w:rsidR="007D006B" w:rsidRPr="007D006B" w:rsidRDefault="007D006B" w:rsidP="007D006B">
            <w:pPr>
              <w:jc w:val="center"/>
              <w:rPr>
                <w:sz w:val="24"/>
                <w:szCs w:val="24"/>
                <w:lang w:val="en-US"/>
              </w:rPr>
            </w:pPr>
            <w:r>
              <w:rPr>
                <w:sz w:val="24"/>
                <w:szCs w:val="24"/>
                <w:lang w:val="en-US"/>
              </w:rPr>
              <w:t>14,91</w:t>
            </w:r>
          </w:p>
        </w:tc>
        <w:tc>
          <w:tcPr>
            <w:tcW w:w="1204" w:type="dxa"/>
            <w:vAlign w:val="center"/>
          </w:tcPr>
          <w:p w14:paraId="3BD57563" w14:textId="77777777" w:rsidR="007D006B" w:rsidRPr="007D006B" w:rsidRDefault="007D006B" w:rsidP="007D006B">
            <w:pPr>
              <w:jc w:val="center"/>
              <w:rPr>
                <w:sz w:val="24"/>
                <w:szCs w:val="24"/>
                <w:lang w:val="en-US"/>
              </w:rPr>
            </w:pPr>
            <w:r>
              <w:rPr>
                <w:sz w:val="24"/>
                <w:szCs w:val="24"/>
                <w:lang w:val="en-US"/>
              </w:rPr>
              <w:t>2,45</w:t>
            </w:r>
          </w:p>
        </w:tc>
      </w:tr>
      <w:tr w:rsidR="007D006B" w:rsidRPr="007D006B" w14:paraId="29D71F9C" w14:textId="77777777" w:rsidTr="00773AF7">
        <w:tc>
          <w:tcPr>
            <w:tcW w:w="1203" w:type="dxa"/>
          </w:tcPr>
          <w:p w14:paraId="6AF7D9FC" w14:textId="77777777" w:rsidR="007D006B" w:rsidRPr="007D006B" w:rsidRDefault="007D006B" w:rsidP="007D006B">
            <w:pPr>
              <w:jc w:val="center"/>
              <w:rPr>
                <w:sz w:val="24"/>
                <w:szCs w:val="24"/>
                <w:lang w:val="en-US"/>
              </w:rPr>
            </w:pPr>
            <w:r>
              <w:rPr>
                <w:sz w:val="24"/>
                <w:szCs w:val="24"/>
                <w:lang w:val="en-US"/>
              </w:rPr>
              <w:t>MĐ6</w:t>
            </w:r>
          </w:p>
        </w:tc>
        <w:tc>
          <w:tcPr>
            <w:tcW w:w="1203" w:type="dxa"/>
            <w:vAlign w:val="center"/>
          </w:tcPr>
          <w:p w14:paraId="41727828" w14:textId="77777777" w:rsidR="007D006B" w:rsidRPr="007D006B" w:rsidRDefault="007D006B" w:rsidP="007D006B">
            <w:pPr>
              <w:jc w:val="center"/>
              <w:rPr>
                <w:sz w:val="24"/>
                <w:szCs w:val="24"/>
                <w:lang w:val="en-US"/>
              </w:rPr>
            </w:pPr>
            <w:r>
              <w:rPr>
                <w:sz w:val="24"/>
                <w:szCs w:val="24"/>
                <w:lang w:val="en-US"/>
              </w:rPr>
              <w:t>0,22</w:t>
            </w:r>
          </w:p>
        </w:tc>
        <w:tc>
          <w:tcPr>
            <w:tcW w:w="1203" w:type="dxa"/>
            <w:vAlign w:val="center"/>
          </w:tcPr>
          <w:p w14:paraId="5F7867AD" w14:textId="77777777" w:rsidR="007D006B" w:rsidRPr="007D006B" w:rsidRDefault="007D006B" w:rsidP="007D006B">
            <w:pPr>
              <w:jc w:val="center"/>
              <w:rPr>
                <w:sz w:val="24"/>
                <w:szCs w:val="24"/>
                <w:lang w:val="en-US"/>
              </w:rPr>
            </w:pPr>
            <w:r>
              <w:rPr>
                <w:sz w:val="24"/>
                <w:szCs w:val="24"/>
                <w:lang w:val="en-US"/>
              </w:rPr>
              <w:t>0,49</w:t>
            </w:r>
          </w:p>
        </w:tc>
        <w:tc>
          <w:tcPr>
            <w:tcW w:w="1203" w:type="dxa"/>
            <w:vAlign w:val="center"/>
          </w:tcPr>
          <w:p w14:paraId="292E4D30" w14:textId="77777777" w:rsidR="007D006B" w:rsidRPr="007D006B" w:rsidRDefault="007D006B" w:rsidP="007D006B">
            <w:pPr>
              <w:jc w:val="center"/>
              <w:rPr>
                <w:sz w:val="24"/>
                <w:szCs w:val="24"/>
                <w:lang w:val="en-US"/>
              </w:rPr>
            </w:pPr>
            <w:r>
              <w:rPr>
                <w:sz w:val="24"/>
                <w:szCs w:val="24"/>
                <w:lang w:val="en-US"/>
              </w:rPr>
              <w:t>0,98</w:t>
            </w:r>
          </w:p>
        </w:tc>
        <w:tc>
          <w:tcPr>
            <w:tcW w:w="1204" w:type="dxa"/>
            <w:vAlign w:val="center"/>
          </w:tcPr>
          <w:p w14:paraId="7053EF25" w14:textId="77777777" w:rsidR="007D006B" w:rsidRPr="007D006B" w:rsidRDefault="007D006B" w:rsidP="007D006B">
            <w:pPr>
              <w:jc w:val="center"/>
              <w:rPr>
                <w:sz w:val="24"/>
                <w:szCs w:val="24"/>
                <w:lang w:val="en-US"/>
              </w:rPr>
            </w:pPr>
            <w:r w:rsidRPr="007D006B">
              <w:rPr>
                <w:sz w:val="24"/>
                <w:szCs w:val="24"/>
                <w:lang w:val="en-US"/>
              </w:rPr>
              <w:t>9,8</w:t>
            </w:r>
            <w:r>
              <w:rPr>
                <w:sz w:val="24"/>
                <w:szCs w:val="24"/>
                <w:lang w:val="en-US"/>
              </w:rPr>
              <w:t>0</w:t>
            </w:r>
          </w:p>
        </w:tc>
        <w:tc>
          <w:tcPr>
            <w:tcW w:w="1204" w:type="dxa"/>
            <w:vAlign w:val="center"/>
          </w:tcPr>
          <w:p w14:paraId="5F0A4DEF" w14:textId="77777777" w:rsidR="007D006B" w:rsidRPr="007D006B" w:rsidRDefault="007D006B" w:rsidP="007D006B">
            <w:pPr>
              <w:jc w:val="center"/>
              <w:rPr>
                <w:sz w:val="24"/>
                <w:szCs w:val="24"/>
                <w:lang w:val="en-US"/>
              </w:rPr>
            </w:pPr>
            <w:r>
              <w:rPr>
                <w:sz w:val="24"/>
                <w:szCs w:val="24"/>
                <w:lang w:val="en-US"/>
              </w:rPr>
              <w:t>3,03</w:t>
            </w:r>
          </w:p>
        </w:tc>
        <w:tc>
          <w:tcPr>
            <w:tcW w:w="1204" w:type="dxa"/>
            <w:vAlign w:val="center"/>
          </w:tcPr>
          <w:p w14:paraId="295CAE74" w14:textId="77777777" w:rsidR="007D006B" w:rsidRPr="007D006B" w:rsidRDefault="007D006B" w:rsidP="007D006B">
            <w:pPr>
              <w:jc w:val="center"/>
              <w:rPr>
                <w:sz w:val="24"/>
                <w:szCs w:val="24"/>
                <w:lang w:val="en-US"/>
              </w:rPr>
            </w:pPr>
            <w:r>
              <w:rPr>
                <w:sz w:val="24"/>
                <w:szCs w:val="24"/>
                <w:lang w:val="en-US"/>
              </w:rPr>
              <w:t>14,08</w:t>
            </w:r>
          </w:p>
        </w:tc>
        <w:tc>
          <w:tcPr>
            <w:tcW w:w="1204" w:type="dxa"/>
            <w:vAlign w:val="center"/>
          </w:tcPr>
          <w:p w14:paraId="639D6FCE" w14:textId="77777777" w:rsidR="007D006B" w:rsidRPr="007D006B" w:rsidRDefault="007D006B" w:rsidP="007D006B">
            <w:pPr>
              <w:jc w:val="center"/>
              <w:rPr>
                <w:sz w:val="24"/>
                <w:szCs w:val="24"/>
                <w:lang w:val="en-US"/>
              </w:rPr>
            </w:pPr>
            <w:r>
              <w:rPr>
                <w:sz w:val="24"/>
                <w:szCs w:val="24"/>
                <w:lang w:val="en-US"/>
              </w:rPr>
              <w:t>3,21</w:t>
            </w:r>
          </w:p>
        </w:tc>
      </w:tr>
      <w:tr w:rsidR="00B645E2" w:rsidRPr="007D006B" w14:paraId="549F369B" w14:textId="77777777" w:rsidTr="007F225C">
        <w:tc>
          <w:tcPr>
            <w:tcW w:w="1203" w:type="dxa"/>
          </w:tcPr>
          <w:p w14:paraId="3CE45B1F" w14:textId="77777777" w:rsidR="00B645E2" w:rsidRDefault="004B1ED3" w:rsidP="00B645E2">
            <w:pPr>
              <w:jc w:val="center"/>
              <w:rPr>
                <w:sz w:val="24"/>
                <w:szCs w:val="24"/>
                <w:lang w:val="en-US"/>
              </w:rPr>
            </w:pPr>
            <m:oMath>
              <m:bar>
                <m:barPr>
                  <m:pos m:val="top"/>
                  <m:ctrlPr>
                    <w:rPr>
                      <w:rFonts w:ascii="Cambria Math" w:hAnsi="Cambria Math"/>
                      <w:b/>
                      <w:i/>
                      <w:sz w:val="24"/>
                      <w:szCs w:val="24"/>
                      <w:lang w:val="en-US"/>
                    </w:rPr>
                  </m:ctrlPr>
                </m:barPr>
                <m:e>
                  <m:r>
                    <m:rPr>
                      <m:sty m:val="bi"/>
                    </m:rPr>
                    <w:rPr>
                      <w:rFonts w:ascii="Cambria Math" w:hAnsi="Cambria Math"/>
                      <w:sz w:val="24"/>
                      <w:szCs w:val="24"/>
                      <w:lang w:val="en-US"/>
                    </w:rPr>
                    <m:t>X</m:t>
                  </m:r>
                </m:e>
              </m:bar>
            </m:oMath>
            <w:r w:rsidR="00B645E2" w:rsidRPr="0028504D">
              <w:rPr>
                <w:b/>
                <w:sz w:val="24"/>
                <w:szCs w:val="24"/>
                <w:lang w:val="en-US"/>
              </w:rPr>
              <w:t xml:space="preserve"> ± </w:t>
            </w:r>
            <w:r w:rsidR="00B645E2" w:rsidRPr="0028504D">
              <w:rPr>
                <w:b/>
                <w:i/>
                <w:sz w:val="24"/>
                <w:szCs w:val="24"/>
                <w:lang w:val="en-US"/>
              </w:rPr>
              <w:t>SD</w:t>
            </w:r>
          </w:p>
        </w:tc>
        <w:tc>
          <w:tcPr>
            <w:tcW w:w="1203" w:type="dxa"/>
            <w:vAlign w:val="bottom"/>
          </w:tcPr>
          <w:p w14:paraId="1F8877A0" w14:textId="77777777" w:rsidR="00B645E2" w:rsidRPr="007F225C" w:rsidRDefault="00B645E2" w:rsidP="00B645E2">
            <w:pPr>
              <w:jc w:val="center"/>
              <w:rPr>
                <w:b/>
                <w:i/>
                <w:sz w:val="24"/>
                <w:szCs w:val="24"/>
                <w:lang w:val="en-US"/>
              </w:rPr>
            </w:pPr>
            <w:r w:rsidRPr="007F225C">
              <w:rPr>
                <w:b/>
                <w:i/>
                <w:sz w:val="24"/>
                <w:szCs w:val="24"/>
                <w:lang w:val="en-US"/>
              </w:rPr>
              <w:t>0,14±0,04</w:t>
            </w:r>
          </w:p>
        </w:tc>
        <w:tc>
          <w:tcPr>
            <w:tcW w:w="1203" w:type="dxa"/>
            <w:vAlign w:val="bottom"/>
          </w:tcPr>
          <w:p w14:paraId="5161F3EA" w14:textId="77777777" w:rsidR="00B645E2" w:rsidRPr="007F225C" w:rsidRDefault="00B645E2" w:rsidP="00B645E2">
            <w:pPr>
              <w:jc w:val="center"/>
              <w:rPr>
                <w:b/>
                <w:i/>
                <w:sz w:val="24"/>
                <w:szCs w:val="24"/>
                <w:lang w:val="en-US"/>
              </w:rPr>
            </w:pPr>
            <w:r w:rsidRPr="007F225C">
              <w:rPr>
                <w:b/>
                <w:i/>
                <w:sz w:val="24"/>
                <w:szCs w:val="24"/>
                <w:lang w:val="en-US"/>
              </w:rPr>
              <w:t>0,52±0,12</w:t>
            </w:r>
          </w:p>
        </w:tc>
        <w:tc>
          <w:tcPr>
            <w:tcW w:w="1203" w:type="dxa"/>
            <w:vAlign w:val="bottom"/>
          </w:tcPr>
          <w:p w14:paraId="35D73A17" w14:textId="77777777" w:rsidR="00B645E2" w:rsidRPr="007F225C" w:rsidRDefault="00B645E2" w:rsidP="00B645E2">
            <w:pPr>
              <w:jc w:val="center"/>
              <w:rPr>
                <w:b/>
                <w:i/>
                <w:sz w:val="24"/>
                <w:szCs w:val="24"/>
                <w:lang w:val="en-US"/>
              </w:rPr>
            </w:pPr>
            <w:r w:rsidRPr="007F225C">
              <w:rPr>
                <w:b/>
                <w:i/>
                <w:sz w:val="24"/>
                <w:szCs w:val="24"/>
                <w:lang w:val="en-US"/>
              </w:rPr>
              <w:t>0,75±0,37</w:t>
            </w:r>
          </w:p>
        </w:tc>
        <w:tc>
          <w:tcPr>
            <w:tcW w:w="1204" w:type="dxa"/>
            <w:vAlign w:val="bottom"/>
          </w:tcPr>
          <w:p w14:paraId="1CDC5548" w14:textId="77777777" w:rsidR="00B645E2" w:rsidRPr="007F225C" w:rsidRDefault="00B645E2" w:rsidP="00B645E2">
            <w:pPr>
              <w:jc w:val="center"/>
              <w:rPr>
                <w:b/>
                <w:i/>
                <w:sz w:val="24"/>
                <w:szCs w:val="24"/>
                <w:lang w:val="en-US"/>
              </w:rPr>
            </w:pPr>
            <w:r w:rsidRPr="007F225C">
              <w:rPr>
                <w:b/>
                <w:i/>
                <w:sz w:val="24"/>
                <w:szCs w:val="24"/>
                <w:lang w:val="en-US"/>
              </w:rPr>
              <w:t>8,40±1,98</w:t>
            </w:r>
          </w:p>
        </w:tc>
        <w:tc>
          <w:tcPr>
            <w:tcW w:w="1204" w:type="dxa"/>
            <w:vAlign w:val="bottom"/>
          </w:tcPr>
          <w:p w14:paraId="4BC0653A" w14:textId="77777777" w:rsidR="00B645E2" w:rsidRPr="007F225C" w:rsidRDefault="00B645E2" w:rsidP="00B645E2">
            <w:pPr>
              <w:jc w:val="center"/>
              <w:rPr>
                <w:b/>
                <w:i/>
                <w:sz w:val="24"/>
                <w:szCs w:val="24"/>
                <w:lang w:val="en-US"/>
              </w:rPr>
            </w:pPr>
            <w:r w:rsidRPr="007F225C">
              <w:rPr>
                <w:b/>
                <w:i/>
                <w:sz w:val="24"/>
                <w:szCs w:val="24"/>
                <w:lang w:val="en-US"/>
              </w:rPr>
              <w:t>2,06±0,64</w:t>
            </w:r>
          </w:p>
        </w:tc>
        <w:tc>
          <w:tcPr>
            <w:tcW w:w="1204" w:type="dxa"/>
            <w:vAlign w:val="bottom"/>
          </w:tcPr>
          <w:p w14:paraId="2EF83325" w14:textId="77777777" w:rsidR="00B645E2" w:rsidRPr="007F225C" w:rsidRDefault="00B645E2" w:rsidP="00B645E2">
            <w:pPr>
              <w:jc w:val="center"/>
              <w:rPr>
                <w:b/>
                <w:i/>
                <w:sz w:val="24"/>
                <w:szCs w:val="24"/>
                <w:lang w:val="en-US"/>
              </w:rPr>
            </w:pPr>
            <w:r w:rsidRPr="007F225C">
              <w:rPr>
                <w:b/>
                <w:i/>
                <w:sz w:val="24"/>
                <w:szCs w:val="24"/>
                <w:lang w:val="en-US"/>
              </w:rPr>
              <w:t>13,02±2,87</w:t>
            </w:r>
          </w:p>
        </w:tc>
        <w:tc>
          <w:tcPr>
            <w:tcW w:w="1204" w:type="dxa"/>
            <w:vAlign w:val="bottom"/>
          </w:tcPr>
          <w:p w14:paraId="02CEDA74" w14:textId="77777777" w:rsidR="00B645E2" w:rsidRPr="007F225C" w:rsidRDefault="00B645E2" w:rsidP="00B645E2">
            <w:pPr>
              <w:jc w:val="center"/>
              <w:rPr>
                <w:b/>
                <w:i/>
                <w:sz w:val="24"/>
                <w:szCs w:val="24"/>
                <w:lang w:val="en-US"/>
              </w:rPr>
            </w:pPr>
            <w:r w:rsidRPr="007F225C">
              <w:rPr>
                <w:b/>
                <w:i/>
                <w:sz w:val="24"/>
                <w:szCs w:val="24"/>
                <w:lang w:val="en-US"/>
              </w:rPr>
              <w:t>2,54±1,15</w:t>
            </w:r>
          </w:p>
        </w:tc>
      </w:tr>
    </w:tbl>
    <w:p w14:paraId="7AFEC76D" w14:textId="3EF1A0F5" w:rsidR="00AB465F" w:rsidRDefault="00FE6D16" w:rsidP="00E002CF">
      <w:pPr>
        <w:spacing w:before="80" w:after="0" w:line="240" w:lineRule="auto"/>
        <w:ind w:firstLine="425"/>
        <w:jc w:val="both"/>
        <w:rPr>
          <w:sz w:val="24"/>
          <w:szCs w:val="24"/>
          <w:lang w:val="fr-FR"/>
        </w:rPr>
      </w:pPr>
      <w:r w:rsidRPr="00FE6D16">
        <w:rPr>
          <w:bCs/>
          <w:i/>
          <w:sz w:val="24"/>
          <w:szCs w:val="24"/>
          <w:lang w:val="de-DE"/>
        </w:rPr>
        <w:t>- Hàm lượng nitơ:</w:t>
      </w:r>
      <w:r w:rsidR="00B645E2">
        <w:rPr>
          <w:bCs/>
          <w:i/>
          <w:sz w:val="24"/>
          <w:szCs w:val="24"/>
          <w:lang w:val="de-DE"/>
        </w:rPr>
        <w:t xml:space="preserve"> </w:t>
      </w:r>
      <w:r w:rsidR="00424262">
        <w:rPr>
          <w:bCs/>
          <w:sz w:val="24"/>
          <w:szCs w:val="24"/>
          <w:lang w:val="de-DE"/>
        </w:rPr>
        <w:t>Hầu hết</w:t>
      </w:r>
      <w:r w:rsidR="002B6886">
        <w:rPr>
          <w:bCs/>
          <w:sz w:val="24"/>
          <w:szCs w:val="24"/>
          <w:lang w:val="de-DE"/>
        </w:rPr>
        <w:t xml:space="preserve"> </w:t>
      </w:r>
      <w:r w:rsidR="00424262">
        <w:rPr>
          <w:bCs/>
          <w:sz w:val="24"/>
          <w:szCs w:val="24"/>
          <w:lang w:val="de-DE"/>
        </w:rPr>
        <w:t xml:space="preserve">các mẫu đất nghiên cứu đều có hàm lượng nitơ tổng số xếp loại trung bình, ngoại trừ mẫu đất </w:t>
      </w:r>
      <w:r w:rsidR="00424262">
        <w:rPr>
          <w:sz w:val="24"/>
          <w:szCs w:val="24"/>
          <w:lang w:val="fr-FR"/>
        </w:rPr>
        <w:t xml:space="preserve">MĐ6 hàm lượng này </w:t>
      </w:r>
      <w:r w:rsidR="00CD7A9A">
        <w:rPr>
          <w:sz w:val="24"/>
          <w:szCs w:val="24"/>
          <w:lang w:val="fr-FR"/>
        </w:rPr>
        <w:t>ở mức</w:t>
      </w:r>
      <w:r w:rsidR="00424262">
        <w:rPr>
          <w:sz w:val="24"/>
          <w:szCs w:val="24"/>
          <w:lang w:val="fr-FR"/>
        </w:rPr>
        <w:t xml:space="preserve"> giàu. Tuy vậy, các mẫu đất ở đây lại</w:t>
      </w:r>
      <w:r w:rsidR="001B3C24">
        <w:rPr>
          <w:sz w:val="24"/>
          <w:szCs w:val="24"/>
          <w:lang w:val="fr-FR"/>
        </w:rPr>
        <w:t xml:space="preserve"> rất</w:t>
      </w:r>
      <w:r w:rsidR="00424262">
        <w:rPr>
          <w:sz w:val="24"/>
          <w:szCs w:val="24"/>
          <w:lang w:val="fr-FR"/>
        </w:rPr>
        <w:t xml:space="preserve"> giàu nitơ dễ tiêu</w:t>
      </w:r>
      <w:r w:rsidR="001B3C24">
        <w:rPr>
          <w:sz w:val="24"/>
          <w:szCs w:val="24"/>
          <w:lang w:val="fr-FR"/>
        </w:rPr>
        <w:t xml:space="preserve">, điều này khẳng định quá trình khoáng hóa các hợp chất hữu cơ trong đất đang xảy ra với tốc độ nhanh, giải phóng ra một lượng </w:t>
      </w:r>
      <w:r w:rsidR="004B1ED3">
        <w:rPr>
          <w:sz w:val="24"/>
          <w:szCs w:val="24"/>
          <w:lang w:val="fr-FR"/>
        </w:rPr>
        <w:t xml:space="preserve">lớn </w:t>
      </w:r>
      <w:r w:rsidR="001B3C24">
        <w:rPr>
          <w:sz w:val="24"/>
          <w:szCs w:val="24"/>
          <w:lang w:val="fr-FR"/>
        </w:rPr>
        <w:t xml:space="preserve">nitơ dễ tiêu cho </w:t>
      </w:r>
      <w:r w:rsidR="000F6F3B">
        <w:rPr>
          <w:sz w:val="24"/>
          <w:szCs w:val="24"/>
          <w:lang w:val="fr-FR"/>
        </w:rPr>
        <w:t>đất. Trong các mẫu đất nghiên cứu cũng c</w:t>
      </w:r>
      <w:r w:rsidR="001B3C24">
        <w:rPr>
          <w:sz w:val="24"/>
          <w:szCs w:val="24"/>
          <w:lang w:val="fr-FR"/>
        </w:rPr>
        <w:t>hỉ có MĐ2</w:t>
      </w:r>
      <w:r w:rsidR="000F6F3B">
        <w:rPr>
          <w:sz w:val="24"/>
          <w:szCs w:val="24"/>
          <w:lang w:val="fr-FR"/>
        </w:rPr>
        <w:t xml:space="preserve"> là</w:t>
      </w:r>
      <w:r w:rsidR="001B3C24">
        <w:rPr>
          <w:sz w:val="24"/>
          <w:szCs w:val="24"/>
          <w:lang w:val="fr-FR"/>
        </w:rPr>
        <w:t xml:space="preserve"> hàm lượng nitơ dễ tiêu ở mức trung bình</w:t>
      </w:r>
      <w:r w:rsidR="000E61EC">
        <w:rPr>
          <w:sz w:val="24"/>
          <w:szCs w:val="24"/>
          <w:lang w:val="fr-FR"/>
        </w:rPr>
        <w:t xml:space="preserve"> (5,88 mg/100g đất)</w:t>
      </w:r>
      <w:r w:rsidR="000F6F3B">
        <w:rPr>
          <w:sz w:val="24"/>
          <w:szCs w:val="24"/>
          <w:lang w:val="fr-FR"/>
        </w:rPr>
        <w:t>,</w:t>
      </w:r>
      <w:r w:rsidR="001B3C24">
        <w:rPr>
          <w:sz w:val="24"/>
          <w:szCs w:val="24"/>
          <w:lang w:val="fr-FR"/>
        </w:rPr>
        <w:t xml:space="preserve"> nhưng chính mẫu đất này cũng có hàm lượng nitơ tổng số thấp nhất</w:t>
      </w:r>
      <w:r w:rsidR="000F6F3B">
        <w:rPr>
          <w:bCs/>
          <w:sz w:val="24"/>
          <w:szCs w:val="24"/>
          <w:lang w:val="de-DE"/>
        </w:rPr>
        <w:t xml:space="preserve">. </w:t>
      </w:r>
    </w:p>
    <w:p w14:paraId="1B359FC1" w14:textId="0D394452" w:rsidR="004F7A50" w:rsidRDefault="001106EE" w:rsidP="00F45F5E">
      <w:pPr>
        <w:spacing w:after="0" w:line="240" w:lineRule="auto"/>
        <w:ind w:firstLine="425"/>
        <w:jc w:val="both"/>
        <w:rPr>
          <w:bCs/>
          <w:sz w:val="24"/>
          <w:szCs w:val="24"/>
          <w:lang w:val="de-DE"/>
        </w:rPr>
      </w:pPr>
      <w:r w:rsidRPr="004F7A50">
        <w:rPr>
          <w:i/>
          <w:sz w:val="24"/>
          <w:szCs w:val="24"/>
          <w:lang w:val="fr-FR"/>
        </w:rPr>
        <w:t>- Hàm lượ</w:t>
      </w:r>
      <w:r w:rsidR="00EF5EE9">
        <w:rPr>
          <w:i/>
          <w:sz w:val="24"/>
          <w:szCs w:val="24"/>
          <w:lang w:val="fr-FR"/>
        </w:rPr>
        <w:t>ng phốt</w:t>
      </w:r>
      <w:r w:rsidRPr="004F7A50">
        <w:rPr>
          <w:i/>
          <w:sz w:val="24"/>
          <w:szCs w:val="24"/>
          <w:lang w:val="fr-FR"/>
        </w:rPr>
        <w:t xml:space="preserve"> pho:</w:t>
      </w:r>
      <w:r w:rsidR="00E621D8">
        <w:rPr>
          <w:i/>
          <w:sz w:val="24"/>
          <w:szCs w:val="24"/>
          <w:lang w:val="fr-FR"/>
        </w:rPr>
        <w:t xml:space="preserve"> </w:t>
      </w:r>
      <w:r w:rsidR="00CF4D46">
        <w:rPr>
          <w:sz w:val="24"/>
          <w:szCs w:val="24"/>
          <w:lang w:val="fr-FR"/>
        </w:rPr>
        <w:t>Tất cả các mẫu đất nghiên cứu đều giàu phốt pho dạng tổng số (0,43 – 0,71%), nhưng lại nghèo phốt pho dạng dễ tiêu (1,20 – 3,03 mg/100g đất)</w:t>
      </w:r>
      <w:r w:rsidR="002D330B">
        <w:rPr>
          <w:sz w:val="24"/>
          <w:szCs w:val="24"/>
          <w:lang w:val="fr-FR"/>
        </w:rPr>
        <w:t xml:space="preserve">. </w:t>
      </w:r>
      <w:r w:rsidR="00E621D8">
        <w:rPr>
          <w:sz w:val="24"/>
          <w:szCs w:val="24"/>
          <w:lang w:val="fr-FR"/>
        </w:rPr>
        <w:t>C</w:t>
      </w:r>
      <w:r w:rsidR="00EF5EE9">
        <w:rPr>
          <w:sz w:val="24"/>
          <w:szCs w:val="24"/>
          <w:lang w:val="fr-FR"/>
        </w:rPr>
        <w:t>ó thể khẳng định</w:t>
      </w:r>
      <w:r w:rsidR="002D330B">
        <w:rPr>
          <w:sz w:val="24"/>
          <w:szCs w:val="24"/>
          <w:lang w:val="fr-FR"/>
        </w:rPr>
        <w:t xml:space="preserve"> một </w:t>
      </w:r>
      <w:r w:rsidR="002D330B">
        <w:rPr>
          <w:sz w:val="24"/>
          <w:szCs w:val="24"/>
          <w:lang w:val="fr-FR"/>
        </w:rPr>
        <w:lastRenderedPageBreak/>
        <w:t>phần không nhỏ phốt pho dễ tiêu trong đất ở khu vực nghiên cứu đã bị cố định.</w:t>
      </w:r>
      <w:r w:rsidR="00E621D8">
        <w:rPr>
          <w:sz w:val="24"/>
          <w:szCs w:val="24"/>
          <w:lang w:val="fr-FR"/>
        </w:rPr>
        <w:t xml:space="preserve"> Do vậy cần có giải pháp tăng cường khả năng cung cấp phốt pho dễ tiêu cho cây trồng để đạt năng suất cao.</w:t>
      </w:r>
    </w:p>
    <w:p w14:paraId="733E6C07" w14:textId="06AC147F" w:rsidR="001443F2" w:rsidRDefault="007F45D9" w:rsidP="00E002CF">
      <w:pPr>
        <w:spacing w:after="0" w:line="240" w:lineRule="auto"/>
        <w:ind w:firstLine="425"/>
        <w:jc w:val="both"/>
        <w:rPr>
          <w:bCs/>
          <w:sz w:val="24"/>
          <w:szCs w:val="24"/>
          <w:lang w:val="de-DE"/>
        </w:rPr>
      </w:pPr>
      <w:r w:rsidRPr="007F45D9">
        <w:rPr>
          <w:bCs/>
          <w:i/>
          <w:sz w:val="24"/>
          <w:szCs w:val="24"/>
          <w:lang w:val="de-DE"/>
        </w:rPr>
        <w:t>- Hàm lượng kali:</w:t>
      </w:r>
      <w:r w:rsidR="00055280">
        <w:rPr>
          <w:bCs/>
          <w:i/>
          <w:sz w:val="24"/>
          <w:szCs w:val="24"/>
          <w:lang w:val="de-DE"/>
        </w:rPr>
        <w:t xml:space="preserve"> </w:t>
      </w:r>
      <w:r w:rsidRPr="007F45D9">
        <w:rPr>
          <w:bCs/>
          <w:sz w:val="24"/>
          <w:szCs w:val="24"/>
          <w:lang w:val="de-DE"/>
        </w:rPr>
        <w:t>Hàm lượng kali</w:t>
      </w:r>
      <w:r w:rsidR="002D330B">
        <w:rPr>
          <w:bCs/>
          <w:sz w:val="24"/>
          <w:szCs w:val="24"/>
          <w:lang w:val="de-DE"/>
        </w:rPr>
        <w:t xml:space="preserve"> tổng số trong các mẫu đất nghiên cứu không cao, dao động trong khoảng </w:t>
      </w:r>
      <w:r w:rsidR="00886E25">
        <w:rPr>
          <w:bCs/>
          <w:sz w:val="24"/>
          <w:szCs w:val="24"/>
          <w:lang w:val="de-DE"/>
        </w:rPr>
        <w:t>0,21 – 1,15%</w:t>
      </w:r>
      <w:r w:rsidR="00EF5EE9">
        <w:rPr>
          <w:bCs/>
          <w:sz w:val="24"/>
          <w:szCs w:val="24"/>
          <w:lang w:val="de-DE"/>
        </w:rPr>
        <w:t xml:space="preserve">. Trong đó, hàm lượng kali tổng số trong các mẫu đất </w:t>
      </w:r>
      <w:r w:rsidR="00EF5EE9">
        <w:rPr>
          <w:sz w:val="24"/>
          <w:szCs w:val="24"/>
          <w:lang w:val="fr-FR"/>
        </w:rPr>
        <w:t>MĐ2, MĐ3, MĐ4 ở mức nghèo, các mẫu đất còn lại có hàm lượng này đạt mức trung bình. Mẫu đất MĐ2, MĐ3 cũng có hàm lượng kali dễ tiêu thấp nhất</w:t>
      </w:r>
      <w:r w:rsidR="00CD7A9A">
        <w:rPr>
          <w:sz w:val="24"/>
          <w:szCs w:val="24"/>
          <w:lang w:val="fr-FR"/>
        </w:rPr>
        <w:t xml:space="preserve"> và</w:t>
      </w:r>
      <w:r w:rsidR="00EF5EE9">
        <w:rPr>
          <w:sz w:val="24"/>
          <w:szCs w:val="24"/>
          <w:lang w:val="fr-FR"/>
        </w:rPr>
        <w:t xml:space="preserve"> được xếp loại trung bình. Các mẫu đất còn lại có hàm lượng kali dễ tiêu không chênh lệch nhiều và đều đạt mức giàu. </w:t>
      </w:r>
      <w:r w:rsidR="00DB5C12">
        <w:rPr>
          <w:sz w:val="24"/>
          <w:szCs w:val="24"/>
          <w:lang w:val="fr-FR"/>
        </w:rPr>
        <w:t>Như vậy,</w:t>
      </w:r>
      <w:r w:rsidR="00D37ABA">
        <w:rPr>
          <w:sz w:val="24"/>
          <w:szCs w:val="24"/>
          <w:lang w:val="fr-FR"/>
        </w:rPr>
        <w:t xml:space="preserve"> hàm lượng kali trong đất </w:t>
      </w:r>
      <w:r w:rsidR="00DB5C12">
        <w:rPr>
          <w:sz w:val="24"/>
          <w:szCs w:val="24"/>
          <w:lang w:val="fr-FR"/>
        </w:rPr>
        <w:t xml:space="preserve">nghiên cứu </w:t>
      </w:r>
      <w:r w:rsidR="00D37ABA">
        <w:rPr>
          <w:sz w:val="24"/>
          <w:szCs w:val="24"/>
          <w:lang w:val="fr-FR"/>
        </w:rPr>
        <w:t>tuy tạm thời có thể đảm bảo nhu cầu cho cây trồng nhưng về lâu dài nhất thiết phải bổ sung thêm để nâng cao lượng dự trữ kali cho đất, đặc biệt là với các ruộng trồng nghèo kali tổng số</w:t>
      </w:r>
      <w:r w:rsidR="00102E05">
        <w:rPr>
          <w:sz w:val="24"/>
          <w:szCs w:val="24"/>
          <w:lang w:val="fr-FR"/>
        </w:rPr>
        <w:t>.</w:t>
      </w:r>
      <w:r w:rsidR="00D37ABA">
        <w:rPr>
          <w:sz w:val="24"/>
          <w:szCs w:val="24"/>
          <w:lang w:val="fr-FR"/>
        </w:rPr>
        <w:t xml:space="preserve"> </w:t>
      </w:r>
    </w:p>
    <w:p w14:paraId="3CC33C3C" w14:textId="438B9E2E" w:rsidR="00511F0F" w:rsidRPr="00D37ABA" w:rsidRDefault="008024AC" w:rsidP="00E002CF">
      <w:pPr>
        <w:spacing w:after="0" w:line="240" w:lineRule="auto"/>
        <w:ind w:firstLine="425"/>
        <w:jc w:val="both"/>
        <w:rPr>
          <w:sz w:val="24"/>
          <w:szCs w:val="24"/>
          <w:lang w:val="de-DE"/>
        </w:rPr>
      </w:pPr>
      <w:r w:rsidRPr="00511F0F">
        <w:rPr>
          <w:bCs/>
          <w:i/>
          <w:sz w:val="24"/>
          <w:szCs w:val="24"/>
          <w:lang w:val="de-DE"/>
        </w:rPr>
        <w:t>- Hàm lượng nitrat (NO</w:t>
      </w:r>
      <w:r w:rsidRPr="00511F0F">
        <w:rPr>
          <w:bCs/>
          <w:i/>
          <w:sz w:val="24"/>
          <w:szCs w:val="24"/>
          <w:vertAlign w:val="subscript"/>
          <w:lang w:val="de-DE"/>
        </w:rPr>
        <w:t>3</w:t>
      </w:r>
      <w:r w:rsidRPr="00511F0F">
        <w:rPr>
          <w:bCs/>
          <w:i/>
          <w:sz w:val="24"/>
          <w:szCs w:val="24"/>
          <w:vertAlign w:val="superscript"/>
          <w:lang w:val="de-DE"/>
        </w:rPr>
        <w:t>-</w:t>
      </w:r>
      <w:r w:rsidRPr="00511F0F">
        <w:rPr>
          <w:bCs/>
          <w:i/>
          <w:sz w:val="24"/>
          <w:szCs w:val="24"/>
          <w:lang w:val="de-DE"/>
        </w:rPr>
        <w:t>) trong đất:</w:t>
      </w:r>
      <w:r w:rsidR="0021751B">
        <w:rPr>
          <w:bCs/>
          <w:sz w:val="24"/>
          <w:szCs w:val="24"/>
          <w:lang w:val="de-DE"/>
        </w:rPr>
        <w:t>NO</w:t>
      </w:r>
      <w:r w:rsidR="0021751B">
        <w:rPr>
          <w:bCs/>
          <w:sz w:val="24"/>
          <w:szCs w:val="24"/>
          <w:vertAlign w:val="subscript"/>
          <w:lang w:val="de-DE"/>
        </w:rPr>
        <w:t>3</w:t>
      </w:r>
      <w:r w:rsidR="0021751B">
        <w:rPr>
          <w:bCs/>
          <w:sz w:val="24"/>
          <w:szCs w:val="24"/>
          <w:vertAlign w:val="superscript"/>
          <w:lang w:val="de-DE"/>
        </w:rPr>
        <w:t>-</w:t>
      </w:r>
      <w:r w:rsidR="00B765B9">
        <w:rPr>
          <w:bCs/>
          <w:sz w:val="24"/>
          <w:szCs w:val="24"/>
          <w:lang w:val="de-DE"/>
        </w:rPr>
        <w:t xml:space="preserve"> trong đất là một dạng dinh dưỡng dễ tiêu cần thiết cho cây trồ</w:t>
      </w:r>
      <w:r w:rsidR="0021751B">
        <w:rPr>
          <w:bCs/>
          <w:sz w:val="24"/>
          <w:szCs w:val="24"/>
          <w:lang w:val="de-DE"/>
        </w:rPr>
        <w:t>ng nhưng</w:t>
      </w:r>
      <w:r w:rsidR="00B765B9">
        <w:rPr>
          <w:bCs/>
          <w:sz w:val="24"/>
          <w:szCs w:val="24"/>
          <w:lang w:val="de-DE"/>
        </w:rPr>
        <w:t xml:space="preserve"> cũng ảnh hưởng đến sự tích lũy</w:t>
      </w:r>
      <w:r w:rsidR="0021751B">
        <w:rPr>
          <w:bCs/>
          <w:sz w:val="24"/>
          <w:szCs w:val="24"/>
          <w:lang w:val="de-DE"/>
        </w:rPr>
        <w:t xml:space="preserve"> nó trong cây.</w:t>
      </w:r>
      <w:r w:rsidR="00055280">
        <w:rPr>
          <w:bCs/>
          <w:sz w:val="24"/>
          <w:szCs w:val="24"/>
          <w:lang w:val="de-DE"/>
        </w:rPr>
        <w:t xml:space="preserve"> </w:t>
      </w:r>
      <w:r w:rsidR="00D37ABA">
        <w:rPr>
          <w:bCs/>
          <w:sz w:val="24"/>
          <w:szCs w:val="24"/>
          <w:lang w:val="de-DE"/>
        </w:rPr>
        <w:t>Hàm lượng NO</w:t>
      </w:r>
      <w:r w:rsidR="00D37ABA">
        <w:rPr>
          <w:bCs/>
          <w:sz w:val="24"/>
          <w:szCs w:val="24"/>
          <w:vertAlign w:val="subscript"/>
          <w:lang w:val="de-DE"/>
        </w:rPr>
        <w:t>3</w:t>
      </w:r>
      <w:r w:rsidR="00D37ABA">
        <w:rPr>
          <w:bCs/>
          <w:sz w:val="24"/>
          <w:szCs w:val="24"/>
          <w:vertAlign w:val="superscript"/>
          <w:lang w:val="de-DE"/>
        </w:rPr>
        <w:t>-</w:t>
      </w:r>
      <w:r w:rsidR="00D37ABA">
        <w:rPr>
          <w:bCs/>
          <w:sz w:val="24"/>
          <w:szCs w:val="24"/>
          <w:lang w:val="de-DE"/>
        </w:rPr>
        <w:t xml:space="preserve"> trong các mẫu đất nghiên cứu chiếm tỷ lệ từ 20,9 đến 40,6% so với giá trị nitơ thủy phân của đất. Căn cứ theo thang đo mức </w:t>
      </w:r>
      <w:r w:rsidR="0021751B">
        <w:rPr>
          <w:bCs/>
          <w:sz w:val="24"/>
          <w:szCs w:val="24"/>
          <w:lang w:val="de-DE"/>
        </w:rPr>
        <w:t xml:space="preserve">độ </w:t>
      </w:r>
      <w:r w:rsidR="00D37ABA">
        <w:rPr>
          <w:bCs/>
          <w:sz w:val="24"/>
          <w:szCs w:val="24"/>
          <w:lang w:val="de-DE"/>
        </w:rPr>
        <w:t>cung cấ</w:t>
      </w:r>
      <w:r w:rsidR="0021751B">
        <w:rPr>
          <w:bCs/>
          <w:sz w:val="24"/>
          <w:szCs w:val="24"/>
          <w:lang w:val="de-DE"/>
        </w:rPr>
        <w:t>p NO</w:t>
      </w:r>
      <w:r w:rsidR="0021751B">
        <w:rPr>
          <w:bCs/>
          <w:sz w:val="24"/>
          <w:szCs w:val="24"/>
          <w:vertAlign w:val="subscript"/>
          <w:lang w:val="de-DE"/>
        </w:rPr>
        <w:t>3</w:t>
      </w:r>
      <w:r w:rsidR="0021751B">
        <w:rPr>
          <w:bCs/>
          <w:sz w:val="24"/>
          <w:szCs w:val="24"/>
          <w:vertAlign w:val="superscript"/>
          <w:lang w:val="de-DE"/>
        </w:rPr>
        <w:t>-</w:t>
      </w:r>
      <w:r w:rsidR="00D37ABA">
        <w:rPr>
          <w:bCs/>
          <w:sz w:val="24"/>
          <w:szCs w:val="24"/>
          <w:lang w:val="de-DE"/>
        </w:rPr>
        <w:t xml:space="preserve"> của đất cho cây </w:t>
      </w:r>
      <w:r w:rsidR="00D37ABA" w:rsidRPr="0021751B">
        <w:rPr>
          <w:bCs/>
          <w:sz w:val="24"/>
          <w:szCs w:val="24"/>
          <w:lang w:val="de-DE"/>
        </w:rPr>
        <w:t>trồng [</w:t>
      </w:r>
      <w:r w:rsidR="0021751B">
        <w:rPr>
          <w:bCs/>
          <w:sz w:val="24"/>
          <w:szCs w:val="24"/>
          <w:lang w:val="de-DE"/>
        </w:rPr>
        <w:t>3</w:t>
      </w:r>
      <w:r w:rsidR="00D37ABA" w:rsidRPr="0021751B">
        <w:rPr>
          <w:bCs/>
          <w:sz w:val="24"/>
          <w:szCs w:val="24"/>
          <w:lang w:val="de-DE"/>
        </w:rPr>
        <w:t>]</w:t>
      </w:r>
      <w:r w:rsidR="00D37ABA">
        <w:rPr>
          <w:bCs/>
          <w:sz w:val="24"/>
          <w:szCs w:val="24"/>
          <w:lang w:val="de-DE"/>
        </w:rPr>
        <w:t xml:space="preserve"> có thể thấy mẫu đất </w:t>
      </w:r>
      <w:r w:rsidR="00D37ABA">
        <w:rPr>
          <w:sz w:val="24"/>
          <w:szCs w:val="24"/>
          <w:lang w:val="fr-FR"/>
        </w:rPr>
        <w:t>MĐ3, MĐ6 có khả năng cung cấp nitrat cho cây ở mức khá, các mẫu đất còn lại cung cấp nitrat cho cây ở mức thấp.</w:t>
      </w:r>
    </w:p>
    <w:p w14:paraId="28EA8EA8" w14:textId="77777777" w:rsidR="00255EED" w:rsidRDefault="00C40CEE" w:rsidP="00C574F0">
      <w:pPr>
        <w:spacing w:after="0" w:line="240" w:lineRule="auto"/>
        <w:jc w:val="both"/>
        <w:rPr>
          <w:i/>
          <w:sz w:val="24"/>
          <w:szCs w:val="24"/>
          <w:lang w:val="fr-FR"/>
        </w:rPr>
      </w:pPr>
      <w:r>
        <w:rPr>
          <w:i/>
          <w:sz w:val="24"/>
          <w:szCs w:val="24"/>
          <w:lang w:val="fr-FR"/>
        </w:rPr>
        <w:t>3.3</w:t>
      </w:r>
      <w:r w:rsidR="00255EED" w:rsidRPr="003E1240">
        <w:rPr>
          <w:i/>
          <w:sz w:val="24"/>
          <w:szCs w:val="24"/>
          <w:lang w:val="fr-FR"/>
        </w:rPr>
        <w:t xml:space="preserve">. </w:t>
      </w:r>
      <w:r w:rsidR="009C2481">
        <w:rPr>
          <w:i/>
          <w:sz w:val="24"/>
          <w:szCs w:val="24"/>
          <w:lang w:val="fr-FR"/>
        </w:rPr>
        <w:t>Một số chỉ tiêu đánh giá chất lượng</w:t>
      </w:r>
      <w:r w:rsidR="00255EED" w:rsidRPr="003E1240">
        <w:rPr>
          <w:i/>
          <w:sz w:val="24"/>
          <w:szCs w:val="24"/>
          <w:lang w:val="fr-FR"/>
        </w:rPr>
        <w:t xml:space="preserve"> rau</w:t>
      </w:r>
    </w:p>
    <w:p w14:paraId="496F9A19" w14:textId="77777777" w:rsidR="00B645E2" w:rsidRPr="007F225C" w:rsidRDefault="00B645E2" w:rsidP="007F225C">
      <w:pPr>
        <w:spacing w:after="0" w:line="240" w:lineRule="auto"/>
        <w:ind w:firstLine="425"/>
        <w:jc w:val="both"/>
        <w:rPr>
          <w:sz w:val="24"/>
          <w:szCs w:val="24"/>
          <w:lang w:val="fr-FR"/>
        </w:rPr>
      </w:pPr>
      <w:r w:rsidRPr="007F225C">
        <w:rPr>
          <w:sz w:val="24"/>
          <w:szCs w:val="24"/>
          <w:lang w:val="fr-FR"/>
        </w:rPr>
        <w:t>Kết quả phân tích một số chỉ tiêu đánh giá chất lượng rau được thể hiện trong bảng 5:</w:t>
      </w:r>
    </w:p>
    <w:p w14:paraId="59778D78" w14:textId="77777777" w:rsidR="00D108B6" w:rsidRPr="0021751B" w:rsidRDefault="00D108B6" w:rsidP="00D108B6">
      <w:pPr>
        <w:spacing w:after="0" w:line="240" w:lineRule="auto"/>
        <w:jc w:val="center"/>
        <w:rPr>
          <w:b/>
          <w:sz w:val="24"/>
          <w:szCs w:val="24"/>
          <w:lang w:val="fr-FR"/>
        </w:rPr>
      </w:pPr>
      <w:r w:rsidRPr="0021751B">
        <w:rPr>
          <w:b/>
          <w:sz w:val="24"/>
          <w:szCs w:val="24"/>
          <w:lang w:val="fr-FR"/>
        </w:rPr>
        <w:t>Bả</w:t>
      </w:r>
      <w:r w:rsidR="00F04B45" w:rsidRPr="0021751B">
        <w:rPr>
          <w:b/>
          <w:sz w:val="24"/>
          <w:szCs w:val="24"/>
          <w:lang w:val="fr-FR"/>
        </w:rPr>
        <w:t>ng 5</w:t>
      </w:r>
      <w:r w:rsidRPr="0021751B">
        <w:rPr>
          <w:b/>
          <w:sz w:val="24"/>
          <w:szCs w:val="24"/>
          <w:lang w:val="fr-FR"/>
        </w:rPr>
        <w:t>. Hàm lượng kim loại nặng và nitrat trong rau</w:t>
      </w:r>
    </w:p>
    <w:p w14:paraId="5A7B0D02" w14:textId="77777777" w:rsidR="00D108B6" w:rsidRDefault="00D108B6" w:rsidP="00D108B6">
      <w:pPr>
        <w:spacing w:after="0" w:line="240" w:lineRule="auto"/>
        <w:jc w:val="right"/>
        <w:rPr>
          <w:i/>
          <w:sz w:val="22"/>
          <w:szCs w:val="22"/>
          <w:lang w:val="fr-FR"/>
        </w:rPr>
      </w:pPr>
      <w:r w:rsidRPr="00BB7CF4">
        <w:rPr>
          <w:i/>
          <w:sz w:val="22"/>
          <w:szCs w:val="22"/>
          <w:lang w:val="fr-FR"/>
        </w:rPr>
        <w:t>Đơn vị : mg/kg rau tươi</w:t>
      </w:r>
    </w:p>
    <w:tbl>
      <w:tblPr>
        <w:tblStyle w:val="TableGrid"/>
        <w:tblW w:w="9634" w:type="dxa"/>
        <w:tblLayout w:type="fixed"/>
        <w:tblLook w:val="04A0" w:firstRow="1" w:lastRow="0" w:firstColumn="1" w:lastColumn="0" w:noHBand="0" w:noVBand="1"/>
      </w:tblPr>
      <w:tblGrid>
        <w:gridCol w:w="2122"/>
        <w:gridCol w:w="992"/>
        <w:gridCol w:w="839"/>
        <w:gridCol w:w="1145"/>
        <w:gridCol w:w="1276"/>
        <w:gridCol w:w="1134"/>
        <w:gridCol w:w="2126"/>
      </w:tblGrid>
      <w:tr w:rsidR="00B23E23" w:rsidRPr="00F45F5E" w14:paraId="7109C461" w14:textId="77777777" w:rsidTr="009B7A95">
        <w:tc>
          <w:tcPr>
            <w:tcW w:w="2122" w:type="dxa"/>
            <w:vMerge w:val="restart"/>
            <w:vAlign w:val="center"/>
          </w:tcPr>
          <w:p w14:paraId="3DAEEC74" w14:textId="77777777" w:rsidR="00B23E23" w:rsidRPr="00F45F5E" w:rsidRDefault="009B7A95" w:rsidP="00CB78BD">
            <w:pPr>
              <w:jc w:val="center"/>
              <w:rPr>
                <w:sz w:val="24"/>
                <w:szCs w:val="24"/>
                <w:lang w:val="fr-FR"/>
              </w:rPr>
            </w:pPr>
            <w:r>
              <w:rPr>
                <w:sz w:val="24"/>
                <w:szCs w:val="24"/>
                <w:lang w:val="fr-FR"/>
              </w:rPr>
              <w:t>M</w:t>
            </w:r>
            <w:r w:rsidR="00B23E23" w:rsidRPr="00F45F5E">
              <w:rPr>
                <w:sz w:val="24"/>
                <w:szCs w:val="24"/>
                <w:lang w:val="fr-FR"/>
              </w:rPr>
              <w:t>ẫu rau</w:t>
            </w:r>
          </w:p>
        </w:tc>
        <w:tc>
          <w:tcPr>
            <w:tcW w:w="4252" w:type="dxa"/>
            <w:gridSpan w:val="4"/>
          </w:tcPr>
          <w:p w14:paraId="7AB1F91A" w14:textId="77777777" w:rsidR="00B23E23" w:rsidRPr="00F45F5E" w:rsidRDefault="00B23E23" w:rsidP="00CB78BD">
            <w:pPr>
              <w:jc w:val="center"/>
              <w:rPr>
                <w:sz w:val="24"/>
                <w:szCs w:val="24"/>
                <w:lang w:val="fr-FR"/>
              </w:rPr>
            </w:pPr>
            <w:r>
              <w:rPr>
                <w:sz w:val="24"/>
                <w:szCs w:val="24"/>
                <w:lang w:val="fr-FR"/>
              </w:rPr>
              <w:t>Kim loại nặng</w:t>
            </w:r>
          </w:p>
        </w:tc>
        <w:tc>
          <w:tcPr>
            <w:tcW w:w="3260" w:type="dxa"/>
            <w:gridSpan w:val="2"/>
          </w:tcPr>
          <w:p w14:paraId="18AE47EB" w14:textId="77777777" w:rsidR="00B23E23" w:rsidRPr="00B23E23" w:rsidRDefault="00B23E23" w:rsidP="00CB78BD">
            <w:pPr>
              <w:jc w:val="center"/>
              <w:rPr>
                <w:sz w:val="24"/>
                <w:szCs w:val="24"/>
                <w:lang w:val="fr-FR"/>
              </w:rPr>
            </w:pPr>
            <w:r w:rsidRPr="00B23E23">
              <w:rPr>
                <w:sz w:val="24"/>
                <w:szCs w:val="24"/>
                <w:lang w:val="fr-FR"/>
              </w:rPr>
              <w:t>NO</w:t>
            </w:r>
            <w:r w:rsidRPr="00B23E23">
              <w:rPr>
                <w:sz w:val="24"/>
                <w:szCs w:val="24"/>
                <w:vertAlign w:val="subscript"/>
                <w:lang w:val="fr-FR"/>
              </w:rPr>
              <w:t>3</w:t>
            </w:r>
            <w:r w:rsidRPr="00B23E23">
              <w:rPr>
                <w:sz w:val="24"/>
                <w:szCs w:val="24"/>
                <w:vertAlign w:val="superscript"/>
                <w:lang w:val="fr-FR"/>
              </w:rPr>
              <w:t>-</w:t>
            </w:r>
            <w:r w:rsidRPr="00B23E23">
              <w:rPr>
                <w:sz w:val="24"/>
                <w:szCs w:val="24"/>
                <w:lang w:val="fr-FR"/>
              </w:rPr>
              <w:t xml:space="preserve"> trong rau</w:t>
            </w:r>
          </w:p>
        </w:tc>
      </w:tr>
      <w:tr w:rsidR="00026B9E" w:rsidRPr="00F45F5E" w14:paraId="2C6C5EAD" w14:textId="77777777" w:rsidTr="009B7A95">
        <w:tc>
          <w:tcPr>
            <w:tcW w:w="2122" w:type="dxa"/>
            <w:vMerge/>
          </w:tcPr>
          <w:p w14:paraId="1EBFBE6B" w14:textId="77777777" w:rsidR="00026B9E" w:rsidRPr="00F45F5E" w:rsidRDefault="00026B9E" w:rsidP="00026B9E">
            <w:pPr>
              <w:jc w:val="both"/>
              <w:rPr>
                <w:sz w:val="24"/>
                <w:szCs w:val="24"/>
                <w:lang w:val="fr-FR"/>
              </w:rPr>
            </w:pPr>
          </w:p>
        </w:tc>
        <w:tc>
          <w:tcPr>
            <w:tcW w:w="992" w:type="dxa"/>
          </w:tcPr>
          <w:p w14:paraId="3CF8C80B" w14:textId="77777777" w:rsidR="00026B9E" w:rsidRPr="00F45F5E" w:rsidRDefault="00026B9E" w:rsidP="00026B9E">
            <w:pPr>
              <w:jc w:val="center"/>
              <w:rPr>
                <w:sz w:val="24"/>
                <w:szCs w:val="24"/>
                <w:lang w:val="fr-FR"/>
              </w:rPr>
            </w:pPr>
            <w:r w:rsidRPr="00F45F5E">
              <w:rPr>
                <w:sz w:val="24"/>
                <w:szCs w:val="24"/>
                <w:lang w:val="fr-FR"/>
              </w:rPr>
              <w:t>Cu</w:t>
            </w:r>
          </w:p>
        </w:tc>
        <w:tc>
          <w:tcPr>
            <w:tcW w:w="839" w:type="dxa"/>
          </w:tcPr>
          <w:p w14:paraId="2F1F182D" w14:textId="77777777" w:rsidR="00026B9E" w:rsidRPr="00F45F5E" w:rsidRDefault="00026B9E" w:rsidP="00026B9E">
            <w:pPr>
              <w:jc w:val="center"/>
              <w:rPr>
                <w:sz w:val="24"/>
                <w:szCs w:val="24"/>
                <w:lang w:val="fr-FR"/>
              </w:rPr>
            </w:pPr>
            <w:r>
              <w:rPr>
                <w:sz w:val="24"/>
                <w:szCs w:val="24"/>
                <w:lang w:val="fr-FR"/>
              </w:rPr>
              <w:t>Zn</w:t>
            </w:r>
          </w:p>
        </w:tc>
        <w:tc>
          <w:tcPr>
            <w:tcW w:w="1145" w:type="dxa"/>
          </w:tcPr>
          <w:p w14:paraId="56EF4971" w14:textId="77777777" w:rsidR="00026B9E" w:rsidRPr="00F45F5E" w:rsidRDefault="00026B9E" w:rsidP="00026B9E">
            <w:pPr>
              <w:jc w:val="center"/>
              <w:rPr>
                <w:sz w:val="24"/>
                <w:szCs w:val="24"/>
                <w:lang w:val="fr-FR"/>
              </w:rPr>
            </w:pPr>
            <w:r w:rsidRPr="00F45F5E">
              <w:rPr>
                <w:sz w:val="24"/>
                <w:szCs w:val="24"/>
                <w:lang w:val="fr-FR"/>
              </w:rPr>
              <w:t>Pb</w:t>
            </w:r>
          </w:p>
        </w:tc>
        <w:tc>
          <w:tcPr>
            <w:tcW w:w="1276" w:type="dxa"/>
          </w:tcPr>
          <w:p w14:paraId="34E15EC0" w14:textId="77777777" w:rsidR="00026B9E" w:rsidRPr="00F45F5E" w:rsidRDefault="00026B9E" w:rsidP="00026B9E">
            <w:pPr>
              <w:jc w:val="center"/>
              <w:rPr>
                <w:sz w:val="24"/>
                <w:szCs w:val="24"/>
                <w:lang w:val="fr-FR"/>
              </w:rPr>
            </w:pPr>
            <w:r w:rsidRPr="00F45F5E">
              <w:rPr>
                <w:sz w:val="24"/>
                <w:szCs w:val="24"/>
                <w:lang w:val="fr-FR"/>
              </w:rPr>
              <w:t>Cd</w:t>
            </w:r>
          </w:p>
        </w:tc>
        <w:tc>
          <w:tcPr>
            <w:tcW w:w="1134" w:type="dxa"/>
          </w:tcPr>
          <w:p w14:paraId="44FCB867" w14:textId="77777777" w:rsidR="00026B9E" w:rsidRPr="00F45F5E" w:rsidRDefault="00026B9E" w:rsidP="00026B9E">
            <w:pPr>
              <w:jc w:val="center"/>
              <w:rPr>
                <w:sz w:val="24"/>
                <w:szCs w:val="24"/>
                <w:lang w:val="fr-FR"/>
              </w:rPr>
            </w:pPr>
            <w:r w:rsidRPr="00F45F5E">
              <w:rPr>
                <w:sz w:val="24"/>
                <w:szCs w:val="24"/>
                <w:lang w:val="fr-FR"/>
              </w:rPr>
              <w:t>NO</w:t>
            </w:r>
            <w:r w:rsidRPr="00F45F5E">
              <w:rPr>
                <w:sz w:val="24"/>
                <w:szCs w:val="24"/>
                <w:vertAlign w:val="subscript"/>
                <w:lang w:val="fr-FR"/>
              </w:rPr>
              <w:t>3</w:t>
            </w:r>
            <w:r w:rsidRPr="00F45F5E">
              <w:rPr>
                <w:sz w:val="24"/>
                <w:szCs w:val="24"/>
                <w:vertAlign w:val="superscript"/>
                <w:lang w:val="fr-FR"/>
              </w:rPr>
              <w:t>-</w:t>
            </w:r>
          </w:p>
        </w:tc>
        <w:tc>
          <w:tcPr>
            <w:tcW w:w="2126" w:type="dxa"/>
          </w:tcPr>
          <w:p w14:paraId="2E3B1A4A" w14:textId="3BE2220F" w:rsidR="00026B9E" w:rsidRPr="009B7A95" w:rsidRDefault="00026B9E" w:rsidP="00CD2630">
            <w:pPr>
              <w:jc w:val="center"/>
              <w:rPr>
                <w:sz w:val="24"/>
                <w:szCs w:val="24"/>
                <w:vertAlign w:val="superscript"/>
                <w:lang w:val="fr-FR"/>
              </w:rPr>
            </w:pPr>
            <w:r w:rsidRPr="00F45F5E">
              <w:rPr>
                <w:b/>
                <w:sz w:val="24"/>
                <w:szCs w:val="24"/>
                <w:lang w:val="sv-SE"/>
              </w:rPr>
              <w:t>99/2008/QĐ-BNN</w:t>
            </w:r>
            <w:r w:rsidR="009B7A95">
              <w:rPr>
                <w:b/>
                <w:sz w:val="24"/>
                <w:szCs w:val="24"/>
                <w:vertAlign w:val="superscript"/>
                <w:lang w:val="sv-SE"/>
              </w:rPr>
              <w:t>*</w:t>
            </w:r>
          </w:p>
        </w:tc>
      </w:tr>
      <w:tr w:rsidR="00B23E23" w:rsidRPr="00F45F5E" w14:paraId="673979B0" w14:textId="77777777" w:rsidTr="009B7A95">
        <w:tc>
          <w:tcPr>
            <w:tcW w:w="2122" w:type="dxa"/>
          </w:tcPr>
          <w:p w14:paraId="5478EBDD" w14:textId="77777777" w:rsidR="00B23E23" w:rsidRPr="00F45F5E" w:rsidRDefault="00B23E23" w:rsidP="00B23E23">
            <w:pPr>
              <w:jc w:val="center"/>
              <w:rPr>
                <w:sz w:val="24"/>
                <w:szCs w:val="24"/>
                <w:vertAlign w:val="subscript"/>
                <w:lang w:val="en-US"/>
              </w:rPr>
            </w:pPr>
            <w:r>
              <w:rPr>
                <w:sz w:val="24"/>
                <w:szCs w:val="24"/>
                <w:lang w:val="en-US"/>
              </w:rPr>
              <w:t>R1</w:t>
            </w:r>
          </w:p>
        </w:tc>
        <w:tc>
          <w:tcPr>
            <w:tcW w:w="992" w:type="dxa"/>
            <w:vAlign w:val="center"/>
          </w:tcPr>
          <w:p w14:paraId="3DFD4F08" w14:textId="77777777" w:rsidR="00B23E23" w:rsidRPr="00B23E23" w:rsidRDefault="00B23E23" w:rsidP="00B23E23">
            <w:pPr>
              <w:jc w:val="center"/>
              <w:rPr>
                <w:sz w:val="24"/>
                <w:szCs w:val="24"/>
              </w:rPr>
            </w:pPr>
            <w:r w:rsidRPr="00B23E23">
              <w:rPr>
                <w:sz w:val="24"/>
                <w:szCs w:val="24"/>
                <w:lang w:val="it-IT"/>
              </w:rPr>
              <w:t>0,141</w:t>
            </w:r>
          </w:p>
        </w:tc>
        <w:tc>
          <w:tcPr>
            <w:tcW w:w="839" w:type="dxa"/>
            <w:vAlign w:val="center"/>
          </w:tcPr>
          <w:p w14:paraId="39CDC644" w14:textId="77777777" w:rsidR="00B23E23" w:rsidRPr="00B23E23" w:rsidRDefault="00B23E23" w:rsidP="00B23E23">
            <w:pPr>
              <w:jc w:val="center"/>
              <w:rPr>
                <w:sz w:val="24"/>
                <w:szCs w:val="24"/>
              </w:rPr>
            </w:pPr>
            <w:r w:rsidRPr="00B23E23">
              <w:rPr>
                <w:sz w:val="24"/>
                <w:szCs w:val="24"/>
                <w:lang w:val="it-IT"/>
              </w:rPr>
              <w:t>0,585</w:t>
            </w:r>
          </w:p>
        </w:tc>
        <w:tc>
          <w:tcPr>
            <w:tcW w:w="1145" w:type="dxa"/>
            <w:vAlign w:val="center"/>
          </w:tcPr>
          <w:p w14:paraId="263BE8CF" w14:textId="77777777" w:rsidR="00B23E23" w:rsidRPr="00B23E23" w:rsidRDefault="00B23E23" w:rsidP="00B23E23">
            <w:pPr>
              <w:jc w:val="center"/>
              <w:rPr>
                <w:sz w:val="24"/>
                <w:szCs w:val="24"/>
              </w:rPr>
            </w:pPr>
            <w:r w:rsidRPr="00B23E23">
              <w:rPr>
                <w:sz w:val="24"/>
                <w:szCs w:val="24"/>
                <w:lang w:val="it-IT"/>
              </w:rPr>
              <w:t>&lt;0,002</w:t>
            </w:r>
          </w:p>
        </w:tc>
        <w:tc>
          <w:tcPr>
            <w:tcW w:w="1276" w:type="dxa"/>
            <w:vAlign w:val="center"/>
          </w:tcPr>
          <w:p w14:paraId="635F1953" w14:textId="77777777" w:rsidR="00B23E23" w:rsidRPr="00B23E23" w:rsidRDefault="00B23E23" w:rsidP="00B23E23">
            <w:pPr>
              <w:jc w:val="center"/>
              <w:rPr>
                <w:sz w:val="24"/>
                <w:szCs w:val="24"/>
              </w:rPr>
            </w:pPr>
            <w:r w:rsidRPr="00B23E23">
              <w:rPr>
                <w:sz w:val="24"/>
                <w:szCs w:val="24"/>
                <w:lang w:val="it-IT"/>
              </w:rPr>
              <w:t>&lt;0,002</w:t>
            </w:r>
          </w:p>
        </w:tc>
        <w:tc>
          <w:tcPr>
            <w:tcW w:w="1134" w:type="dxa"/>
          </w:tcPr>
          <w:p w14:paraId="525B73F8" w14:textId="77777777" w:rsidR="00B23E23" w:rsidRPr="004458E9" w:rsidRDefault="00B23E23" w:rsidP="00B23E23">
            <w:pPr>
              <w:jc w:val="center"/>
              <w:rPr>
                <w:sz w:val="24"/>
                <w:szCs w:val="24"/>
                <w:lang w:val="en-US"/>
              </w:rPr>
            </w:pPr>
            <w:r>
              <w:rPr>
                <w:sz w:val="24"/>
                <w:szCs w:val="24"/>
                <w:lang w:val="en-US"/>
              </w:rPr>
              <w:t>52,4</w:t>
            </w:r>
          </w:p>
        </w:tc>
        <w:tc>
          <w:tcPr>
            <w:tcW w:w="2126" w:type="dxa"/>
          </w:tcPr>
          <w:p w14:paraId="197CE3BD" w14:textId="77777777" w:rsidR="00B23E23" w:rsidRPr="004458E9" w:rsidRDefault="00B23E23" w:rsidP="00B23E23">
            <w:pPr>
              <w:jc w:val="center"/>
              <w:rPr>
                <w:b/>
                <w:sz w:val="24"/>
                <w:szCs w:val="24"/>
                <w:lang w:val="en-US"/>
              </w:rPr>
            </w:pPr>
            <w:r>
              <w:rPr>
                <w:b/>
                <w:sz w:val="24"/>
                <w:szCs w:val="24"/>
                <w:lang w:val="en-US"/>
              </w:rPr>
              <w:t>1500</w:t>
            </w:r>
          </w:p>
        </w:tc>
      </w:tr>
      <w:tr w:rsidR="00B23E23" w:rsidRPr="00F45F5E" w14:paraId="3B8E04F0" w14:textId="77777777" w:rsidTr="009B7A95">
        <w:tc>
          <w:tcPr>
            <w:tcW w:w="2122" w:type="dxa"/>
          </w:tcPr>
          <w:p w14:paraId="22FE3F56" w14:textId="77777777" w:rsidR="00B23E23" w:rsidRPr="00F45F5E" w:rsidRDefault="00B23E23" w:rsidP="00B23E23">
            <w:pPr>
              <w:jc w:val="center"/>
              <w:rPr>
                <w:sz w:val="24"/>
                <w:szCs w:val="24"/>
                <w:lang w:val="en-US"/>
              </w:rPr>
            </w:pPr>
            <w:r>
              <w:rPr>
                <w:sz w:val="24"/>
                <w:szCs w:val="24"/>
                <w:lang w:val="en-US"/>
              </w:rPr>
              <w:t>R2</w:t>
            </w:r>
          </w:p>
        </w:tc>
        <w:tc>
          <w:tcPr>
            <w:tcW w:w="992" w:type="dxa"/>
            <w:vAlign w:val="center"/>
          </w:tcPr>
          <w:p w14:paraId="0ED09D63" w14:textId="77777777" w:rsidR="00B23E23" w:rsidRPr="00B23E23" w:rsidRDefault="00B23E23" w:rsidP="00B23E23">
            <w:pPr>
              <w:jc w:val="center"/>
              <w:rPr>
                <w:sz w:val="24"/>
                <w:szCs w:val="24"/>
              </w:rPr>
            </w:pPr>
            <w:r w:rsidRPr="00B23E23">
              <w:rPr>
                <w:sz w:val="24"/>
                <w:szCs w:val="24"/>
                <w:lang w:val="it-IT"/>
              </w:rPr>
              <w:t>0,048</w:t>
            </w:r>
          </w:p>
        </w:tc>
        <w:tc>
          <w:tcPr>
            <w:tcW w:w="839" w:type="dxa"/>
            <w:vAlign w:val="center"/>
          </w:tcPr>
          <w:p w14:paraId="74329BF4" w14:textId="77777777" w:rsidR="00B23E23" w:rsidRPr="00B23E23" w:rsidRDefault="00B23E23" w:rsidP="00B23E23">
            <w:pPr>
              <w:jc w:val="center"/>
              <w:rPr>
                <w:sz w:val="24"/>
                <w:szCs w:val="24"/>
              </w:rPr>
            </w:pPr>
            <w:r w:rsidRPr="00B23E23">
              <w:rPr>
                <w:sz w:val="24"/>
                <w:szCs w:val="24"/>
                <w:lang w:val="it-IT"/>
              </w:rPr>
              <w:t>0,322</w:t>
            </w:r>
          </w:p>
        </w:tc>
        <w:tc>
          <w:tcPr>
            <w:tcW w:w="1145" w:type="dxa"/>
            <w:vAlign w:val="center"/>
          </w:tcPr>
          <w:p w14:paraId="5495DA4C" w14:textId="77777777" w:rsidR="00B23E23" w:rsidRPr="00B23E23" w:rsidRDefault="00B23E23" w:rsidP="00B23E23">
            <w:pPr>
              <w:jc w:val="center"/>
              <w:rPr>
                <w:sz w:val="24"/>
                <w:szCs w:val="24"/>
              </w:rPr>
            </w:pPr>
            <w:r w:rsidRPr="00B23E23">
              <w:rPr>
                <w:sz w:val="24"/>
                <w:szCs w:val="24"/>
                <w:lang w:val="it-IT"/>
              </w:rPr>
              <w:t>0,003</w:t>
            </w:r>
          </w:p>
        </w:tc>
        <w:tc>
          <w:tcPr>
            <w:tcW w:w="1276" w:type="dxa"/>
            <w:vAlign w:val="center"/>
          </w:tcPr>
          <w:p w14:paraId="13E47CCA" w14:textId="77777777" w:rsidR="00B23E23" w:rsidRPr="00B23E23" w:rsidRDefault="00B23E23" w:rsidP="00B23E23">
            <w:pPr>
              <w:jc w:val="center"/>
              <w:rPr>
                <w:sz w:val="24"/>
                <w:szCs w:val="24"/>
              </w:rPr>
            </w:pPr>
            <w:r w:rsidRPr="00B23E23">
              <w:rPr>
                <w:sz w:val="24"/>
                <w:szCs w:val="24"/>
                <w:lang w:val="it-IT"/>
              </w:rPr>
              <w:t>0,004</w:t>
            </w:r>
          </w:p>
        </w:tc>
        <w:tc>
          <w:tcPr>
            <w:tcW w:w="1134" w:type="dxa"/>
          </w:tcPr>
          <w:p w14:paraId="3F94096E" w14:textId="77777777" w:rsidR="00B23E23" w:rsidRPr="004458E9" w:rsidRDefault="00B23E23" w:rsidP="00B23E23">
            <w:pPr>
              <w:jc w:val="center"/>
              <w:rPr>
                <w:sz w:val="24"/>
                <w:szCs w:val="24"/>
                <w:lang w:val="en-US"/>
              </w:rPr>
            </w:pPr>
            <w:r>
              <w:rPr>
                <w:sz w:val="24"/>
                <w:szCs w:val="24"/>
                <w:lang w:val="en-US"/>
              </w:rPr>
              <w:t>59,2</w:t>
            </w:r>
          </w:p>
        </w:tc>
        <w:tc>
          <w:tcPr>
            <w:tcW w:w="2126" w:type="dxa"/>
          </w:tcPr>
          <w:p w14:paraId="2D3A95B5" w14:textId="77777777" w:rsidR="00B23E23" w:rsidRPr="004458E9" w:rsidRDefault="000F0867" w:rsidP="00B23E23">
            <w:pPr>
              <w:jc w:val="center"/>
              <w:rPr>
                <w:b/>
                <w:sz w:val="24"/>
                <w:szCs w:val="24"/>
                <w:lang w:val="en-US"/>
              </w:rPr>
            </w:pPr>
            <w:r>
              <w:rPr>
                <w:b/>
                <w:sz w:val="24"/>
                <w:szCs w:val="24"/>
                <w:lang w:val="en-US"/>
              </w:rPr>
              <w:t>-</w:t>
            </w:r>
          </w:p>
        </w:tc>
      </w:tr>
      <w:tr w:rsidR="00B23E23" w:rsidRPr="00F45F5E" w14:paraId="6ED25285" w14:textId="77777777" w:rsidTr="009B7A95">
        <w:tc>
          <w:tcPr>
            <w:tcW w:w="2122" w:type="dxa"/>
          </w:tcPr>
          <w:p w14:paraId="52605044" w14:textId="77777777" w:rsidR="00B23E23" w:rsidRPr="00F45F5E" w:rsidRDefault="00B23E23" w:rsidP="00B23E23">
            <w:pPr>
              <w:jc w:val="center"/>
              <w:rPr>
                <w:sz w:val="24"/>
                <w:szCs w:val="24"/>
                <w:lang w:val="en-US"/>
              </w:rPr>
            </w:pPr>
            <w:r>
              <w:rPr>
                <w:sz w:val="24"/>
                <w:szCs w:val="24"/>
                <w:lang w:val="en-US"/>
              </w:rPr>
              <w:t>R3</w:t>
            </w:r>
          </w:p>
        </w:tc>
        <w:tc>
          <w:tcPr>
            <w:tcW w:w="992" w:type="dxa"/>
            <w:vAlign w:val="center"/>
          </w:tcPr>
          <w:p w14:paraId="53F41BD1" w14:textId="77777777" w:rsidR="00B23E23" w:rsidRPr="00B23E23" w:rsidRDefault="00B23E23" w:rsidP="00B23E23">
            <w:pPr>
              <w:jc w:val="center"/>
              <w:rPr>
                <w:sz w:val="24"/>
                <w:szCs w:val="24"/>
              </w:rPr>
            </w:pPr>
            <w:r w:rsidRPr="00B23E23">
              <w:rPr>
                <w:sz w:val="24"/>
                <w:szCs w:val="24"/>
                <w:lang w:val="it-IT"/>
              </w:rPr>
              <w:t>0,041</w:t>
            </w:r>
          </w:p>
        </w:tc>
        <w:tc>
          <w:tcPr>
            <w:tcW w:w="839" w:type="dxa"/>
            <w:vAlign w:val="center"/>
          </w:tcPr>
          <w:p w14:paraId="56DBF5F8" w14:textId="77777777" w:rsidR="00B23E23" w:rsidRPr="00B23E23" w:rsidRDefault="00B23E23" w:rsidP="00B23E23">
            <w:pPr>
              <w:jc w:val="center"/>
              <w:rPr>
                <w:sz w:val="24"/>
                <w:szCs w:val="24"/>
              </w:rPr>
            </w:pPr>
            <w:r w:rsidRPr="00B23E23">
              <w:rPr>
                <w:sz w:val="24"/>
                <w:szCs w:val="24"/>
                <w:lang w:val="it-IT"/>
              </w:rPr>
              <w:t>0,359</w:t>
            </w:r>
          </w:p>
        </w:tc>
        <w:tc>
          <w:tcPr>
            <w:tcW w:w="1145" w:type="dxa"/>
            <w:vAlign w:val="center"/>
          </w:tcPr>
          <w:p w14:paraId="4F780B27" w14:textId="77777777" w:rsidR="00B23E23" w:rsidRPr="00B23E23" w:rsidRDefault="00B23E23" w:rsidP="00B23E23">
            <w:pPr>
              <w:jc w:val="center"/>
              <w:rPr>
                <w:sz w:val="24"/>
                <w:szCs w:val="24"/>
              </w:rPr>
            </w:pPr>
            <w:r w:rsidRPr="00B23E23">
              <w:rPr>
                <w:sz w:val="24"/>
                <w:szCs w:val="24"/>
                <w:lang w:val="it-IT"/>
              </w:rPr>
              <w:t>&lt;0,002</w:t>
            </w:r>
          </w:p>
        </w:tc>
        <w:tc>
          <w:tcPr>
            <w:tcW w:w="1276" w:type="dxa"/>
            <w:vAlign w:val="center"/>
          </w:tcPr>
          <w:p w14:paraId="4B50ABC3" w14:textId="77777777" w:rsidR="00B23E23" w:rsidRPr="00B23E23" w:rsidRDefault="00B23E23" w:rsidP="00B23E23">
            <w:pPr>
              <w:jc w:val="center"/>
              <w:rPr>
                <w:sz w:val="24"/>
                <w:szCs w:val="24"/>
              </w:rPr>
            </w:pPr>
            <w:r w:rsidRPr="00B23E23">
              <w:rPr>
                <w:sz w:val="24"/>
                <w:szCs w:val="24"/>
                <w:lang w:val="it-IT"/>
              </w:rPr>
              <w:t>0,003</w:t>
            </w:r>
          </w:p>
        </w:tc>
        <w:tc>
          <w:tcPr>
            <w:tcW w:w="1134" w:type="dxa"/>
          </w:tcPr>
          <w:p w14:paraId="70DA3473" w14:textId="77777777" w:rsidR="00B23E23" w:rsidRPr="004458E9" w:rsidRDefault="00B23E23" w:rsidP="00B23E23">
            <w:pPr>
              <w:jc w:val="center"/>
              <w:rPr>
                <w:sz w:val="24"/>
                <w:szCs w:val="24"/>
                <w:lang w:val="en-US"/>
              </w:rPr>
            </w:pPr>
            <w:r>
              <w:rPr>
                <w:sz w:val="24"/>
                <w:szCs w:val="24"/>
                <w:lang w:val="en-US"/>
              </w:rPr>
              <w:t>434,4</w:t>
            </w:r>
          </w:p>
        </w:tc>
        <w:tc>
          <w:tcPr>
            <w:tcW w:w="2126" w:type="dxa"/>
          </w:tcPr>
          <w:p w14:paraId="7E1B0D18" w14:textId="77777777" w:rsidR="00B23E23" w:rsidRPr="004458E9" w:rsidRDefault="00B23E23" w:rsidP="00B23E23">
            <w:pPr>
              <w:jc w:val="center"/>
              <w:rPr>
                <w:b/>
                <w:sz w:val="24"/>
                <w:szCs w:val="24"/>
                <w:lang w:val="en-US"/>
              </w:rPr>
            </w:pPr>
            <w:r>
              <w:rPr>
                <w:b/>
                <w:sz w:val="24"/>
                <w:szCs w:val="24"/>
                <w:lang w:val="en-US"/>
              </w:rPr>
              <w:t>500</w:t>
            </w:r>
          </w:p>
        </w:tc>
        <w:bookmarkStart w:id="0" w:name="_GoBack"/>
        <w:bookmarkEnd w:id="0"/>
      </w:tr>
      <w:tr w:rsidR="00B23E23" w:rsidRPr="00F45F5E" w14:paraId="30D35583" w14:textId="77777777" w:rsidTr="009B7A95">
        <w:tc>
          <w:tcPr>
            <w:tcW w:w="2122" w:type="dxa"/>
          </w:tcPr>
          <w:p w14:paraId="15B49B73" w14:textId="77777777" w:rsidR="00B23E23" w:rsidRPr="00F45F5E" w:rsidRDefault="00B23E23" w:rsidP="00B23E23">
            <w:pPr>
              <w:jc w:val="center"/>
              <w:rPr>
                <w:sz w:val="24"/>
                <w:szCs w:val="24"/>
                <w:lang w:val="en-US"/>
              </w:rPr>
            </w:pPr>
            <w:r>
              <w:rPr>
                <w:sz w:val="24"/>
                <w:szCs w:val="24"/>
                <w:lang w:val="en-US"/>
              </w:rPr>
              <w:t>R4</w:t>
            </w:r>
          </w:p>
        </w:tc>
        <w:tc>
          <w:tcPr>
            <w:tcW w:w="992" w:type="dxa"/>
            <w:vAlign w:val="center"/>
          </w:tcPr>
          <w:p w14:paraId="4CBC4A3E" w14:textId="77777777" w:rsidR="00B23E23" w:rsidRPr="00B23E23" w:rsidRDefault="00B23E23" w:rsidP="00B23E23">
            <w:pPr>
              <w:jc w:val="center"/>
              <w:rPr>
                <w:sz w:val="24"/>
                <w:szCs w:val="24"/>
              </w:rPr>
            </w:pPr>
            <w:r w:rsidRPr="00B23E23">
              <w:rPr>
                <w:sz w:val="24"/>
                <w:szCs w:val="24"/>
                <w:lang w:val="it-IT"/>
              </w:rPr>
              <w:t>0,052</w:t>
            </w:r>
          </w:p>
        </w:tc>
        <w:tc>
          <w:tcPr>
            <w:tcW w:w="839" w:type="dxa"/>
            <w:vAlign w:val="center"/>
          </w:tcPr>
          <w:p w14:paraId="6E790097" w14:textId="77777777" w:rsidR="00B23E23" w:rsidRPr="00B23E23" w:rsidRDefault="00B23E23" w:rsidP="00B23E23">
            <w:pPr>
              <w:jc w:val="center"/>
              <w:rPr>
                <w:sz w:val="24"/>
                <w:szCs w:val="24"/>
              </w:rPr>
            </w:pPr>
            <w:r w:rsidRPr="00B23E23">
              <w:rPr>
                <w:sz w:val="24"/>
                <w:szCs w:val="24"/>
                <w:lang w:val="it-IT"/>
              </w:rPr>
              <w:t>0,258</w:t>
            </w:r>
          </w:p>
        </w:tc>
        <w:tc>
          <w:tcPr>
            <w:tcW w:w="1145" w:type="dxa"/>
            <w:vAlign w:val="center"/>
          </w:tcPr>
          <w:p w14:paraId="3318996B" w14:textId="77777777" w:rsidR="00B23E23" w:rsidRPr="00B23E23" w:rsidRDefault="00B23E23" w:rsidP="00B23E23">
            <w:pPr>
              <w:jc w:val="center"/>
              <w:rPr>
                <w:sz w:val="24"/>
                <w:szCs w:val="24"/>
              </w:rPr>
            </w:pPr>
            <w:r w:rsidRPr="00B23E23">
              <w:rPr>
                <w:sz w:val="24"/>
                <w:szCs w:val="24"/>
                <w:lang w:val="it-IT"/>
              </w:rPr>
              <w:t>0,004</w:t>
            </w:r>
          </w:p>
        </w:tc>
        <w:tc>
          <w:tcPr>
            <w:tcW w:w="1276" w:type="dxa"/>
            <w:vAlign w:val="center"/>
          </w:tcPr>
          <w:p w14:paraId="51C25B63" w14:textId="77777777" w:rsidR="00B23E23" w:rsidRPr="00B23E23" w:rsidRDefault="00B23E23" w:rsidP="00B23E23">
            <w:pPr>
              <w:jc w:val="center"/>
              <w:rPr>
                <w:sz w:val="24"/>
                <w:szCs w:val="24"/>
              </w:rPr>
            </w:pPr>
            <w:r w:rsidRPr="00B23E23">
              <w:rPr>
                <w:sz w:val="24"/>
                <w:szCs w:val="24"/>
                <w:lang w:val="it-IT"/>
              </w:rPr>
              <w:t>&lt;0,002</w:t>
            </w:r>
          </w:p>
        </w:tc>
        <w:tc>
          <w:tcPr>
            <w:tcW w:w="1134" w:type="dxa"/>
          </w:tcPr>
          <w:p w14:paraId="2838C3AD" w14:textId="77777777" w:rsidR="00B23E23" w:rsidRPr="004458E9" w:rsidRDefault="00B23E23" w:rsidP="00B23E23">
            <w:pPr>
              <w:jc w:val="center"/>
              <w:rPr>
                <w:sz w:val="24"/>
                <w:szCs w:val="24"/>
                <w:lang w:val="en-US"/>
              </w:rPr>
            </w:pPr>
            <w:r>
              <w:rPr>
                <w:sz w:val="24"/>
                <w:szCs w:val="24"/>
                <w:lang w:val="en-US"/>
              </w:rPr>
              <w:t>63,1</w:t>
            </w:r>
          </w:p>
        </w:tc>
        <w:tc>
          <w:tcPr>
            <w:tcW w:w="2126" w:type="dxa"/>
          </w:tcPr>
          <w:p w14:paraId="24B78E1B" w14:textId="77777777" w:rsidR="00B23E23" w:rsidRPr="004458E9" w:rsidRDefault="00B23E23" w:rsidP="00B23E23">
            <w:pPr>
              <w:jc w:val="center"/>
              <w:rPr>
                <w:b/>
                <w:sz w:val="24"/>
                <w:szCs w:val="24"/>
                <w:lang w:val="en-US"/>
              </w:rPr>
            </w:pPr>
            <w:r>
              <w:rPr>
                <w:b/>
                <w:sz w:val="24"/>
                <w:szCs w:val="24"/>
                <w:lang w:val="en-US"/>
              </w:rPr>
              <w:t>400</w:t>
            </w:r>
          </w:p>
        </w:tc>
      </w:tr>
      <w:tr w:rsidR="00B23E23" w:rsidRPr="00F45F5E" w14:paraId="3960B0BB" w14:textId="77777777" w:rsidTr="009B7A95">
        <w:tc>
          <w:tcPr>
            <w:tcW w:w="2122" w:type="dxa"/>
          </w:tcPr>
          <w:p w14:paraId="368442CE" w14:textId="77777777" w:rsidR="00B23E23" w:rsidRPr="00F45F5E" w:rsidRDefault="00B23E23" w:rsidP="00B23E23">
            <w:pPr>
              <w:jc w:val="center"/>
              <w:rPr>
                <w:sz w:val="24"/>
                <w:szCs w:val="24"/>
                <w:lang w:val="en-US"/>
              </w:rPr>
            </w:pPr>
            <w:r>
              <w:rPr>
                <w:sz w:val="24"/>
                <w:szCs w:val="24"/>
                <w:lang w:val="en-US"/>
              </w:rPr>
              <w:t>R5</w:t>
            </w:r>
          </w:p>
        </w:tc>
        <w:tc>
          <w:tcPr>
            <w:tcW w:w="992" w:type="dxa"/>
            <w:vAlign w:val="center"/>
          </w:tcPr>
          <w:p w14:paraId="0B03A5DE" w14:textId="77777777" w:rsidR="00B23E23" w:rsidRPr="00B23E23" w:rsidRDefault="00B23E23" w:rsidP="00B23E23">
            <w:pPr>
              <w:jc w:val="center"/>
              <w:rPr>
                <w:sz w:val="24"/>
                <w:szCs w:val="24"/>
              </w:rPr>
            </w:pPr>
            <w:r w:rsidRPr="00B23E23">
              <w:rPr>
                <w:sz w:val="24"/>
                <w:szCs w:val="24"/>
                <w:lang w:val="it-IT"/>
              </w:rPr>
              <w:t>0,132</w:t>
            </w:r>
          </w:p>
        </w:tc>
        <w:tc>
          <w:tcPr>
            <w:tcW w:w="839" w:type="dxa"/>
            <w:vAlign w:val="center"/>
          </w:tcPr>
          <w:p w14:paraId="25FEDEA3" w14:textId="77777777" w:rsidR="00B23E23" w:rsidRPr="00B23E23" w:rsidRDefault="00B23E23" w:rsidP="00B23E23">
            <w:pPr>
              <w:jc w:val="center"/>
              <w:rPr>
                <w:sz w:val="24"/>
                <w:szCs w:val="24"/>
              </w:rPr>
            </w:pPr>
            <w:r w:rsidRPr="00B23E23">
              <w:rPr>
                <w:sz w:val="24"/>
                <w:szCs w:val="24"/>
                <w:lang w:val="it-IT"/>
              </w:rPr>
              <w:t>0,295</w:t>
            </w:r>
          </w:p>
        </w:tc>
        <w:tc>
          <w:tcPr>
            <w:tcW w:w="1145" w:type="dxa"/>
            <w:vAlign w:val="center"/>
          </w:tcPr>
          <w:p w14:paraId="3DAFD467" w14:textId="77777777" w:rsidR="00B23E23" w:rsidRPr="00B23E23" w:rsidRDefault="00B23E23" w:rsidP="00B23E23">
            <w:pPr>
              <w:jc w:val="center"/>
              <w:rPr>
                <w:sz w:val="24"/>
                <w:szCs w:val="24"/>
              </w:rPr>
            </w:pPr>
            <w:r w:rsidRPr="00B23E23">
              <w:rPr>
                <w:sz w:val="24"/>
                <w:szCs w:val="24"/>
                <w:lang w:val="it-IT"/>
              </w:rPr>
              <w:t>&lt;0,002</w:t>
            </w:r>
          </w:p>
        </w:tc>
        <w:tc>
          <w:tcPr>
            <w:tcW w:w="1276" w:type="dxa"/>
            <w:vAlign w:val="center"/>
          </w:tcPr>
          <w:p w14:paraId="1D744E4F" w14:textId="77777777" w:rsidR="00B23E23" w:rsidRPr="00B23E23" w:rsidRDefault="00B23E23" w:rsidP="00B23E23">
            <w:pPr>
              <w:jc w:val="center"/>
              <w:rPr>
                <w:sz w:val="24"/>
                <w:szCs w:val="24"/>
              </w:rPr>
            </w:pPr>
            <w:r w:rsidRPr="00B23E23">
              <w:rPr>
                <w:sz w:val="24"/>
                <w:szCs w:val="24"/>
                <w:lang w:val="it-IT"/>
              </w:rPr>
              <w:t>0,003</w:t>
            </w:r>
          </w:p>
        </w:tc>
        <w:tc>
          <w:tcPr>
            <w:tcW w:w="1134" w:type="dxa"/>
          </w:tcPr>
          <w:p w14:paraId="11ECECD7" w14:textId="77777777" w:rsidR="00B23E23" w:rsidRPr="004458E9" w:rsidRDefault="00B23E23" w:rsidP="00B23E23">
            <w:pPr>
              <w:jc w:val="center"/>
              <w:rPr>
                <w:sz w:val="24"/>
                <w:szCs w:val="24"/>
                <w:lang w:val="en-US"/>
              </w:rPr>
            </w:pPr>
            <w:r>
              <w:rPr>
                <w:sz w:val="24"/>
                <w:szCs w:val="24"/>
                <w:lang w:val="en-US"/>
              </w:rPr>
              <w:t>196,3</w:t>
            </w:r>
          </w:p>
        </w:tc>
        <w:tc>
          <w:tcPr>
            <w:tcW w:w="2126" w:type="dxa"/>
          </w:tcPr>
          <w:p w14:paraId="4946BA2A" w14:textId="77777777" w:rsidR="00B23E23" w:rsidRPr="004458E9" w:rsidRDefault="00B23E23" w:rsidP="00B23E23">
            <w:pPr>
              <w:jc w:val="center"/>
              <w:rPr>
                <w:b/>
                <w:sz w:val="24"/>
                <w:szCs w:val="24"/>
                <w:lang w:val="en-US"/>
              </w:rPr>
            </w:pPr>
            <w:r>
              <w:rPr>
                <w:b/>
                <w:sz w:val="24"/>
                <w:szCs w:val="24"/>
                <w:lang w:val="en-US"/>
              </w:rPr>
              <w:t>500</w:t>
            </w:r>
          </w:p>
        </w:tc>
      </w:tr>
      <w:tr w:rsidR="00B23E23" w:rsidRPr="00F45F5E" w14:paraId="7AD5D362" w14:textId="77777777" w:rsidTr="009B7A95">
        <w:tc>
          <w:tcPr>
            <w:tcW w:w="2122" w:type="dxa"/>
          </w:tcPr>
          <w:p w14:paraId="4D68B6BF" w14:textId="77777777" w:rsidR="00B23E23" w:rsidRPr="00F45F5E" w:rsidRDefault="00B23E23" w:rsidP="00B23E23">
            <w:pPr>
              <w:jc w:val="center"/>
              <w:rPr>
                <w:sz w:val="24"/>
                <w:szCs w:val="24"/>
                <w:lang w:val="en-US"/>
              </w:rPr>
            </w:pPr>
            <w:r>
              <w:rPr>
                <w:sz w:val="24"/>
                <w:szCs w:val="24"/>
                <w:lang w:val="en-US"/>
              </w:rPr>
              <w:t>R6</w:t>
            </w:r>
          </w:p>
        </w:tc>
        <w:tc>
          <w:tcPr>
            <w:tcW w:w="992" w:type="dxa"/>
            <w:vAlign w:val="center"/>
          </w:tcPr>
          <w:p w14:paraId="45379BCC" w14:textId="77777777" w:rsidR="00B23E23" w:rsidRPr="00B23E23" w:rsidRDefault="00B23E23" w:rsidP="00B23E23">
            <w:pPr>
              <w:jc w:val="center"/>
              <w:rPr>
                <w:sz w:val="24"/>
                <w:szCs w:val="24"/>
              </w:rPr>
            </w:pPr>
            <w:r w:rsidRPr="00B23E23">
              <w:rPr>
                <w:sz w:val="24"/>
                <w:szCs w:val="24"/>
                <w:lang w:val="it-IT"/>
              </w:rPr>
              <w:t>0,052</w:t>
            </w:r>
          </w:p>
        </w:tc>
        <w:tc>
          <w:tcPr>
            <w:tcW w:w="839" w:type="dxa"/>
            <w:vAlign w:val="center"/>
          </w:tcPr>
          <w:p w14:paraId="0160B5DB" w14:textId="77777777" w:rsidR="00B23E23" w:rsidRPr="00B23E23" w:rsidRDefault="00B23E23" w:rsidP="00B23E23">
            <w:pPr>
              <w:jc w:val="center"/>
              <w:rPr>
                <w:sz w:val="24"/>
                <w:szCs w:val="24"/>
              </w:rPr>
            </w:pPr>
            <w:r w:rsidRPr="00B23E23">
              <w:rPr>
                <w:sz w:val="24"/>
                <w:szCs w:val="24"/>
                <w:lang w:val="it-IT"/>
              </w:rPr>
              <w:t>0,29</w:t>
            </w:r>
          </w:p>
        </w:tc>
        <w:tc>
          <w:tcPr>
            <w:tcW w:w="1145" w:type="dxa"/>
            <w:vAlign w:val="center"/>
          </w:tcPr>
          <w:p w14:paraId="762D56BE" w14:textId="77777777" w:rsidR="00B23E23" w:rsidRPr="00B23E23" w:rsidRDefault="00B23E23" w:rsidP="00B23E23">
            <w:pPr>
              <w:jc w:val="center"/>
              <w:rPr>
                <w:sz w:val="24"/>
                <w:szCs w:val="24"/>
              </w:rPr>
            </w:pPr>
            <w:r w:rsidRPr="00B23E23">
              <w:rPr>
                <w:sz w:val="24"/>
                <w:szCs w:val="24"/>
                <w:lang w:val="it-IT"/>
              </w:rPr>
              <w:t>&lt;0,002</w:t>
            </w:r>
          </w:p>
        </w:tc>
        <w:tc>
          <w:tcPr>
            <w:tcW w:w="1276" w:type="dxa"/>
            <w:vAlign w:val="center"/>
          </w:tcPr>
          <w:p w14:paraId="44659C1A" w14:textId="77777777" w:rsidR="00B23E23" w:rsidRPr="00B23E23" w:rsidRDefault="00B23E23" w:rsidP="00B23E23">
            <w:pPr>
              <w:jc w:val="center"/>
              <w:rPr>
                <w:sz w:val="24"/>
                <w:szCs w:val="24"/>
              </w:rPr>
            </w:pPr>
            <w:r w:rsidRPr="00B23E23">
              <w:rPr>
                <w:sz w:val="24"/>
                <w:szCs w:val="24"/>
                <w:lang w:val="it-IT"/>
              </w:rPr>
              <w:t>&lt;0,002</w:t>
            </w:r>
          </w:p>
        </w:tc>
        <w:tc>
          <w:tcPr>
            <w:tcW w:w="1134" w:type="dxa"/>
          </w:tcPr>
          <w:p w14:paraId="0922782D" w14:textId="77777777" w:rsidR="00B23E23" w:rsidRPr="004458E9" w:rsidRDefault="00B23E23" w:rsidP="00B23E23">
            <w:pPr>
              <w:jc w:val="center"/>
              <w:rPr>
                <w:sz w:val="24"/>
                <w:szCs w:val="24"/>
                <w:lang w:val="en-US"/>
              </w:rPr>
            </w:pPr>
            <w:r>
              <w:rPr>
                <w:sz w:val="24"/>
                <w:szCs w:val="24"/>
                <w:lang w:val="en-US"/>
              </w:rPr>
              <w:t>45,9</w:t>
            </w:r>
          </w:p>
        </w:tc>
        <w:tc>
          <w:tcPr>
            <w:tcW w:w="2126" w:type="dxa"/>
          </w:tcPr>
          <w:p w14:paraId="0A690AF3" w14:textId="77777777" w:rsidR="00B23E23" w:rsidRPr="004458E9" w:rsidRDefault="00B23E23" w:rsidP="00B23E23">
            <w:pPr>
              <w:jc w:val="center"/>
              <w:rPr>
                <w:b/>
                <w:sz w:val="24"/>
                <w:szCs w:val="24"/>
                <w:lang w:val="en-US"/>
              </w:rPr>
            </w:pPr>
            <w:r>
              <w:rPr>
                <w:b/>
                <w:sz w:val="24"/>
                <w:szCs w:val="24"/>
                <w:lang w:val="en-US"/>
              </w:rPr>
              <w:t>150</w:t>
            </w:r>
          </w:p>
        </w:tc>
      </w:tr>
      <w:tr w:rsidR="004B03EE" w:rsidRPr="00F45F5E" w14:paraId="33B19F45" w14:textId="77777777" w:rsidTr="00EB6A54">
        <w:tc>
          <w:tcPr>
            <w:tcW w:w="2122" w:type="dxa"/>
            <w:vAlign w:val="center"/>
          </w:tcPr>
          <w:p w14:paraId="4D289AE7" w14:textId="0AF6E551" w:rsidR="004B03EE" w:rsidRDefault="004B03EE" w:rsidP="004B03EE">
            <w:pPr>
              <w:jc w:val="center"/>
              <w:rPr>
                <w:sz w:val="24"/>
                <w:szCs w:val="24"/>
                <w:lang w:val="en-US"/>
              </w:rPr>
            </w:pPr>
            <w:r w:rsidRPr="00B23E23">
              <w:rPr>
                <w:b/>
                <w:sz w:val="24"/>
                <w:szCs w:val="24"/>
                <w:vertAlign w:val="superscript"/>
              </w:rPr>
              <w:t>**</w:t>
            </w:r>
            <w:r w:rsidRPr="00B23E23">
              <w:rPr>
                <w:b/>
                <w:sz w:val="24"/>
                <w:szCs w:val="24"/>
              </w:rPr>
              <w:t>FAO/WHO 1993</w:t>
            </w:r>
          </w:p>
        </w:tc>
        <w:tc>
          <w:tcPr>
            <w:tcW w:w="992" w:type="dxa"/>
            <w:vAlign w:val="center"/>
          </w:tcPr>
          <w:p w14:paraId="29CB6843" w14:textId="3CC81D8E" w:rsidR="004B03EE" w:rsidRPr="00B23E23" w:rsidRDefault="004B03EE" w:rsidP="004B03EE">
            <w:pPr>
              <w:jc w:val="center"/>
              <w:rPr>
                <w:sz w:val="24"/>
                <w:szCs w:val="24"/>
                <w:lang w:val="it-IT"/>
              </w:rPr>
            </w:pPr>
            <w:r w:rsidRPr="00B23E23">
              <w:rPr>
                <w:b/>
                <w:sz w:val="24"/>
                <w:szCs w:val="24"/>
                <w:lang w:val="en-US"/>
              </w:rPr>
              <w:t>5</w:t>
            </w:r>
          </w:p>
        </w:tc>
        <w:tc>
          <w:tcPr>
            <w:tcW w:w="839" w:type="dxa"/>
            <w:vAlign w:val="center"/>
          </w:tcPr>
          <w:p w14:paraId="7B6BA2BC" w14:textId="6422B536" w:rsidR="004B03EE" w:rsidRPr="00B23E23" w:rsidRDefault="004B03EE" w:rsidP="004B03EE">
            <w:pPr>
              <w:jc w:val="center"/>
              <w:rPr>
                <w:sz w:val="24"/>
                <w:szCs w:val="24"/>
                <w:lang w:val="it-IT"/>
              </w:rPr>
            </w:pPr>
            <w:r w:rsidRPr="00B23E23">
              <w:rPr>
                <w:b/>
                <w:sz w:val="24"/>
                <w:szCs w:val="24"/>
                <w:lang w:val="en-US"/>
              </w:rPr>
              <w:t>10</w:t>
            </w:r>
          </w:p>
        </w:tc>
        <w:tc>
          <w:tcPr>
            <w:tcW w:w="1145" w:type="dxa"/>
            <w:vAlign w:val="center"/>
          </w:tcPr>
          <w:p w14:paraId="6B4F02AD" w14:textId="228ED6A6" w:rsidR="004B03EE" w:rsidRPr="00B23E23" w:rsidRDefault="004B03EE" w:rsidP="004B03EE">
            <w:pPr>
              <w:jc w:val="center"/>
              <w:rPr>
                <w:sz w:val="24"/>
                <w:szCs w:val="24"/>
                <w:lang w:val="it-IT"/>
              </w:rPr>
            </w:pPr>
            <w:r w:rsidRPr="00B23E23">
              <w:rPr>
                <w:b/>
                <w:sz w:val="24"/>
                <w:szCs w:val="24"/>
                <w:lang w:val="en-US"/>
              </w:rPr>
              <w:t>0,5 - 1,0</w:t>
            </w:r>
          </w:p>
        </w:tc>
        <w:tc>
          <w:tcPr>
            <w:tcW w:w="1276" w:type="dxa"/>
            <w:vAlign w:val="center"/>
          </w:tcPr>
          <w:p w14:paraId="512694C4" w14:textId="5CCD65B6" w:rsidR="004B03EE" w:rsidRPr="00B23E23" w:rsidRDefault="004B03EE" w:rsidP="004B03EE">
            <w:pPr>
              <w:jc w:val="center"/>
              <w:rPr>
                <w:sz w:val="24"/>
                <w:szCs w:val="24"/>
                <w:lang w:val="it-IT"/>
              </w:rPr>
            </w:pPr>
            <w:r w:rsidRPr="00B23E23">
              <w:rPr>
                <w:b/>
                <w:sz w:val="24"/>
                <w:szCs w:val="24"/>
                <w:lang w:val="en-US"/>
              </w:rPr>
              <w:t>0,02</w:t>
            </w:r>
          </w:p>
        </w:tc>
        <w:tc>
          <w:tcPr>
            <w:tcW w:w="1134" w:type="dxa"/>
            <w:vAlign w:val="center"/>
          </w:tcPr>
          <w:p w14:paraId="50260F06" w14:textId="4EC3D4ED" w:rsidR="004B03EE" w:rsidRDefault="004B03EE" w:rsidP="004B03EE">
            <w:pPr>
              <w:jc w:val="center"/>
              <w:rPr>
                <w:sz w:val="24"/>
                <w:szCs w:val="24"/>
                <w:lang w:val="en-US"/>
              </w:rPr>
            </w:pPr>
            <w:r>
              <w:rPr>
                <w:b/>
                <w:sz w:val="24"/>
                <w:szCs w:val="24"/>
                <w:lang w:val="en-US"/>
              </w:rPr>
              <w:t>-</w:t>
            </w:r>
          </w:p>
        </w:tc>
        <w:tc>
          <w:tcPr>
            <w:tcW w:w="2126" w:type="dxa"/>
            <w:vAlign w:val="center"/>
          </w:tcPr>
          <w:p w14:paraId="5F1B41A1" w14:textId="49CC71D2" w:rsidR="004B03EE" w:rsidRDefault="004B03EE" w:rsidP="004B03EE">
            <w:pPr>
              <w:jc w:val="center"/>
              <w:rPr>
                <w:b/>
                <w:sz w:val="24"/>
                <w:szCs w:val="24"/>
                <w:lang w:val="en-US"/>
              </w:rPr>
            </w:pPr>
            <w:r>
              <w:rPr>
                <w:b/>
                <w:sz w:val="24"/>
                <w:szCs w:val="24"/>
                <w:lang w:val="en-US"/>
              </w:rPr>
              <w:t>-</w:t>
            </w:r>
          </w:p>
        </w:tc>
      </w:tr>
      <w:tr w:rsidR="004B03EE" w:rsidRPr="00F45F5E" w14:paraId="48D5A6BE" w14:textId="77777777" w:rsidTr="009B7A95">
        <w:tc>
          <w:tcPr>
            <w:tcW w:w="2122" w:type="dxa"/>
            <w:vAlign w:val="center"/>
          </w:tcPr>
          <w:p w14:paraId="781B3EE6" w14:textId="6D415B9C" w:rsidR="004B03EE" w:rsidRPr="00B23E23" w:rsidRDefault="004B03EE" w:rsidP="004B03EE">
            <w:pPr>
              <w:jc w:val="center"/>
              <w:rPr>
                <w:b/>
                <w:sz w:val="24"/>
                <w:szCs w:val="24"/>
              </w:rPr>
            </w:pPr>
            <w:r w:rsidRPr="00B23E23">
              <w:rPr>
                <w:b/>
                <w:sz w:val="24"/>
                <w:szCs w:val="24"/>
                <w:lang w:val="en-US"/>
              </w:rPr>
              <w:t>*</w:t>
            </w:r>
            <w:r>
              <w:rPr>
                <w:b/>
                <w:sz w:val="24"/>
                <w:szCs w:val="24"/>
                <w:lang w:val="en-US"/>
              </w:rPr>
              <w:t>**</w:t>
            </w:r>
            <w:r w:rsidRPr="00B23E23">
              <w:rPr>
                <w:b/>
                <w:sz w:val="24"/>
                <w:szCs w:val="24"/>
              </w:rPr>
              <w:t>QCVN</w:t>
            </w:r>
          </w:p>
        </w:tc>
        <w:tc>
          <w:tcPr>
            <w:tcW w:w="992" w:type="dxa"/>
            <w:vAlign w:val="center"/>
          </w:tcPr>
          <w:p w14:paraId="4848F7C3" w14:textId="77777777" w:rsidR="004B03EE" w:rsidRPr="00B23E23" w:rsidRDefault="004B03EE" w:rsidP="004B03EE">
            <w:pPr>
              <w:jc w:val="center"/>
              <w:rPr>
                <w:b/>
                <w:sz w:val="24"/>
                <w:szCs w:val="24"/>
                <w:lang w:val="en-US"/>
              </w:rPr>
            </w:pPr>
            <w:r w:rsidRPr="00B23E23">
              <w:rPr>
                <w:b/>
                <w:sz w:val="24"/>
                <w:szCs w:val="24"/>
                <w:lang w:val="en-US"/>
              </w:rPr>
              <w:t>-</w:t>
            </w:r>
          </w:p>
        </w:tc>
        <w:tc>
          <w:tcPr>
            <w:tcW w:w="839" w:type="dxa"/>
            <w:vAlign w:val="center"/>
          </w:tcPr>
          <w:p w14:paraId="3255D792" w14:textId="77777777" w:rsidR="004B03EE" w:rsidRPr="00B23E23" w:rsidRDefault="004B03EE" w:rsidP="004B03EE">
            <w:pPr>
              <w:jc w:val="center"/>
              <w:rPr>
                <w:b/>
                <w:sz w:val="24"/>
                <w:szCs w:val="24"/>
                <w:lang w:val="en-US"/>
              </w:rPr>
            </w:pPr>
            <w:r w:rsidRPr="00B23E23">
              <w:rPr>
                <w:b/>
                <w:sz w:val="24"/>
                <w:szCs w:val="24"/>
                <w:lang w:val="en-US"/>
              </w:rPr>
              <w:t>-</w:t>
            </w:r>
          </w:p>
        </w:tc>
        <w:tc>
          <w:tcPr>
            <w:tcW w:w="1145" w:type="dxa"/>
            <w:vAlign w:val="center"/>
          </w:tcPr>
          <w:p w14:paraId="223BCCD0" w14:textId="77777777" w:rsidR="004B03EE" w:rsidRPr="00B23E23" w:rsidRDefault="004B03EE" w:rsidP="004B03EE">
            <w:pPr>
              <w:jc w:val="center"/>
              <w:rPr>
                <w:b/>
                <w:sz w:val="24"/>
                <w:szCs w:val="24"/>
                <w:lang w:val="en-US"/>
              </w:rPr>
            </w:pPr>
            <w:r w:rsidRPr="00B23E23">
              <w:rPr>
                <w:b/>
                <w:sz w:val="24"/>
                <w:szCs w:val="24"/>
                <w:lang w:val="en-US"/>
              </w:rPr>
              <w:t>0,1 - 0,3</w:t>
            </w:r>
          </w:p>
        </w:tc>
        <w:tc>
          <w:tcPr>
            <w:tcW w:w="1276" w:type="dxa"/>
            <w:vAlign w:val="center"/>
          </w:tcPr>
          <w:p w14:paraId="6B2D1A0E" w14:textId="77777777" w:rsidR="004B03EE" w:rsidRPr="00B23E23" w:rsidRDefault="004B03EE" w:rsidP="004B03EE">
            <w:pPr>
              <w:jc w:val="center"/>
              <w:rPr>
                <w:b/>
                <w:sz w:val="24"/>
                <w:szCs w:val="24"/>
                <w:lang w:val="en-US"/>
              </w:rPr>
            </w:pPr>
            <w:r w:rsidRPr="00B23E23">
              <w:rPr>
                <w:b/>
                <w:sz w:val="24"/>
                <w:szCs w:val="24"/>
                <w:lang w:val="en-US"/>
              </w:rPr>
              <w:t>0,05 - 0,2</w:t>
            </w:r>
          </w:p>
        </w:tc>
        <w:tc>
          <w:tcPr>
            <w:tcW w:w="1134" w:type="dxa"/>
            <w:vAlign w:val="center"/>
          </w:tcPr>
          <w:p w14:paraId="3C4D8AC4" w14:textId="77777777" w:rsidR="004B03EE" w:rsidRPr="00F04B45" w:rsidRDefault="004B03EE" w:rsidP="004B03EE">
            <w:pPr>
              <w:jc w:val="center"/>
              <w:rPr>
                <w:b/>
                <w:sz w:val="24"/>
                <w:szCs w:val="24"/>
                <w:lang w:val="en-US"/>
              </w:rPr>
            </w:pPr>
            <w:r>
              <w:rPr>
                <w:b/>
                <w:sz w:val="24"/>
                <w:szCs w:val="24"/>
                <w:lang w:val="en-US"/>
              </w:rPr>
              <w:t>-</w:t>
            </w:r>
          </w:p>
        </w:tc>
        <w:tc>
          <w:tcPr>
            <w:tcW w:w="2126" w:type="dxa"/>
            <w:vAlign w:val="center"/>
          </w:tcPr>
          <w:p w14:paraId="05D14877" w14:textId="77777777" w:rsidR="004B03EE" w:rsidRPr="00B23E23" w:rsidRDefault="004B03EE" w:rsidP="004B03EE">
            <w:pPr>
              <w:jc w:val="center"/>
              <w:rPr>
                <w:b/>
                <w:sz w:val="24"/>
                <w:szCs w:val="24"/>
                <w:lang w:val="en-US"/>
              </w:rPr>
            </w:pPr>
            <w:r>
              <w:rPr>
                <w:b/>
                <w:sz w:val="24"/>
                <w:szCs w:val="24"/>
                <w:lang w:val="en-US"/>
              </w:rPr>
              <w:t>-</w:t>
            </w:r>
          </w:p>
        </w:tc>
      </w:tr>
    </w:tbl>
    <w:p w14:paraId="1FDB61EC" w14:textId="77777777" w:rsidR="004B03EE" w:rsidRPr="0021751B" w:rsidRDefault="004B03EE" w:rsidP="00EB6A54">
      <w:pPr>
        <w:spacing w:before="120" w:after="0" w:line="240" w:lineRule="auto"/>
        <w:jc w:val="both"/>
        <w:rPr>
          <w:i/>
          <w:sz w:val="22"/>
          <w:szCs w:val="22"/>
        </w:rPr>
      </w:pPr>
      <w:r w:rsidRPr="0021751B">
        <w:rPr>
          <w:i/>
          <w:sz w:val="22"/>
          <w:szCs w:val="22"/>
        </w:rPr>
        <w:t xml:space="preserve">* </w:t>
      </w:r>
      <w:r w:rsidRPr="0021751B">
        <w:rPr>
          <w:i/>
          <w:sz w:val="22"/>
          <w:szCs w:val="22"/>
          <w:lang w:val="en-US"/>
        </w:rPr>
        <w:t>Quy</w:t>
      </w:r>
      <w:r w:rsidRPr="0021751B">
        <w:rPr>
          <w:i/>
          <w:sz w:val="22"/>
          <w:szCs w:val="22"/>
        </w:rPr>
        <w:t xml:space="preserve"> đ</w:t>
      </w:r>
      <w:r w:rsidRPr="0021751B">
        <w:rPr>
          <w:i/>
          <w:sz w:val="22"/>
          <w:szCs w:val="22"/>
          <w:lang w:val="en-US"/>
        </w:rPr>
        <w:t>ịnh</w:t>
      </w:r>
      <w:r w:rsidRPr="007F225C">
        <w:rPr>
          <w:i/>
          <w:sz w:val="22"/>
          <w:szCs w:val="22"/>
        </w:rPr>
        <w:t xml:space="preserve"> </w:t>
      </w:r>
      <w:r w:rsidRPr="0021751B">
        <w:rPr>
          <w:i/>
          <w:sz w:val="22"/>
          <w:szCs w:val="22"/>
          <w:lang w:val="en-US"/>
        </w:rPr>
        <w:t>quản</w:t>
      </w:r>
      <w:r w:rsidRPr="007F225C">
        <w:rPr>
          <w:i/>
          <w:sz w:val="22"/>
          <w:szCs w:val="22"/>
        </w:rPr>
        <w:t xml:space="preserve"> </w:t>
      </w:r>
      <w:r w:rsidRPr="0021751B">
        <w:rPr>
          <w:i/>
          <w:sz w:val="22"/>
          <w:szCs w:val="22"/>
          <w:lang w:val="en-US"/>
        </w:rPr>
        <w:t>l</w:t>
      </w:r>
      <w:r w:rsidRPr="0021751B">
        <w:rPr>
          <w:i/>
          <w:sz w:val="22"/>
          <w:szCs w:val="22"/>
        </w:rPr>
        <w:t xml:space="preserve">ý </w:t>
      </w:r>
      <w:r w:rsidRPr="0021751B">
        <w:rPr>
          <w:i/>
          <w:sz w:val="22"/>
          <w:szCs w:val="22"/>
          <w:lang w:val="en-US"/>
        </w:rPr>
        <w:t>sản</w:t>
      </w:r>
      <w:r w:rsidRPr="007F225C">
        <w:rPr>
          <w:i/>
          <w:sz w:val="22"/>
          <w:szCs w:val="22"/>
        </w:rPr>
        <w:t xml:space="preserve"> </w:t>
      </w:r>
      <w:r w:rsidRPr="0021751B">
        <w:rPr>
          <w:i/>
          <w:sz w:val="22"/>
          <w:szCs w:val="22"/>
          <w:lang w:val="en-US"/>
        </w:rPr>
        <w:t>xuất</w:t>
      </w:r>
      <w:r w:rsidRPr="0021751B">
        <w:rPr>
          <w:i/>
          <w:sz w:val="22"/>
          <w:szCs w:val="22"/>
        </w:rPr>
        <w:t xml:space="preserve">, </w:t>
      </w:r>
      <w:r w:rsidRPr="0021751B">
        <w:rPr>
          <w:i/>
          <w:sz w:val="22"/>
          <w:szCs w:val="22"/>
          <w:lang w:val="en-US"/>
        </w:rPr>
        <w:t>kinh</w:t>
      </w:r>
      <w:r w:rsidRPr="007F225C">
        <w:rPr>
          <w:i/>
          <w:sz w:val="22"/>
          <w:szCs w:val="22"/>
        </w:rPr>
        <w:t xml:space="preserve"> </w:t>
      </w:r>
      <w:r w:rsidRPr="0021751B">
        <w:rPr>
          <w:i/>
          <w:sz w:val="22"/>
          <w:szCs w:val="22"/>
          <w:lang w:val="en-US"/>
        </w:rPr>
        <w:t>doanh</w:t>
      </w:r>
      <w:r w:rsidRPr="007F225C">
        <w:rPr>
          <w:i/>
          <w:sz w:val="22"/>
          <w:szCs w:val="22"/>
        </w:rPr>
        <w:t xml:space="preserve"> </w:t>
      </w:r>
      <w:r w:rsidRPr="0021751B">
        <w:rPr>
          <w:i/>
          <w:sz w:val="22"/>
          <w:szCs w:val="22"/>
          <w:lang w:val="en-US"/>
        </w:rPr>
        <w:t>rau</w:t>
      </w:r>
      <w:r w:rsidRPr="0021751B">
        <w:rPr>
          <w:i/>
          <w:sz w:val="22"/>
          <w:szCs w:val="22"/>
        </w:rPr>
        <w:t xml:space="preserve">, </w:t>
      </w:r>
      <w:r w:rsidRPr="0021751B">
        <w:rPr>
          <w:i/>
          <w:sz w:val="22"/>
          <w:szCs w:val="22"/>
          <w:lang w:val="en-US"/>
        </w:rPr>
        <w:t>quả</w:t>
      </w:r>
      <w:r w:rsidRPr="007F225C">
        <w:rPr>
          <w:i/>
          <w:sz w:val="22"/>
          <w:szCs w:val="22"/>
        </w:rPr>
        <w:t xml:space="preserve"> </w:t>
      </w:r>
      <w:r w:rsidRPr="0021751B">
        <w:rPr>
          <w:i/>
          <w:sz w:val="22"/>
          <w:szCs w:val="22"/>
          <w:lang w:val="en-US"/>
        </w:rPr>
        <w:t>v</w:t>
      </w:r>
      <w:r w:rsidRPr="0021751B">
        <w:rPr>
          <w:i/>
          <w:sz w:val="22"/>
          <w:szCs w:val="22"/>
        </w:rPr>
        <w:t xml:space="preserve">à </w:t>
      </w:r>
      <w:r w:rsidRPr="0021751B">
        <w:rPr>
          <w:i/>
          <w:sz w:val="22"/>
          <w:szCs w:val="22"/>
          <w:lang w:val="en-US"/>
        </w:rPr>
        <w:t>ch</w:t>
      </w:r>
      <w:r w:rsidRPr="0021751B">
        <w:rPr>
          <w:i/>
          <w:sz w:val="22"/>
          <w:szCs w:val="22"/>
        </w:rPr>
        <w:t xml:space="preserve">è </w:t>
      </w:r>
      <w:r w:rsidRPr="0021751B">
        <w:rPr>
          <w:i/>
          <w:sz w:val="22"/>
          <w:szCs w:val="22"/>
          <w:lang w:val="en-US"/>
        </w:rPr>
        <w:t>an</w:t>
      </w:r>
      <w:r w:rsidRPr="007F225C">
        <w:rPr>
          <w:i/>
          <w:sz w:val="22"/>
          <w:szCs w:val="22"/>
        </w:rPr>
        <w:t xml:space="preserve"> </w:t>
      </w:r>
      <w:r w:rsidRPr="0021751B">
        <w:rPr>
          <w:i/>
          <w:sz w:val="22"/>
          <w:szCs w:val="22"/>
          <w:lang w:val="en-US"/>
        </w:rPr>
        <w:t>to</w:t>
      </w:r>
      <w:r w:rsidRPr="0021751B">
        <w:rPr>
          <w:i/>
          <w:sz w:val="22"/>
          <w:szCs w:val="22"/>
        </w:rPr>
        <w:t>à</w:t>
      </w:r>
      <w:r w:rsidRPr="0021751B">
        <w:rPr>
          <w:i/>
          <w:sz w:val="22"/>
          <w:szCs w:val="22"/>
          <w:lang w:val="en-US"/>
        </w:rPr>
        <w:t>n</w:t>
      </w:r>
      <w:r w:rsidRPr="007F225C">
        <w:rPr>
          <w:i/>
          <w:sz w:val="22"/>
          <w:szCs w:val="22"/>
        </w:rPr>
        <w:t xml:space="preserve"> </w:t>
      </w:r>
      <w:r w:rsidRPr="0021751B">
        <w:rPr>
          <w:i/>
          <w:sz w:val="22"/>
          <w:szCs w:val="22"/>
          <w:lang w:val="en-US"/>
        </w:rPr>
        <w:t>của</w:t>
      </w:r>
      <w:r w:rsidRPr="007F225C">
        <w:rPr>
          <w:i/>
          <w:sz w:val="22"/>
          <w:szCs w:val="22"/>
        </w:rPr>
        <w:t xml:space="preserve"> </w:t>
      </w:r>
      <w:r w:rsidRPr="0021751B">
        <w:rPr>
          <w:i/>
          <w:sz w:val="22"/>
          <w:szCs w:val="22"/>
          <w:lang w:val="en-US"/>
        </w:rPr>
        <w:t>BNN</w:t>
      </w:r>
      <w:r w:rsidRPr="0021751B">
        <w:rPr>
          <w:i/>
          <w:sz w:val="22"/>
          <w:szCs w:val="22"/>
        </w:rPr>
        <w:t>&amp;</w:t>
      </w:r>
      <w:r w:rsidRPr="0021751B">
        <w:rPr>
          <w:i/>
          <w:sz w:val="22"/>
          <w:szCs w:val="22"/>
          <w:lang w:val="en-US"/>
        </w:rPr>
        <w:t>PTNT</w:t>
      </w:r>
    </w:p>
    <w:p w14:paraId="52221578" w14:textId="77777777" w:rsidR="004B03EE" w:rsidRPr="0021751B" w:rsidRDefault="004B03EE" w:rsidP="00EB6A54">
      <w:pPr>
        <w:spacing w:after="0" w:line="240" w:lineRule="auto"/>
        <w:jc w:val="both"/>
        <w:rPr>
          <w:i/>
          <w:sz w:val="22"/>
          <w:szCs w:val="22"/>
        </w:rPr>
      </w:pPr>
      <w:r>
        <w:rPr>
          <w:i/>
          <w:sz w:val="22"/>
          <w:szCs w:val="22"/>
        </w:rPr>
        <w:t xml:space="preserve">** </w:t>
      </w:r>
      <w:r w:rsidRPr="0021751B">
        <w:rPr>
          <w:i/>
          <w:sz w:val="22"/>
          <w:szCs w:val="22"/>
        </w:rPr>
        <w:t xml:space="preserve">Tiêu chuẩn về hàm lượng </w:t>
      </w:r>
      <w:r w:rsidRPr="0021751B">
        <w:rPr>
          <w:i/>
          <w:sz w:val="22"/>
          <w:szCs w:val="22"/>
          <w:lang w:val="en-US"/>
        </w:rPr>
        <w:t>KLN</w:t>
      </w:r>
      <w:r w:rsidRPr="0021751B">
        <w:rPr>
          <w:i/>
          <w:sz w:val="22"/>
          <w:szCs w:val="22"/>
        </w:rPr>
        <w:t xml:space="preserve"> trong rau quả tươi của Tổ chức lương thực và Tổ chức y tế thế giới.</w:t>
      </w:r>
    </w:p>
    <w:p w14:paraId="6AB6E553" w14:textId="009E747D" w:rsidR="00F04B45" w:rsidRPr="0021751B" w:rsidRDefault="0021751B" w:rsidP="00EB6A54">
      <w:pPr>
        <w:spacing w:after="0" w:line="240" w:lineRule="auto"/>
        <w:jc w:val="both"/>
        <w:rPr>
          <w:i/>
          <w:sz w:val="22"/>
          <w:szCs w:val="22"/>
        </w:rPr>
      </w:pPr>
      <w:r>
        <w:rPr>
          <w:i/>
          <w:sz w:val="22"/>
          <w:szCs w:val="22"/>
        </w:rPr>
        <w:t>*</w:t>
      </w:r>
      <w:r w:rsidR="004B03EE" w:rsidRPr="00EB6A54">
        <w:rPr>
          <w:i/>
          <w:sz w:val="22"/>
          <w:szCs w:val="22"/>
        </w:rPr>
        <w:t>**</w:t>
      </w:r>
      <w:r>
        <w:rPr>
          <w:i/>
          <w:sz w:val="22"/>
          <w:szCs w:val="22"/>
        </w:rPr>
        <w:t xml:space="preserve"> </w:t>
      </w:r>
      <w:r w:rsidR="004B03EE" w:rsidRPr="00EB6A54">
        <w:rPr>
          <w:i/>
          <w:sz w:val="22"/>
          <w:szCs w:val="22"/>
        </w:rPr>
        <w:t>QCVN 8-2:2011/BYT</w:t>
      </w:r>
      <w:r w:rsidR="004B03EE" w:rsidRPr="0021751B">
        <w:rPr>
          <w:i/>
          <w:sz w:val="22"/>
          <w:szCs w:val="22"/>
        </w:rPr>
        <w:t xml:space="preserve"> </w:t>
      </w:r>
      <w:r w:rsidR="00F04B45" w:rsidRPr="0021751B">
        <w:rPr>
          <w:i/>
          <w:sz w:val="22"/>
          <w:szCs w:val="22"/>
        </w:rPr>
        <w:t>Quy chuẩn kỹ thuật Quố</w:t>
      </w:r>
      <w:r w:rsidR="003A10C9" w:rsidRPr="0021751B">
        <w:rPr>
          <w:i/>
          <w:sz w:val="22"/>
          <w:szCs w:val="22"/>
        </w:rPr>
        <w:t>c g</w:t>
      </w:r>
      <w:r w:rsidR="00F04B45" w:rsidRPr="0021751B">
        <w:rPr>
          <w:i/>
          <w:sz w:val="22"/>
          <w:szCs w:val="22"/>
        </w:rPr>
        <w:t>ia đối với giới hạn ô nhiễm KLN trong thực phẩm.</w:t>
      </w:r>
    </w:p>
    <w:p w14:paraId="7E641C14" w14:textId="77777777" w:rsidR="00B645E2" w:rsidRPr="007F225C" w:rsidRDefault="002E5530" w:rsidP="00B645E2">
      <w:pPr>
        <w:spacing w:before="80" w:after="0" w:line="240" w:lineRule="auto"/>
        <w:ind w:firstLine="425"/>
        <w:jc w:val="both"/>
        <w:rPr>
          <w:sz w:val="24"/>
          <w:szCs w:val="24"/>
          <w:lang w:val="sv-SE"/>
        </w:rPr>
      </w:pPr>
      <w:r w:rsidRPr="002E5530">
        <w:rPr>
          <w:i/>
          <w:sz w:val="24"/>
          <w:szCs w:val="24"/>
          <w:lang w:val="sv-SE"/>
        </w:rPr>
        <w:t>- Sự tích lũy KLN trong rau:</w:t>
      </w:r>
      <w:r w:rsidR="00B645E2">
        <w:rPr>
          <w:i/>
          <w:sz w:val="24"/>
          <w:szCs w:val="24"/>
          <w:lang w:val="sv-SE"/>
        </w:rPr>
        <w:t xml:space="preserve"> </w:t>
      </w:r>
      <w:r w:rsidR="00B645E2">
        <w:rPr>
          <w:sz w:val="24"/>
          <w:szCs w:val="24"/>
          <w:lang w:val="sv-SE"/>
        </w:rPr>
        <w:t>Các kết quả phân tích cho thấy các mẫu rau trồng theo mô hình hữu cơ ở xã Trác Văn, Duy Tiên, Hà Nam đều không bị ô nhiễm KLN và hàm lượng của chúng tích lũy trong rau nhỏ hơn rất nhiều so với ngưỡng giới hạn cho phép khi đối chiếu với QCVN 8-2:2011/BYT và tiêu chuẩn của FAO/WHO 1993.</w:t>
      </w:r>
    </w:p>
    <w:p w14:paraId="57A43CA2" w14:textId="2D367810" w:rsidR="0082155F" w:rsidRDefault="002E5530" w:rsidP="00E67B40">
      <w:pPr>
        <w:pStyle w:val="ListParagraph"/>
        <w:ind w:left="0" w:firstLine="425"/>
        <w:rPr>
          <w:lang w:val="fr-FR"/>
        </w:rPr>
      </w:pPr>
      <w:r w:rsidRPr="002E5530">
        <w:rPr>
          <w:i/>
          <w:lang w:val="sv-SE"/>
        </w:rPr>
        <w:t>- Sự tích lũy NO</w:t>
      </w:r>
      <w:r w:rsidRPr="002E5530">
        <w:rPr>
          <w:i/>
          <w:vertAlign w:val="subscript"/>
          <w:lang w:val="sv-SE"/>
        </w:rPr>
        <w:t>3</w:t>
      </w:r>
      <w:r w:rsidRPr="002E5530">
        <w:rPr>
          <w:i/>
          <w:vertAlign w:val="superscript"/>
          <w:lang w:val="sv-SE"/>
        </w:rPr>
        <w:t>-</w:t>
      </w:r>
      <w:r w:rsidRPr="002E5530">
        <w:rPr>
          <w:i/>
          <w:lang w:val="sv-SE"/>
        </w:rPr>
        <w:t xml:space="preserve"> trong rau:</w:t>
      </w:r>
      <w:r w:rsidR="00B645E2">
        <w:rPr>
          <w:i/>
          <w:lang w:val="sv-SE"/>
        </w:rPr>
        <w:t xml:space="preserve"> </w:t>
      </w:r>
      <w:r w:rsidR="009A7366">
        <w:rPr>
          <w:lang w:val="sv-SE"/>
        </w:rPr>
        <w:t>K</w:t>
      </w:r>
      <w:r w:rsidR="0097480B" w:rsidRPr="00E67B40">
        <w:rPr>
          <w:lang w:val="sv-SE"/>
        </w:rPr>
        <w:t xml:space="preserve">ết quả phân tích </w:t>
      </w:r>
      <w:r w:rsidR="000B3AF9">
        <w:rPr>
          <w:lang w:val="sv-SE"/>
        </w:rPr>
        <w:t xml:space="preserve">nitrat </w:t>
      </w:r>
      <w:r w:rsidR="004B1ED3">
        <w:rPr>
          <w:lang w:val="sv-SE"/>
        </w:rPr>
        <w:t>(</w:t>
      </w:r>
      <w:r w:rsidR="000B3AF9">
        <w:rPr>
          <w:lang w:val="sv-SE"/>
        </w:rPr>
        <w:t>bảng 5</w:t>
      </w:r>
      <w:r w:rsidR="004B1ED3">
        <w:rPr>
          <w:lang w:val="sv-SE"/>
        </w:rPr>
        <w:t>)</w:t>
      </w:r>
      <w:r w:rsidR="000B3AF9">
        <w:rPr>
          <w:lang w:val="sv-SE"/>
        </w:rPr>
        <w:t xml:space="preserve"> </w:t>
      </w:r>
      <w:r w:rsidR="0082155F">
        <w:rPr>
          <w:lang w:val="sv-SE"/>
        </w:rPr>
        <w:t>cho thấy mức tồn dư nitrat trong tất cả các</w:t>
      </w:r>
      <w:r w:rsidR="0097480B" w:rsidRPr="00E67B40">
        <w:rPr>
          <w:lang w:val="sv-SE"/>
        </w:rPr>
        <w:t xml:space="preserve"> mẫu rau </w:t>
      </w:r>
      <w:r w:rsidR="0082155F">
        <w:rPr>
          <w:lang w:val="sv-SE"/>
        </w:rPr>
        <w:t xml:space="preserve">nghiên cứu </w:t>
      </w:r>
      <w:r w:rsidR="000B3AF9">
        <w:rPr>
          <w:lang w:val="sv-SE"/>
        </w:rPr>
        <w:t>dao động từ 45,9</w:t>
      </w:r>
      <w:r w:rsidR="00723053">
        <w:rPr>
          <w:lang w:val="sv-SE"/>
        </w:rPr>
        <w:t xml:space="preserve"> – </w:t>
      </w:r>
      <w:r w:rsidR="000B3AF9">
        <w:rPr>
          <w:lang w:val="sv-SE"/>
        </w:rPr>
        <w:t>434,4</w:t>
      </w:r>
      <w:r w:rsidR="00723053">
        <w:rPr>
          <w:lang w:val="sv-SE"/>
        </w:rPr>
        <w:t xml:space="preserve"> mg/kg rau tươi </w:t>
      </w:r>
      <w:r w:rsidR="0082155F">
        <w:rPr>
          <w:lang w:val="sv-SE"/>
        </w:rPr>
        <w:t xml:space="preserve">đều không vượt quá ngưỡng giới hạn cho phép theo quy định của </w:t>
      </w:r>
      <w:r w:rsidR="001F2B54">
        <w:rPr>
          <w:lang w:val="sv-SE"/>
        </w:rPr>
        <w:t xml:space="preserve">Bộ </w:t>
      </w:r>
      <w:r w:rsidR="004B15F5">
        <w:rPr>
          <w:lang w:val="sv-SE"/>
        </w:rPr>
        <w:t>NN</w:t>
      </w:r>
      <w:r w:rsidR="001F2B54">
        <w:rPr>
          <w:lang w:val="sv-SE"/>
        </w:rPr>
        <w:t xml:space="preserve"> </w:t>
      </w:r>
      <w:r w:rsidR="004B15F5">
        <w:rPr>
          <w:lang w:val="sv-SE"/>
        </w:rPr>
        <w:t>&amp;</w:t>
      </w:r>
      <w:r w:rsidR="001F2B54">
        <w:rPr>
          <w:lang w:val="sv-SE"/>
        </w:rPr>
        <w:t xml:space="preserve"> </w:t>
      </w:r>
      <w:r w:rsidR="004B15F5">
        <w:rPr>
          <w:lang w:val="sv-SE"/>
        </w:rPr>
        <w:t>PTNT</w:t>
      </w:r>
      <w:r w:rsidR="001F2B54">
        <w:rPr>
          <w:lang w:val="sv-SE"/>
        </w:rPr>
        <w:t xml:space="preserve"> (99/2008 QĐ-BNN).</w:t>
      </w:r>
      <w:r w:rsidR="000B3AF9">
        <w:rPr>
          <w:lang w:val="sv-SE"/>
        </w:rPr>
        <w:t xml:space="preserve"> Riêng mẫu rau cải bắp R3 có hàm lượng nitrat cao nhất (434,4 mg/100g rau tươi) nhưng cũng chỉ ở ngưỡng xấp xỉ bằng ngưỡng giới hạn cho phép. </w:t>
      </w:r>
      <w:r w:rsidR="004B15F5">
        <w:rPr>
          <w:lang w:val="sv-SE"/>
        </w:rPr>
        <w:t>M</w:t>
      </w:r>
      <w:r w:rsidR="000B3AF9">
        <w:rPr>
          <w:lang w:val="sv-SE"/>
        </w:rPr>
        <w:t xml:space="preserve">ẫu đất </w:t>
      </w:r>
      <w:r w:rsidR="000B3AF9">
        <w:rPr>
          <w:lang w:val="fr-FR"/>
        </w:rPr>
        <w:t>MĐ3 trồng rau cải bắp cũng tích lũy hàm lượng nitrat cao nhất.</w:t>
      </w:r>
    </w:p>
    <w:p w14:paraId="52B0C549" w14:textId="529FED81" w:rsidR="00B645E2" w:rsidRPr="007F225C" w:rsidRDefault="00432367" w:rsidP="007F225C">
      <w:pPr>
        <w:pStyle w:val="ListParagraph"/>
        <w:ind w:left="0" w:firstLine="425"/>
        <w:rPr>
          <w:i/>
          <w:lang w:val="fr-FR"/>
        </w:rPr>
      </w:pPr>
      <w:r w:rsidRPr="00432367">
        <w:rPr>
          <w:i/>
          <w:lang w:val="fr-FR"/>
        </w:rPr>
        <w:t>- Hàm lượng nước và vitamin C:</w:t>
      </w:r>
      <w:r w:rsidR="00102E05">
        <w:rPr>
          <w:i/>
          <w:lang w:val="fr-FR"/>
        </w:rPr>
        <w:t xml:space="preserve"> </w:t>
      </w:r>
      <w:r w:rsidR="00B645E2" w:rsidRPr="007F225C">
        <w:rPr>
          <w:lang w:val="sv-SE"/>
        </w:rPr>
        <w:t>Kết quả phân tích hàm lượng nước và vitamin C trong rau được tổng hợp trong bảng 6:</w:t>
      </w:r>
    </w:p>
    <w:p w14:paraId="628D6360" w14:textId="77777777" w:rsidR="00F04B45" w:rsidRDefault="00F04B45" w:rsidP="0021751B">
      <w:pPr>
        <w:pStyle w:val="ListParagraph"/>
        <w:spacing w:after="120"/>
        <w:ind w:left="0" w:firstLine="425"/>
        <w:contextualSpacing w:val="0"/>
        <w:jc w:val="center"/>
        <w:rPr>
          <w:b/>
          <w:lang w:val="sv-SE"/>
        </w:rPr>
      </w:pPr>
      <w:r w:rsidRPr="000F0867">
        <w:rPr>
          <w:b/>
          <w:lang w:val="sv-SE"/>
        </w:rPr>
        <w:t xml:space="preserve">Bảng 6. </w:t>
      </w:r>
      <w:r w:rsidR="009C2481">
        <w:rPr>
          <w:b/>
          <w:lang w:val="sv-SE"/>
        </w:rPr>
        <w:t>Hàm lượng nước và vitamin C trong rau</w:t>
      </w:r>
    </w:p>
    <w:tbl>
      <w:tblPr>
        <w:tblStyle w:val="TableGrid"/>
        <w:tblW w:w="0" w:type="auto"/>
        <w:tblLook w:val="04A0" w:firstRow="1" w:lastRow="0" w:firstColumn="1" w:lastColumn="0" w:noHBand="0" w:noVBand="1"/>
      </w:tblPr>
      <w:tblGrid>
        <w:gridCol w:w="2660"/>
        <w:gridCol w:w="1843"/>
        <w:gridCol w:w="850"/>
        <w:gridCol w:w="851"/>
        <w:gridCol w:w="850"/>
        <w:gridCol w:w="851"/>
        <w:gridCol w:w="850"/>
        <w:gridCol w:w="873"/>
      </w:tblGrid>
      <w:tr w:rsidR="00132F58" w14:paraId="620D2298" w14:textId="77777777" w:rsidTr="007F225C">
        <w:trPr>
          <w:trHeight w:val="272"/>
        </w:trPr>
        <w:tc>
          <w:tcPr>
            <w:tcW w:w="2660" w:type="dxa"/>
            <w:tcBorders>
              <w:tl2br w:val="single" w:sz="4" w:space="0" w:color="auto"/>
            </w:tcBorders>
          </w:tcPr>
          <w:p w14:paraId="652A3C41" w14:textId="77777777" w:rsidR="00132F58" w:rsidRDefault="00132F58" w:rsidP="00132F58">
            <w:pPr>
              <w:pStyle w:val="ListParagraph"/>
              <w:spacing w:after="360"/>
              <w:ind w:left="0" w:firstLine="0"/>
              <w:jc w:val="right"/>
              <w:rPr>
                <w:lang w:val="sv-SE"/>
              </w:rPr>
            </w:pPr>
            <w:r>
              <w:rPr>
                <w:lang w:val="sv-SE"/>
              </w:rPr>
              <w:t>Mẫu rau</w:t>
            </w:r>
          </w:p>
          <w:p w14:paraId="20567669" w14:textId="77777777" w:rsidR="00132F58" w:rsidRDefault="00132F58" w:rsidP="00132F58">
            <w:pPr>
              <w:pStyle w:val="ListParagraph"/>
              <w:spacing w:before="240"/>
              <w:ind w:left="0" w:firstLine="0"/>
              <w:rPr>
                <w:lang w:val="sv-SE"/>
              </w:rPr>
            </w:pPr>
            <w:r>
              <w:rPr>
                <w:lang w:val="sv-SE"/>
              </w:rPr>
              <w:t>Chỉ tiêu</w:t>
            </w:r>
          </w:p>
        </w:tc>
        <w:tc>
          <w:tcPr>
            <w:tcW w:w="1843" w:type="dxa"/>
          </w:tcPr>
          <w:p w14:paraId="30096A18" w14:textId="77777777" w:rsidR="00132F58" w:rsidRDefault="00132F58" w:rsidP="00132F58">
            <w:pPr>
              <w:pStyle w:val="ListParagraph"/>
              <w:ind w:left="0" w:firstLine="0"/>
              <w:rPr>
                <w:lang w:val="sv-SE"/>
              </w:rPr>
            </w:pPr>
          </w:p>
        </w:tc>
        <w:tc>
          <w:tcPr>
            <w:tcW w:w="850" w:type="dxa"/>
          </w:tcPr>
          <w:p w14:paraId="7437ED49" w14:textId="77777777" w:rsidR="00132F58" w:rsidRDefault="00132F58" w:rsidP="00132F58">
            <w:pPr>
              <w:pStyle w:val="ListParagraph"/>
              <w:ind w:left="0" w:firstLine="0"/>
              <w:jc w:val="center"/>
              <w:rPr>
                <w:lang w:val="sv-SE"/>
              </w:rPr>
            </w:pPr>
            <w:r>
              <w:rPr>
                <w:lang w:val="sv-SE"/>
              </w:rPr>
              <w:t>R1</w:t>
            </w:r>
          </w:p>
        </w:tc>
        <w:tc>
          <w:tcPr>
            <w:tcW w:w="851" w:type="dxa"/>
          </w:tcPr>
          <w:p w14:paraId="2097102B" w14:textId="77777777" w:rsidR="00132F58" w:rsidRDefault="00132F58" w:rsidP="00132F58">
            <w:pPr>
              <w:pStyle w:val="ListParagraph"/>
              <w:ind w:left="0" w:firstLine="0"/>
              <w:jc w:val="center"/>
              <w:rPr>
                <w:lang w:val="sv-SE"/>
              </w:rPr>
            </w:pPr>
            <w:r>
              <w:rPr>
                <w:lang w:val="sv-SE"/>
              </w:rPr>
              <w:t>R2</w:t>
            </w:r>
          </w:p>
        </w:tc>
        <w:tc>
          <w:tcPr>
            <w:tcW w:w="850" w:type="dxa"/>
          </w:tcPr>
          <w:p w14:paraId="5E5404D5" w14:textId="77777777" w:rsidR="00132F58" w:rsidRDefault="00132F58" w:rsidP="00132F58">
            <w:pPr>
              <w:pStyle w:val="ListParagraph"/>
              <w:ind w:left="0" w:firstLine="0"/>
              <w:jc w:val="center"/>
              <w:rPr>
                <w:lang w:val="sv-SE"/>
              </w:rPr>
            </w:pPr>
            <w:r>
              <w:rPr>
                <w:lang w:val="sv-SE"/>
              </w:rPr>
              <w:t>R3</w:t>
            </w:r>
          </w:p>
        </w:tc>
        <w:tc>
          <w:tcPr>
            <w:tcW w:w="851" w:type="dxa"/>
          </w:tcPr>
          <w:p w14:paraId="584A3698" w14:textId="77777777" w:rsidR="00132F58" w:rsidRDefault="00132F58" w:rsidP="00132F58">
            <w:pPr>
              <w:pStyle w:val="ListParagraph"/>
              <w:ind w:left="0" w:firstLine="0"/>
              <w:jc w:val="center"/>
              <w:rPr>
                <w:lang w:val="sv-SE"/>
              </w:rPr>
            </w:pPr>
            <w:r>
              <w:rPr>
                <w:lang w:val="sv-SE"/>
              </w:rPr>
              <w:t>R4</w:t>
            </w:r>
          </w:p>
        </w:tc>
        <w:tc>
          <w:tcPr>
            <w:tcW w:w="850" w:type="dxa"/>
          </w:tcPr>
          <w:p w14:paraId="321D4F8B" w14:textId="77777777" w:rsidR="00132F58" w:rsidRDefault="00132F58" w:rsidP="00132F58">
            <w:pPr>
              <w:pStyle w:val="ListParagraph"/>
              <w:ind w:left="0" w:firstLine="0"/>
              <w:jc w:val="center"/>
              <w:rPr>
                <w:lang w:val="sv-SE"/>
              </w:rPr>
            </w:pPr>
            <w:r>
              <w:rPr>
                <w:lang w:val="sv-SE"/>
              </w:rPr>
              <w:t>R5</w:t>
            </w:r>
          </w:p>
        </w:tc>
        <w:tc>
          <w:tcPr>
            <w:tcW w:w="873" w:type="dxa"/>
          </w:tcPr>
          <w:p w14:paraId="298157AC" w14:textId="77777777" w:rsidR="00132F58" w:rsidRDefault="00132F58" w:rsidP="00132F58">
            <w:pPr>
              <w:pStyle w:val="ListParagraph"/>
              <w:ind w:left="0" w:firstLine="0"/>
              <w:jc w:val="center"/>
              <w:rPr>
                <w:lang w:val="sv-SE"/>
              </w:rPr>
            </w:pPr>
            <w:r>
              <w:rPr>
                <w:lang w:val="sv-SE"/>
              </w:rPr>
              <w:t>R6</w:t>
            </w:r>
          </w:p>
        </w:tc>
      </w:tr>
      <w:tr w:rsidR="00132F58" w14:paraId="248F6936" w14:textId="77777777" w:rsidTr="007F225C">
        <w:tc>
          <w:tcPr>
            <w:tcW w:w="2660" w:type="dxa"/>
            <w:vMerge w:val="restart"/>
          </w:tcPr>
          <w:p w14:paraId="2CF51B81" w14:textId="77777777" w:rsidR="00132F58" w:rsidRDefault="00132F58" w:rsidP="00132F58">
            <w:pPr>
              <w:pStyle w:val="ListParagraph"/>
              <w:ind w:left="0" w:firstLine="0"/>
              <w:rPr>
                <w:lang w:val="sv-SE"/>
              </w:rPr>
            </w:pPr>
            <w:r>
              <w:rPr>
                <w:lang w:val="sv-SE"/>
              </w:rPr>
              <w:t>Hàm lượng nước (%)</w:t>
            </w:r>
          </w:p>
        </w:tc>
        <w:tc>
          <w:tcPr>
            <w:tcW w:w="1843" w:type="dxa"/>
          </w:tcPr>
          <w:p w14:paraId="522CE81F" w14:textId="77777777" w:rsidR="00132F58" w:rsidRDefault="009C2481" w:rsidP="00132F58">
            <w:pPr>
              <w:pStyle w:val="ListParagraph"/>
              <w:ind w:left="0" w:firstLine="0"/>
              <w:rPr>
                <w:lang w:val="sv-SE"/>
              </w:rPr>
            </w:pPr>
            <w:r>
              <w:rPr>
                <w:lang w:val="sv-SE"/>
              </w:rPr>
              <w:t>Phân tích được</w:t>
            </w:r>
          </w:p>
        </w:tc>
        <w:tc>
          <w:tcPr>
            <w:tcW w:w="850" w:type="dxa"/>
          </w:tcPr>
          <w:p w14:paraId="1FD1D950" w14:textId="77777777" w:rsidR="00132F58" w:rsidRDefault="009C2481" w:rsidP="00132F58">
            <w:pPr>
              <w:pStyle w:val="ListParagraph"/>
              <w:ind w:left="0" w:firstLine="0"/>
              <w:rPr>
                <w:lang w:val="sv-SE"/>
              </w:rPr>
            </w:pPr>
            <w:r>
              <w:rPr>
                <w:lang w:val="sv-SE"/>
              </w:rPr>
              <w:t>95,0</w:t>
            </w:r>
          </w:p>
        </w:tc>
        <w:tc>
          <w:tcPr>
            <w:tcW w:w="851" w:type="dxa"/>
          </w:tcPr>
          <w:p w14:paraId="508A82B1" w14:textId="77777777" w:rsidR="00132F58" w:rsidRDefault="009C2481" w:rsidP="00132F58">
            <w:pPr>
              <w:pStyle w:val="ListParagraph"/>
              <w:ind w:left="0" w:firstLine="0"/>
              <w:rPr>
                <w:lang w:val="sv-SE"/>
              </w:rPr>
            </w:pPr>
            <w:r>
              <w:rPr>
                <w:lang w:val="sv-SE"/>
              </w:rPr>
              <w:t>94,7</w:t>
            </w:r>
          </w:p>
        </w:tc>
        <w:tc>
          <w:tcPr>
            <w:tcW w:w="850" w:type="dxa"/>
          </w:tcPr>
          <w:p w14:paraId="6CC495B7" w14:textId="77777777" w:rsidR="00132F58" w:rsidRDefault="009C2481" w:rsidP="00132F58">
            <w:pPr>
              <w:pStyle w:val="ListParagraph"/>
              <w:ind w:left="0" w:firstLine="0"/>
              <w:rPr>
                <w:lang w:val="sv-SE"/>
              </w:rPr>
            </w:pPr>
            <w:r>
              <w:rPr>
                <w:lang w:val="sv-SE"/>
              </w:rPr>
              <w:t>94,4</w:t>
            </w:r>
          </w:p>
        </w:tc>
        <w:tc>
          <w:tcPr>
            <w:tcW w:w="851" w:type="dxa"/>
          </w:tcPr>
          <w:p w14:paraId="4CB09061" w14:textId="77777777" w:rsidR="00132F58" w:rsidRDefault="009C2481" w:rsidP="00132F58">
            <w:pPr>
              <w:pStyle w:val="ListParagraph"/>
              <w:ind w:left="0" w:firstLine="0"/>
              <w:rPr>
                <w:lang w:val="sv-SE"/>
              </w:rPr>
            </w:pPr>
            <w:r>
              <w:rPr>
                <w:lang w:val="sv-SE"/>
              </w:rPr>
              <w:t>94,1</w:t>
            </w:r>
          </w:p>
        </w:tc>
        <w:tc>
          <w:tcPr>
            <w:tcW w:w="850" w:type="dxa"/>
          </w:tcPr>
          <w:p w14:paraId="2C9FBFAB" w14:textId="77777777" w:rsidR="00132F58" w:rsidRDefault="009C2481" w:rsidP="00132F58">
            <w:pPr>
              <w:pStyle w:val="ListParagraph"/>
              <w:ind w:left="0" w:firstLine="0"/>
              <w:rPr>
                <w:lang w:val="sv-SE"/>
              </w:rPr>
            </w:pPr>
            <w:r>
              <w:rPr>
                <w:lang w:val="sv-SE"/>
              </w:rPr>
              <w:t>95,4</w:t>
            </w:r>
          </w:p>
        </w:tc>
        <w:tc>
          <w:tcPr>
            <w:tcW w:w="873" w:type="dxa"/>
          </w:tcPr>
          <w:p w14:paraId="0788C237" w14:textId="77777777" w:rsidR="00132F58" w:rsidRDefault="009C2481" w:rsidP="00132F58">
            <w:pPr>
              <w:pStyle w:val="ListParagraph"/>
              <w:ind w:left="0" w:firstLine="0"/>
              <w:rPr>
                <w:lang w:val="sv-SE"/>
              </w:rPr>
            </w:pPr>
            <w:r>
              <w:rPr>
                <w:lang w:val="sv-SE"/>
              </w:rPr>
              <w:t>93,7</w:t>
            </w:r>
          </w:p>
        </w:tc>
      </w:tr>
      <w:tr w:rsidR="00132F58" w14:paraId="4FC4D45B" w14:textId="77777777" w:rsidTr="007F225C">
        <w:tc>
          <w:tcPr>
            <w:tcW w:w="2660" w:type="dxa"/>
            <w:vMerge/>
          </w:tcPr>
          <w:p w14:paraId="2CC3FD0F" w14:textId="77777777" w:rsidR="00132F58" w:rsidRDefault="00132F58" w:rsidP="00132F58">
            <w:pPr>
              <w:pStyle w:val="ListParagraph"/>
              <w:ind w:left="0" w:firstLine="0"/>
              <w:rPr>
                <w:lang w:val="sv-SE"/>
              </w:rPr>
            </w:pPr>
          </w:p>
        </w:tc>
        <w:tc>
          <w:tcPr>
            <w:tcW w:w="1843" w:type="dxa"/>
          </w:tcPr>
          <w:p w14:paraId="75CFE404" w14:textId="77777777" w:rsidR="00132F58" w:rsidRPr="009C2481" w:rsidRDefault="00132F58" w:rsidP="00132F58">
            <w:pPr>
              <w:pStyle w:val="ListParagraph"/>
              <w:ind w:left="0" w:firstLine="0"/>
              <w:rPr>
                <w:b/>
                <w:lang w:val="sv-SE"/>
              </w:rPr>
            </w:pPr>
            <w:r w:rsidRPr="009C2481">
              <w:rPr>
                <w:b/>
                <w:lang w:val="sv-SE"/>
              </w:rPr>
              <w:t>BYT – VDD</w:t>
            </w:r>
            <w:r w:rsidRPr="009C2481">
              <w:rPr>
                <w:b/>
                <w:vertAlign w:val="superscript"/>
                <w:lang w:val="sv-SE"/>
              </w:rPr>
              <w:t>*</w:t>
            </w:r>
          </w:p>
        </w:tc>
        <w:tc>
          <w:tcPr>
            <w:tcW w:w="850" w:type="dxa"/>
          </w:tcPr>
          <w:p w14:paraId="436B56CD" w14:textId="77777777" w:rsidR="00132F58" w:rsidRPr="009C2481" w:rsidRDefault="009C2481" w:rsidP="00132F58">
            <w:pPr>
              <w:pStyle w:val="ListParagraph"/>
              <w:ind w:left="0" w:firstLine="0"/>
              <w:rPr>
                <w:b/>
                <w:lang w:val="sv-SE"/>
              </w:rPr>
            </w:pPr>
            <w:r w:rsidRPr="009C2481">
              <w:rPr>
                <w:b/>
                <w:lang w:val="sv-SE"/>
              </w:rPr>
              <w:t>95,0</w:t>
            </w:r>
          </w:p>
        </w:tc>
        <w:tc>
          <w:tcPr>
            <w:tcW w:w="851" w:type="dxa"/>
          </w:tcPr>
          <w:p w14:paraId="07EDDF4D" w14:textId="77777777" w:rsidR="00132F58" w:rsidRPr="009C2481" w:rsidRDefault="009C2481" w:rsidP="00132F58">
            <w:pPr>
              <w:pStyle w:val="ListParagraph"/>
              <w:ind w:left="0" w:firstLine="0"/>
              <w:rPr>
                <w:b/>
                <w:lang w:val="sv-SE"/>
              </w:rPr>
            </w:pPr>
            <w:r w:rsidRPr="009C2481">
              <w:rPr>
                <w:b/>
                <w:lang w:val="sv-SE"/>
              </w:rPr>
              <w:t>92,0</w:t>
            </w:r>
          </w:p>
        </w:tc>
        <w:tc>
          <w:tcPr>
            <w:tcW w:w="850" w:type="dxa"/>
          </w:tcPr>
          <w:p w14:paraId="4B9C44DE" w14:textId="77777777" w:rsidR="00132F58" w:rsidRPr="009C2481" w:rsidRDefault="009C2481" w:rsidP="00132F58">
            <w:pPr>
              <w:pStyle w:val="ListParagraph"/>
              <w:ind w:left="0" w:firstLine="0"/>
              <w:rPr>
                <w:b/>
                <w:lang w:val="sv-SE"/>
              </w:rPr>
            </w:pPr>
            <w:r w:rsidRPr="009C2481">
              <w:rPr>
                <w:b/>
                <w:lang w:val="sv-SE"/>
              </w:rPr>
              <w:t>90,0</w:t>
            </w:r>
          </w:p>
        </w:tc>
        <w:tc>
          <w:tcPr>
            <w:tcW w:w="851" w:type="dxa"/>
          </w:tcPr>
          <w:p w14:paraId="450AE5D2" w14:textId="77777777" w:rsidR="00132F58" w:rsidRPr="009C2481" w:rsidRDefault="009C2481" w:rsidP="00132F58">
            <w:pPr>
              <w:pStyle w:val="ListParagraph"/>
              <w:ind w:left="0" w:firstLine="0"/>
              <w:rPr>
                <w:b/>
                <w:lang w:val="sv-SE"/>
              </w:rPr>
            </w:pPr>
            <w:r w:rsidRPr="009C2481">
              <w:rPr>
                <w:b/>
                <w:lang w:val="sv-SE"/>
              </w:rPr>
              <w:t>94,0</w:t>
            </w:r>
          </w:p>
        </w:tc>
        <w:tc>
          <w:tcPr>
            <w:tcW w:w="850" w:type="dxa"/>
          </w:tcPr>
          <w:p w14:paraId="4E1F75B7" w14:textId="77777777" w:rsidR="00132F58" w:rsidRPr="009C2481" w:rsidRDefault="009C2481" w:rsidP="00132F58">
            <w:pPr>
              <w:pStyle w:val="ListParagraph"/>
              <w:ind w:left="0" w:firstLine="0"/>
              <w:rPr>
                <w:b/>
                <w:lang w:val="sv-SE"/>
              </w:rPr>
            </w:pPr>
            <w:r w:rsidRPr="009C2481">
              <w:rPr>
                <w:b/>
                <w:lang w:val="sv-SE"/>
              </w:rPr>
              <w:t>89,9</w:t>
            </w:r>
          </w:p>
        </w:tc>
        <w:tc>
          <w:tcPr>
            <w:tcW w:w="873" w:type="dxa"/>
          </w:tcPr>
          <w:p w14:paraId="27F3D1D0" w14:textId="77777777" w:rsidR="00132F58" w:rsidRPr="009C2481" w:rsidRDefault="009C2481" w:rsidP="00132F58">
            <w:pPr>
              <w:pStyle w:val="ListParagraph"/>
              <w:ind w:left="0" w:firstLine="0"/>
              <w:rPr>
                <w:b/>
                <w:lang w:val="sv-SE"/>
              </w:rPr>
            </w:pPr>
            <w:r w:rsidRPr="009C2481">
              <w:rPr>
                <w:b/>
                <w:lang w:val="sv-SE"/>
              </w:rPr>
              <w:t>94,0</w:t>
            </w:r>
          </w:p>
        </w:tc>
      </w:tr>
      <w:tr w:rsidR="00132F58" w14:paraId="54FDD13C" w14:textId="77777777" w:rsidTr="007F225C">
        <w:tc>
          <w:tcPr>
            <w:tcW w:w="2660" w:type="dxa"/>
            <w:vMerge w:val="restart"/>
          </w:tcPr>
          <w:p w14:paraId="4D137EF3" w14:textId="00CF91DA" w:rsidR="00132F58" w:rsidRDefault="00132F58" w:rsidP="00055280">
            <w:pPr>
              <w:pStyle w:val="ListParagraph"/>
              <w:ind w:left="0" w:firstLine="0"/>
              <w:rPr>
                <w:lang w:val="sv-SE"/>
              </w:rPr>
            </w:pPr>
            <w:r>
              <w:rPr>
                <w:lang w:val="sv-SE"/>
              </w:rPr>
              <w:t>Vitamin C (mg</w:t>
            </w:r>
            <w:r w:rsidR="00055280">
              <w:rPr>
                <w:lang w:val="sv-SE"/>
              </w:rPr>
              <w:t>/100g rau tươi</w:t>
            </w:r>
            <w:r>
              <w:rPr>
                <w:lang w:val="sv-SE"/>
              </w:rPr>
              <w:t>)</w:t>
            </w:r>
          </w:p>
        </w:tc>
        <w:tc>
          <w:tcPr>
            <w:tcW w:w="1843" w:type="dxa"/>
          </w:tcPr>
          <w:p w14:paraId="7FFA0C96" w14:textId="77777777" w:rsidR="00132F58" w:rsidRDefault="009C2481" w:rsidP="00132F58">
            <w:pPr>
              <w:pStyle w:val="ListParagraph"/>
              <w:ind w:left="0" w:firstLine="0"/>
              <w:rPr>
                <w:lang w:val="sv-SE"/>
              </w:rPr>
            </w:pPr>
            <w:r>
              <w:rPr>
                <w:lang w:val="sv-SE"/>
              </w:rPr>
              <w:t>Phân tích được</w:t>
            </w:r>
          </w:p>
        </w:tc>
        <w:tc>
          <w:tcPr>
            <w:tcW w:w="850" w:type="dxa"/>
          </w:tcPr>
          <w:p w14:paraId="36C1CE4E" w14:textId="77777777" w:rsidR="00132F58" w:rsidRDefault="009C2481" w:rsidP="00132F58">
            <w:pPr>
              <w:pStyle w:val="ListParagraph"/>
              <w:ind w:left="0" w:firstLine="0"/>
              <w:rPr>
                <w:lang w:val="sv-SE"/>
              </w:rPr>
            </w:pPr>
            <w:r>
              <w:rPr>
                <w:lang w:val="sv-SE"/>
              </w:rPr>
              <w:t>8,8</w:t>
            </w:r>
          </w:p>
        </w:tc>
        <w:tc>
          <w:tcPr>
            <w:tcW w:w="851" w:type="dxa"/>
          </w:tcPr>
          <w:p w14:paraId="44144AE5" w14:textId="77777777" w:rsidR="00132F58" w:rsidRDefault="009C2481" w:rsidP="00132F58">
            <w:pPr>
              <w:pStyle w:val="ListParagraph"/>
              <w:ind w:left="0" w:firstLine="0"/>
              <w:rPr>
                <w:lang w:val="sv-SE"/>
              </w:rPr>
            </w:pPr>
            <w:r>
              <w:rPr>
                <w:lang w:val="sv-SE"/>
              </w:rPr>
              <w:t>13,2</w:t>
            </w:r>
          </w:p>
        </w:tc>
        <w:tc>
          <w:tcPr>
            <w:tcW w:w="850" w:type="dxa"/>
          </w:tcPr>
          <w:p w14:paraId="598A14BF" w14:textId="77777777" w:rsidR="00132F58" w:rsidRDefault="009C2481" w:rsidP="00132F58">
            <w:pPr>
              <w:pStyle w:val="ListParagraph"/>
              <w:ind w:left="0" w:firstLine="0"/>
              <w:rPr>
                <w:lang w:val="sv-SE"/>
              </w:rPr>
            </w:pPr>
            <w:r>
              <w:rPr>
                <w:lang w:val="sv-SE"/>
              </w:rPr>
              <w:t>22,0</w:t>
            </w:r>
          </w:p>
        </w:tc>
        <w:tc>
          <w:tcPr>
            <w:tcW w:w="851" w:type="dxa"/>
          </w:tcPr>
          <w:p w14:paraId="214AD042" w14:textId="77777777" w:rsidR="00132F58" w:rsidRDefault="009C2481" w:rsidP="00132F58">
            <w:pPr>
              <w:pStyle w:val="ListParagraph"/>
              <w:ind w:left="0" w:firstLine="0"/>
              <w:rPr>
                <w:lang w:val="sv-SE"/>
              </w:rPr>
            </w:pPr>
            <w:r>
              <w:rPr>
                <w:lang w:val="sv-SE"/>
              </w:rPr>
              <w:t>17,6</w:t>
            </w:r>
          </w:p>
        </w:tc>
        <w:tc>
          <w:tcPr>
            <w:tcW w:w="850" w:type="dxa"/>
          </w:tcPr>
          <w:p w14:paraId="4E244AE5" w14:textId="77777777" w:rsidR="00132F58" w:rsidRDefault="009C2481" w:rsidP="00132F58">
            <w:pPr>
              <w:pStyle w:val="ListParagraph"/>
              <w:ind w:left="0" w:firstLine="0"/>
              <w:rPr>
                <w:lang w:val="sv-SE"/>
              </w:rPr>
            </w:pPr>
            <w:r>
              <w:rPr>
                <w:lang w:val="sv-SE"/>
              </w:rPr>
              <w:t>22,0</w:t>
            </w:r>
          </w:p>
        </w:tc>
        <w:tc>
          <w:tcPr>
            <w:tcW w:w="873" w:type="dxa"/>
          </w:tcPr>
          <w:p w14:paraId="615A01A4" w14:textId="77777777" w:rsidR="00132F58" w:rsidRDefault="009C2481" w:rsidP="00132F58">
            <w:pPr>
              <w:pStyle w:val="ListParagraph"/>
              <w:ind w:left="0" w:firstLine="0"/>
              <w:rPr>
                <w:lang w:val="sv-SE"/>
              </w:rPr>
            </w:pPr>
            <w:r>
              <w:rPr>
                <w:lang w:val="sv-SE"/>
              </w:rPr>
              <w:t>30,8</w:t>
            </w:r>
          </w:p>
        </w:tc>
      </w:tr>
      <w:tr w:rsidR="00132F58" w14:paraId="7334622E" w14:textId="77777777" w:rsidTr="007F225C">
        <w:trPr>
          <w:trHeight w:val="405"/>
        </w:trPr>
        <w:tc>
          <w:tcPr>
            <w:tcW w:w="2660" w:type="dxa"/>
            <w:vMerge/>
          </w:tcPr>
          <w:p w14:paraId="2850D0C7" w14:textId="77777777" w:rsidR="00132F58" w:rsidRDefault="00132F58" w:rsidP="00132F58">
            <w:pPr>
              <w:pStyle w:val="ListParagraph"/>
              <w:ind w:left="0" w:firstLine="0"/>
              <w:rPr>
                <w:lang w:val="sv-SE"/>
              </w:rPr>
            </w:pPr>
          </w:p>
        </w:tc>
        <w:tc>
          <w:tcPr>
            <w:tcW w:w="1843" w:type="dxa"/>
          </w:tcPr>
          <w:p w14:paraId="3F661DF0" w14:textId="77777777" w:rsidR="00132F58" w:rsidRPr="009C2481" w:rsidRDefault="00132F58" w:rsidP="00132F58">
            <w:pPr>
              <w:pStyle w:val="ListParagraph"/>
              <w:ind w:left="0" w:firstLine="0"/>
              <w:rPr>
                <w:b/>
                <w:lang w:val="sv-SE"/>
              </w:rPr>
            </w:pPr>
            <w:r w:rsidRPr="009C2481">
              <w:rPr>
                <w:b/>
                <w:lang w:val="sv-SE"/>
              </w:rPr>
              <w:t>BYT – VDD</w:t>
            </w:r>
            <w:r w:rsidRPr="009C2481">
              <w:rPr>
                <w:b/>
                <w:vertAlign w:val="superscript"/>
                <w:lang w:val="sv-SE"/>
              </w:rPr>
              <w:t>*</w:t>
            </w:r>
          </w:p>
        </w:tc>
        <w:tc>
          <w:tcPr>
            <w:tcW w:w="850" w:type="dxa"/>
          </w:tcPr>
          <w:p w14:paraId="4B974A24" w14:textId="77777777" w:rsidR="00132F58" w:rsidRPr="009C2481" w:rsidRDefault="009C2481" w:rsidP="00132F58">
            <w:pPr>
              <w:pStyle w:val="ListParagraph"/>
              <w:ind w:left="0" w:firstLine="0"/>
              <w:rPr>
                <w:b/>
                <w:lang w:val="sv-SE"/>
              </w:rPr>
            </w:pPr>
            <w:r w:rsidRPr="009C2481">
              <w:rPr>
                <w:b/>
                <w:lang w:val="sv-SE"/>
              </w:rPr>
              <w:t>15</w:t>
            </w:r>
          </w:p>
        </w:tc>
        <w:tc>
          <w:tcPr>
            <w:tcW w:w="851" w:type="dxa"/>
          </w:tcPr>
          <w:p w14:paraId="06042BA3" w14:textId="77777777" w:rsidR="00132F58" w:rsidRPr="009C2481" w:rsidRDefault="009C2481" w:rsidP="00132F58">
            <w:pPr>
              <w:pStyle w:val="ListParagraph"/>
              <w:ind w:left="0" w:firstLine="0"/>
              <w:rPr>
                <w:b/>
                <w:lang w:val="sv-SE"/>
              </w:rPr>
            </w:pPr>
            <w:r w:rsidRPr="009C2481">
              <w:rPr>
                <w:b/>
                <w:lang w:val="sv-SE"/>
              </w:rPr>
              <w:t>23</w:t>
            </w:r>
          </w:p>
        </w:tc>
        <w:tc>
          <w:tcPr>
            <w:tcW w:w="850" w:type="dxa"/>
          </w:tcPr>
          <w:p w14:paraId="690AB68C" w14:textId="77777777" w:rsidR="00132F58" w:rsidRPr="009C2481" w:rsidRDefault="009C2481" w:rsidP="00132F58">
            <w:pPr>
              <w:pStyle w:val="ListParagraph"/>
              <w:ind w:left="0" w:firstLine="0"/>
              <w:rPr>
                <w:b/>
                <w:lang w:val="sv-SE"/>
              </w:rPr>
            </w:pPr>
            <w:r w:rsidRPr="009C2481">
              <w:rPr>
                <w:b/>
                <w:lang w:val="sv-SE"/>
              </w:rPr>
              <w:t>30</w:t>
            </w:r>
          </w:p>
        </w:tc>
        <w:tc>
          <w:tcPr>
            <w:tcW w:w="851" w:type="dxa"/>
          </w:tcPr>
          <w:p w14:paraId="5B0A0AC0" w14:textId="77777777" w:rsidR="00132F58" w:rsidRPr="009C2481" w:rsidRDefault="009C2481" w:rsidP="00132F58">
            <w:pPr>
              <w:pStyle w:val="ListParagraph"/>
              <w:ind w:left="0" w:firstLine="0"/>
              <w:rPr>
                <w:b/>
                <w:lang w:val="sv-SE"/>
              </w:rPr>
            </w:pPr>
            <w:r w:rsidRPr="009C2481">
              <w:rPr>
                <w:b/>
                <w:lang w:val="sv-SE"/>
              </w:rPr>
              <w:t>4</w:t>
            </w:r>
          </w:p>
        </w:tc>
        <w:tc>
          <w:tcPr>
            <w:tcW w:w="850" w:type="dxa"/>
          </w:tcPr>
          <w:p w14:paraId="2B4B4530" w14:textId="77777777" w:rsidR="00132F58" w:rsidRPr="009C2481" w:rsidRDefault="009C2481" w:rsidP="00132F58">
            <w:pPr>
              <w:pStyle w:val="ListParagraph"/>
              <w:ind w:left="0" w:firstLine="0"/>
              <w:rPr>
                <w:b/>
                <w:lang w:val="sv-SE"/>
              </w:rPr>
            </w:pPr>
            <w:r w:rsidRPr="009C2481">
              <w:rPr>
                <w:b/>
                <w:lang w:val="sv-SE"/>
              </w:rPr>
              <w:t>88</w:t>
            </w:r>
          </w:p>
        </w:tc>
        <w:tc>
          <w:tcPr>
            <w:tcW w:w="873" w:type="dxa"/>
          </w:tcPr>
          <w:p w14:paraId="01AA0953" w14:textId="77777777" w:rsidR="00132F58" w:rsidRPr="009C2481" w:rsidRDefault="009C2481" w:rsidP="00132F58">
            <w:pPr>
              <w:pStyle w:val="ListParagraph"/>
              <w:ind w:left="0" w:firstLine="0"/>
              <w:rPr>
                <w:b/>
                <w:lang w:val="sv-SE"/>
              </w:rPr>
            </w:pPr>
            <w:r w:rsidRPr="009C2481">
              <w:rPr>
                <w:b/>
                <w:lang w:val="sv-SE"/>
              </w:rPr>
              <w:t>40</w:t>
            </w:r>
          </w:p>
        </w:tc>
      </w:tr>
    </w:tbl>
    <w:p w14:paraId="3BA78549" w14:textId="77777777" w:rsidR="006132F1" w:rsidRDefault="006132F1" w:rsidP="006132F1">
      <w:pPr>
        <w:rPr>
          <w:i/>
          <w:sz w:val="22"/>
          <w:szCs w:val="22"/>
          <w:lang w:val="sv-SE"/>
        </w:rPr>
      </w:pPr>
      <w:r w:rsidRPr="006132F1">
        <w:rPr>
          <w:i/>
          <w:sz w:val="22"/>
          <w:szCs w:val="22"/>
          <w:lang w:val="sv-SE"/>
        </w:rPr>
        <w:t>*Bảng thành phần dinh dưỡng thực phẩm Việt Nam do Viện dinh dưỡng - Bộ Y Tế</w:t>
      </w:r>
      <w:r w:rsidR="00E54C9B">
        <w:rPr>
          <w:i/>
          <w:sz w:val="22"/>
          <w:szCs w:val="22"/>
          <w:lang w:val="sv-SE"/>
        </w:rPr>
        <w:t xml:space="preserve"> ban</w:t>
      </w:r>
      <w:r w:rsidRPr="006132F1">
        <w:rPr>
          <w:i/>
          <w:sz w:val="22"/>
          <w:szCs w:val="22"/>
          <w:lang w:val="sv-SE"/>
        </w:rPr>
        <w:t xml:space="preserve"> hành năm </w:t>
      </w:r>
      <w:r w:rsidRPr="0021751B">
        <w:rPr>
          <w:i/>
          <w:sz w:val="22"/>
          <w:szCs w:val="22"/>
          <w:lang w:val="sv-SE"/>
        </w:rPr>
        <w:t>2007[</w:t>
      </w:r>
      <w:r w:rsidR="0021751B">
        <w:rPr>
          <w:i/>
          <w:sz w:val="22"/>
          <w:szCs w:val="22"/>
          <w:lang w:val="sv-SE"/>
        </w:rPr>
        <w:t>4</w:t>
      </w:r>
      <w:r w:rsidRPr="0021751B">
        <w:rPr>
          <w:i/>
          <w:sz w:val="22"/>
          <w:szCs w:val="22"/>
          <w:lang w:val="sv-SE"/>
        </w:rPr>
        <w:t>]</w:t>
      </w:r>
    </w:p>
    <w:p w14:paraId="24B1093A" w14:textId="77777777" w:rsidR="004D7BF6" w:rsidRDefault="004D7BF6" w:rsidP="006132F1">
      <w:pPr>
        <w:spacing w:after="0" w:line="240" w:lineRule="auto"/>
        <w:ind w:firstLine="425"/>
        <w:jc w:val="both"/>
        <w:rPr>
          <w:sz w:val="24"/>
          <w:szCs w:val="24"/>
          <w:lang w:val="sv-SE"/>
        </w:rPr>
      </w:pPr>
      <w:r>
        <w:rPr>
          <w:sz w:val="24"/>
          <w:szCs w:val="24"/>
          <w:lang w:val="sv-SE"/>
        </w:rPr>
        <w:lastRenderedPageBreak/>
        <w:t xml:space="preserve">Đối chiếu các chỉ tiêu </w:t>
      </w:r>
      <w:r w:rsidR="00432367">
        <w:rPr>
          <w:sz w:val="24"/>
          <w:szCs w:val="24"/>
          <w:lang w:val="sv-SE"/>
        </w:rPr>
        <w:t xml:space="preserve">về </w:t>
      </w:r>
      <w:r>
        <w:rPr>
          <w:sz w:val="24"/>
          <w:szCs w:val="24"/>
          <w:lang w:val="sv-SE"/>
        </w:rPr>
        <w:t>hàm lượng nước và hàm lượng vitamin C phân tích được trong các loại rau quả trồng theo mô hình hữu cơ ở xã Trác Văn với Bảng thành phần dinh dưỡng thực phẩm Việt Nam của Viện dinh dưỡng – Bộ Y tế</w:t>
      </w:r>
      <w:r w:rsidR="00572F5D">
        <w:rPr>
          <w:sz w:val="24"/>
          <w:szCs w:val="24"/>
          <w:lang w:val="sv-SE"/>
        </w:rPr>
        <w:t xml:space="preserve"> thì thấy rằng hàm lượng nước trong tất cả các mẫu rau nghiên cứu đều cao hơn các giá trị trung bình hàm lượng nước của từng loại rau quả tương ứng trong bảng dinh dưỡng. Tuy nhiên, hàm lượng vitamin C ở trong </w:t>
      </w:r>
      <w:r w:rsidR="00432367">
        <w:rPr>
          <w:sz w:val="24"/>
          <w:szCs w:val="24"/>
          <w:lang w:val="sv-SE"/>
        </w:rPr>
        <w:t xml:space="preserve">hầu hết </w:t>
      </w:r>
      <w:r w:rsidR="00572F5D">
        <w:rPr>
          <w:sz w:val="24"/>
          <w:szCs w:val="24"/>
          <w:lang w:val="sv-SE"/>
        </w:rPr>
        <w:t xml:space="preserve">các mẫu rau quả </w:t>
      </w:r>
      <w:r w:rsidR="00432367">
        <w:rPr>
          <w:sz w:val="24"/>
          <w:szCs w:val="24"/>
          <w:lang w:val="sv-SE"/>
        </w:rPr>
        <w:t>đều thấp hơn so với bảng dinh dưỡng này từ 1,3 đến 4 lần, chỉ có hàm lượng vitamin C trong mẫu quả su su (R4) là cao hơn 4,4 lần so với bảng đối chiếu.</w:t>
      </w:r>
    </w:p>
    <w:p w14:paraId="36BBC964" w14:textId="77777777" w:rsidR="004E3522" w:rsidRDefault="00431D47" w:rsidP="00B41087">
      <w:pPr>
        <w:spacing w:before="80" w:after="0" w:line="240" w:lineRule="auto"/>
        <w:jc w:val="both"/>
        <w:rPr>
          <w:b/>
          <w:sz w:val="24"/>
          <w:szCs w:val="24"/>
          <w:lang w:val="fr-FR"/>
        </w:rPr>
      </w:pPr>
      <w:r w:rsidRPr="00431D47">
        <w:rPr>
          <w:b/>
          <w:sz w:val="24"/>
          <w:szCs w:val="24"/>
          <w:lang w:val="fr-FR"/>
        </w:rPr>
        <w:t>K</w:t>
      </w:r>
      <w:r w:rsidR="008448E8" w:rsidRPr="00431D47">
        <w:rPr>
          <w:b/>
          <w:sz w:val="24"/>
          <w:szCs w:val="24"/>
          <w:lang w:val="fr-FR"/>
        </w:rPr>
        <w:t>ết luận</w:t>
      </w:r>
    </w:p>
    <w:p w14:paraId="5D29DA91" w14:textId="1CD10EA5" w:rsidR="008F753B" w:rsidRDefault="00D054AE" w:rsidP="0044678A">
      <w:pPr>
        <w:spacing w:after="0" w:line="240" w:lineRule="auto"/>
        <w:ind w:firstLine="425"/>
        <w:jc w:val="both"/>
        <w:rPr>
          <w:sz w:val="24"/>
          <w:szCs w:val="24"/>
          <w:lang w:val="fr-FR"/>
        </w:rPr>
      </w:pPr>
      <w:r>
        <w:rPr>
          <w:sz w:val="24"/>
          <w:szCs w:val="24"/>
          <w:lang w:val="fr-FR"/>
        </w:rPr>
        <w:t xml:space="preserve">1. </w:t>
      </w:r>
      <w:r w:rsidR="00144721">
        <w:rPr>
          <w:sz w:val="24"/>
          <w:szCs w:val="24"/>
          <w:lang w:val="fr-FR"/>
        </w:rPr>
        <w:t>Kết quả khảo sát m</w:t>
      </w:r>
      <w:r w:rsidR="00B765B9">
        <w:rPr>
          <w:sz w:val="24"/>
          <w:szCs w:val="24"/>
          <w:lang w:val="fr-FR"/>
        </w:rPr>
        <w:t xml:space="preserve">ôi trường đất </w:t>
      </w:r>
      <w:r w:rsidR="00DC40F0">
        <w:rPr>
          <w:sz w:val="24"/>
          <w:szCs w:val="24"/>
          <w:lang w:val="fr-FR"/>
        </w:rPr>
        <w:t xml:space="preserve">ở một số điểm trồng các loại rau điển hình </w:t>
      </w:r>
      <w:r w:rsidR="00B765B9">
        <w:rPr>
          <w:sz w:val="24"/>
          <w:szCs w:val="24"/>
          <w:lang w:val="fr-FR"/>
        </w:rPr>
        <w:t xml:space="preserve">của mô hình trồng rau hữu cơ </w:t>
      </w:r>
      <w:r w:rsidR="00E54C9B">
        <w:rPr>
          <w:sz w:val="24"/>
          <w:szCs w:val="24"/>
          <w:lang w:val="fr-FR"/>
        </w:rPr>
        <w:t>tại</w:t>
      </w:r>
      <w:r w:rsidR="00B765B9">
        <w:rPr>
          <w:sz w:val="24"/>
          <w:szCs w:val="24"/>
          <w:lang w:val="fr-FR"/>
        </w:rPr>
        <w:t xml:space="preserve"> xã Trác Văn, Duy Tiên, Hà Nam</w:t>
      </w:r>
      <w:r w:rsidR="00144721">
        <w:rPr>
          <w:sz w:val="24"/>
          <w:szCs w:val="24"/>
          <w:lang w:val="fr-FR"/>
        </w:rPr>
        <w:t xml:space="preserve"> cho thấy đất nền ở</w:t>
      </w:r>
      <w:r w:rsidR="00DC40F0">
        <w:rPr>
          <w:sz w:val="24"/>
          <w:szCs w:val="24"/>
          <w:lang w:val="fr-FR"/>
        </w:rPr>
        <w:t xml:space="preserve"> đây </w:t>
      </w:r>
      <w:r w:rsidR="00FD79D6">
        <w:rPr>
          <w:sz w:val="24"/>
          <w:szCs w:val="24"/>
          <w:lang w:val="fr-FR"/>
        </w:rPr>
        <w:t>nhìn chung</w:t>
      </w:r>
      <w:r w:rsidR="00DC40F0">
        <w:rPr>
          <w:sz w:val="24"/>
          <w:szCs w:val="24"/>
          <w:lang w:val="fr-FR"/>
        </w:rPr>
        <w:t xml:space="preserve"> khá</w:t>
      </w:r>
      <w:r w:rsidR="00144721">
        <w:rPr>
          <w:sz w:val="24"/>
          <w:szCs w:val="24"/>
          <w:lang w:val="fr-FR"/>
        </w:rPr>
        <w:t xml:space="preserve"> phù hợp cho mục đích trồng rau sạch</w:t>
      </w:r>
      <w:r w:rsidR="00DC40F0">
        <w:rPr>
          <w:sz w:val="24"/>
          <w:szCs w:val="24"/>
          <w:lang w:val="fr-FR"/>
        </w:rPr>
        <w:t xml:space="preserve">: </w:t>
      </w:r>
      <w:r w:rsidR="00FD79D6">
        <w:rPr>
          <w:sz w:val="24"/>
          <w:szCs w:val="24"/>
          <w:lang w:val="fr-FR"/>
        </w:rPr>
        <w:t>pH đất từ trung tính đến kiềm</w:t>
      </w:r>
      <w:r w:rsidR="003E68FD">
        <w:rPr>
          <w:sz w:val="24"/>
          <w:szCs w:val="24"/>
          <w:lang w:val="fr-FR"/>
        </w:rPr>
        <w:t>;</w:t>
      </w:r>
      <w:r w:rsidR="001373D7">
        <w:rPr>
          <w:sz w:val="24"/>
          <w:szCs w:val="24"/>
          <w:lang w:val="fr-FR"/>
        </w:rPr>
        <w:t xml:space="preserve"> </w:t>
      </w:r>
      <w:r w:rsidR="003E68FD">
        <w:rPr>
          <w:sz w:val="24"/>
          <w:szCs w:val="24"/>
          <w:lang w:val="fr-FR"/>
        </w:rPr>
        <w:t>H</w:t>
      </w:r>
      <w:r w:rsidR="00FD79D6">
        <w:rPr>
          <w:sz w:val="24"/>
          <w:szCs w:val="24"/>
          <w:lang w:val="fr-FR"/>
        </w:rPr>
        <w:t xml:space="preserve">àm lượng </w:t>
      </w:r>
      <w:r w:rsidR="003E68FD">
        <w:rPr>
          <w:sz w:val="24"/>
          <w:szCs w:val="24"/>
          <w:lang w:val="fr-FR"/>
        </w:rPr>
        <w:t>CHC</w:t>
      </w:r>
      <w:r w:rsidR="00FD79D6">
        <w:rPr>
          <w:sz w:val="24"/>
          <w:szCs w:val="24"/>
          <w:lang w:val="fr-FR"/>
        </w:rPr>
        <w:t xml:space="preserve"> ở mứ</w:t>
      </w:r>
      <w:r w:rsidR="003E68FD">
        <w:rPr>
          <w:sz w:val="24"/>
          <w:szCs w:val="24"/>
          <w:lang w:val="fr-FR"/>
        </w:rPr>
        <w:t>c khá;</w:t>
      </w:r>
      <w:r w:rsidR="00FD79D6">
        <w:rPr>
          <w:sz w:val="24"/>
          <w:szCs w:val="24"/>
          <w:lang w:val="fr-FR"/>
        </w:rPr>
        <w:t xml:space="preserve"> CEC từ trung bình đế</w:t>
      </w:r>
      <w:r w:rsidR="003E68FD">
        <w:rPr>
          <w:sz w:val="24"/>
          <w:szCs w:val="24"/>
          <w:lang w:val="fr-FR"/>
        </w:rPr>
        <w:t>n cao; H</w:t>
      </w:r>
      <w:r w:rsidR="00FD79D6">
        <w:rPr>
          <w:sz w:val="24"/>
          <w:szCs w:val="24"/>
          <w:lang w:val="fr-FR"/>
        </w:rPr>
        <w:t>àm lượng Ca</w:t>
      </w:r>
      <w:r w:rsidR="00FD79D6">
        <w:rPr>
          <w:sz w:val="24"/>
          <w:szCs w:val="24"/>
          <w:vertAlign w:val="superscript"/>
          <w:lang w:val="fr-FR"/>
        </w:rPr>
        <w:t>2+</w:t>
      </w:r>
      <w:r w:rsidR="00FD79D6">
        <w:rPr>
          <w:sz w:val="24"/>
          <w:szCs w:val="24"/>
          <w:lang w:val="fr-FR"/>
        </w:rPr>
        <w:t>, Mg</w:t>
      </w:r>
      <w:r w:rsidR="00FD79D6">
        <w:rPr>
          <w:sz w:val="24"/>
          <w:szCs w:val="24"/>
          <w:vertAlign w:val="superscript"/>
          <w:lang w:val="fr-FR"/>
        </w:rPr>
        <w:t>2+</w:t>
      </w:r>
      <w:r w:rsidR="00FD79D6">
        <w:rPr>
          <w:sz w:val="24"/>
          <w:szCs w:val="24"/>
          <w:lang w:val="fr-FR"/>
        </w:rPr>
        <w:t xml:space="preserve"> trao đổi ở mức trung bình</w:t>
      </w:r>
      <w:r w:rsidR="003E68FD">
        <w:rPr>
          <w:sz w:val="24"/>
          <w:szCs w:val="24"/>
          <w:lang w:val="fr-FR"/>
        </w:rPr>
        <w:t>;</w:t>
      </w:r>
      <w:r w:rsidR="008F753B">
        <w:rPr>
          <w:sz w:val="24"/>
          <w:szCs w:val="24"/>
          <w:lang w:val="fr-FR"/>
        </w:rPr>
        <w:t xml:space="preserve"> Đ</w:t>
      </w:r>
      <w:r w:rsidR="003E68FD">
        <w:rPr>
          <w:sz w:val="24"/>
          <w:szCs w:val="24"/>
          <w:lang w:val="fr-FR"/>
        </w:rPr>
        <w:t xml:space="preserve">ất ở vùng nghiên cứu rất giàu nitơ và kali dễ tiêu nhưng </w:t>
      </w:r>
      <w:r w:rsidR="00053068">
        <w:rPr>
          <w:sz w:val="24"/>
          <w:szCs w:val="24"/>
          <w:lang w:val="fr-FR"/>
        </w:rPr>
        <w:t>hàm lượng</w:t>
      </w:r>
      <w:r w:rsidR="003E68FD">
        <w:rPr>
          <w:sz w:val="24"/>
          <w:szCs w:val="24"/>
          <w:lang w:val="fr-FR"/>
        </w:rPr>
        <w:t xml:space="preserve"> tổng số của chúng không cao, </w:t>
      </w:r>
      <w:r w:rsidR="00053068">
        <w:rPr>
          <w:sz w:val="24"/>
          <w:szCs w:val="24"/>
          <w:lang w:val="fr-FR"/>
        </w:rPr>
        <w:t xml:space="preserve">nitơ tổng số </w:t>
      </w:r>
      <w:r w:rsidR="003E68FD">
        <w:rPr>
          <w:sz w:val="24"/>
          <w:szCs w:val="24"/>
          <w:lang w:val="fr-FR"/>
        </w:rPr>
        <w:t xml:space="preserve">phần lớn </w:t>
      </w:r>
      <w:r w:rsidR="00053068">
        <w:rPr>
          <w:sz w:val="24"/>
          <w:szCs w:val="24"/>
          <w:lang w:val="fr-FR"/>
        </w:rPr>
        <w:t xml:space="preserve">ở mức trung bình và kali tổng số dao động từ nghèo đến trung bình, riêng đối với phốt pho thì dạng tổng số xếp loại giàu, nhưng dạng dễ tiêu </w:t>
      </w:r>
      <w:r w:rsidR="008F753B">
        <w:rPr>
          <w:sz w:val="24"/>
          <w:szCs w:val="24"/>
          <w:lang w:val="fr-FR"/>
        </w:rPr>
        <w:t>chỉ</w:t>
      </w:r>
      <w:r w:rsidR="00053068">
        <w:rPr>
          <w:sz w:val="24"/>
          <w:szCs w:val="24"/>
          <w:lang w:val="fr-FR"/>
        </w:rPr>
        <w:t xml:space="preserve"> ở mức nghèo.</w:t>
      </w:r>
      <w:r w:rsidR="001373D7">
        <w:rPr>
          <w:sz w:val="24"/>
          <w:szCs w:val="24"/>
          <w:lang w:val="fr-FR"/>
        </w:rPr>
        <w:t xml:space="preserve"> </w:t>
      </w:r>
      <w:r w:rsidR="00705A77">
        <w:rPr>
          <w:sz w:val="24"/>
          <w:szCs w:val="24"/>
          <w:lang w:val="fr-FR"/>
        </w:rPr>
        <w:t>Hàm lượng nitrat trong đất trồng rau hữu cơ đều không cao nên hạn chế được sự</w:t>
      </w:r>
      <w:r w:rsidR="00E54C9B">
        <w:rPr>
          <w:sz w:val="24"/>
          <w:szCs w:val="24"/>
          <w:lang w:val="fr-FR"/>
        </w:rPr>
        <w:t xml:space="preserve"> tích lũy nitrat trong rau;</w:t>
      </w:r>
      <w:r w:rsidR="00705A77">
        <w:rPr>
          <w:sz w:val="24"/>
          <w:szCs w:val="24"/>
          <w:lang w:val="fr-FR"/>
        </w:rPr>
        <w:t xml:space="preserve"> các mẫu đất cũng không bị ô nhiễm </w:t>
      </w:r>
      <w:r w:rsidR="00E54C9B">
        <w:rPr>
          <w:sz w:val="24"/>
          <w:szCs w:val="24"/>
          <w:lang w:val="fr-FR"/>
        </w:rPr>
        <w:t>KLN</w:t>
      </w:r>
      <w:r w:rsidR="00705A77">
        <w:rPr>
          <w:sz w:val="24"/>
          <w:szCs w:val="24"/>
          <w:lang w:val="fr-FR"/>
        </w:rPr>
        <w:t xml:space="preserve"> (Cu, Zn, Pb, Cd)</w:t>
      </w:r>
      <w:r w:rsidR="001373D7">
        <w:rPr>
          <w:sz w:val="24"/>
          <w:szCs w:val="24"/>
          <w:lang w:val="fr-FR"/>
        </w:rPr>
        <w:t>.</w:t>
      </w:r>
      <w:r w:rsidR="00705A77">
        <w:rPr>
          <w:sz w:val="24"/>
          <w:szCs w:val="24"/>
          <w:lang w:val="fr-FR"/>
        </w:rPr>
        <w:t xml:space="preserve"> </w:t>
      </w:r>
    </w:p>
    <w:p w14:paraId="29B2D354" w14:textId="65810847" w:rsidR="00432367" w:rsidRDefault="008F753B" w:rsidP="0044678A">
      <w:pPr>
        <w:spacing w:after="0" w:line="240" w:lineRule="auto"/>
        <w:ind w:firstLine="425"/>
        <w:jc w:val="both"/>
        <w:rPr>
          <w:sz w:val="24"/>
          <w:szCs w:val="24"/>
          <w:lang w:val="fr-FR"/>
        </w:rPr>
      </w:pPr>
      <w:r>
        <w:rPr>
          <w:sz w:val="24"/>
          <w:szCs w:val="24"/>
          <w:lang w:val="fr-FR"/>
        </w:rPr>
        <w:t xml:space="preserve">2. Tất cả các mẫu rau </w:t>
      </w:r>
      <w:r w:rsidR="00913068">
        <w:rPr>
          <w:sz w:val="24"/>
          <w:szCs w:val="24"/>
          <w:lang w:val="fr-FR"/>
        </w:rPr>
        <w:t xml:space="preserve">quả </w:t>
      </w:r>
      <w:r w:rsidR="00705A77">
        <w:rPr>
          <w:sz w:val="24"/>
          <w:szCs w:val="24"/>
          <w:lang w:val="fr-FR"/>
        </w:rPr>
        <w:t xml:space="preserve">được khảo sát </w:t>
      </w:r>
      <w:r>
        <w:rPr>
          <w:sz w:val="24"/>
          <w:szCs w:val="24"/>
          <w:lang w:val="fr-FR"/>
        </w:rPr>
        <w:t>đều an toàn vớ</w:t>
      </w:r>
      <w:r w:rsidR="00705A77">
        <w:rPr>
          <w:sz w:val="24"/>
          <w:szCs w:val="24"/>
          <w:lang w:val="fr-FR"/>
        </w:rPr>
        <w:t xml:space="preserve">i nitrat và </w:t>
      </w:r>
      <w:r w:rsidR="00DB5C12">
        <w:rPr>
          <w:sz w:val="24"/>
          <w:szCs w:val="24"/>
          <w:lang w:val="fr-FR"/>
        </w:rPr>
        <w:t>KLN</w:t>
      </w:r>
      <w:r w:rsidR="00705A77">
        <w:rPr>
          <w:sz w:val="24"/>
          <w:szCs w:val="24"/>
          <w:lang w:val="fr-FR"/>
        </w:rPr>
        <w:t xml:space="preserve"> (Cu, Zn, Pb, Cd), lượng tồn dư của chúng trong </w:t>
      </w:r>
      <w:r w:rsidR="001373D7">
        <w:rPr>
          <w:sz w:val="24"/>
          <w:szCs w:val="24"/>
          <w:lang w:val="fr-FR"/>
        </w:rPr>
        <w:t xml:space="preserve">nông sản </w:t>
      </w:r>
      <w:r w:rsidR="00705A77">
        <w:rPr>
          <w:sz w:val="24"/>
          <w:szCs w:val="24"/>
          <w:lang w:val="fr-FR"/>
        </w:rPr>
        <w:t xml:space="preserve">đều nhỏ hơn tiêu chuẩn cho phép nhiều lần. </w:t>
      </w:r>
      <w:r w:rsidR="00913068">
        <w:rPr>
          <w:sz w:val="24"/>
          <w:szCs w:val="24"/>
          <w:lang w:val="fr-FR"/>
        </w:rPr>
        <w:t>Hàm lượng nước trong rau</w:t>
      </w:r>
      <w:r w:rsidR="001373D7">
        <w:rPr>
          <w:sz w:val="24"/>
          <w:szCs w:val="24"/>
          <w:lang w:val="fr-FR"/>
        </w:rPr>
        <w:t xml:space="preserve"> </w:t>
      </w:r>
      <w:r w:rsidR="00913068">
        <w:rPr>
          <w:sz w:val="24"/>
          <w:szCs w:val="24"/>
          <w:lang w:val="fr-FR"/>
        </w:rPr>
        <w:t xml:space="preserve">quả đều cao, nhưng hàm lượng vitamin C của chúng chỉ đạt được giá trị xấp xỉ so với hàm lượng </w:t>
      </w:r>
      <w:r w:rsidR="005851CF">
        <w:rPr>
          <w:sz w:val="24"/>
          <w:szCs w:val="24"/>
          <w:lang w:val="fr-FR"/>
        </w:rPr>
        <w:t xml:space="preserve">trung bình của rau quả tương ứng </w:t>
      </w:r>
      <w:r w:rsidR="00913068">
        <w:rPr>
          <w:sz w:val="24"/>
          <w:szCs w:val="24"/>
          <w:lang w:val="fr-FR"/>
        </w:rPr>
        <w:t>có trong bảng thành phần dinh dưỡng do Viện dinh dưỡng – Bộ Y tế tổng hợp</w:t>
      </w:r>
      <w:r w:rsidR="005851CF">
        <w:rPr>
          <w:sz w:val="24"/>
          <w:szCs w:val="24"/>
          <w:lang w:val="fr-FR"/>
        </w:rPr>
        <w:t xml:space="preserve"> và ban hành</w:t>
      </w:r>
      <w:r w:rsidR="00913068">
        <w:rPr>
          <w:sz w:val="24"/>
          <w:szCs w:val="24"/>
          <w:lang w:val="fr-FR"/>
        </w:rPr>
        <w:t>.</w:t>
      </w:r>
    </w:p>
    <w:p w14:paraId="4C621183" w14:textId="77777777" w:rsidR="00715F14" w:rsidRPr="00D76A9D" w:rsidRDefault="00D76A9D" w:rsidP="00B41087">
      <w:pPr>
        <w:spacing w:before="80" w:after="0" w:line="240" w:lineRule="auto"/>
        <w:jc w:val="both"/>
        <w:rPr>
          <w:b/>
          <w:sz w:val="24"/>
          <w:szCs w:val="24"/>
          <w:lang w:val="fr-FR"/>
        </w:rPr>
      </w:pPr>
      <w:r w:rsidRPr="00D76A9D">
        <w:rPr>
          <w:b/>
          <w:sz w:val="24"/>
          <w:szCs w:val="24"/>
          <w:lang w:val="fr-FR"/>
        </w:rPr>
        <w:t>T</w:t>
      </w:r>
      <w:r w:rsidR="008448E8" w:rsidRPr="00D76A9D">
        <w:rPr>
          <w:b/>
          <w:sz w:val="24"/>
          <w:szCs w:val="24"/>
          <w:lang w:val="fr-FR"/>
        </w:rPr>
        <w:t>ài liệu tham khả</w:t>
      </w:r>
      <w:r w:rsidR="00DC40F0">
        <w:rPr>
          <w:b/>
          <w:sz w:val="24"/>
          <w:szCs w:val="24"/>
          <w:lang w:val="fr-FR"/>
        </w:rPr>
        <w:t>o</w:t>
      </w:r>
    </w:p>
    <w:p w14:paraId="694699D1" w14:textId="77777777" w:rsidR="003E101E" w:rsidRDefault="00660F85" w:rsidP="00351501">
      <w:pPr>
        <w:spacing w:after="0" w:line="240" w:lineRule="auto"/>
        <w:jc w:val="both"/>
        <w:rPr>
          <w:sz w:val="24"/>
          <w:szCs w:val="24"/>
          <w:lang w:val="fr-FR"/>
        </w:rPr>
      </w:pPr>
      <w:r>
        <w:rPr>
          <w:sz w:val="24"/>
          <w:szCs w:val="24"/>
          <w:lang w:val="fr-FR"/>
        </w:rPr>
        <w:t xml:space="preserve">[1] </w:t>
      </w:r>
      <w:r w:rsidR="003E101E">
        <w:rPr>
          <w:sz w:val="24"/>
          <w:szCs w:val="24"/>
          <w:lang w:val="fr-FR"/>
        </w:rPr>
        <w:t xml:space="preserve">Tạ Thu Cúc, </w:t>
      </w:r>
      <w:r w:rsidR="003E101E" w:rsidRPr="003E101E">
        <w:rPr>
          <w:i/>
          <w:sz w:val="24"/>
          <w:szCs w:val="24"/>
          <w:lang w:val="fr-FR"/>
        </w:rPr>
        <w:t>Giáo trình kỹ thuật trồng rau</w:t>
      </w:r>
      <w:r w:rsidR="003E101E">
        <w:rPr>
          <w:sz w:val="24"/>
          <w:szCs w:val="24"/>
          <w:lang w:val="fr-FR"/>
        </w:rPr>
        <w:t>, NXB Hà Nội, Hà Nội, 2005.</w:t>
      </w:r>
    </w:p>
    <w:p w14:paraId="5487CEDA" w14:textId="77777777" w:rsidR="003E101E" w:rsidRDefault="003E101E" w:rsidP="00351501">
      <w:pPr>
        <w:spacing w:after="0" w:line="240" w:lineRule="auto"/>
        <w:jc w:val="both"/>
        <w:rPr>
          <w:sz w:val="24"/>
          <w:szCs w:val="24"/>
          <w:lang w:val="fr-FR"/>
        </w:rPr>
      </w:pPr>
      <w:r>
        <w:rPr>
          <w:sz w:val="24"/>
          <w:szCs w:val="24"/>
          <w:lang w:val="fr-FR"/>
        </w:rPr>
        <w:t xml:space="preserve">[2] Trần Khắc Thi, </w:t>
      </w:r>
      <w:r w:rsidRPr="003E101E">
        <w:rPr>
          <w:i/>
          <w:sz w:val="24"/>
          <w:szCs w:val="24"/>
          <w:lang w:val="fr-FR"/>
        </w:rPr>
        <w:t>Kỹ thuật trồng rau an toàn</w:t>
      </w:r>
      <w:r>
        <w:rPr>
          <w:sz w:val="24"/>
          <w:szCs w:val="24"/>
          <w:lang w:val="fr-FR"/>
        </w:rPr>
        <w:t>, NXB Nông nghiệp, 2011.</w:t>
      </w:r>
    </w:p>
    <w:p w14:paraId="7917588F" w14:textId="77777777" w:rsidR="00C0008B" w:rsidRDefault="0021751B" w:rsidP="00C0008B">
      <w:pPr>
        <w:spacing w:after="0" w:line="240" w:lineRule="auto"/>
        <w:jc w:val="both"/>
        <w:rPr>
          <w:sz w:val="24"/>
          <w:szCs w:val="24"/>
        </w:rPr>
      </w:pPr>
      <w:r>
        <w:rPr>
          <w:sz w:val="24"/>
          <w:szCs w:val="24"/>
          <w:lang w:val="fr-FR"/>
        </w:rPr>
        <w:t>[3</w:t>
      </w:r>
      <w:r w:rsidR="00C0008B">
        <w:rPr>
          <w:sz w:val="24"/>
          <w:szCs w:val="24"/>
          <w:lang w:val="fr-FR"/>
        </w:rPr>
        <w:t xml:space="preserve">] </w:t>
      </w:r>
      <w:r w:rsidR="00C0008B" w:rsidRPr="00E4293C">
        <w:rPr>
          <w:sz w:val="24"/>
          <w:szCs w:val="24"/>
        </w:rPr>
        <w:t>А</w:t>
      </w:r>
      <w:r w:rsidR="00C0008B" w:rsidRPr="00177CE2">
        <w:rPr>
          <w:sz w:val="24"/>
          <w:szCs w:val="24"/>
          <w:lang w:val="fr-FR"/>
        </w:rPr>
        <w:t>.</w:t>
      </w:r>
      <w:r w:rsidR="00C0008B" w:rsidRPr="00E4293C">
        <w:rPr>
          <w:sz w:val="24"/>
          <w:szCs w:val="24"/>
        </w:rPr>
        <w:t>С</w:t>
      </w:r>
      <w:r w:rsidR="00C0008B" w:rsidRPr="00177CE2">
        <w:rPr>
          <w:sz w:val="24"/>
          <w:szCs w:val="24"/>
          <w:lang w:val="fr-FR"/>
        </w:rPr>
        <w:t>.</w:t>
      </w:r>
      <w:r w:rsidR="00C0008B" w:rsidRPr="00E4293C">
        <w:rPr>
          <w:sz w:val="24"/>
          <w:szCs w:val="24"/>
        </w:rPr>
        <w:t>Орлов</w:t>
      </w:r>
      <w:r w:rsidR="00C0008B" w:rsidRPr="00177CE2">
        <w:rPr>
          <w:sz w:val="24"/>
          <w:szCs w:val="24"/>
          <w:lang w:val="fr-FR"/>
        </w:rPr>
        <w:t xml:space="preserve">, </w:t>
      </w:r>
      <w:r w:rsidR="00C0008B" w:rsidRPr="00E4293C">
        <w:rPr>
          <w:sz w:val="24"/>
          <w:szCs w:val="24"/>
        </w:rPr>
        <w:t>О</w:t>
      </w:r>
      <w:r w:rsidR="00C0008B" w:rsidRPr="00177CE2">
        <w:rPr>
          <w:sz w:val="24"/>
          <w:szCs w:val="24"/>
          <w:lang w:val="fr-FR"/>
        </w:rPr>
        <w:t>.</w:t>
      </w:r>
      <w:r w:rsidR="00C0008B" w:rsidRPr="00E4293C">
        <w:rPr>
          <w:sz w:val="24"/>
          <w:szCs w:val="24"/>
        </w:rPr>
        <w:t>С</w:t>
      </w:r>
      <w:r w:rsidR="00C0008B" w:rsidRPr="00177CE2">
        <w:rPr>
          <w:sz w:val="24"/>
          <w:szCs w:val="24"/>
          <w:lang w:val="fr-FR"/>
        </w:rPr>
        <w:t>.</w:t>
      </w:r>
      <w:r w:rsidR="00C0008B" w:rsidRPr="00E4293C">
        <w:rPr>
          <w:sz w:val="24"/>
          <w:szCs w:val="24"/>
        </w:rPr>
        <w:t>Безуглова</w:t>
      </w:r>
      <w:r w:rsidR="00C0008B" w:rsidRPr="00177CE2">
        <w:rPr>
          <w:sz w:val="24"/>
          <w:szCs w:val="24"/>
          <w:lang w:val="fr-FR"/>
        </w:rPr>
        <w:t xml:space="preserve">, </w:t>
      </w:r>
      <w:r w:rsidR="00C0008B" w:rsidRPr="006663A2">
        <w:rPr>
          <w:i/>
          <w:sz w:val="24"/>
          <w:szCs w:val="24"/>
        </w:rPr>
        <w:t>Биогеохимия</w:t>
      </w:r>
      <w:r w:rsidR="00C0008B" w:rsidRPr="00177CE2">
        <w:rPr>
          <w:sz w:val="24"/>
          <w:szCs w:val="24"/>
          <w:lang w:val="fr-FR"/>
        </w:rPr>
        <w:t xml:space="preserve">, </w:t>
      </w:r>
      <w:r w:rsidR="00C0008B">
        <w:rPr>
          <w:sz w:val="24"/>
          <w:szCs w:val="24"/>
        </w:rPr>
        <w:t>Феникс,</w:t>
      </w:r>
      <w:r w:rsidR="00C0008B" w:rsidRPr="00E4293C">
        <w:rPr>
          <w:sz w:val="24"/>
          <w:szCs w:val="24"/>
        </w:rPr>
        <w:t xml:space="preserve"> Ростов-на-дону</w:t>
      </w:r>
      <w:r w:rsidR="00C0008B">
        <w:rPr>
          <w:sz w:val="24"/>
          <w:szCs w:val="24"/>
        </w:rPr>
        <w:t xml:space="preserve">, </w:t>
      </w:r>
      <w:r w:rsidR="00C0008B" w:rsidRPr="00E4293C">
        <w:rPr>
          <w:sz w:val="24"/>
          <w:szCs w:val="24"/>
        </w:rPr>
        <w:t>2000</w:t>
      </w:r>
      <w:r w:rsidR="00C0008B" w:rsidRPr="00177CE2">
        <w:rPr>
          <w:sz w:val="24"/>
          <w:szCs w:val="24"/>
        </w:rPr>
        <w:t>.</w:t>
      </w:r>
    </w:p>
    <w:p w14:paraId="0FAD5E36" w14:textId="47FED156" w:rsidR="00C0008B" w:rsidRPr="007F225C" w:rsidRDefault="0021751B" w:rsidP="00351501">
      <w:pPr>
        <w:spacing w:after="0" w:line="240" w:lineRule="auto"/>
        <w:jc w:val="both"/>
        <w:rPr>
          <w:sz w:val="24"/>
          <w:szCs w:val="24"/>
        </w:rPr>
      </w:pPr>
      <w:r w:rsidRPr="002A1693">
        <w:rPr>
          <w:sz w:val="24"/>
          <w:szCs w:val="24"/>
        </w:rPr>
        <w:t>[4</w:t>
      </w:r>
      <w:r w:rsidR="00C0008B" w:rsidRPr="002A1693">
        <w:rPr>
          <w:sz w:val="24"/>
          <w:szCs w:val="24"/>
        </w:rPr>
        <w:t xml:space="preserve">] </w:t>
      </w:r>
      <w:r w:rsidR="00C0008B">
        <w:rPr>
          <w:sz w:val="24"/>
          <w:szCs w:val="24"/>
          <w:lang w:val="en-US"/>
        </w:rPr>
        <w:t>Bộ</w:t>
      </w:r>
      <w:r w:rsidR="002A1693" w:rsidRPr="007F225C">
        <w:rPr>
          <w:sz w:val="24"/>
          <w:szCs w:val="24"/>
        </w:rPr>
        <w:t xml:space="preserve"> </w:t>
      </w:r>
      <w:r w:rsidR="00C0008B">
        <w:rPr>
          <w:sz w:val="24"/>
          <w:szCs w:val="24"/>
          <w:lang w:val="en-US"/>
        </w:rPr>
        <w:t>Y</w:t>
      </w:r>
      <w:r w:rsidR="002A1693" w:rsidRPr="007F225C">
        <w:rPr>
          <w:sz w:val="24"/>
          <w:szCs w:val="24"/>
        </w:rPr>
        <w:t xml:space="preserve"> </w:t>
      </w:r>
      <w:r w:rsidR="00C0008B">
        <w:rPr>
          <w:sz w:val="24"/>
          <w:szCs w:val="24"/>
          <w:lang w:val="en-US"/>
        </w:rPr>
        <w:t>tế</w:t>
      </w:r>
      <w:r w:rsidR="00C0008B" w:rsidRPr="002A1693">
        <w:rPr>
          <w:sz w:val="24"/>
          <w:szCs w:val="24"/>
        </w:rPr>
        <w:t xml:space="preserve"> - </w:t>
      </w:r>
      <w:r w:rsidR="00C0008B">
        <w:rPr>
          <w:sz w:val="24"/>
          <w:szCs w:val="24"/>
          <w:lang w:val="en-US"/>
        </w:rPr>
        <w:t>Viện</w:t>
      </w:r>
      <w:r w:rsidR="002A1693" w:rsidRPr="007F225C">
        <w:rPr>
          <w:sz w:val="24"/>
          <w:szCs w:val="24"/>
        </w:rPr>
        <w:t xml:space="preserve"> </w:t>
      </w:r>
      <w:r w:rsidR="00C0008B">
        <w:rPr>
          <w:sz w:val="24"/>
          <w:szCs w:val="24"/>
          <w:lang w:val="en-US"/>
        </w:rPr>
        <w:t>dinh</w:t>
      </w:r>
      <w:r w:rsidR="002A1693" w:rsidRPr="007F225C">
        <w:rPr>
          <w:sz w:val="24"/>
          <w:szCs w:val="24"/>
        </w:rPr>
        <w:t xml:space="preserve"> </w:t>
      </w:r>
      <w:r w:rsidR="00C0008B">
        <w:rPr>
          <w:sz w:val="24"/>
          <w:szCs w:val="24"/>
          <w:lang w:val="en-US"/>
        </w:rPr>
        <w:t>d</w:t>
      </w:r>
      <w:r w:rsidR="00C0008B" w:rsidRPr="002A1693">
        <w:rPr>
          <w:sz w:val="24"/>
          <w:szCs w:val="24"/>
        </w:rPr>
        <w:t>ư</w:t>
      </w:r>
      <w:r w:rsidR="00C0008B">
        <w:rPr>
          <w:sz w:val="24"/>
          <w:szCs w:val="24"/>
          <w:lang w:val="en-US"/>
        </w:rPr>
        <w:t>ỡng</w:t>
      </w:r>
      <w:r w:rsidR="00C0008B" w:rsidRPr="002A1693">
        <w:rPr>
          <w:sz w:val="24"/>
          <w:szCs w:val="24"/>
        </w:rPr>
        <w:t xml:space="preserve">, </w:t>
      </w:r>
      <w:r w:rsidR="00C0008B" w:rsidRPr="00C0008B">
        <w:rPr>
          <w:i/>
          <w:sz w:val="24"/>
          <w:szCs w:val="24"/>
          <w:lang w:val="en-US"/>
        </w:rPr>
        <w:t>Bảng</w:t>
      </w:r>
      <w:r w:rsidR="002A1693" w:rsidRPr="007F225C">
        <w:rPr>
          <w:i/>
          <w:sz w:val="24"/>
          <w:szCs w:val="24"/>
        </w:rPr>
        <w:t xml:space="preserve"> </w:t>
      </w:r>
      <w:r w:rsidR="00C0008B" w:rsidRPr="00C0008B">
        <w:rPr>
          <w:i/>
          <w:sz w:val="24"/>
          <w:szCs w:val="24"/>
          <w:lang w:val="en-US"/>
        </w:rPr>
        <w:t>th</w:t>
      </w:r>
      <w:r w:rsidR="00C0008B" w:rsidRPr="002A1693">
        <w:rPr>
          <w:i/>
          <w:sz w:val="24"/>
          <w:szCs w:val="24"/>
        </w:rPr>
        <w:t>à</w:t>
      </w:r>
      <w:r w:rsidR="00C0008B" w:rsidRPr="00C0008B">
        <w:rPr>
          <w:i/>
          <w:sz w:val="24"/>
          <w:szCs w:val="24"/>
          <w:lang w:val="en-US"/>
        </w:rPr>
        <w:t>nh</w:t>
      </w:r>
      <w:r w:rsidR="002A1693" w:rsidRPr="007F225C">
        <w:rPr>
          <w:i/>
          <w:sz w:val="24"/>
          <w:szCs w:val="24"/>
        </w:rPr>
        <w:t xml:space="preserve"> </w:t>
      </w:r>
      <w:r w:rsidR="00C0008B" w:rsidRPr="00C0008B">
        <w:rPr>
          <w:i/>
          <w:sz w:val="24"/>
          <w:szCs w:val="24"/>
          <w:lang w:val="en-US"/>
        </w:rPr>
        <w:t>phần</w:t>
      </w:r>
      <w:r w:rsidR="002A1693" w:rsidRPr="007F225C">
        <w:rPr>
          <w:i/>
          <w:sz w:val="24"/>
          <w:szCs w:val="24"/>
        </w:rPr>
        <w:t xml:space="preserve"> </w:t>
      </w:r>
      <w:r w:rsidR="00C0008B" w:rsidRPr="00C0008B">
        <w:rPr>
          <w:i/>
          <w:sz w:val="24"/>
          <w:szCs w:val="24"/>
          <w:lang w:val="en-US"/>
        </w:rPr>
        <w:t>thực</w:t>
      </w:r>
      <w:r w:rsidR="002A1693" w:rsidRPr="007F225C">
        <w:rPr>
          <w:i/>
          <w:sz w:val="24"/>
          <w:szCs w:val="24"/>
        </w:rPr>
        <w:t xml:space="preserve"> </w:t>
      </w:r>
      <w:r w:rsidR="00C0008B" w:rsidRPr="00C0008B">
        <w:rPr>
          <w:i/>
          <w:sz w:val="24"/>
          <w:szCs w:val="24"/>
          <w:lang w:val="en-US"/>
        </w:rPr>
        <w:t>phẩm</w:t>
      </w:r>
      <w:r w:rsidR="002A1693" w:rsidRPr="007F225C">
        <w:rPr>
          <w:i/>
          <w:sz w:val="24"/>
          <w:szCs w:val="24"/>
        </w:rPr>
        <w:t xml:space="preserve"> </w:t>
      </w:r>
      <w:r w:rsidR="00C0008B" w:rsidRPr="00C0008B">
        <w:rPr>
          <w:i/>
          <w:sz w:val="24"/>
          <w:szCs w:val="24"/>
          <w:lang w:val="en-US"/>
        </w:rPr>
        <w:t>Việt</w:t>
      </w:r>
      <w:r w:rsidR="002A1693" w:rsidRPr="007F225C">
        <w:rPr>
          <w:i/>
          <w:sz w:val="24"/>
          <w:szCs w:val="24"/>
        </w:rPr>
        <w:t xml:space="preserve"> </w:t>
      </w:r>
      <w:r w:rsidR="00C0008B" w:rsidRPr="00C0008B">
        <w:rPr>
          <w:i/>
          <w:sz w:val="24"/>
          <w:szCs w:val="24"/>
          <w:lang w:val="en-US"/>
        </w:rPr>
        <w:t>Nam</w:t>
      </w:r>
      <w:r w:rsidR="00C0008B" w:rsidRPr="002A1693">
        <w:rPr>
          <w:sz w:val="24"/>
          <w:szCs w:val="24"/>
        </w:rPr>
        <w:t xml:space="preserve">, </w:t>
      </w:r>
      <w:r w:rsidR="00C0008B">
        <w:rPr>
          <w:sz w:val="24"/>
          <w:szCs w:val="24"/>
          <w:lang w:val="en-US"/>
        </w:rPr>
        <w:t>NXB</w:t>
      </w:r>
      <w:r w:rsidR="002A1693" w:rsidRPr="007F225C">
        <w:rPr>
          <w:sz w:val="24"/>
          <w:szCs w:val="24"/>
        </w:rPr>
        <w:t xml:space="preserve"> </w:t>
      </w:r>
      <w:r w:rsidR="00C0008B">
        <w:rPr>
          <w:sz w:val="24"/>
          <w:szCs w:val="24"/>
          <w:lang w:val="en-US"/>
        </w:rPr>
        <w:t>Y</w:t>
      </w:r>
      <w:r w:rsidR="00102E05" w:rsidRPr="007F225C">
        <w:rPr>
          <w:sz w:val="24"/>
          <w:szCs w:val="24"/>
        </w:rPr>
        <w:t xml:space="preserve"> </w:t>
      </w:r>
      <w:r w:rsidR="00C0008B">
        <w:rPr>
          <w:sz w:val="24"/>
          <w:szCs w:val="24"/>
          <w:lang w:val="en-US"/>
        </w:rPr>
        <w:t>học</w:t>
      </w:r>
      <w:r w:rsidR="00C0008B" w:rsidRPr="002A1693">
        <w:rPr>
          <w:sz w:val="24"/>
          <w:szCs w:val="24"/>
        </w:rPr>
        <w:t>, 2007.</w:t>
      </w:r>
    </w:p>
    <w:p w14:paraId="090405A1" w14:textId="77777777" w:rsidR="00FA5ADB" w:rsidRPr="007F225C" w:rsidRDefault="00FA5ADB" w:rsidP="00351501">
      <w:pPr>
        <w:spacing w:after="0" w:line="240" w:lineRule="auto"/>
        <w:jc w:val="both"/>
        <w:rPr>
          <w:sz w:val="24"/>
          <w:szCs w:val="24"/>
        </w:rPr>
      </w:pPr>
    </w:p>
    <w:p w14:paraId="761188B3" w14:textId="39AE38F0" w:rsidR="006B0A0F" w:rsidRPr="006B0A0F" w:rsidRDefault="007D7800" w:rsidP="007F225C">
      <w:pPr>
        <w:spacing w:before="120" w:after="0" w:line="240" w:lineRule="auto"/>
        <w:jc w:val="center"/>
        <w:rPr>
          <w:b/>
          <w:lang w:val="en-US"/>
        </w:rPr>
      </w:pPr>
      <w:r>
        <w:rPr>
          <w:b/>
          <w:lang w:val="en-US"/>
        </w:rPr>
        <w:t>Assessment on soil environment and v</w:t>
      </w:r>
      <w:r w:rsidR="006B0A0F" w:rsidRPr="006B0A0F">
        <w:rPr>
          <w:b/>
          <w:lang w:val="en-US"/>
        </w:rPr>
        <w:t xml:space="preserve">egetable </w:t>
      </w:r>
      <w:r>
        <w:rPr>
          <w:b/>
          <w:lang w:val="en-US"/>
        </w:rPr>
        <w:t xml:space="preserve">quality </w:t>
      </w:r>
      <w:r w:rsidR="00FA5ADB">
        <w:rPr>
          <w:b/>
          <w:lang w:val="en-US"/>
        </w:rPr>
        <w:t>in to the model of</w:t>
      </w:r>
      <w:r>
        <w:rPr>
          <w:b/>
          <w:lang w:val="en-US"/>
        </w:rPr>
        <w:t xml:space="preserve"> o</w:t>
      </w:r>
      <w:r w:rsidR="006B0A0F" w:rsidRPr="006B0A0F">
        <w:rPr>
          <w:b/>
          <w:lang w:val="en-US"/>
        </w:rPr>
        <w:t>rganic</w:t>
      </w:r>
      <w:r w:rsidR="00FA5ADB">
        <w:rPr>
          <w:b/>
          <w:lang w:val="en-US"/>
        </w:rPr>
        <w:t xml:space="preserve"> farming </w:t>
      </w:r>
      <w:r w:rsidR="006B0A0F" w:rsidRPr="006B0A0F">
        <w:rPr>
          <w:b/>
          <w:lang w:val="en-US"/>
        </w:rPr>
        <w:t>at Trac Van commune, Duy Tien district, Ha Nam province</w:t>
      </w:r>
      <w:r w:rsidR="006B0A0F">
        <w:rPr>
          <w:b/>
          <w:lang w:val="en-US"/>
        </w:rPr>
        <w:t>, Vietnam</w:t>
      </w:r>
    </w:p>
    <w:p w14:paraId="19B62E45" w14:textId="77777777" w:rsidR="00F12407" w:rsidRPr="00233616" w:rsidRDefault="00687665" w:rsidP="00190608">
      <w:pPr>
        <w:tabs>
          <w:tab w:val="left" w:pos="2611"/>
        </w:tabs>
        <w:spacing w:after="0" w:line="240" w:lineRule="auto"/>
        <w:ind w:firstLine="425"/>
        <w:jc w:val="center"/>
        <w:rPr>
          <w:sz w:val="24"/>
          <w:szCs w:val="24"/>
          <w:vertAlign w:val="superscript"/>
          <w:lang w:val="en-US"/>
        </w:rPr>
      </w:pPr>
      <w:r w:rsidRPr="005E7512">
        <w:rPr>
          <w:sz w:val="24"/>
          <w:szCs w:val="24"/>
          <w:lang w:val="en-US"/>
        </w:rPr>
        <w:t>Nguyen Ngan Ha</w:t>
      </w:r>
      <w:r w:rsidR="00233616">
        <w:rPr>
          <w:sz w:val="24"/>
          <w:szCs w:val="24"/>
          <w:vertAlign w:val="superscript"/>
          <w:lang w:val="en-US"/>
        </w:rPr>
        <w:t>1</w:t>
      </w:r>
      <w:r w:rsidR="00D55DCF">
        <w:rPr>
          <w:sz w:val="24"/>
          <w:szCs w:val="24"/>
          <w:lang w:val="en-US"/>
        </w:rPr>
        <w:t xml:space="preserve">, </w:t>
      </w:r>
      <w:r w:rsidR="009C1079">
        <w:rPr>
          <w:sz w:val="24"/>
          <w:szCs w:val="24"/>
          <w:lang w:val="en-US"/>
        </w:rPr>
        <w:t>Nguyen Thi Hanh</w:t>
      </w:r>
      <w:r w:rsidR="009C1079">
        <w:rPr>
          <w:sz w:val="24"/>
          <w:szCs w:val="24"/>
          <w:vertAlign w:val="superscript"/>
          <w:lang w:val="en-US"/>
        </w:rPr>
        <w:t>1</w:t>
      </w:r>
      <w:r w:rsidR="009C1079">
        <w:rPr>
          <w:sz w:val="24"/>
          <w:szCs w:val="24"/>
          <w:lang w:val="en-US"/>
        </w:rPr>
        <w:t xml:space="preserve">, </w:t>
      </w:r>
      <w:r w:rsidR="00D55DCF">
        <w:rPr>
          <w:sz w:val="24"/>
          <w:szCs w:val="24"/>
          <w:lang w:val="en-US"/>
        </w:rPr>
        <w:t xml:space="preserve">Nguyen </w:t>
      </w:r>
      <w:r w:rsidR="00233616">
        <w:rPr>
          <w:sz w:val="24"/>
          <w:szCs w:val="24"/>
          <w:lang w:val="en-US"/>
        </w:rPr>
        <w:t>Thach Thao</w:t>
      </w:r>
      <w:r w:rsidR="00233616">
        <w:rPr>
          <w:sz w:val="24"/>
          <w:szCs w:val="24"/>
          <w:vertAlign w:val="superscript"/>
          <w:lang w:val="en-US"/>
        </w:rPr>
        <w:t>1</w:t>
      </w:r>
    </w:p>
    <w:p w14:paraId="7D19CEA0" w14:textId="77777777" w:rsidR="00687665" w:rsidRDefault="00F12407" w:rsidP="00BC0361">
      <w:pPr>
        <w:tabs>
          <w:tab w:val="left" w:pos="9498"/>
        </w:tabs>
        <w:spacing w:after="0" w:line="240" w:lineRule="auto"/>
        <w:ind w:firstLine="425"/>
        <w:jc w:val="center"/>
        <w:rPr>
          <w:i/>
          <w:sz w:val="24"/>
          <w:szCs w:val="24"/>
          <w:lang w:val="de-DE"/>
        </w:rPr>
      </w:pPr>
      <w:r>
        <w:rPr>
          <w:i/>
          <w:sz w:val="24"/>
          <w:szCs w:val="24"/>
          <w:vertAlign w:val="superscript"/>
          <w:lang w:val="en-US"/>
        </w:rPr>
        <w:t>1</w:t>
      </w:r>
      <w:r w:rsidR="00687665" w:rsidRPr="006A40CA">
        <w:rPr>
          <w:i/>
          <w:sz w:val="24"/>
          <w:szCs w:val="24"/>
          <w:lang w:val="de-DE"/>
        </w:rPr>
        <w:t>Faculty of Environme</w:t>
      </w:r>
      <w:r w:rsidR="00FE7CCF">
        <w:rPr>
          <w:i/>
          <w:sz w:val="24"/>
          <w:szCs w:val="24"/>
          <w:lang w:val="en-US"/>
        </w:rPr>
        <w:t>n</w:t>
      </w:r>
      <w:r w:rsidR="00687665" w:rsidRPr="006A40CA">
        <w:rPr>
          <w:i/>
          <w:sz w:val="24"/>
          <w:szCs w:val="24"/>
          <w:lang w:val="de-DE"/>
        </w:rPr>
        <w:t xml:space="preserve">tal Sciences, </w:t>
      </w:r>
      <w:r w:rsidR="00687665">
        <w:rPr>
          <w:i/>
          <w:sz w:val="24"/>
          <w:szCs w:val="24"/>
          <w:lang w:val="de-DE"/>
        </w:rPr>
        <w:t>VNU University of Science</w:t>
      </w:r>
      <w:r w:rsidR="00687665" w:rsidRPr="006A40CA">
        <w:rPr>
          <w:i/>
          <w:sz w:val="24"/>
          <w:szCs w:val="24"/>
          <w:lang w:val="de-DE"/>
        </w:rPr>
        <w:t xml:space="preserve">, </w:t>
      </w:r>
      <w:r w:rsidR="00BC0361">
        <w:rPr>
          <w:i/>
          <w:sz w:val="24"/>
          <w:szCs w:val="24"/>
          <w:lang w:val="de-DE"/>
        </w:rPr>
        <w:t>334 Nguyen Trai, Thanh Xuan, Hanoi</w:t>
      </w:r>
    </w:p>
    <w:p w14:paraId="6218CDDA" w14:textId="64CB98F4" w:rsidR="007D7800" w:rsidRPr="000E5398" w:rsidRDefault="00C47909" w:rsidP="004B1ED3">
      <w:pPr>
        <w:spacing w:after="0" w:line="240" w:lineRule="auto"/>
        <w:ind w:firstLine="425"/>
        <w:jc w:val="both"/>
        <w:rPr>
          <w:sz w:val="24"/>
          <w:szCs w:val="24"/>
          <w:lang w:val="en-US"/>
        </w:rPr>
      </w:pPr>
      <w:r w:rsidRPr="006B0A0F">
        <w:rPr>
          <w:b/>
          <w:sz w:val="24"/>
          <w:szCs w:val="24"/>
          <w:lang w:val="en-US"/>
        </w:rPr>
        <w:t xml:space="preserve"> </w:t>
      </w:r>
      <w:r w:rsidR="00251D73">
        <w:rPr>
          <w:b/>
          <w:sz w:val="24"/>
          <w:szCs w:val="24"/>
          <w:lang w:val="en-US"/>
        </w:rPr>
        <w:t xml:space="preserve">Abstract: </w:t>
      </w:r>
      <w:r w:rsidR="004B1ED3" w:rsidRPr="00582A70">
        <w:rPr>
          <w:sz w:val="24"/>
          <w:szCs w:val="24"/>
          <w:lang w:val="en-US"/>
        </w:rPr>
        <w:t>Trac Van commune, Duy Tien district, Ha Nam province</w:t>
      </w:r>
      <w:r w:rsidR="004B1ED3">
        <w:rPr>
          <w:sz w:val="24"/>
          <w:szCs w:val="24"/>
          <w:lang w:val="en-US"/>
        </w:rPr>
        <w:t xml:space="preserve"> is one of the first region in Northern Vietnam where participates in production of safe vegetables according to organic agricultural model. However, assessments of soil environment and vegetable quality are limited. Therefore, this research is performed to supply more data to present efficiency of organic vegetable planting. </w:t>
      </w:r>
      <w:r w:rsidR="004B1ED3" w:rsidRPr="000E5398">
        <w:rPr>
          <w:sz w:val="24"/>
          <w:szCs w:val="24"/>
          <w:lang w:val="en-US"/>
        </w:rPr>
        <w:t>The result indicates that</w:t>
      </w:r>
      <w:r w:rsidR="004B1ED3">
        <w:rPr>
          <w:sz w:val="24"/>
          <w:szCs w:val="24"/>
          <w:lang w:val="en-US"/>
        </w:rPr>
        <w:t>, in general, soil environment</w:t>
      </w:r>
      <w:r w:rsidR="004B1ED3" w:rsidRPr="000E5398">
        <w:rPr>
          <w:sz w:val="24"/>
          <w:szCs w:val="24"/>
          <w:lang w:val="en-US"/>
        </w:rPr>
        <w:t xml:space="preserve"> </w:t>
      </w:r>
      <w:r w:rsidR="004B1ED3">
        <w:rPr>
          <w:sz w:val="24"/>
          <w:szCs w:val="24"/>
          <w:lang w:val="en-US"/>
        </w:rPr>
        <w:t xml:space="preserve">fully </w:t>
      </w:r>
      <w:r w:rsidR="004B1ED3" w:rsidRPr="00EA2DFF">
        <w:rPr>
          <w:sz w:val="24"/>
          <w:szCs w:val="24"/>
          <w:lang w:val="en-US"/>
        </w:rPr>
        <w:t>meet</w:t>
      </w:r>
      <w:r w:rsidR="004B1ED3">
        <w:rPr>
          <w:sz w:val="24"/>
          <w:szCs w:val="24"/>
          <w:lang w:val="en-US"/>
        </w:rPr>
        <w:t xml:space="preserve">s </w:t>
      </w:r>
      <w:r w:rsidR="004B1ED3" w:rsidRPr="00EA2DFF">
        <w:rPr>
          <w:sz w:val="24"/>
          <w:szCs w:val="24"/>
          <w:lang w:val="en-US"/>
        </w:rPr>
        <w:t>the requirement</w:t>
      </w:r>
      <w:r w:rsidR="004B1ED3">
        <w:rPr>
          <w:sz w:val="24"/>
          <w:szCs w:val="24"/>
          <w:lang w:val="en-US"/>
        </w:rPr>
        <w:t>s</w:t>
      </w:r>
      <w:r w:rsidR="004B1ED3" w:rsidRPr="00EA2DFF">
        <w:rPr>
          <w:sz w:val="24"/>
          <w:szCs w:val="24"/>
          <w:lang w:val="en-US"/>
        </w:rPr>
        <w:t xml:space="preserve"> </w:t>
      </w:r>
      <w:r w:rsidR="004B1ED3">
        <w:rPr>
          <w:sz w:val="24"/>
          <w:szCs w:val="24"/>
          <w:lang w:val="en-US"/>
        </w:rPr>
        <w:t>for</w:t>
      </w:r>
      <w:r w:rsidR="004B1ED3" w:rsidRPr="00FA5ADB">
        <w:rPr>
          <w:sz w:val="24"/>
          <w:szCs w:val="24"/>
          <w:lang w:val="en-US"/>
        </w:rPr>
        <w:t xml:space="preserve"> safe vegetables</w:t>
      </w:r>
      <w:r w:rsidR="004B1ED3">
        <w:rPr>
          <w:sz w:val="24"/>
          <w:szCs w:val="24"/>
          <w:lang w:val="en-US"/>
        </w:rPr>
        <w:t xml:space="preserve"> production by organic farming models. </w:t>
      </w:r>
      <w:r w:rsidR="004B1ED3" w:rsidRPr="000E5398">
        <w:rPr>
          <w:sz w:val="24"/>
          <w:szCs w:val="24"/>
          <w:lang w:val="en-US"/>
        </w:rPr>
        <w:t>Soil</w:t>
      </w:r>
      <w:r w:rsidR="004B1ED3">
        <w:rPr>
          <w:sz w:val="24"/>
          <w:szCs w:val="24"/>
          <w:lang w:val="en-US"/>
        </w:rPr>
        <w:t>s</w:t>
      </w:r>
      <w:r w:rsidR="004B1ED3">
        <w:rPr>
          <w:sz w:val="24"/>
          <w:szCs w:val="24"/>
          <w:lang w:val="vi-VN"/>
        </w:rPr>
        <w:t xml:space="preserve"> </w:t>
      </w:r>
      <w:r w:rsidR="004B1ED3">
        <w:rPr>
          <w:sz w:val="24"/>
          <w:szCs w:val="24"/>
          <w:lang w:val="en-US"/>
        </w:rPr>
        <w:t xml:space="preserve">in the </w:t>
      </w:r>
      <w:r w:rsidR="004B1ED3">
        <w:rPr>
          <w:sz w:val="24"/>
          <w:szCs w:val="24"/>
          <w:lang w:val="vi-VN"/>
        </w:rPr>
        <w:t>research area</w:t>
      </w:r>
      <w:r w:rsidR="004B1ED3" w:rsidRPr="000E5398">
        <w:rPr>
          <w:sz w:val="24"/>
          <w:szCs w:val="24"/>
          <w:lang w:val="en-US"/>
        </w:rPr>
        <w:t xml:space="preserve"> </w:t>
      </w:r>
      <w:r w:rsidR="004B1ED3">
        <w:rPr>
          <w:sz w:val="24"/>
          <w:szCs w:val="24"/>
          <w:lang w:val="en-US"/>
        </w:rPr>
        <w:t>are</w:t>
      </w:r>
      <w:r w:rsidR="004B1ED3" w:rsidRPr="000E5398">
        <w:rPr>
          <w:sz w:val="24"/>
          <w:szCs w:val="24"/>
          <w:lang w:val="en-US"/>
        </w:rPr>
        <w:t xml:space="preserve"> not polluted by heavy metal (Cu, Zn, Pb, </w:t>
      </w:r>
      <w:proofErr w:type="gramStart"/>
      <w:r w:rsidR="004B1ED3" w:rsidRPr="000E5398">
        <w:rPr>
          <w:sz w:val="24"/>
          <w:szCs w:val="24"/>
          <w:lang w:val="en-US"/>
        </w:rPr>
        <w:t>Cd</w:t>
      </w:r>
      <w:proofErr w:type="gramEnd"/>
      <w:r w:rsidR="004B1ED3" w:rsidRPr="000E5398">
        <w:rPr>
          <w:sz w:val="24"/>
          <w:szCs w:val="24"/>
          <w:lang w:val="en-US"/>
        </w:rPr>
        <w:t>), the nitrate content of soil is not high</w:t>
      </w:r>
      <w:r w:rsidR="004B1ED3">
        <w:rPr>
          <w:sz w:val="24"/>
          <w:szCs w:val="24"/>
          <w:lang w:val="vi-VN"/>
        </w:rPr>
        <w:t>.</w:t>
      </w:r>
      <w:r w:rsidR="004B1ED3">
        <w:rPr>
          <w:sz w:val="24"/>
          <w:szCs w:val="24"/>
          <w:lang w:val="en-US"/>
        </w:rPr>
        <w:t xml:space="preserve"> </w:t>
      </w:r>
      <w:r w:rsidR="004B1ED3">
        <w:rPr>
          <w:sz w:val="24"/>
          <w:szCs w:val="24"/>
          <w:lang w:val="vi-VN"/>
        </w:rPr>
        <w:t xml:space="preserve">Besides, </w:t>
      </w:r>
      <w:r w:rsidR="004B1ED3" w:rsidRPr="000E5398">
        <w:rPr>
          <w:sz w:val="24"/>
          <w:szCs w:val="24"/>
          <w:lang w:val="en-US"/>
        </w:rPr>
        <w:t xml:space="preserve">the </w:t>
      </w:r>
      <w:r w:rsidR="004B1ED3">
        <w:rPr>
          <w:sz w:val="24"/>
          <w:szCs w:val="24"/>
          <w:lang w:val="en-US"/>
        </w:rPr>
        <w:t xml:space="preserve">contents </w:t>
      </w:r>
      <w:r w:rsidR="004B1ED3" w:rsidRPr="000E5398">
        <w:rPr>
          <w:sz w:val="24"/>
          <w:szCs w:val="24"/>
          <w:lang w:val="en-US"/>
        </w:rPr>
        <w:t>of heavy metal</w:t>
      </w:r>
      <w:r w:rsidR="004B1ED3">
        <w:rPr>
          <w:sz w:val="24"/>
          <w:szCs w:val="24"/>
          <w:lang w:val="vi-VN"/>
        </w:rPr>
        <w:t xml:space="preserve"> and</w:t>
      </w:r>
      <w:r w:rsidR="004B1ED3" w:rsidRPr="000E5398">
        <w:rPr>
          <w:sz w:val="24"/>
          <w:szCs w:val="24"/>
          <w:lang w:val="en-US"/>
        </w:rPr>
        <w:t xml:space="preserve"> nitrate in vegetable</w:t>
      </w:r>
      <w:r w:rsidR="004B1ED3">
        <w:rPr>
          <w:sz w:val="24"/>
          <w:szCs w:val="24"/>
          <w:lang w:val="en-US"/>
        </w:rPr>
        <w:t>s</w:t>
      </w:r>
      <w:r w:rsidR="004B1ED3" w:rsidRPr="000E5398">
        <w:rPr>
          <w:sz w:val="24"/>
          <w:szCs w:val="24"/>
          <w:lang w:val="en-US"/>
        </w:rPr>
        <w:t xml:space="preserve"> </w:t>
      </w:r>
      <w:r w:rsidR="004B1ED3">
        <w:rPr>
          <w:sz w:val="24"/>
          <w:szCs w:val="24"/>
          <w:lang w:val="vi-VN"/>
        </w:rPr>
        <w:t>are</w:t>
      </w:r>
      <w:r w:rsidR="004B1ED3">
        <w:rPr>
          <w:sz w:val="24"/>
          <w:szCs w:val="24"/>
          <w:lang w:val="en-US"/>
        </w:rPr>
        <w:t xml:space="preserve"> </w:t>
      </w:r>
      <w:r w:rsidR="004B1ED3">
        <w:rPr>
          <w:sz w:val="24"/>
          <w:szCs w:val="24"/>
          <w:lang w:val="vi-VN"/>
        </w:rPr>
        <w:t xml:space="preserve">much </w:t>
      </w:r>
      <w:r w:rsidR="004B1ED3" w:rsidRPr="000E5398">
        <w:rPr>
          <w:sz w:val="24"/>
          <w:szCs w:val="24"/>
          <w:lang w:val="en-US"/>
        </w:rPr>
        <w:t xml:space="preserve">lower than </w:t>
      </w:r>
      <w:r w:rsidR="004B1ED3">
        <w:rPr>
          <w:sz w:val="24"/>
          <w:szCs w:val="24"/>
          <w:lang w:val="vi-VN"/>
        </w:rPr>
        <w:t xml:space="preserve">these </w:t>
      </w:r>
      <w:r w:rsidR="004B1ED3">
        <w:rPr>
          <w:sz w:val="24"/>
          <w:szCs w:val="24"/>
          <w:lang w:val="en-US"/>
        </w:rPr>
        <w:t xml:space="preserve">in the </w:t>
      </w:r>
      <w:r w:rsidR="004B1ED3" w:rsidRPr="001C409C">
        <w:rPr>
          <w:sz w:val="24"/>
          <w:szCs w:val="24"/>
          <w:lang w:val="vi-VN"/>
        </w:rPr>
        <w:t>permitted standards for safe vegetables</w:t>
      </w:r>
      <w:r w:rsidR="004B1ED3" w:rsidRPr="000E5398">
        <w:rPr>
          <w:sz w:val="24"/>
          <w:szCs w:val="24"/>
          <w:lang w:val="en-US"/>
        </w:rPr>
        <w:t>. Water and vitamin C content</w:t>
      </w:r>
      <w:r w:rsidR="004B1ED3">
        <w:rPr>
          <w:sz w:val="24"/>
          <w:szCs w:val="24"/>
          <w:lang w:val="vi-VN"/>
        </w:rPr>
        <w:t>s</w:t>
      </w:r>
      <w:r w:rsidR="004B1ED3" w:rsidRPr="000E5398">
        <w:rPr>
          <w:sz w:val="24"/>
          <w:szCs w:val="24"/>
          <w:lang w:val="en-US"/>
        </w:rPr>
        <w:t xml:space="preserve"> in studied vegetables approximate the average content of </w:t>
      </w:r>
      <w:r w:rsidR="004B1ED3">
        <w:rPr>
          <w:sz w:val="24"/>
          <w:szCs w:val="24"/>
          <w:lang w:val="en-US"/>
        </w:rPr>
        <w:t>w</w:t>
      </w:r>
      <w:r w:rsidR="004B1ED3" w:rsidRPr="00EA2DFF">
        <w:rPr>
          <w:sz w:val="24"/>
          <w:szCs w:val="24"/>
          <w:lang w:val="en-US"/>
        </w:rPr>
        <w:t xml:space="preserve">ater and vitamin C </w:t>
      </w:r>
      <w:r w:rsidR="004B1ED3">
        <w:rPr>
          <w:sz w:val="24"/>
          <w:szCs w:val="24"/>
          <w:lang w:val="vi-VN"/>
        </w:rPr>
        <w:t xml:space="preserve">of vegetables </w:t>
      </w:r>
      <w:r w:rsidR="004B1ED3" w:rsidRPr="000E5398">
        <w:rPr>
          <w:sz w:val="24"/>
          <w:szCs w:val="24"/>
          <w:lang w:val="en-US"/>
        </w:rPr>
        <w:t xml:space="preserve">in the </w:t>
      </w:r>
      <w:r w:rsidR="004B1ED3">
        <w:rPr>
          <w:sz w:val="24"/>
          <w:szCs w:val="24"/>
          <w:lang w:val="en-US"/>
        </w:rPr>
        <w:t>Vietnamese food composition table</w:t>
      </w:r>
      <w:r w:rsidR="004B1ED3" w:rsidRPr="000E5398">
        <w:rPr>
          <w:sz w:val="24"/>
          <w:szCs w:val="24"/>
          <w:lang w:val="en-US"/>
        </w:rPr>
        <w:t xml:space="preserve"> published by </w:t>
      </w:r>
      <w:r w:rsidR="004B1ED3" w:rsidRPr="007D7800">
        <w:rPr>
          <w:sz w:val="24"/>
          <w:szCs w:val="24"/>
          <w:lang w:val="en-US"/>
        </w:rPr>
        <w:t>National Institute of Nutrition – Ministry of Health respectively.</w:t>
      </w:r>
    </w:p>
    <w:p w14:paraId="34C200B6" w14:textId="14BC75C2" w:rsidR="00102E05" w:rsidRDefault="00F12407" w:rsidP="004B1ED3">
      <w:pPr>
        <w:spacing w:after="0" w:line="240" w:lineRule="auto"/>
        <w:ind w:firstLine="425"/>
        <w:jc w:val="both"/>
        <w:rPr>
          <w:sz w:val="24"/>
          <w:szCs w:val="24"/>
          <w:lang w:val="en-US"/>
        </w:rPr>
      </w:pPr>
      <w:r w:rsidRPr="00B37BE0">
        <w:rPr>
          <w:i/>
          <w:sz w:val="24"/>
          <w:szCs w:val="24"/>
          <w:lang w:val="en-US"/>
        </w:rPr>
        <w:t>Keywords</w:t>
      </w:r>
      <w:r w:rsidRPr="00B37BE0">
        <w:rPr>
          <w:sz w:val="24"/>
          <w:szCs w:val="24"/>
          <w:lang w:val="en-US"/>
        </w:rPr>
        <w:t>: Soil</w:t>
      </w:r>
      <w:r w:rsidR="002A1693">
        <w:rPr>
          <w:sz w:val="24"/>
          <w:szCs w:val="24"/>
          <w:lang w:val="en-US"/>
        </w:rPr>
        <w:t xml:space="preserve"> pollution</w:t>
      </w:r>
      <w:r w:rsidRPr="00B37BE0">
        <w:rPr>
          <w:sz w:val="24"/>
          <w:szCs w:val="24"/>
          <w:lang w:val="en-US"/>
        </w:rPr>
        <w:t xml:space="preserve">, </w:t>
      </w:r>
      <w:r w:rsidR="006B0A0F">
        <w:rPr>
          <w:sz w:val="24"/>
          <w:szCs w:val="24"/>
          <w:lang w:val="en-US"/>
        </w:rPr>
        <w:t xml:space="preserve">organic agriculture, </w:t>
      </w:r>
      <w:r w:rsidR="002A1693">
        <w:rPr>
          <w:sz w:val="24"/>
          <w:szCs w:val="24"/>
          <w:lang w:val="en-US"/>
        </w:rPr>
        <w:t>quality of agricultural products</w:t>
      </w:r>
    </w:p>
    <w:p w14:paraId="6C9E1C9A" w14:textId="7A6F6F55" w:rsidR="00702160" w:rsidRDefault="00702160" w:rsidP="004B1ED3">
      <w:pPr>
        <w:spacing w:after="0" w:line="240" w:lineRule="auto"/>
        <w:jc w:val="both"/>
        <w:rPr>
          <w:sz w:val="24"/>
          <w:szCs w:val="24"/>
          <w:lang w:val="en-US"/>
        </w:rPr>
      </w:pPr>
    </w:p>
    <w:p w14:paraId="6F5DA371" w14:textId="77777777" w:rsidR="004B03EE" w:rsidRPr="00687665" w:rsidRDefault="004B03EE" w:rsidP="004B1ED3">
      <w:pPr>
        <w:spacing w:after="0" w:line="240" w:lineRule="auto"/>
        <w:jc w:val="both"/>
        <w:rPr>
          <w:sz w:val="24"/>
          <w:szCs w:val="24"/>
          <w:lang w:val="en-US"/>
        </w:rPr>
      </w:pPr>
    </w:p>
    <w:sectPr w:rsidR="004B03EE" w:rsidRPr="00687665" w:rsidSect="0019060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7782EA" w14:textId="77777777" w:rsidR="006005EF" w:rsidRDefault="006005EF" w:rsidP="007E068F">
      <w:pPr>
        <w:spacing w:after="0" w:line="240" w:lineRule="auto"/>
      </w:pPr>
      <w:r>
        <w:separator/>
      </w:r>
    </w:p>
  </w:endnote>
  <w:endnote w:type="continuationSeparator" w:id="0">
    <w:p w14:paraId="5DC44321" w14:textId="77777777" w:rsidR="006005EF" w:rsidRDefault="006005EF" w:rsidP="007E06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D08766" w14:textId="77777777" w:rsidR="006005EF" w:rsidRDefault="006005EF" w:rsidP="007E068F">
      <w:pPr>
        <w:spacing w:after="0" w:line="240" w:lineRule="auto"/>
      </w:pPr>
      <w:r>
        <w:separator/>
      </w:r>
    </w:p>
  </w:footnote>
  <w:footnote w:type="continuationSeparator" w:id="0">
    <w:p w14:paraId="7A00BA0D" w14:textId="77777777" w:rsidR="006005EF" w:rsidRDefault="006005EF" w:rsidP="007E068F">
      <w:pPr>
        <w:spacing w:after="0" w:line="240" w:lineRule="auto"/>
      </w:pPr>
      <w:r>
        <w:continuationSeparator/>
      </w:r>
    </w:p>
  </w:footnote>
  <w:footnote w:id="1">
    <w:p w14:paraId="0DCBEB47" w14:textId="77777777" w:rsidR="004B1ED3" w:rsidRPr="00A653CA" w:rsidRDefault="004B1ED3" w:rsidP="00D569F7">
      <w:pPr>
        <w:pStyle w:val="Footer"/>
        <w:rPr>
          <w:sz w:val="20"/>
          <w:szCs w:val="20"/>
          <w:lang w:val="en-US"/>
        </w:rPr>
      </w:pPr>
      <w:r w:rsidRPr="00A653CA">
        <w:rPr>
          <w:sz w:val="20"/>
          <w:szCs w:val="20"/>
          <w:lang w:val="en-US"/>
        </w:rPr>
        <w:t xml:space="preserve">* Tác giả liên hệ: </w:t>
      </w:r>
      <w:r>
        <w:rPr>
          <w:sz w:val="20"/>
          <w:szCs w:val="20"/>
          <w:lang w:val="en-US"/>
        </w:rPr>
        <w:t>Nguyễn Ngân Hà</w:t>
      </w:r>
      <w:r w:rsidRPr="00A653CA">
        <w:rPr>
          <w:sz w:val="20"/>
          <w:szCs w:val="20"/>
          <w:lang w:val="en-US"/>
        </w:rPr>
        <w:t>, Khoa Môi trường, Trườ</w:t>
      </w:r>
      <w:r>
        <w:rPr>
          <w:sz w:val="20"/>
          <w:szCs w:val="20"/>
          <w:lang w:val="en-US"/>
        </w:rPr>
        <w:t>ng ĐHKHTN –</w:t>
      </w:r>
      <w:r w:rsidRPr="00A653CA">
        <w:rPr>
          <w:sz w:val="20"/>
          <w:szCs w:val="20"/>
          <w:lang w:val="en-US"/>
        </w:rPr>
        <w:t xml:space="preserve"> ĐHQGHN</w:t>
      </w:r>
      <w:r>
        <w:rPr>
          <w:sz w:val="20"/>
          <w:szCs w:val="20"/>
          <w:lang w:val="en-US"/>
        </w:rPr>
        <w:t>,</w:t>
      </w:r>
    </w:p>
    <w:p w14:paraId="630DC2EE" w14:textId="77777777" w:rsidR="004B1ED3" w:rsidRPr="00D569F7" w:rsidRDefault="004B1ED3" w:rsidP="00D569F7">
      <w:pPr>
        <w:pStyle w:val="Footer"/>
        <w:rPr>
          <w:sz w:val="20"/>
          <w:szCs w:val="20"/>
          <w:lang w:val="en-US"/>
        </w:rPr>
      </w:pPr>
      <w:r w:rsidRPr="00A653CA">
        <w:rPr>
          <w:sz w:val="20"/>
          <w:szCs w:val="20"/>
          <w:lang w:val="en-US"/>
        </w:rPr>
        <w:t xml:space="preserve">Email: </w:t>
      </w:r>
      <w:hyperlink r:id="rId1" w:history="1">
        <w:r w:rsidRPr="00983574">
          <w:rPr>
            <w:rStyle w:val="Hyperlink"/>
            <w:sz w:val="20"/>
            <w:szCs w:val="20"/>
            <w:lang w:val="en-US"/>
          </w:rPr>
          <w:t>nguyennganha@hus.edu.vn</w:t>
        </w:r>
      </w:hyperlink>
      <w:r>
        <w:rPr>
          <w:sz w:val="20"/>
          <w:szCs w:val="20"/>
          <w:lang w:val="en-US"/>
        </w:rPr>
        <w:t xml:space="preserve">                Tel. 0948573483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943DE3"/>
    <w:multiLevelType w:val="hybridMultilevel"/>
    <w:tmpl w:val="4FA0FF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752906"/>
    <w:multiLevelType w:val="multilevel"/>
    <w:tmpl w:val="98B4AE62"/>
    <w:lvl w:ilvl="0">
      <w:start w:val="1"/>
      <w:numFmt w:val="decimal"/>
      <w:lvlText w:val="%1."/>
      <w:lvlJc w:val="left"/>
      <w:pPr>
        <w:ind w:left="480" w:hanging="480"/>
      </w:pPr>
      <w:rPr>
        <w:rFonts w:hint="default"/>
      </w:rPr>
    </w:lvl>
    <w:lvl w:ilvl="1">
      <w:start w:val="1"/>
      <w:numFmt w:val="decimal"/>
      <w:pStyle w:val="Heading2"/>
      <w:lvlText w:val="%1.%2."/>
      <w:lvlJc w:val="left"/>
      <w:pPr>
        <w:ind w:left="720" w:hanging="720"/>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1080" w:hanging="1080"/>
      </w:pPr>
      <w:rPr>
        <w:rFonts w:hint="default"/>
        <w:b/>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
    <w:nsid w:val="4BF66D4D"/>
    <w:multiLevelType w:val="hybridMultilevel"/>
    <w:tmpl w:val="C406A5C2"/>
    <w:lvl w:ilvl="0" w:tplc="5DE2075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08E1826"/>
    <w:multiLevelType w:val="hybridMultilevel"/>
    <w:tmpl w:val="712069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57329D"/>
    <w:multiLevelType w:val="hybridMultilevel"/>
    <w:tmpl w:val="0AB8AC5C"/>
    <w:lvl w:ilvl="0" w:tplc="E542D908">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A1928F8"/>
    <w:multiLevelType w:val="hybridMultilevel"/>
    <w:tmpl w:val="EE8E73C8"/>
    <w:lvl w:ilvl="0" w:tplc="C3B0F112">
      <w:start w:val="2"/>
      <w:numFmt w:val="bullet"/>
      <w:lvlText w:val="-"/>
      <w:lvlJc w:val="left"/>
      <w:pPr>
        <w:ind w:left="420" w:hanging="420"/>
      </w:pPr>
      <w:rPr>
        <w:rFonts w:ascii="Times New Roman" w:eastAsia="MS Mincho"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6FEC74A7"/>
    <w:multiLevelType w:val="hybridMultilevel"/>
    <w:tmpl w:val="6714FCBC"/>
    <w:lvl w:ilvl="0" w:tplc="E8AEF61E">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5"/>
  </w:num>
  <w:num w:numId="4">
    <w:abstractNumId w:val="0"/>
  </w:num>
  <w:num w:numId="5">
    <w:abstractNumId w:val="1"/>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bordersDoNotSurroundHeader/>
  <w:bordersDoNotSurroundFooter/>
  <w:hideSpellingErrors/>
  <w:proofState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E95130"/>
    <w:rsid w:val="0000768E"/>
    <w:rsid w:val="000172B8"/>
    <w:rsid w:val="00024384"/>
    <w:rsid w:val="00026B9E"/>
    <w:rsid w:val="00026C05"/>
    <w:rsid w:val="0002783B"/>
    <w:rsid w:val="00042AC3"/>
    <w:rsid w:val="00044548"/>
    <w:rsid w:val="00045170"/>
    <w:rsid w:val="000526ED"/>
    <w:rsid w:val="00053068"/>
    <w:rsid w:val="0005332F"/>
    <w:rsid w:val="00055280"/>
    <w:rsid w:val="00064BAB"/>
    <w:rsid w:val="000727AE"/>
    <w:rsid w:val="00075A5B"/>
    <w:rsid w:val="00087D48"/>
    <w:rsid w:val="000B1B3F"/>
    <w:rsid w:val="000B3AF9"/>
    <w:rsid w:val="000C1FA0"/>
    <w:rsid w:val="000C5516"/>
    <w:rsid w:val="000C5CEA"/>
    <w:rsid w:val="000D06C3"/>
    <w:rsid w:val="000E0DDD"/>
    <w:rsid w:val="000E29F3"/>
    <w:rsid w:val="000E61EC"/>
    <w:rsid w:val="000F0042"/>
    <w:rsid w:val="000F0867"/>
    <w:rsid w:val="000F0EA3"/>
    <w:rsid w:val="000F6F3B"/>
    <w:rsid w:val="001016F6"/>
    <w:rsid w:val="00101EEA"/>
    <w:rsid w:val="00102E05"/>
    <w:rsid w:val="00103710"/>
    <w:rsid w:val="001037AC"/>
    <w:rsid w:val="00104F5A"/>
    <w:rsid w:val="00106D8B"/>
    <w:rsid w:val="00107674"/>
    <w:rsid w:val="001106EE"/>
    <w:rsid w:val="00111140"/>
    <w:rsid w:val="0011381D"/>
    <w:rsid w:val="001210F7"/>
    <w:rsid w:val="00132F58"/>
    <w:rsid w:val="00134ABF"/>
    <w:rsid w:val="001373D7"/>
    <w:rsid w:val="00137E54"/>
    <w:rsid w:val="00140528"/>
    <w:rsid w:val="001443F2"/>
    <w:rsid w:val="001445BB"/>
    <w:rsid w:val="00144721"/>
    <w:rsid w:val="00157FF6"/>
    <w:rsid w:val="00160CE0"/>
    <w:rsid w:val="00175D58"/>
    <w:rsid w:val="0017773B"/>
    <w:rsid w:val="00177CE2"/>
    <w:rsid w:val="00180F4B"/>
    <w:rsid w:val="00190608"/>
    <w:rsid w:val="00193A98"/>
    <w:rsid w:val="00196B61"/>
    <w:rsid w:val="001A0B13"/>
    <w:rsid w:val="001A13BB"/>
    <w:rsid w:val="001A4F00"/>
    <w:rsid w:val="001B3C24"/>
    <w:rsid w:val="001C2A88"/>
    <w:rsid w:val="001C409C"/>
    <w:rsid w:val="001C4A25"/>
    <w:rsid w:val="001C4FA3"/>
    <w:rsid w:val="001C5338"/>
    <w:rsid w:val="001D2499"/>
    <w:rsid w:val="001D44AA"/>
    <w:rsid w:val="001E1B64"/>
    <w:rsid w:val="001E2704"/>
    <w:rsid w:val="001E3A70"/>
    <w:rsid w:val="001E76CB"/>
    <w:rsid w:val="001F2B54"/>
    <w:rsid w:val="002047F2"/>
    <w:rsid w:val="002161A2"/>
    <w:rsid w:val="0021751B"/>
    <w:rsid w:val="00223D25"/>
    <w:rsid w:val="002249B1"/>
    <w:rsid w:val="00225F1E"/>
    <w:rsid w:val="0022671F"/>
    <w:rsid w:val="00232962"/>
    <w:rsid w:val="00233616"/>
    <w:rsid w:val="002367B3"/>
    <w:rsid w:val="00236E69"/>
    <w:rsid w:val="00250FD1"/>
    <w:rsid w:val="00251D73"/>
    <w:rsid w:val="00251E5D"/>
    <w:rsid w:val="00254924"/>
    <w:rsid w:val="00255EED"/>
    <w:rsid w:val="00256160"/>
    <w:rsid w:val="00261083"/>
    <w:rsid w:val="0026123F"/>
    <w:rsid w:val="00263FC9"/>
    <w:rsid w:val="002652A2"/>
    <w:rsid w:val="0027191D"/>
    <w:rsid w:val="00280C37"/>
    <w:rsid w:val="00280CD5"/>
    <w:rsid w:val="002A1693"/>
    <w:rsid w:val="002B0533"/>
    <w:rsid w:val="002B5334"/>
    <w:rsid w:val="002B6886"/>
    <w:rsid w:val="002C0AAB"/>
    <w:rsid w:val="002C11B4"/>
    <w:rsid w:val="002C333D"/>
    <w:rsid w:val="002D330B"/>
    <w:rsid w:val="002D6E2A"/>
    <w:rsid w:val="002E1A47"/>
    <w:rsid w:val="002E3926"/>
    <w:rsid w:val="002E5530"/>
    <w:rsid w:val="002F0D0F"/>
    <w:rsid w:val="002F1F82"/>
    <w:rsid w:val="002F4CD6"/>
    <w:rsid w:val="002F52E5"/>
    <w:rsid w:val="00301DFD"/>
    <w:rsid w:val="003068A8"/>
    <w:rsid w:val="00311103"/>
    <w:rsid w:val="00311635"/>
    <w:rsid w:val="003138AF"/>
    <w:rsid w:val="00315094"/>
    <w:rsid w:val="00315B81"/>
    <w:rsid w:val="003165F4"/>
    <w:rsid w:val="003364BE"/>
    <w:rsid w:val="00341D98"/>
    <w:rsid w:val="00342ABE"/>
    <w:rsid w:val="003512F5"/>
    <w:rsid w:val="00351501"/>
    <w:rsid w:val="00352D73"/>
    <w:rsid w:val="0035404D"/>
    <w:rsid w:val="0036203A"/>
    <w:rsid w:val="003736B8"/>
    <w:rsid w:val="003814E3"/>
    <w:rsid w:val="003840C9"/>
    <w:rsid w:val="003843A7"/>
    <w:rsid w:val="003941E6"/>
    <w:rsid w:val="0039571B"/>
    <w:rsid w:val="003A10C9"/>
    <w:rsid w:val="003A2DCF"/>
    <w:rsid w:val="003A5671"/>
    <w:rsid w:val="003A7BAD"/>
    <w:rsid w:val="003B2E8E"/>
    <w:rsid w:val="003B658A"/>
    <w:rsid w:val="003C2E6D"/>
    <w:rsid w:val="003C76F3"/>
    <w:rsid w:val="003D46BC"/>
    <w:rsid w:val="003D6A37"/>
    <w:rsid w:val="003E101E"/>
    <w:rsid w:val="003E1240"/>
    <w:rsid w:val="003E14D7"/>
    <w:rsid w:val="003E68FD"/>
    <w:rsid w:val="003F0B96"/>
    <w:rsid w:val="003F340F"/>
    <w:rsid w:val="003F4D83"/>
    <w:rsid w:val="003F6159"/>
    <w:rsid w:val="004031F1"/>
    <w:rsid w:val="004051A1"/>
    <w:rsid w:val="004141C6"/>
    <w:rsid w:val="00416C2C"/>
    <w:rsid w:val="00424262"/>
    <w:rsid w:val="00425364"/>
    <w:rsid w:val="00431D47"/>
    <w:rsid w:val="00432367"/>
    <w:rsid w:val="00435234"/>
    <w:rsid w:val="004412FF"/>
    <w:rsid w:val="004458E9"/>
    <w:rsid w:val="00446431"/>
    <w:rsid w:val="0044678A"/>
    <w:rsid w:val="00450DD0"/>
    <w:rsid w:val="00460188"/>
    <w:rsid w:val="0046489E"/>
    <w:rsid w:val="00467363"/>
    <w:rsid w:val="0047573D"/>
    <w:rsid w:val="00477E91"/>
    <w:rsid w:val="00482575"/>
    <w:rsid w:val="00483667"/>
    <w:rsid w:val="0048376B"/>
    <w:rsid w:val="004858A6"/>
    <w:rsid w:val="00486938"/>
    <w:rsid w:val="0049059D"/>
    <w:rsid w:val="00490C1A"/>
    <w:rsid w:val="00493B9F"/>
    <w:rsid w:val="004A60F4"/>
    <w:rsid w:val="004A62E2"/>
    <w:rsid w:val="004A763F"/>
    <w:rsid w:val="004A7F6B"/>
    <w:rsid w:val="004B03EE"/>
    <w:rsid w:val="004B15F5"/>
    <w:rsid w:val="004B18F7"/>
    <w:rsid w:val="004B1ED3"/>
    <w:rsid w:val="004B31BB"/>
    <w:rsid w:val="004B52CE"/>
    <w:rsid w:val="004B7F3F"/>
    <w:rsid w:val="004C28A5"/>
    <w:rsid w:val="004C4FB4"/>
    <w:rsid w:val="004C5B95"/>
    <w:rsid w:val="004D2939"/>
    <w:rsid w:val="004D7BF6"/>
    <w:rsid w:val="004E27E1"/>
    <w:rsid w:val="004E3522"/>
    <w:rsid w:val="004E5577"/>
    <w:rsid w:val="004F3ECF"/>
    <w:rsid w:val="004F5C38"/>
    <w:rsid w:val="004F5F87"/>
    <w:rsid w:val="004F7A50"/>
    <w:rsid w:val="0050309B"/>
    <w:rsid w:val="0050616C"/>
    <w:rsid w:val="00506244"/>
    <w:rsid w:val="005072DF"/>
    <w:rsid w:val="00511F0F"/>
    <w:rsid w:val="00513747"/>
    <w:rsid w:val="00514FFD"/>
    <w:rsid w:val="00525A12"/>
    <w:rsid w:val="00527758"/>
    <w:rsid w:val="005319E6"/>
    <w:rsid w:val="0053226E"/>
    <w:rsid w:val="0053420A"/>
    <w:rsid w:val="005359AB"/>
    <w:rsid w:val="00542656"/>
    <w:rsid w:val="00543FBB"/>
    <w:rsid w:val="00544A52"/>
    <w:rsid w:val="00554556"/>
    <w:rsid w:val="00563A0C"/>
    <w:rsid w:val="00566E08"/>
    <w:rsid w:val="00572F5D"/>
    <w:rsid w:val="00573626"/>
    <w:rsid w:val="00576572"/>
    <w:rsid w:val="00577C72"/>
    <w:rsid w:val="00583649"/>
    <w:rsid w:val="005851CF"/>
    <w:rsid w:val="00586747"/>
    <w:rsid w:val="005A0514"/>
    <w:rsid w:val="005A70B4"/>
    <w:rsid w:val="005B095B"/>
    <w:rsid w:val="005B1ABB"/>
    <w:rsid w:val="005B34E6"/>
    <w:rsid w:val="005B6C82"/>
    <w:rsid w:val="005C5533"/>
    <w:rsid w:val="005C67FB"/>
    <w:rsid w:val="005D2211"/>
    <w:rsid w:val="005D59BC"/>
    <w:rsid w:val="005E7512"/>
    <w:rsid w:val="005F3588"/>
    <w:rsid w:val="005F4A9E"/>
    <w:rsid w:val="006005EF"/>
    <w:rsid w:val="006104F2"/>
    <w:rsid w:val="00610DBB"/>
    <w:rsid w:val="006132F1"/>
    <w:rsid w:val="0061378E"/>
    <w:rsid w:val="006230F7"/>
    <w:rsid w:val="00633EDD"/>
    <w:rsid w:val="006473F3"/>
    <w:rsid w:val="00651C3B"/>
    <w:rsid w:val="006520EA"/>
    <w:rsid w:val="006558DA"/>
    <w:rsid w:val="00655975"/>
    <w:rsid w:val="00655B70"/>
    <w:rsid w:val="00660F85"/>
    <w:rsid w:val="006663A2"/>
    <w:rsid w:val="006667EB"/>
    <w:rsid w:val="00670666"/>
    <w:rsid w:val="006750FE"/>
    <w:rsid w:val="006769FC"/>
    <w:rsid w:val="006776F8"/>
    <w:rsid w:val="00683C0A"/>
    <w:rsid w:val="00687665"/>
    <w:rsid w:val="006907B1"/>
    <w:rsid w:val="0069236E"/>
    <w:rsid w:val="00695515"/>
    <w:rsid w:val="006A0FEA"/>
    <w:rsid w:val="006A1BC4"/>
    <w:rsid w:val="006A429D"/>
    <w:rsid w:val="006A7E37"/>
    <w:rsid w:val="006B0A0F"/>
    <w:rsid w:val="006B3132"/>
    <w:rsid w:val="006B6882"/>
    <w:rsid w:val="006C779F"/>
    <w:rsid w:val="006E51E5"/>
    <w:rsid w:val="006F1359"/>
    <w:rsid w:val="006F7013"/>
    <w:rsid w:val="00702160"/>
    <w:rsid w:val="0070230A"/>
    <w:rsid w:val="00705A77"/>
    <w:rsid w:val="00713701"/>
    <w:rsid w:val="00715F14"/>
    <w:rsid w:val="00723053"/>
    <w:rsid w:val="00725871"/>
    <w:rsid w:val="00732171"/>
    <w:rsid w:val="00734E23"/>
    <w:rsid w:val="00750B3E"/>
    <w:rsid w:val="00754417"/>
    <w:rsid w:val="00761B2F"/>
    <w:rsid w:val="00764388"/>
    <w:rsid w:val="007703D7"/>
    <w:rsid w:val="00772FB0"/>
    <w:rsid w:val="00773AF7"/>
    <w:rsid w:val="007868D7"/>
    <w:rsid w:val="0079338B"/>
    <w:rsid w:val="00797793"/>
    <w:rsid w:val="007A18EF"/>
    <w:rsid w:val="007A19EF"/>
    <w:rsid w:val="007A3ADA"/>
    <w:rsid w:val="007B12A8"/>
    <w:rsid w:val="007B25D6"/>
    <w:rsid w:val="007B6AC9"/>
    <w:rsid w:val="007C0070"/>
    <w:rsid w:val="007C1E8D"/>
    <w:rsid w:val="007C5ED6"/>
    <w:rsid w:val="007C5F93"/>
    <w:rsid w:val="007C63C8"/>
    <w:rsid w:val="007C7FB6"/>
    <w:rsid w:val="007D006B"/>
    <w:rsid w:val="007D5666"/>
    <w:rsid w:val="007D7800"/>
    <w:rsid w:val="007D7C8A"/>
    <w:rsid w:val="007E068F"/>
    <w:rsid w:val="007E73A9"/>
    <w:rsid w:val="007F225C"/>
    <w:rsid w:val="007F424B"/>
    <w:rsid w:val="007F45D9"/>
    <w:rsid w:val="007F4C47"/>
    <w:rsid w:val="00801E38"/>
    <w:rsid w:val="008024AC"/>
    <w:rsid w:val="0080262E"/>
    <w:rsid w:val="00802D9A"/>
    <w:rsid w:val="00810402"/>
    <w:rsid w:val="00812170"/>
    <w:rsid w:val="0081220B"/>
    <w:rsid w:val="0082155F"/>
    <w:rsid w:val="008365F5"/>
    <w:rsid w:val="008404C0"/>
    <w:rsid w:val="008448E8"/>
    <w:rsid w:val="00860F99"/>
    <w:rsid w:val="0086345D"/>
    <w:rsid w:val="00876DEE"/>
    <w:rsid w:val="00886E25"/>
    <w:rsid w:val="008873FC"/>
    <w:rsid w:val="00887666"/>
    <w:rsid w:val="00894B19"/>
    <w:rsid w:val="008A1147"/>
    <w:rsid w:val="008A534E"/>
    <w:rsid w:val="008A6E5C"/>
    <w:rsid w:val="008B1CF7"/>
    <w:rsid w:val="008B29D4"/>
    <w:rsid w:val="008B6C7F"/>
    <w:rsid w:val="008C2F39"/>
    <w:rsid w:val="008C3A00"/>
    <w:rsid w:val="008C60AC"/>
    <w:rsid w:val="008D0F4D"/>
    <w:rsid w:val="008E611D"/>
    <w:rsid w:val="008E779C"/>
    <w:rsid w:val="008F03BD"/>
    <w:rsid w:val="008F753B"/>
    <w:rsid w:val="009011BB"/>
    <w:rsid w:val="009025E6"/>
    <w:rsid w:val="00905598"/>
    <w:rsid w:val="00912802"/>
    <w:rsid w:val="00913068"/>
    <w:rsid w:val="009210BE"/>
    <w:rsid w:val="00925765"/>
    <w:rsid w:val="009269B0"/>
    <w:rsid w:val="00926DEB"/>
    <w:rsid w:val="00950C44"/>
    <w:rsid w:val="009525DE"/>
    <w:rsid w:val="0095316A"/>
    <w:rsid w:val="009576AF"/>
    <w:rsid w:val="009651B3"/>
    <w:rsid w:val="00970632"/>
    <w:rsid w:val="00971C0A"/>
    <w:rsid w:val="00972A64"/>
    <w:rsid w:val="0097480B"/>
    <w:rsid w:val="00981EF7"/>
    <w:rsid w:val="0098436F"/>
    <w:rsid w:val="00986082"/>
    <w:rsid w:val="00990604"/>
    <w:rsid w:val="00991C3B"/>
    <w:rsid w:val="00991EA4"/>
    <w:rsid w:val="00993666"/>
    <w:rsid w:val="00996DAA"/>
    <w:rsid w:val="009A0A33"/>
    <w:rsid w:val="009A5155"/>
    <w:rsid w:val="009A6DFA"/>
    <w:rsid w:val="009A7366"/>
    <w:rsid w:val="009B7A95"/>
    <w:rsid w:val="009C1079"/>
    <w:rsid w:val="009C2481"/>
    <w:rsid w:val="009C3B2B"/>
    <w:rsid w:val="009E530B"/>
    <w:rsid w:val="009F3A21"/>
    <w:rsid w:val="009F7390"/>
    <w:rsid w:val="00A01553"/>
    <w:rsid w:val="00A161F8"/>
    <w:rsid w:val="00A2270B"/>
    <w:rsid w:val="00A24CB2"/>
    <w:rsid w:val="00A356F5"/>
    <w:rsid w:val="00A43CD9"/>
    <w:rsid w:val="00A44DD0"/>
    <w:rsid w:val="00A45AE5"/>
    <w:rsid w:val="00A52F95"/>
    <w:rsid w:val="00A60B71"/>
    <w:rsid w:val="00A653CA"/>
    <w:rsid w:val="00A70B5B"/>
    <w:rsid w:val="00A74168"/>
    <w:rsid w:val="00A74DD4"/>
    <w:rsid w:val="00A7557C"/>
    <w:rsid w:val="00A93820"/>
    <w:rsid w:val="00A94407"/>
    <w:rsid w:val="00AB06D6"/>
    <w:rsid w:val="00AB465F"/>
    <w:rsid w:val="00AB729B"/>
    <w:rsid w:val="00AC74C4"/>
    <w:rsid w:val="00AD16C3"/>
    <w:rsid w:val="00AD43AD"/>
    <w:rsid w:val="00AE5BDB"/>
    <w:rsid w:val="00AF0761"/>
    <w:rsid w:val="00AF2D1D"/>
    <w:rsid w:val="00AF453B"/>
    <w:rsid w:val="00AF58B2"/>
    <w:rsid w:val="00B136E0"/>
    <w:rsid w:val="00B178F6"/>
    <w:rsid w:val="00B17DE2"/>
    <w:rsid w:val="00B201A7"/>
    <w:rsid w:val="00B221C8"/>
    <w:rsid w:val="00B22777"/>
    <w:rsid w:val="00B23E23"/>
    <w:rsid w:val="00B2674C"/>
    <w:rsid w:val="00B301A5"/>
    <w:rsid w:val="00B34167"/>
    <w:rsid w:val="00B360C3"/>
    <w:rsid w:val="00B37BE0"/>
    <w:rsid w:val="00B41087"/>
    <w:rsid w:val="00B41FF3"/>
    <w:rsid w:val="00B44851"/>
    <w:rsid w:val="00B4612E"/>
    <w:rsid w:val="00B533BB"/>
    <w:rsid w:val="00B5596C"/>
    <w:rsid w:val="00B56E9D"/>
    <w:rsid w:val="00B61401"/>
    <w:rsid w:val="00B645E2"/>
    <w:rsid w:val="00B65411"/>
    <w:rsid w:val="00B667F5"/>
    <w:rsid w:val="00B765B9"/>
    <w:rsid w:val="00B81B74"/>
    <w:rsid w:val="00B86860"/>
    <w:rsid w:val="00B87432"/>
    <w:rsid w:val="00B900DE"/>
    <w:rsid w:val="00B9345A"/>
    <w:rsid w:val="00B94A23"/>
    <w:rsid w:val="00B9671E"/>
    <w:rsid w:val="00BA01A0"/>
    <w:rsid w:val="00BA38D1"/>
    <w:rsid w:val="00BB3F29"/>
    <w:rsid w:val="00BB56F2"/>
    <w:rsid w:val="00BB7241"/>
    <w:rsid w:val="00BB7CF4"/>
    <w:rsid w:val="00BC0361"/>
    <w:rsid w:val="00BF043F"/>
    <w:rsid w:val="00BF27F0"/>
    <w:rsid w:val="00BF2CA1"/>
    <w:rsid w:val="00BF4716"/>
    <w:rsid w:val="00C0008B"/>
    <w:rsid w:val="00C0490A"/>
    <w:rsid w:val="00C07388"/>
    <w:rsid w:val="00C1053B"/>
    <w:rsid w:val="00C109D0"/>
    <w:rsid w:val="00C13E4C"/>
    <w:rsid w:val="00C14356"/>
    <w:rsid w:val="00C254F2"/>
    <w:rsid w:val="00C27CAD"/>
    <w:rsid w:val="00C40CEE"/>
    <w:rsid w:val="00C470AD"/>
    <w:rsid w:val="00C47909"/>
    <w:rsid w:val="00C51EDD"/>
    <w:rsid w:val="00C54CE9"/>
    <w:rsid w:val="00C574F0"/>
    <w:rsid w:val="00C61DC6"/>
    <w:rsid w:val="00C75575"/>
    <w:rsid w:val="00C85D2F"/>
    <w:rsid w:val="00C90BDD"/>
    <w:rsid w:val="00C941DF"/>
    <w:rsid w:val="00C94530"/>
    <w:rsid w:val="00CA18A4"/>
    <w:rsid w:val="00CA7324"/>
    <w:rsid w:val="00CB087E"/>
    <w:rsid w:val="00CB099E"/>
    <w:rsid w:val="00CB4F2D"/>
    <w:rsid w:val="00CB78BD"/>
    <w:rsid w:val="00CC4C2D"/>
    <w:rsid w:val="00CC789A"/>
    <w:rsid w:val="00CD03F7"/>
    <w:rsid w:val="00CD2630"/>
    <w:rsid w:val="00CD3DD4"/>
    <w:rsid w:val="00CD4F89"/>
    <w:rsid w:val="00CD5C89"/>
    <w:rsid w:val="00CD7A9A"/>
    <w:rsid w:val="00CE0A72"/>
    <w:rsid w:val="00CE1A21"/>
    <w:rsid w:val="00CF1EC2"/>
    <w:rsid w:val="00CF4D46"/>
    <w:rsid w:val="00CF69F0"/>
    <w:rsid w:val="00D019AB"/>
    <w:rsid w:val="00D043C5"/>
    <w:rsid w:val="00D054AE"/>
    <w:rsid w:val="00D108B6"/>
    <w:rsid w:val="00D14C1D"/>
    <w:rsid w:val="00D205F7"/>
    <w:rsid w:val="00D2227E"/>
    <w:rsid w:val="00D23D59"/>
    <w:rsid w:val="00D246B9"/>
    <w:rsid w:val="00D25EBF"/>
    <w:rsid w:val="00D30EA1"/>
    <w:rsid w:val="00D37ABA"/>
    <w:rsid w:val="00D41272"/>
    <w:rsid w:val="00D45635"/>
    <w:rsid w:val="00D47BD0"/>
    <w:rsid w:val="00D50F36"/>
    <w:rsid w:val="00D55DCF"/>
    <w:rsid w:val="00D569F7"/>
    <w:rsid w:val="00D668FF"/>
    <w:rsid w:val="00D76A9D"/>
    <w:rsid w:val="00D80AFA"/>
    <w:rsid w:val="00D923A7"/>
    <w:rsid w:val="00D95FEE"/>
    <w:rsid w:val="00DA0D9F"/>
    <w:rsid w:val="00DA4B98"/>
    <w:rsid w:val="00DA5DE5"/>
    <w:rsid w:val="00DB47ED"/>
    <w:rsid w:val="00DB5C12"/>
    <w:rsid w:val="00DB5F57"/>
    <w:rsid w:val="00DB73D8"/>
    <w:rsid w:val="00DC183E"/>
    <w:rsid w:val="00DC40F0"/>
    <w:rsid w:val="00DC62AC"/>
    <w:rsid w:val="00DC6FA5"/>
    <w:rsid w:val="00DD17E6"/>
    <w:rsid w:val="00DD609B"/>
    <w:rsid w:val="00DD6809"/>
    <w:rsid w:val="00DE47FB"/>
    <w:rsid w:val="00DF1784"/>
    <w:rsid w:val="00DF4FA5"/>
    <w:rsid w:val="00DF51D4"/>
    <w:rsid w:val="00E002CF"/>
    <w:rsid w:val="00E018B8"/>
    <w:rsid w:val="00E034A1"/>
    <w:rsid w:val="00E138C5"/>
    <w:rsid w:val="00E4536F"/>
    <w:rsid w:val="00E4566A"/>
    <w:rsid w:val="00E52B1B"/>
    <w:rsid w:val="00E54C9B"/>
    <w:rsid w:val="00E5664E"/>
    <w:rsid w:val="00E621D8"/>
    <w:rsid w:val="00E658AF"/>
    <w:rsid w:val="00E67B40"/>
    <w:rsid w:val="00E72133"/>
    <w:rsid w:val="00E72FA6"/>
    <w:rsid w:val="00E7374F"/>
    <w:rsid w:val="00E75F3C"/>
    <w:rsid w:val="00E768C1"/>
    <w:rsid w:val="00E84C17"/>
    <w:rsid w:val="00E859B2"/>
    <w:rsid w:val="00E85B6E"/>
    <w:rsid w:val="00E9394D"/>
    <w:rsid w:val="00E95130"/>
    <w:rsid w:val="00EA0AF0"/>
    <w:rsid w:val="00EA19AE"/>
    <w:rsid w:val="00EA249D"/>
    <w:rsid w:val="00EA6205"/>
    <w:rsid w:val="00EB0A32"/>
    <w:rsid w:val="00EB1FFD"/>
    <w:rsid w:val="00EB4DE3"/>
    <w:rsid w:val="00EB6A54"/>
    <w:rsid w:val="00EB7E25"/>
    <w:rsid w:val="00EC23DC"/>
    <w:rsid w:val="00EC2B0C"/>
    <w:rsid w:val="00ED47C6"/>
    <w:rsid w:val="00EE3F00"/>
    <w:rsid w:val="00EF5EE9"/>
    <w:rsid w:val="00F02CA6"/>
    <w:rsid w:val="00F047EA"/>
    <w:rsid w:val="00F04B45"/>
    <w:rsid w:val="00F06185"/>
    <w:rsid w:val="00F11323"/>
    <w:rsid w:val="00F12407"/>
    <w:rsid w:val="00F139CC"/>
    <w:rsid w:val="00F1737D"/>
    <w:rsid w:val="00F226E3"/>
    <w:rsid w:val="00F32F03"/>
    <w:rsid w:val="00F33746"/>
    <w:rsid w:val="00F405AA"/>
    <w:rsid w:val="00F45553"/>
    <w:rsid w:val="00F45F5E"/>
    <w:rsid w:val="00F46410"/>
    <w:rsid w:val="00F46772"/>
    <w:rsid w:val="00F52365"/>
    <w:rsid w:val="00F54E73"/>
    <w:rsid w:val="00F556FC"/>
    <w:rsid w:val="00F557AC"/>
    <w:rsid w:val="00F56A5C"/>
    <w:rsid w:val="00F631A5"/>
    <w:rsid w:val="00F678EA"/>
    <w:rsid w:val="00F70798"/>
    <w:rsid w:val="00F7396B"/>
    <w:rsid w:val="00F763AB"/>
    <w:rsid w:val="00F81602"/>
    <w:rsid w:val="00F86759"/>
    <w:rsid w:val="00F86761"/>
    <w:rsid w:val="00F92C2D"/>
    <w:rsid w:val="00F95123"/>
    <w:rsid w:val="00FA33D2"/>
    <w:rsid w:val="00FA5ADB"/>
    <w:rsid w:val="00FA6679"/>
    <w:rsid w:val="00FB2147"/>
    <w:rsid w:val="00FB68DA"/>
    <w:rsid w:val="00FC1350"/>
    <w:rsid w:val="00FC2B0E"/>
    <w:rsid w:val="00FD1D4E"/>
    <w:rsid w:val="00FD79D6"/>
    <w:rsid w:val="00FE2353"/>
    <w:rsid w:val="00FE45F7"/>
    <w:rsid w:val="00FE6D16"/>
    <w:rsid w:val="00FE7CCF"/>
    <w:rsid w:val="00FE7E9A"/>
    <w:rsid w:val="00FF30EF"/>
    <w:rsid w:val="00FF60F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32970EB"/>
  <w15:docId w15:val="{5024BAA3-8D9B-4E24-ADDB-A9AEB42B7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8"/>
        <w:szCs w:val="28"/>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3626"/>
  </w:style>
  <w:style w:type="paragraph" w:styleId="Heading1">
    <w:name w:val="heading 1"/>
    <w:basedOn w:val="Normal"/>
    <w:next w:val="Normal"/>
    <w:link w:val="Heading1Char"/>
    <w:uiPriority w:val="9"/>
    <w:qFormat/>
    <w:rsid w:val="007D006B"/>
    <w:pPr>
      <w:keepNext/>
      <w:keepLines/>
      <w:spacing w:after="0" w:line="312" w:lineRule="auto"/>
      <w:ind w:left="482" w:hanging="482"/>
      <w:jc w:val="center"/>
      <w:outlineLvl w:val="0"/>
    </w:pPr>
    <w:rPr>
      <w:rFonts w:eastAsiaTheme="majorEastAsia" w:cstheme="majorBidi"/>
      <w:b/>
      <w:bCs/>
      <w:caps/>
      <w:sz w:val="26"/>
      <w:lang w:val="vi-VN"/>
    </w:rPr>
  </w:style>
  <w:style w:type="paragraph" w:styleId="Heading2">
    <w:name w:val="heading 2"/>
    <w:basedOn w:val="Normal"/>
    <w:next w:val="Normal"/>
    <w:link w:val="Heading2Char"/>
    <w:autoRedefine/>
    <w:uiPriority w:val="9"/>
    <w:unhideWhenUsed/>
    <w:qFormat/>
    <w:rsid w:val="007C0070"/>
    <w:pPr>
      <w:keepNext/>
      <w:keepLines/>
      <w:numPr>
        <w:ilvl w:val="1"/>
        <w:numId w:val="5"/>
      </w:numPr>
      <w:spacing w:after="120" w:line="312" w:lineRule="auto"/>
      <w:ind w:left="0" w:firstLine="0"/>
      <w:jc w:val="both"/>
      <w:outlineLvl w:val="1"/>
    </w:pPr>
    <w:rPr>
      <w:rFonts w:eastAsiaTheme="majorEastAsia" w:cstheme="majorBidi"/>
      <w:b/>
      <w:bCs/>
      <w:sz w:val="26"/>
      <w:szCs w:val="26"/>
      <w:lang w:val="en-US"/>
    </w:rPr>
  </w:style>
  <w:style w:type="paragraph" w:styleId="Heading3">
    <w:name w:val="heading 3"/>
    <w:basedOn w:val="Normal"/>
    <w:next w:val="Normal"/>
    <w:link w:val="Heading3Char"/>
    <w:autoRedefine/>
    <w:uiPriority w:val="9"/>
    <w:unhideWhenUsed/>
    <w:qFormat/>
    <w:rsid w:val="007C0070"/>
    <w:pPr>
      <w:keepNext/>
      <w:keepLines/>
      <w:numPr>
        <w:ilvl w:val="2"/>
        <w:numId w:val="5"/>
      </w:numPr>
      <w:tabs>
        <w:tab w:val="left" w:pos="709"/>
      </w:tabs>
      <w:spacing w:after="120" w:line="312" w:lineRule="auto"/>
      <w:ind w:left="0" w:firstLine="0"/>
      <w:jc w:val="both"/>
      <w:outlineLvl w:val="2"/>
    </w:pPr>
    <w:rPr>
      <w:rFonts w:eastAsiaTheme="majorEastAsia" w:cstheme="majorBidi"/>
      <w:b/>
      <w:bCs/>
      <w:sz w:val="26"/>
      <w:szCs w:val="26"/>
      <w:lang w:val="en-US"/>
    </w:rPr>
  </w:style>
  <w:style w:type="paragraph" w:styleId="Heading4">
    <w:name w:val="heading 4"/>
    <w:basedOn w:val="Normal"/>
    <w:next w:val="Normal"/>
    <w:link w:val="Heading4Char"/>
    <w:autoRedefine/>
    <w:uiPriority w:val="9"/>
    <w:unhideWhenUsed/>
    <w:qFormat/>
    <w:rsid w:val="007C0070"/>
    <w:pPr>
      <w:keepNext/>
      <w:keepLines/>
      <w:numPr>
        <w:ilvl w:val="3"/>
        <w:numId w:val="5"/>
      </w:numPr>
      <w:spacing w:before="200" w:after="120" w:line="312" w:lineRule="auto"/>
      <w:jc w:val="both"/>
      <w:outlineLvl w:val="3"/>
    </w:pPr>
    <w:rPr>
      <w:rFonts w:eastAsiaTheme="majorEastAsia" w:cstheme="majorBidi"/>
      <w:b/>
      <w:bCs/>
      <w:iCs/>
      <w:sz w:val="26"/>
      <w:szCs w:val="26"/>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7324"/>
    <w:pPr>
      <w:spacing w:after="0" w:line="240" w:lineRule="auto"/>
      <w:ind w:left="720" w:firstLine="720"/>
      <w:contextualSpacing/>
      <w:jc w:val="both"/>
    </w:pPr>
    <w:rPr>
      <w:rFonts w:eastAsia="Times New Roman"/>
      <w:sz w:val="24"/>
      <w:szCs w:val="24"/>
      <w:lang w:val="en-US"/>
    </w:rPr>
  </w:style>
  <w:style w:type="paragraph" w:styleId="Header">
    <w:name w:val="header"/>
    <w:basedOn w:val="Normal"/>
    <w:link w:val="HeaderChar"/>
    <w:uiPriority w:val="99"/>
    <w:unhideWhenUsed/>
    <w:rsid w:val="007E06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068F"/>
  </w:style>
  <w:style w:type="paragraph" w:styleId="Footer">
    <w:name w:val="footer"/>
    <w:basedOn w:val="Normal"/>
    <w:link w:val="FooterChar"/>
    <w:uiPriority w:val="99"/>
    <w:unhideWhenUsed/>
    <w:rsid w:val="007E06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068F"/>
  </w:style>
  <w:style w:type="table" w:styleId="TableGrid">
    <w:name w:val="Table Grid"/>
    <w:basedOn w:val="TableNormal"/>
    <w:uiPriority w:val="39"/>
    <w:rsid w:val="009F73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D569F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569F7"/>
    <w:rPr>
      <w:sz w:val="20"/>
      <w:szCs w:val="20"/>
    </w:rPr>
  </w:style>
  <w:style w:type="character" w:styleId="FootnoteReference">
    <w:name w:val="footnote reference"/>
    <w:basedOn w:val="DefaultParagraphFont"/>
    <w:uiPriority w:val="99"/>
    <w:semiHidden/>
    <w:unhideWhenUsed/>
    <w:rsid w:val="00D569F7"/>
    <w:rPr>
      <w:vertAlign w:val="superscript"/>
    </w:rPr>
  </w:style>
  <w:style w:type="character" w:customStyle="1" w:styleId="Heading2Char">
    <w:name w:val="Heading 2 Char"/>
    <w:basedOn w:val="DefaultParagraphFont"/>
    <w:link w:val="Heading2"/>
    <w:uiPriority w:val="9"/>
    <w:rsid w:val="007C0070"/>
    <w:rPr>
      <w:rFonts w:eastAsiaTheme="majorEastAsia" w:cstheme="majorBidi"/>
      <w:b/>
      <w:bCs/>
      <w:sz w:val="26"/>
      <w:szCs w:val="26"/>
      <w:lang w:val="en-US"/>
    </w:rPr>
  </w:style>
  <w:style w:type="character" w:customStyle="1" w:styleId="Heading3Char">
    <w:name w:val="Heading 3 Char"/>
    <w:basedOn w:val="DefaultParagraphFont"/>
    <w:link w:val="Heading3"/>
    <w:uiPriority w:val="9"/>
    <w:rsid w:val="007C0070"/>
    <w:rPr>
      <w:rFonts w:eastAsiaTheme="majorEastAsia" w:cstheme="majorBidi"/>
      <w:b/>
      <w:bCs/>
      <w:sz w:val="26"/>
      <w:szCs w:val="26"/>
      <w:lang w:val="en-US"/>
    </w:rPr>
  </w:style>
  <w:style w:type="character" w:customStyle="1" w:styleId="Heading4Char">
    <w:name w:val="Heading 4 Char"/>
    <w:basedOn w:val="DefaultParagraphFont"/>
    <w:link w:val="Heading4"/>
    <w:uiPriority w:val="9"/>
    <w:rsid w:val="007C0070"/>
    <w:rPr>
      <w:rFonts w:eastAsiaTheme="majorEastAsia" w:cstheme="majorBidi"/>
      <w:b/>
      <w:bCs/>
      <w:iCs/>
      <w:sz w:val="26"/>
      <w:szCs w:val="26"/>
      <w:lang w:val="vi-VN"/>
    </w:rPr>
  </w:style>
  <w:style w:type="character" w:customStyle="1" w:styleId="apple-converted-space">
    <w:name w:val="apple-converted-space"/>
    <w:basedOn w:val="DefaultParagraphFont"/>
    <w:rsid w:val="003D46BC"/>
  </w:style>
  <w:style w:type="character" w:styleId="Hyperlink">
    <w:name w:val="Hyperlink"/>
    <w:basedOn w:val="DefaultParagraphFont"/>
    <w:uiPriority w:val="99"/>
    <w:unhideWhenUsed/>
    <w:rsid w:val="003D46BC"/>
    <w:rPr>
      <w:color w:val="0000FF"/>
      <w:u w:val="single"/>
    </w:rPr>
  </w:style>
  <w:style w:type="paragraph" w:styleId="HTMLPreformatted">
    <w:name w:val="HTML Preformatted"/>
    <w:basedOn w:val="Normal"/>
    <w:link w:val="HTMLPreformattedChar"/>
    <w:uiPriority w:val="99"/>
    <w:semiHidden/>
    <w:unhideWhenUsed/>
    <w:rsid w:val="00C479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eastAsiaTheme="minorHAnsi" w:hAnsi="Courier" w:cs="Courier"/>
      <w:sz w:val="20"/>
      <w:szCs w:val="20"/>
      <w:lang w:val="en-US"/>
    </w:rPr>
  </w:style>
  <w:style w:type="character" w:customStyle="1" w:styleId="HTMLPreformattedChar">
    <w:name w:val="HTML Preformatted Char"/>
    <w:basedOn w:val="DefaultParagraphFont"/>
    <w:link w:val="HTMLPreformatted"/>
    <w:uiPriority w:val="99"/>
    <w:semiHidden/>
    <w:rsid w:val="00C47909"/>
    <w:rPr>
      <w:rFonts w:ascii="Courier" w:eastAsiaTheme="minorHAnsi" w:hAnsi="Courier" w:cs="Courier"/>
      <w:sz w:val="20"/>
      <w:szCs w:val="20"/>
      <w:lang w:val="en-US"/>
    </w:rPr>
  </w:style>
  <w:style w:type="character" w:customStyle="1" w:styleId="Heading1Char">
    <w:name w:val="Heading 1 Char"/>
    <w:basedOn w:val="DefaultParagraphFont"/>
    <w:link w:val="Heading1"/>
    <w:uiPriority w:val="9"/>
    <w:rsid w:val="007D006B"/>
    <w:rPr>
      <w:rFonts w:eastAsiaTheme="majorEastAsia" w:cstheme="majorBidi"/>
      <w:b/>
      <w:bCs/>
      <w:caps/>
      <w:sz w:val="26"/>
      <w:lang w:val="vi-VN"/>
    </w:rPr>
  </w:style>
  <w:style w:type="character" w:styleId="CommentReference">
    <w:name w:val="annotation reference"/>
    <w:basedOn w:val="DefaultParagraphFont"/>
    <w:uiPriority w:val="99"/>
    <w:semiHidden/>
    <w:unhideWhenUsed/>
    <w:rsid w:val="000C1FA0"/>
    <w:rPr>
      <w:sz w:val="16"/>
      <w:szCs w:val="16"/>
    </w:rPr>
  </w:style>
  <w:style w:type="paragraph" w:styleId="CommentText">
    <w:name w:val="annotation text"/>
    <w:basedOn w:val="Normal"/>
    <w:link w:val="CommentTextChar"/>
    <w:uiPriority w:val="99"/>
    <w:semiHidden/>
    <w:unhideWhenUsed/>
    <w:rsid w:val="000C1FA0"/>
    <w:pPr>
      <w:spacing w:line="240" w:lineRule="auto"/>
    </w:pPr>
    <w:rPr>
      <w:sz w:val="20"/>
      <w:szCs w:val="20"/>
    </w:rPr>
  </w:style>
  <w:style w:type="character" w:customStyle="1" w:styleId="CommentTextChar">
    <w:name w:val="Comment Text Char"/>
    <w:basedOn w:val="DefaultParagraphFont"/>
    <w:link w:val="CommentText"/>
    <w:uiPriority w:val="99"/>
    <w:semiHidden/>
    <w:rsid w:val="000C1FA0"/>
    <w:rPr>
      <w:sz w:val="20"/>
      <w:szCs w:val="20"/>
    </w:rPr>
  </w:style>
  <w:style w:type="paragraph" w:styleId="CommentSubject">
    <w:name w:val="annotation subject"/>
    <w:basedOn w:val="CommentText"/>
    <w:next w:val="CommentText"/>
    <w:link w:val="CommentSubjectChar"/>
    <w:uiPriority w:val="99"/>
    <w:semiHidden/>
    <w:unhideWhenUsed/>
    <w:rsid w:val="000C1FA0"/>
    <w:rPr>
      <w:b/>
      <w:bCs/>
    </w:rPr>
  </w:style>
  <w:style w:type="character" w:customStyle="1" w:styleId="CommentSubjectChar">
    <w:name w:val="Comment Subject Char"/>
    <w:basedOn w:val="CommentTextChar"/>
    <w:link w:val="CommentSubject"/>
    <w:uiPriority w:val="99"/>
    <w:semiHidden/>
    <w:rsid w:val="000C1FA0"/>
    <w:rPr>
      <w:b/>
      <w:bCs/>
      <w:sz w:val="20"/>
      <w:szCs w:val="20"/>
    </w:rPr>
  </w:style>
  <w:style w:type="paragraph" w:styleId="BalloonText">
    <w:name w:val="Balloon Text"/>
    <w:basedOn w:val="Normal"/>
    <w:link w:val="BalloonTextChar"/>
    <w:uiPriority w:val="99"/>
    <w:semiHidden/>
    <w:unhideWhenUsed/>
    <w:rsid w:val="000C1F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1FA0"/>
    <w:rPr>
      <w:rFonts w:ascii="Tahoma" w:hAnsi="Tahoma" w:cs="Tahoma"/>
      <w:sz w:val="16"/>
      <w:szCs w:val="16"/>
    </w:rPr>
  </w:style>
  <w:style w:type="character" w:styleId="PlaceholderText">
    <w:name w:val="Placeholder Text"/>
    <w:basedOn w:val="DefaultParagraphFont"/>
    <w:uiPriority w:val="99"/>
    <w:semiHidden/>
    <w:rsid w:val="00D923A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1529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mailto:nguyennganha@hus.edu.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D9D30D-DB8C-4758-A2E2-DEE3AEFCD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618</TotalTime>
  <Pages>5</Pages>
  <Words>2544</Words>
  <Characters>14506</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22</cp:revision>
  <dcterms:created xsi:type="dcterms:W3CDTF">2017-10-04T03:34:00Z</dcterms:created>
  <dcterms:modified xsi:type="dcterms:W3CDTF">2017-11-03T06:35:00Z</dcterms:modified>
</cp:coreProperties>
</file>