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B1" w:rsidRPr="00016A15" w:rsidRDefault="00962BB1" w:rsidP="00016A15">
      <w:p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Họ và tên: Lê Thị Thi</w:t>
      </w:r>
    </w:p>
    <w:p w:rsidR="00962BB1" w:rsidRPr="00016A15" w:rsidRDefault="00962BB1" w:rsidP="00016A15">
      <w:p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K60A Khoa học quản lý</w:t>
      </w:r>
    </w:p>
    <w:p w:rsidR="00962BB1" w:rsidRPr="00016A15" w:rsidRDefault="00962BB1" w:rsidP="00016A15">
      <w:p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 xml:space="preserve">MSSV: 15030548 </w:t>
      </w:r>
    </w:p>
    <w:p w:rsidR="00962BB1" w:rsidRPr="00016A15" w:rsidRDefault="00962BB1" w:rsidP="00016A15">
      <w:pPr>
        <w:jc w:val="both"/>
        <w:rPr>
          <w:rFonts w:ascii="Times New Roman" w:hAnsi="Times New Roman" w:cs="Times New Roman"/>
          <w:sz w:val="28"/>
          <w:szCs w:val="28"/>
          <w:lang w:val="vi-VN"/>
        </w:rPr>
      </w:pPr>
    </w:p>
    <w:p w:rsidR="00962BB1" w:rsidRPr="00016A15" w:rsidRDefault="00962BB1" w:rsidP="00016A15">
      <w:pPr>
        <w:jc w:val="both"/>
        <w:rPr>
          <w:rFonts w:ascii="Times New Roman" w:hAnsi="Times New Roman" w:cs="Times New Roman"/>
          <w:sz w:val="28"/>
          <w:szCs w:val="28"/>
          <w:lang w:val="vi-VN"/>
        </w:rPr>
      </w:pPr>
    </w:p>
    <w:p w:rsidR="00962BB1" w:rsidRPr="00016A15" w:rsidRDefault="00962BB1" w:rsidP="00016A15">
      <w:pPr>
        <w:jc w:val="both"/>
        <w:rPr>
          <w:rFonts w:ascii="Times New Roman" w:hAnsi="Times New Roman" w:cs="Times New Roman"/>
          <w:sz w:val="28"/>
          <w:szCs w:val="28"/>
          <w:lang w:val="vi-VN"/>
        </w:rPr>
      </w:pPr>
    </w:p>
    <w:p w:rsidR="00962BB1" w:rsidRPr="00016A15" w:rsidRDefault="00962BB1" w:rsidP="00016A15">
      <w:pPr>
        <w:jc w:val="both"/>
        <w:rPr>
          <w:rFonts w:ascii="Times New Roman" w:hAnsi="Times New Roman" w:cs="Times New Roman"/>
          <w:sz w:val="40"/>
          <w:szCs w:val="40"/>
          <w:lang w:val="vi-VN"/>
        </w:rPr>
      </w:pPr>
    </w:p>
    <w:p w:rsidR="00B047CD" w:rsidRPr="00016A15" w:rsidRDefault="00962BB1" w:rsidP="00016A15">
      <w:pPr>
        <w:jc w:val="center"/>
        <w:rPr>
          <w:rFonts w:ascii="Times New Roman" w:hAnsi="Times New Roman" w:cs="Times New Roman"/>
          <w:b/>
          <w:sz w:val="40"/>
          <w:szCs w:val="40"/>
          <w:lang w:val="vi-VN"/>
        </w:rPr>
      </w:pPr>
      <w:r w:rsidRPr="00016A15">
        <w:rPr>
          <w:rFonts w:ascii="Times New Roman" w:hAnsi="Times New Roman" w:cs="Times New Roman"/>
          <w:b/>
          <w:sz w:val="40"/>
          <w:szCs w:val="40"/>
          <w:lang w:val="vi-VN"/>
        </w:rPr>
        <w:t>Tiểu luận</w:t>
      </w:r>
    </w:p>
    <w:p w:rsidR="00962BB1" w:rsidRPr="00016A15" w:rsidRDefault="00962BB1" w:rsidP="00016A15">
      <w:pPr>
        <w:jc w:val="center"/>
        <w:rPr>
          <w:rFonts w:ascii="Times New Roman" w:hAnsi="Times New Roman" w:cs="Times New Roman"/>
          <w:b/>
          <w:sz w:val="40"/>
          <w:szCs w:val="40"/>
          <w:lang w:val="vi-VN"/>
        </w:rPr>
      </w:pPr>
      <w:r w:rsidRPr="00016A15">
        <w:rPr>
          <w:rFonts w:ascii="Times New Roman" w:hAnsi="Times New Roman" w:cs="Times New Roman"/>
          <w:b/>
          <w:sz w:val="40"/>
          <w:szCs w:val="40"/>
          <w:lang w:val="vi-VN"/>
        </w:rPr>
        <w:t>Quản lý khoa học và công nghệ</w:t>
      </w:r>
    </w:p>
    <w:p w:rsidR="00962BB1" w:rsidRPr="00016A15" w:rsidRDefault="00962BB1" w:rsidP="00016A15">
      <w:pPr>
        <w:jc w:val="both"/>
        <w:rPr>
          <w:rFonts w:ascii="Times New Roman" w:hAnsi="Times New Roman" w:cs="Times New Roman"/>
          <w:b/>
          <w:sz w:val="28"/>
          <w:szCs w:val="28"/>
          <w:lang w:val="vi-VN"/>
        </w:rPr>
      </w:pPr>
    </w:p>
    <w:p w:rsidR="00962BB1" w:rsidRPr="00016A15" w:rsidRDefault="00962BB1" w:rsidP="00016A15">
      <w:pPr>
        <w:jc w:val="both"/>
        <w:rPr>
          <w:rFonts w:ascii="Times New Roman" w:hAnsi="Times New Roman" w:cs="Times New Roman"/>
          <w:b/>
          <w:sz w:val="28"/>
          <w:szCs w:val="28"/>
          <w:lang w:val="vi-VN"/>
        </w:rPr>
      </w:pPr>
    </w:p>
    <w:p w:rsidR="00962BB1" w:rsidRPr="00016A15" w:rsidRDefault="00962BB1" w:rsidP="00016A15">
      <w:pPr>
        <w:jc w:val="center"/>
        <w:rPr>
          <w:rFonts w:ascii="Times New Roman" w:hAnsi="Times New Roman" w:cs="Times New Roman"/>
          <w:i/>
          <w:sz w:val="28"/>
          <w:szCs w:val="28"/>
          <w:lang w:val="vi-VN"/>
        </w:rPr>
      </w:pPr>
      <w:r w:rsidRPr="00016A15">
        <w:rPr>
          <w:rFonts w:ascii="Times New Roman" w:hAnsi="Times New Roman" w:cs="Times New Roman"/>
          <w:b/>
          <w:sz w:val="28"/>
          <w:szCs w:val="28"/>
          <w:u w:val="single"/>
          <w:lang w:val="vi-VN"/>
        </w:rPr>
        <w:t>Đề tài</w:t>
      </w:r>
      <w:r w:rsidRPr="00016A15">
        <w:rPr>
          <w:rFonts w:ascii="Times New Roman" w:hAnsi="Times New Roman" w:cs="Times New Roman"/>
          <w:sz w:val="28"/>
          <w:szCs w:val="28"/>
          <w:lang w:val="vi-VN"/>
        </w:rPr>
        <w:t xml:space="preserve">: </w:t>
      </w:r>
      <w:r w:rsidRPr="00016A15">
        <w:rPr>
          <w:rFonts w:ascii="Times New Roman" w:hAnsi="Times New Roman" w:cs="Times New Roman"/>
          <w:i/>
          <w:sz w:val="28"/>
          <w:szCs w:val="28"/>
          <w:lang w:val="vi-VN"/>
        </w:rPr>
        <w:t>Phân tích Luật Khoa học và Công nghệ năm 2013. Từ đó dẫn một số điều khoản để chứng minh rằng Luật KH&amp;CN đã và đang kéo lùi quá trình cải cách KH&amp;CN Việt Nam từ triết lý 4 về triết lý 3.</w:t>
      </w:r>
    </w:p>
    <w:p w:rsidR="00962BB1" w:rsidRPr="00016A15" w:rsidRDefault="00962BB1" w:rsidP="00016A15">
      <w:pPr>
        <w:jc w:val="both"/>
        <w:rPr>
          <w:rFonts w:ascii="Times New Roman" w:hAnsi="Times New Roman" w:cs="Times New Roman"/>
          <w:i/>
          <w:sz w:val="28"/>
          <w:szCs w:val="28"/>
          <w:lang w:val="vi-VN"/>
        </w:rPr>
      </w:pPr>
    </w:p>
    <w:p w:rsidR="00962BB1" w:rsidRPr="00016A15" w:rsidRDefault="00962BB1" w:rsidP="00016A15">
      <w:pPr>
        <w:jc w:val="both"/>
        <w:rPr>
          <w:rFonts w:ascii="Times New Roman" w:hAnsi="Times New Roman" w:cs="Times New Roman"/>
          <w:i/>
          <w:sz w:val="28"/>
          <w:szCs w:val="28"/>
          <w:lang w:val="vi-VN"/>
        </w:rPr>
      </w:pPr>
    </w:p>
    <w:p w:rsidR="00962BB1" w:rsidRPr="00016A15" w:rsidRDefault="00962BB1" w:rsidP="00016A15">
      <w:pPr>
        <w:jc w:val="both"/>
        <w:rPr>
          <w:rFonts w:ascii="Times New Roman" w:hAnsi="Times New Roman" w:cs="Times New Roman"/>
          <w:i/>
          <w:sz w:val="28"/>
          <w:szCs w:val="28"/>
          <w:lang w:val="vi-VN"/>
        </w:rPr>
      </w:pPr>
    </w:p>
    <w:p w:rsidR="00962BB1" w:rsidRPr="00016A15" w:rsidRDefault="00962BB1" w:rsidP="00016A15">
      <w:pPr>
        <w:jc w:val="both"/>
        <w:rPr>
          <w:rFonts w:ascii="Times New Roman" w:hAnsi="Times New Roman" w:cs="Times New Roman"/>
          <w:i/>
          <w:sz w:val="28"/>
          <w:szCs w:val="28"/>
          <w:lang w:val="vi-VN"/>
        </w:rPr>
      </w:pPr>
    </w:p>
    <w:p w:rsidR="00962BB1" w:rsidRPr="00016A15" w:rsidRDefault="00962BB1" w:rsidP="00016A15">
      <w:pPr>
        <w:jc w:val="both"/>
        <w:rPr>
          <w:rFonts w:ascii="Times New Roman" w:hAnsi="Times New Roman" w:cs="Times New Roman"/>
          <w:sz w:val="28"/>
          <w:szCs w:val="28"/>
          <w:lang w:val="vi-VN"/>
        </w:rPr>
      </w:pPr>
    </w:p>
    <w:p w:rsidR="00962BB1" w:rsidRPr="00016A15" w:rsidRDefault="00962BB1" w:rsidP="00016A15">
      <w:pPr>
        <w:jc w:val="both"/>
        <w:rPr>
          <w:rFonts w:ascii="Times New Roman" w:hAnsi="Times New Roman" w:cs="Times New Roman"/>
          <w:sz w:val="28"/>
          <w:szCs w:val="28"/>
          <w:lang w:val="vi-VN"/>
        </w:rPr>
      </w:pPr>
    </w:p>
    <w:p w:rsidR="00962BB1" w:rsidRDefault="00962BB1" w:rsidP="00016A15">
      <w:pPr>
        <w:jc w:val="both"/>
        <w:rPr>
          <w:rFonts w:ascii="Times New Roman" w:hAnsi="Times New Roman" w:cs="Times New Roman"/>
          <w:sz w:val="28"/>
          <w:szCs w:val="28"/>
          <w:lang w:val="vi-VN"/>
        </w:rPr>
      </w:pPr>
    </w:p>
    <w:p w:rsidR="00016A15" w:rsidRPr="00016A15" w:rsidRDefault="00016A15" w:rsidP="00016A15">
      <w:pPr>
        <w:jc w:val="both"/>
        <w:rPr>
          <w:rFonts w:ascii="Times New Roman" w:hAnsi="Times New Roman" w:cs="Times New Roman"/>
          <w:sz w:val="28"/>
          <w:szCs w:val="28"/>
          <w:lang w:val="vi-VN"/>
        </w:rPr>
      </w:pPr>
    </w:p>
    <w:p w:rsidR="00962BB1" w:rsidRPr="00016A15" w:rsidRDefault="00962BB1" w:rsidP="00016A15">
      <w:pPr>
        <w:jc w:val="both"/>
        <w:rPr>
          <w:rFonts w:ascii="Times New Roman" w:hAnsi="Times New Roman" w:cs="Times New Roman"/>
          <w:sz w:val="28"/>
          <w:szCs w:val="28"/>
          <w:lang w:val="vi-VN"/>
        </w:rPr>
      </w:pPr>
    </w:p>
    <w:p w:rsidR="00962BB1" w:rsidRPr="00016A15" w:rsidRDefault="00962BB1" w:rsidP="00016A15">
      <w:pPr>
        <w:jc w:val="center"/>
        <w:rPr>
          <w:rFonts w:ascii="Times New Roman" w:hAnsi="Times New Roman" w:cs="Times New Roman"/>
          <w:sz w:val="28"/>
          <w:szCs w:val="28"/>
          <w:u w:val="single"/>
          <w:lang w:val="vi-VN"/>
        </w:rPr>
      </w:pPr>
      <w:r w:rsidRPr="00016A15">
        <w:rPr>
          <w:rFonts w:ascii="Times New Roman" w:hAnsi="Times New Roman" w:cs="Times New Roman"/>
          <w:sz w:val="28"/>
          <w:szCs w:val="28"/>
          <w:u w:val="single"/>
          <w:lang w:val="vi-VN"/>
        </w:rPr>
        <w:lastRenderedPageBreak/>
        <w:t>Bài làm</w:t>
      </w:r>
    </w:p>
    <w:p w:rsidR="00962BB1" w:rsidRPr="00016A15" w:rsidRDefault="00962BB1" w:rsidP="00016A15">
      <w:p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Trên thế giới hiện nay tồn tại 4 triết lý về tổ chức</w:t>
      </w:r>
      <w:r w:rsidR="00114A2D" w:rsidRPr="00016A15">
        <w:rPr>
          <w:rFonts w:ascii="Times New Roman" w:hAnsi="Times New Roman" w:cs="Times New Roman"/>
          <w:sz w:val="28"/>
          <w:szCs w:val="28"/>
          <w:lang w:val="vi-VN"/>
        </w:rPr>
        <w:t xml:space="preserve"> KH&amp;CN</w:t>
      </w:r>
      <w:r w:rsidRPr="00016A15">
        <w:rPr>
          <w:rFonts w:ascii="Times New Roman" w:hAnsi="Times New Roman" w:cs="Times New Roman"/>
          <w:sz w:val="28"/>
          <w:szCs w:val="28"/>
          <w:lang w:val="vi-VN"/>
        </w:rPr>
        <w:t>:</w:t>
      </w:r>
    </w:p>
    <w:p w:rsidR="00962BB1" w:rsidRPr="00016A15" w:rsidRDefault="00962BB1" w:rsidP="00016A15">
      <w:pPr>
        <w:pStyle w:val="ListParagraph"/>
        <w:numPr>
          <w:ilvl w:val="0"/>
          <w:numId w:val="3"/>
        </w:num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 xml:space="preserve">Triết lý 1: </w:t>
      </w:r>
      <w:r w:rsidR="001B4BAC">
        <w:rPr>
          <w:rFonts w:ascii="Times New Roman" w:hAnsi="Times New Roman" w:cs="Times New Roman"/>
          <w:sz w:val="28"/>
          <w:szCs w:val="28"/>
          <w:lang w:val="vi-VN"/>
        </w:rPr>
        <w:t>Nhà nước</w:t>
      </w:r>
      <w:r w:rsidR="00194DBD" w:rsidRPr="00016A15">
        <w:rPr>
          <w:rFonts w:ascii="Times New Roman" w:hAnsi="Times New Roman" w:cs="Times New Roman"/>
          <w:sz w:val="28"/>
          <w:szCs w:val="28"/>
          <w:lang w:val="vi-VN"/>
        </w:rPr>
        <w:t xml:space="preserve"> không quan tâm đến KH&amp;CN. Hoạt động KH&amp;CN là mối quan tâm của cá nhân, doanh nghiệp. Hoạt động KH&amp;CN được thực hiện bằng ngân sách của chính cá nhân tổ chức đó.</w:t>
      </w:r>
    </w:p>
    <w:p w:rsidR="00194DBD" w:rsidRPr="00016A15" w:rsidRDefault="00194DBD" w:rsidP="00016A15">
      <w:pPr>
        <w:pStyle w:val="ListParagraph"/>
        <w:numPr>
          <w:ilvl w:val="0"/>
          <w:numId w:val="3"/>
        </w:num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 xml:space="preserve">Triết lý 2: </w:t>
      </w:r>
      <w:bookmarkStart w:id="0" w:name="_GoBack"/>
      <w:r w:rsidR="001B4BAC">
        <w:rPr>
          <w:rFonts w:ascii="Times New Roman" w:hAnsi="Times New Roman" w:cs="Times New Roman"/>
          <w:sz w:val="28"/>
          <w:szCs w:val="28"/>
          <w:lang w:val="vi-VN"/>
        </w:rPr>
        <w:t>Nhà nước</w:t>
      </w:r>
      <w:bookmarkEnd w:id="0"/>
      <w:r w:rsidRPr="00016A15">
        <w:rPr>
          <w:rFonts w:ascii="Times New Roman" w:hAnsi="Times New Roman" w:cs="Times New Roman"/>
          <w:sz w:val="28"/>
          <w:szCs w:val="28"/>
          <w:lang w:val="vi-VN"/>
        </w:rPr>
        <w:t xml:space="preserve"> quan tâm bình đẳng với các thành phần khác trong xã hội</w:t>
      </w:r>
    </w:p>
    <w:p w:rsidR="00194DBD" w:rsidRPr="00016A15" w:rsidRDefault="00194DBD" w:rsidP="00016A15">
      <w:pPr>
        <w:pStyle w:val="ListParagraph"/>
        <w:numPr>
          <w:ilvl w:val="0"/>
          <w:numId w:val="3"/>
        </w:num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 xml:space="preserve">Triết lý 3: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là chủ thể duy nhất làm hoạt động KH&amp;CN. Nói cách khác,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giữ vai trò độc tôn trong quản lý KH&amp;CN. Các doanh nghiệp, tư nhân bị cấm đoán, không có bất cứ sáng tạo nào cho tư nhân. Lập khoa học và phân bổ cho các tổ chức KH&amp;CN. Đây là mô hình chung của các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xã hội chủ nghĩa.</w:t>
      </w:r>
    </w:p>
    <w:p w:rsidR="00194DBD" w:rsidRPr="00016A15" w:rsidRDefault="00194DBD" w:rsidP="00016A15">
      <w:pPr>
        <w:pStyle w:val="ListParagraph"/>
        <w:numPr>
          <w:ilvl w:val="0"/>
          <w:numId w:val="3"/>
        </w:num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 xml:space="preserve">Triết lý 4: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quản lý bằng các thiết chế vĩ mô. Tôn trọng quyền tự trị  của KH&amp;CN.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thực hiện vai trò là nhà tài trợ cho các hoạt động của KH&amp; CN</w:t>
      </w:r>
    </w:p>
    <w:p w:rsidR="00194DBD" w:rsidRPr="00016A15" w:rsidRDefault="00C20563" w:rsidP="00016A15">
      <w:p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 xml:space="preserve">Việt Nam đã trải qua các mốc triết lý quản lý KH&amp;CN như sau: </w:t>
      </w:r>
    </w:p>
    <w:tbl>
      <w:tblPr>
        <w:tblStyle w:val="TableGrid"/>
        <w:tblW w:w="0" w:type="auto"/>
        <w:tblLook w:val="04A0" w:firstRow="1" w:lastRow="0" w:firstColumn="1" w:lastColumn="0" w:noHBand="0" w:noVBand="1"/>
      </w:tblPr>
      <w:tblGrid>
        <w:gridCol w:w="1908"/>
        <w:gridCol w:w="2520"/>
        <w:gridCol w:w="5148"/>
      </w:tblGrid>
      <w:tr w:rsidR="00C20563" w:rsidRPr="00016A15" w:rsidTr="00C20563">
        <w:tc>
          <w:tcPr>
            <w:tcW w:w="1908" w:type="dxa"/>
          </w:tcPr>
          <w:p w:rsidR="00C20563" w:rsidRPr="00016A15" w:rsidRDefault="00C20563"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Năm</w:t>
            </w:r>
          </w:p>
        </w:tc>
        <w:tc>
          <w:tcPr>
            <w:tcW w:w="2520" w:type="dxa"/>
          </w:tcPr>
          <w:p w:rsidR="00C20563" w:rsidRPr="00016A15" w:rsidRDefault="00C20563"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Văn bản pháp lý</w:t>
            </w:r>
          </w:p>
        </w:tc>
        <w:tc>
          <w:tcPr>
            <w:tcW w:w="5148" w:type="dxa"/>
          </w:tcPr>
          <w:p w:rsidR="00C20563" w:rsidRPr="00016A15" w:rsidRDefault="00C20563"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Triết lý</w:t>
            </w:r>
          </w:p>
        </w:tc>
      </w:tr>
      <w:tr w:rsidR="00C20563" w:rsidRPr="00016A15" w:rsidTr="00C20563">
        <w:tc>
          <w:tcPr>
            <w:tcW w:w="1908" w:type="dxa"/>
          </w:tcPr>
          <w:p w:rsidR="00C20563" w:rsidRPr="00016A15" w:rsidRDefault="00C20563"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Trước 1981</w:t>
            </w:r>
          </w:p>
        </w:tc>
        <w:tc>
          <w:tcPr>
            <w:tcW w:w="2520" w:type="dxa"/>
          </w:tcPr>
          <w:p w:rsidR="00C20563" w:rsidRPr="00016A15" w:rsidRDefault="00C20563"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Nhiều văn bản</w:t>
            </w:r>
          </w:p>
        </w:tc>
        <w:tc>
          <w:tcPr>
            <w:tcW w:w="5148" w:type="dxa"/>
          </w:tcPr>
          <w:p w:rsidR="00C20563" w:rsidRPr="00016A15" w:rsidRDefault="001B4BAC" w:rsidP="00016A15">
            <w:pPr>
              <w:spacing w:line="276"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Nhà nước</w:t>
            </w:r>
            <w:r w:rsidR="00C20563" w:rsidRPr="00016A15">
              <w:rPr>
                <w:rFonts w:ascii="Times New Roman" w:hAnsi="Times New Roman" w:cs="Times New Roman"/>
                <w:sz w:val="28"/>
                <w:szCs w:val="28"/>
                <w:lang w:val="vi-VN"/>
              </w:rPr>
              <w:t xml:space="preserve"> độc tôn làm KH&amp;CN</w:t>
            </w:r>
          </w:p>
        </w:tc>
      </w:tr>
      <w:tr w:rsidR="00C20563" w:rsidRPr="00016A15" w:rsidTr="00C20563">
        <w:tc>
          <w:tcPr>
            <w:tcW w:w="1908" w:type="dxa"/>
          </w:tcPr>
          <w:p w:rsidR="00C20563" w:rsidRPr="00016A15" w:rsidRDefault="00C20563"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1981</w:t>
            </w:r>
          </w:p>
        </w:tc>
        <w:tc>
          <w:tcPr>
            <w:tcW w:w="2520" w:type="dxa"/>
          </w:tcPr>
          <w:p w:rsidR="00C20563" w:rsidRPr="00016A15" w:rsidRDefault="00C20563"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Quyết định 175/CP</w:t>
            </w:r>
          </w:p>
        </w:tc>
        <w:tc>
          <w:tcPr>
            <w:tcW w:w="5148" w:type="dxa"/>
          </w:tcPr>
          <w:p w:rsidR="00C20563" w:rsidRPr="00016A15" w:rsidRDefault="00C20563"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Phi tập trung hóa hoạt động KH&amp;CN</w:t>
            </w:r>
          </w:p>
        </w:tc>
      </w:tr>
      <w:tr w:rsidR="00C20563" w:rsidRPr="00016A15" w:rsidTr="00C20563">
        <w:tc>
          <w:tcPr>
            <w:tcW w:w="1908" w:type="dxa"/>
          </w:tcPr>
          <w:p w:rsidR="00C20563" w:rsidRPr="00016A15" w:rsidRDefault="00C20563"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1983</w:t>
            </w:r>
          </w:p>
        </w:tc>
        <w:tc>
          <w:tcPr>
            <w:tcW w:w="2520" w:type="dxa"/>
          </w:tcPr>
          <w:p w:rsidR="00C20563" w:rsidRPr="00016A15" w:rsidRDefault="00C20563"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Quyết định 51/CP</w:t>
            </w:r>
          </w:p>
        </w:tc>
        <w:tc>
          <w:tcPr>
            <w:tcW w:w="5148" w:type="dxa"/>
          </w:tcPr>
          <w:p w:rsidR="00C20563" w:rsidRPr="00016A15" w:rsidRDefault="001968D6"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Đa dạng hóa hoạt động KH&amp;CN</w:t>
            </w:r>
          </w:p>
        </w:tc>
      </w:tr>
      <w:tr w:rsidR="00C20563" w:rsidRPr="00016A15" w:rsidTr="00C20563">
        <w:tc>
          <w:tcPr>
            <w:tcW w:w="1908" w:type="dxa"/>
          </w:tcPr>
          <w:p w:rsidR="00C20563" w:rsidRPr="00016A15" w:rsidRDefault="00C20563"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1987</w:t>
            </w:r>
          </w:p>
        </w:tc>
        <w:tc>
          <w:tcPr>
            <w:tcW w:w="2520" w:type="dxa"/>
          </w:tcPr>
          <w:p w:rsidR="00C20563" w:rsidRPr="00016A15" w:rsidRDefault="00C20563"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Quyết định 134/HĐBT</w:t>
            </w:r>
          </w:p>
        </w:tc>
        <w:tc>
          <w:tcPr>
            <w:tcW w:w="5148" w:type="dxa"/>
          </w:tcPr>
          <w:p w:rsidR="00C20563" w:rsidRPr="00016A15" w:rsidRDefault="001968D6"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Phi hành chính hóa hoạt động KH&amp;CN Thương mại hóa sản phẩm KH&amp;CN</w:t>
            </w:r>
          </w:p>
        </w:tc>
      </w:tr>
      <w:tr w:rsidR="00C20563" w:rsidRPr="00016A15" w:rsidTr="00C20563">
        <w:tc>
          <w:tcPr>
            <w:tcW w:w="1908" w:type="dxa"/>
          </w:tcPr>
          <w:p w:rsidR="00C20563" w:rsidRPr="00016A15" w:rsidRDefault="00C20563"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1988</w:t>
            </w:r>
          </w:p>
        </w:tc>
        <w:tc>
          <w:tcPr>
            <w:tcW w:w="2520" w:type="dxa"/>
          </w:tcPr>
          <w:p w:rsidR="00C20563" w:rsidRPr="00016A15" w:rsidRDefault="00C20563"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Pháp lệnh chuyển giao công nghệ</w:t>
            </w:r>
          </w:p>
        </w:tc>
        <w:tc>
          <w:tcPr>
            <w:tcW w:w="5148" w:type="dxa"/>
          </w:tcPr>
          <w:p w:rsidR="00C20563" w:rsidRPr="00016A15" w:rsidRDefault="001968D6"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Tư nhân hóa hoạt động chuyển giao KH&amp;CN</w:t>
            </w:r>
          </w:p>
        </w:tc>
      </w:tr>
      <w:tr w:rsidR="00C20563" w:rsidRPr="00016A15" w:rsidTr="00C20563">
        <w:tc>
          <w:tcPr>
            <w:tcW w:w="1908" w:type="dxa"/>
          </w:tcPr>
          <w:p w:rsidR="00C20563" w:rsidRPr="00016A15" w:rsidRDefault="00C20563"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1992</w:t>
            </w:r>
          </w:p>
        </w:tc>
        <w:tc>
          <w:tcPr>
            <w:tcW w:w="2520" w:type="dxa"/>
          </w:tcPr>
          <w:p w:rsidR="00C20563" w:rsidRPr="00016A15" w:rsidRDefault="00C20563"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Nghị định 35/CP</w:t>
            </w:r>
          </w:p>
        </w:tc>
        <w:tc>
          <w:tcPr>
            <w:tcW w:w="5148" w:type="dxa"/>
          </w:tcPr>
          <w:p w:rsidR="00C20563" w:rsidRPr="00016A15" w:rsidRDefault="001968D6"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Dân sự hóa tổ chức và hoạt động KH&amp;CN</w:t>
            </w:r>
          </w:p>
        </w:tc>
      </w:tr>
      <w:tr w:rsidR="00C20563" w:rsidRPr="00016A15" w:rsidTr="00C20563">
        <w:tc>
          <w:tcPr>
            <w:tcW w:w="1908" w:type="dxa"/>
          </w:tcPr>
          <w:p w:rsidR="00C20563" w:rsidRPr="00016A15" w:rsidRDefault="00C20563"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1992-2005</w:t>
            </w:r>
          </w:p>
        </w:tc>
        <w:tc>
          <w:tcPr>
            <w:tcW w:w="2520" w:type="dxa"/>
          </w:tcPr>
          <w:p w:rsidR="00C20563" w:rsidRPr="00016A15" w:rsidRDefault="00C20563" w:rsidP="00016A15">
            <w:pPr>
              <w:spacing w:line="276" w:lineRule="auto"/>
              <w:jc w:val="center"/>
              <w:rPr>
                <w:rFonts w:ascii="Times New Roman" w:hAnsi="Times New Roman" w:cs="Times New Roman"/>
                <w:sz w:val="28"/>
                <w:szCs w:val="28"/>
                <w:lang w:val="vi-VN"/>
              </w:rPr>
            </w:pPr>
          </w:p>
        </w:tc>
        <w:tc>
          <w:tcPr>
            <w:tcW w:w="5148" w:type="dxa"/>
          </w:tcPr>
          <w:p w:rsidR="00C20563" w:rsidRPr="00016A15" w:rsidRDefault="001968D6"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Không có bất cứ biến đổi triết lý nào</w:t>
            </w:r>
          </w:p>
        </w:tc>
      </w:tr>
      <w:tr w:rsidR="00C20563" w:rsidRPr="00016A15" w:rsidTr="00C20563">
        <w:tc>
          <w:tcPr>
            <w:tcW w:w="1908" w:type="dxa"/>
          </w:tcPr>
          <w:p w:rsidR="00C20563" w:rsidRPr="00016A15" w:rsidRDefault="00C20563"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2005</w:t>
            </w:r>
          </w:p>
        </w:tc>
        <w:tc>
          <w:tcPr>
            <w:tcW w:w="2520" w:type="dxa"/>
          </w:tcPr>
          <w:p w:rsidR="00C20563" w:rsidRPr="00016A15" w:rsidRDefault="00C20563"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Nghị định 115/2005/NĐ-CP</w:t>
            </w:r>
          </w:p>
        </w:tc>
        <w:tc>
          <w:tcPr>
            <w:tcW w:w="5148" w:type="dxa"/>
          </w:tcPr>
          <w:p w:rsidR="00C20563" w:rsidRPr="00016A15" w:rsidRDefault="001968D6"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Tự trị hóa tổ chức KH&amp;CN công lập</w:t>
            </w:r>
          </w:p>
        </w:tc>
      </w:tr>
      <w:tr w:rsidR="00C20563" w:rsidRPr="00016A15" w:rsidTr="00C20563">
        <w:tc>
          <w:tcPr>
            <w:tcW w:w="1908" w:type="dxa"/>
          </w:tcPr>
          <w:p w:rsidR="00C20563" w:rsidRPr="00016A15" w:rsidRDefault="00C20563"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2006</w:t>
            </w:r>
          </w:p>
        </w:tc>
        <w:tc>
          <w:tcPr>
            <w:tcW w:w="2520" w:type="dxa"/>
          </w:tcPr>
          <w:p w:rsidR="00C20563" w:rsidRPr="00016A15" w:rsidRDefault="00C20563"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Nghị định 43/2006/NĐ-CP</w:t>
            </w:r>
          </w:p>
        </w:tc>
        <w:tc>
          <w:tcPr>
            <w:tcW w:w="5148" w:type="dxa"/>
          </w:tcPr>
          <w:p w:rsidR="00C20563" w:rsidRPr="00016A15" w:rsidRDefault="001968D6"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Tự trị hóa tổ chức sự nghiệp công lập</w:t>
            </w:r>
          </w:p>
        </w:tc>
      </w:tr>
      <w:tr w:rsidR="00C20563" w:rsidRPr="00016A15" w:rsidTr="00C20563">
        <w:tc>
          <w:tcPr>
            <w:tcW w:w="1908" w:type="dxa"/>
          </w:tcPr>
          <w:p w:rsidR="00C20563" w:rsidRPr="00016A15" w:rsidRDefault="00C20563"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2007</w:t>
            </w:r>
          </w:p>
        </w:tc>
        <w:tc>
          <w:tcPr>
            <w:tcW w:w="2520" w:type="dxa"/>
          </w:tcPr>
          <w:p w:rsidR="00C20563" w:rsidRPr="00016A15" w:rsidRDefault="00C20563"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Nghị định 80/2007/NĐ-CP</w:t>
            </w:r>
          </w:p>
        </w:tc>
        <w:tc>
          <w:tcPr>
            <w:tcW w:w="5148" w:type="dxa"/>
          </w:tcPr>
          <w:p w:rsidR="00C20563" w:rsidRPr="00016A15" w:rsidRDefault="001968D6"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Tự trị hóa tổ chức KH&amp;CN công lập</w:t>
            </w:r>
          </w:p>
        </w:tc>
      </w:tr>
      <w:tr w:rsidR="001968D6" w:rsidRPr="00016A15" w:rsidTr="00C20563">
        <w:tc>
          <w:tcPr>
            <w:tcW w:w="1908" w:type="dxa"/>
          </w:tcPr>
          <w:p w:rsidR="001968D6" w:rsidRPr="00016A15" w:rsidRDefault="001968D6"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lastRenderedPageBreak/>
              <w:t>2010</w:t>
            </w:r>
          </w:p>
        </w:tc>
        <w:tc>
          <w:tcPr>
            <w:tcW w:w="2520" w:type="dxa"/>
          </w:tcPr>
          <w:p w:rsidR="001968D6" w:rsidRPr="00016A15" w:rsidRDefault="001968D6"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Nghị định 96/2010/NĐ-CP</w:t>
            </w:r>
          </w:p>
        </w:tc>
        <w:tc>
          <w:tcPr>
            <w:tcW w:w="5148" w:type="dxa"/>
          </w:tcPr>
          <w:p w:rsidR="001968D6" w:rsidRPr="00016A15" w:rsidRDefault="001968D6"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Tự trị hóa tổ chức KH&amp;CN công lập</w:t>
            </w:r>
          </w:p>
        </w:tc>
      </w:tr>
      <w:tr w:rsidR="001968D6" w:rsidRPr="00016A15" w:rsidTr="00C20563">
        <w:tc>
          <w:tcPr>
            <w:tcW w:w="1908" w:type="dxa"/>
          </w:tcPr>
          <w:p w:rsidR="001968D6" w:rsidRPr="00016A15" w:rsidRDefault="001968D6"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Sau 2010</w:t>
            </w:r>
          </w:p>
        </w:tc>
        <w:tc>
          <w:tcPr>
            <w:tcW w:w="2520" w:type="dxa"/>
          </w:tcPr>
          <w:p w:rsidR="001968D6" w:rsidRPr="00016A15" w:rsidRDefault="001968D6" w:rsidP="00016A15">
            <w:pPr>
              <w:spacing w:line="276" w:lineRule="auto"/>
              <w:jc w:val="center"/>
              <w:rPr>
                <w:rFonts w:ascii="Times New Roman" w:hAnsi="Times New Roman" w:cs="Times New Roman"/>
                <w:sz w:val="28"/>
                <w:szCs w:val="28"/>
                <w:lang w:val="vi-VN"/>
              </w:rPr>
            </w:pPr>
          </w:p>
        </w:tc>
        <w:tc>
          <w:tcPr>
            <w:tcW w:w="5148" w:type="dxa"/>
          </w:tcPr>
          <w:p w:rsidR="001968D6" w:rsidRPr="00016A15" w:rsidRDefault="001968D6"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Dự báo tiếp tục xu hướng tự trí hóa KH&amp;CN</w:t>
            </w:r>
          </w:p>
        </w:tc>
      </w:tr>
    </w:tbl>
    <w:p w:rsidR="00C20563" w:rsidRPr="00016A15" w:rsidRDefault="001968D6" w:rsidP="00016A15">
      <w:p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 xml:space="preserve"> </w:t>
      </w:r>
    </w:p>
    <w:p w:rsidR="007F2E79" w:rsidRPr="00016A15" w:rsidRDefault="001968D6" w:rsidP="00016A15">
      <w:p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 xml:space="preserve">Như vậy, nhận thấy hoạt động KH&amp;CN đang được xã hội hóa, trở thành một hoạt động xã hội, thoát khỏi 4 bức tường labo của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điều đó bắt buộc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phải thực hiện quản lý vĩ mô. Nói cách khác,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đang chuyển từ triết lý 3 sáng triết lý 4.</w:t>
      </w:r>
    </w:p>
    <w:p w:rsidR="007F2E79" w:rsidRPr="00016A15" w:rsidRDefault="007F2E79" w:rsidP="00016A15">
      <w:p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So sánh triết lý 3 và triết lý 4</w:t>
      </w:r>
    </w:p>
    <w:tbl>
      <w:tblPr>
        <w:tblStyle w:val="TableGrid"/>
        <w:tblW w:w="0" w:type="auto"/>
        <w:tblLook w:val="04A0" w:firstRow="1" w:lastRow="0" w:firstColumn="1" w:lastColumn="0" w:noHBand="0" w:noVBand="1"/>
      </w:tblPr>
      <w:tblGrid>
        <w:gridCol w:w="4788"/>
        <w:gridCol w:w="4788"/>
      </w:tblGrid>
      <w:tr w:rsidR="007F2E79" w:rsidRPr="00016A15" w:rsidTr="00752F82">
        <w:tc>
          <w:tcPr>
            <w:tcW w:w="4788" w:type="dxa"/>
          </w:tcPr>
          <w:p w:rsidR="007F2E79" w:rsidRPr="00016A15" w:rsidRDefault="007F2E79"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Triết lý 3</w:t>
            </w:r>
          </w:p>
        </w:tc>
        <w:tc>
          <w:tcPr>
            <w:tcW w:w="4788" w:type="dxa"/>
          </w:tcPr>
          <w:p w:rsidR="007F2E79" w:rsidRPr="00016A15" w:rsidRDefault="007F2E79"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Triết lý 4</w:t>
            </w:r>
          </w:p>
        </w:tc>
      </w:tr>
      <w:tr w:rsidR="007F2E79" w:rsidRPr="00016A15" w:rsidTr="00752F82">
        <w:tc>
          <w:tcPr>
            <w:tcW w:w="4788" w:type="dxa"/>
          </w:tcPr>
          <w:p w:rsidR="007F2E79" w:rsidRPr="00016A15" w:rsidRDefault="007F2E79"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Viện độc lập</w:t>
            </w:r>
          </w:p>
        </w:tc>
        <w:tc>
          <w:tcPr>
            <w:tcW w:w="4788" w:type="dxa"/>
          </w:tcPr>
          <w:p w:rsidR="007F2E79" w:rsidRPr="00016A15" w:rsidRDefault="007F2E79"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Viện trong đại học</w:t>
            </w:r>
          </w:p>
        </w:tc>
      </w:tr>
      <w:tr w:rsidR="007F2E79" w:rsidRPr="00016A15" w:rsidTr="00752F82">
        <w:tc>
          <w:tcPr>
            <w:tcW w:w="4788" w:type="dxa"/>
          </w:tcPr>
          <w:p w:rsidR="007F2E79" w:rsidRPr="00016A15" w:rsidRDefault="007F2E79"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Viện phân đẳng cấp</w:t>
            </w:r>
          </w:p>
        </w:tc>
        <w:tc>
          <w:tcPr>
            <w:tcW w:w="4788" w:type="dxa"/>
          </w:tcPr>
          <w:p w:rsidR="007F2E79" w:rsidRPr="00016A15" w:rsidRDefault="007F2E79"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Viện trong doanh nghiệp</w:t>
            </w:r>
          </w:p>
        </w:tc>
      </w:tr>
      <w:tr w:rsidR="007F2E79" w:rsidRPr="00016A15" w:rsidTr="00752F82">
        <w:tc>
          <w:tcPr>
            <w:tcW w:w="4788" w:type="dxa"/>
          </w:tcPr>
          <w:p w:rsidR="007F2E79" w:rsidRPr="00016A15" w:rsidRDefault="007F2E79"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Đề tài phân đẳng cấp</w:t>
            </w:r>
          </w:p>
        </w:tc>
        <w:tc>
          <w:tcPr>
            <w:tcW w:w="4788" w:type="dxa"/>
          </w:tcPr>
          <w:p w:rsidR="007F2E79" w:rsidRPr="00016A15" w:rsidRDefault="007F2E79"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Viện/Trường/Dự án không phân đẳng cấp</w:t>
            </w:r>
          </w:p>
        </w:tc>
      </w:tr>
      <w:tr w:rsidR="007F2E79" w:rsidRPr="00016A15" w:rsidTr="00752F82">
        <w:tc>
          <w:tcPr>
            <w:tcW w:w="4788" w:type="dxa"/>
          </w:tcPr>
          <w:p w:rsidR="007F2E79" w:rsidRPr="00016A15" w:rsidRDefault="007F2E79"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Đánh giá công trình khoa học theo đẳng cấp hành chính</w:t>
            </w:r>
          </w:p>
        </w:tc>
        <w:tc>
          <w:tcPr>
            <w:tcW w:w="4788" w:type="dxa"/>
          </w:tcPr>
          <w:p w:rsidR="007F2E79" w:rsidRPr="00016A15" w:rsidRDefault="007F2E79"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Đánh giá công trình khoa học theo giá trị của khoa học đích thực</w:t>
            </w:r>
          </w:p>
        </w:tc>
      </w:tr>
      <w:tr w:rsidR="007F2E79" w:rsidRPr="00016A15" w:rsidTr="00752F82">
        <w:tc>
          <w:tcPr>
            <w:tcW w:w="4788" w:type="dxa"/>
          </w:tcPr>
          <w:p w:rsidR="007F2E79" w:rsidRPr="00016A15" w:rsidRDefault="007F2E79"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Nhân lực lao động đối xử theo tiếp cận từ quan trường</w:t>
            </w:r>
          </w:p>
        </w:tc>
        <w:tc>
          <w:tcPr>
            <w:tcW w:w="4788" w:type="dxa"/>
          </w:tcPr>
          <w:p w:rsidR="007F2E79" w:rsidRPr="00016A15" w:rsidRDefault="007F2E79" w:rsidP="00016A15">
            <w:pPr>
              <w:spacing w:line="276" w:lineRule="auto"/>
              <w:jc w:val="center"/>
              <w:rPr>
                <w:rFonts w:ascii="Times New Roman" w:hAnsi="Times New Roman" w:cs="Times New Roman"/>
                <w:sz w:val="28"/>
                <w:szCs w:val="28"/>
                <w:lang w:val="vi-VN"/>
              </w:rPr>
            </w:pPr>
            <w:r w:rsidRPr="00016A15">
              <w:rPr>
                <w:rFonts w:ascii="Times New Roman" w:hAnsi="Times New Roman" w:cs="Times New Roman"/>
                <w:sz w:val="28"/>
                <w:szCs w:val="28"/>
                <w:lang w:val="vi-VN"/>
              </w:rPr>
              <w:t>Nhân lưc khoa học đối xử theo lao động</w:t>
            </w:r>
          </w:p>
        </w:tc>
      </w:tr>
    </w:tbl>
    <w:p w:rsidR="007F2E79" w:rsidRPr="00016A15" w:rsidRDefault="007F2E79" w:rsidP="00016A15">
      <w:pPr>
        <w:jc w:val="both"/>
        <w:rPr>
          <w:rFonts w:ascii="Times New Roman" w:hAnsi="Times New Roman" w:cs="Times New Roman"/>
          <w:sz w:val="28"/>
          <w:szCs w:val="28"/>
          <w:lang w:val="vi-VN"/>
        </w:rPr>
      </w:pPr>
    </w:p>
    <w:p w:rsidR="001968D6" w:rsidRPr="00016A15" w:rsidRDefault="007F2E79" w:rsidP="00016A15">
      <w:p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 xml:space="preserve"> Tuy nhiên, </w:t>
      </w:r>
      <w:r w:rsidR="001968D6" w:rsidRPr="00016A15">
        <w:rPr>
          <w:rFonts w:ascii="Times New Roman" w:hAnsi="Times New Roman" w:cs="Times New Roman"/>
          <w:sz w:val="28"/>
          <w:szCs w:val="28"/>
          <w:lang w:val="vi-VN"/>
        </w:rPr>
        <w:t xml:space="preserve"> tại Luật KH&amp;CN được ban hành năm 2013, thì dường như lại </w:t>
      </w:r>
      <w:r w:rsidRPr="00016A15">
        <w:rPr>
          <w:rFonts w:ascii="Times New Roman" w:hAnsi="Times New Roman" w:cs="Times New Roman"/>
          <w:sz w:val="28"/>
          <w:szCs w:val="28"/>
          <w:lang w:val="vi-VN"/>
        </w:rPr>
        <w:t xml:space="preserve">tồn tại một số điều </w:t>
      </w:r>
      <w:r w:rsidR="001968D6" w:rsidRPr="00016A15">
        <w:rPr>
          <w:rFonts w:ascii="Times New Roman" w:hAnsi="Times New Roman" w:cs="Times New Roman"/>
          <w:sz w:val="28"/>
          <w:szCs w:val="28"/>
          <w:lang w:val="vi-VN"/>
        </w:rPr>
        <w:t xml:space="preserve">có khuynh hướng kéo lùi quá trình cải cách KH&amp;CN từ triết ký 4 về triết lý 3. </w:t>
      </w:r>
      <w:r w:rsidRPr="00016A15">
        <w:rPr>
          <w:rFonts w:ascii="Times New Roman" w:hAnsi="Times New Roman" w:cs="Times New Roman"/>
          <w:sz w:val="28"/>
          <w:szCs w:val="28"/>
          <w:lang w:val="vi-VN"/>
        </w:rPr>
        <w:t>Cụ thể:</w:t>
      </w:r>
    </w:p>
    <w:p w:rsidR="00825E00" w:rsidRPr="00016A15" w:rsidRDefault="007F2E79" w:rsidP="00016A15">
      <w:pPr>
        <w:pStyle w:val="ListParagraph"/>
        <w:numPr>
          <w:ilvl w:val="0"/>
          <w:numId w:val="4"/>
        </w:num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 xml:space="preserve">Theo triết lý 4,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tôn trọng quyền tự trị</w:t>
      </w:r>
      <w:r w:rsidR="00B64429" w:rsidRPr="00016A15">
        <w:rPr>
          <w:rFonts w:ascii="Times New Roman" w:hAnsi="Times New Roman" w:cs="Times New Roman"/>
          <w:sz w:val="28"/>
          <w:szCs w:val="28"/>
          <w:lang w:val="vi-VN"/>
        </w:rPr>
        <w:t>, tự chủ, tự chịu trách nhiệm với hoạt động KH&amp;CN</w:t>
      </w:r>
      <w:r w:rsidRPr="00016A15">
        <w:rPr>
          <w:rFonts w:ascii="Times New Roman" w:hAnsi="Times New Roman" w:cs="Times New Roman"/>
          <w:sz w:val="28"/>
          <w:szCs w:val="28"/>
          <w:lang w:val="vi-VN"/>
        </w:rPr>
        <w:t xml:space="preserve"> của các </w:t>
      </w:r>
      <w:r w:rsidR="00885D90" w:rsidRPr="00016A15">
        <w:rPr>
          <w:rFonts w:ascii="Times New Roman" w:hAnsi="Times New Roman" w:cs="Times New Roman"/>
          <w:sz w:val="28"/>
          <w:szCs w:val="28"/>
          <w:lang w:val="vi-VN"/>
        </w:rPr>
        <w:t xml:space="preserve">cá nhân, </w:t>
      </w:r>
      <w:r w:rsidRPr="00016A15">
        <w:rPr>
          <w:rFonts w:ascii="Times New Roman" w:hAnsi="Times New Roman" w:cs="Times New Roman"/>
          <w:sz w:val="28"/>
          <w:szCs w:val="28"/>
          <w:lang w:val="vi-VN"/>
        </w:rPr>
        <w:t>tổ chức KH&amp;CN</w:t>
      </w:r>
      <w:r w:rsidR="00B64429" w:rsidRPr="00016A15">
        <w:rPr>
          <w:rFonts w:ascii="Times New Roman" w:hAnsi="Times New Roman" w:cs="Times New Roman"/>
          <w:sz w:val="28"/>
          <w:szCs w:val="28"/>
          <w:lang w:val="vi-VN"/>
        </w:rPr>
        <w:t xml:space="preserve">. Điều này cũng quy định rõ tại Nghị định 115/2005/NĐ-CP. </w:t>
      </w:r>
    </w:p>
    <w:p w:rsidR="00885D90" w:rsidRPr="00016A15" w:rsidRDefault="00B64429" w:rsidP="00016A15">
      <w:p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Tuy nhiên,</w:t>
      </w:r>
      <w:r w:rsidR="00825E00" w:rsidRPr="00016A15">
        <w:rPr>
          <w:rFonts w:ascii="Times New Roman" w:hAnsi="Times New Roman" w:cs="Times New Roman"/>
          <w:sz w:val="28"/>
          <w:szCs w:val="28"/>
          <w:lang w:val="vi-VN"/>
        </w:rPr>
        <w:t xml:space="preserve"> ở một số Điều trong Luật KH&amp;CN lại quy đị</w:t>
      </w:r>
      <w:r w:rsidR="00885D90" w:rsidRPr="00016A15">
        <w:rPr>
          <w:rFonts w:ascii="Times New Roman" w:hAnsi="Times New Roman" w:cs="Times New Roman"/>
          <w:sz w:val="28"/>
          <w:szCs w:val="28"/>
          <w:lang w:val="vi-VN"/>
        </w:rPr>
        <w:t>nh như sau:</w:t>
      </w:r>
    </w:p>
    <w:p w:rsidR="00885D90" w:rsidRPr="00016A15" w:rsidRDefault="00825E00" w:rsidP="00016A15">
      <w:pPr>
        <w:pStyle w:val="ListParagraph"/>
        <w:numPr>
          <w:ilvl w:val="0"/>
          <w:numId w:val="5"/>
        </w:num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T</w:t>
      </w:r>
      <w:r w:rsidR="00B64429" w:rsidRPr="00016A15">
        <w:rPr>
          <w:rFonts w:ascii="Times New Roman" w:hAnsi="Times New Roman" w:cs="Times New Roman"/>
          <w:sz w:val="28"/>
          <w:szCs w:val="28"/>
          <w:lang w:val="vi-VN"/>
        </w:rPr>
        <w:t>heo Điề</w:t>
      </w:r>
      <w:r w:rsidRPr="00016A15">
        <w:rPr>
          <w:rFonts w:ascii="Times New Roman" w:hAnsi="Times New Roman" w:cs="Times New Roman"/>
          <w:sz w:val="28"/>
          <w:szCs w:val="28"/>
          <w:lang w:val="vi-VN"/>
        </w:rPr>
        <w:t>u 14 Luật KH&amp;CN quy định các tổ chức hoạt động KH&amp;CN có nghĩa vụ phải đăng ký lĩnh vực hoạt độ</w:t>
      </w:r>
      <w:r w:rsidR="00885D90" w:rsidRPr="00016A15">
        <w:rPr>
          <w:rFonts w:ascii="Times New Roman" w:hAnsi="Times New Roman" w:cs="Times New Roman"/>
          <w:sz w:val="28"/>
          <w:szCs w:val="28"/>
          <w:lang w:val="vi-VN"/>
        </w:rPr>
        <w:t>ng, thực hiện chế độ báo cáo, thống kê về kết quả khoa học công nghệ, đ</w:t>
      </w:r>
      <w:r w:rsidR="00885D90" w:rsidRPr="00016A15">
        <w:rPr>
          <w:rFonts w:ascii="Times New Roman" w:hAnsi="Times New Roman" w:cs="Times New Roman"/>
          <w:sz w:val="28"/>
          <w:szCs w:val="28"/>
          <w:lang w:val="vi-VN"/>
        </w:rPr>
        <w:t xml:space="preserve">ăng ký, lưu giữ và chuyển giao kết quả </w:t>
      </w:r>
      <w:r w:rsidR="00885D90" w:rsidRPr="00016A15">
        <w:rPr>
          <w:rFonts w:ascii="Times New Roman" w:hAnsi="Times New Roman" w:cs="Times New Roman"/>
          <w:sz w:val="28"/>
          <w:szCs w:val="28"/>
          <w:lang w:val="vi-VN"/>
        </w:rPr>
        <w:lastRenderedPageBreak/>
        <w:t xml:space="preserve">nghiên cứu khoa học và phát triển công nghệ có sử dụng ngân sách </w:t>
      </w:r>
      <w:r w:rsidR="001B4BAC">
        <w:rPr>
          <w:rFonts w:ascii="Times New Roman" w:hAnsi="Times New Roman" w:cs="Times New Roman"/>
          <w:sz w:val="28"/>
          <w:szCs w:val="28"/>
          <w:lang w:val="vi-VN"/>
        </w:rPr>
        <w:t>Nhà nước</w:t>
      </w:r>
      <w:r w:rsidR="00885D90" w:rsidRPr="00016A15">
        <w:rPr>
          <w:rFonts w:ascii="Times New Roman" w:hAnsi="Times New Roman" w:cs="Times New Roman"/>
          <w:sz w:val="28"/>
          <w:szCs w:val="28"/>
          <w:lang w:val="vi-VN"/>
        </w:rPr>
        <w:t>.</w:t>
      </w:r>
    </w:p>
    <w:p w:rsidR="00885D90" w:rsidRPr="00016A15" w:rsidRDefault="00885D90" w:rsidP="00016A15">
      <w:pPr>
        <w:pStyle w:val="ListParagraph"/>
        <w:numPr>
          <w:ilvl w:val="0"/>
          <w:numId w:val="5"/>
        </w:num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Theo khoản 20, Điều 4 quy định, các cá nhân Thành lập doanh nghiệp khoa học và công nghệ, tổ chức khoa học và công nghệ trong một số lĩnh vực theo quy định của Thủ tướng Chính phủ.</w:t>
      </w:r>
    </w:p>
    <w:p w:rsidR="00782AA4" w:rsidRPr="00016A15" w:rsidRDefault="00782AA4" w:rsidP="00016A15">
      <w:pPr>
        <w:pStyle w:val="ListParagraph"/>
        <w:numPr>
          <w:ilvl w:val="0"/>
          <w:numId w:val="5"/>
        </w:num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 xml:space="preserve">Điều 30,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giao trực tiếp nhiệm vụ KH&amp;CN cho các cá nhân, tổ chức.</w:t>
      </w:r>
    </w:p>
    <w:p w:rsidR="00885D90" w:rsidRPr="00016A15" w:rsidRDefault="00D87370" w:rsidP="00016A15">
      <w:pPr>
        <w:pStyle w:val="ListParagraph"/>
        <w:numPr>
          <w:ilvl w:val="0"/>
          <w:numId w:val="4"/>
        </w:num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Ở</w:t>
      </w:r>
      <w:r w:rsidR="00885D90" w:rsidRPr="00016A15">
        <w:rPr>
          <w:rFonts w:ascii="Times New Roman" w:hAnsi="Times New Roman" w:cs="Times New Roman"/>
          <w:sz w:val="28"/>
          <w:szCs w:val="28"/>
          <w:lang w:val="vi-VN"/>
        </w:rPr>
        <w:t xml:space="preserve"> triết lý 4, các đề</w:t>
      </w:r>
      <w:r w:rsidRPr="00016A15">
        <w:rPr>
          <w:rFonts w:ascii="Times New Roman" w:hAnsi="Times New Roman" w:cs="Times New Roman"/>
          <w:sz w:val="28"/>
          <w:szCs w:val="28"/>
          <w:lang w:val="vi-VN"/>
        </w:rPr>
        <w:t xml:space="preserve"> tài, dự án không phân đẳng cấp</w:t>
      </w:r>
      <w:r w:rsidR="00016A15" w:rsidRPr="00016A15">
        <w:rPr>
          <w:rFonts w:ascii="Times New Roman" w:hAnsi="Times New Roman" w:cs="Times New Roman"/>
          <w:sz w:val="28"/>
          <w:szCs w:val="28"/>
          <w:lang w:val="vi-VN"/>
        </w:rPr>
        <w:t>. Tuy nhiên:</w:t>
      </w:r>
    </w:p>
    <w:p w:rsidR="00D87370" w:rsidRPr="00016A15" w:rsidRDefault="00D87370" w:rsidP="00016A15">
      <w:pPr>
        <w:pStyle w:val="ListParagraph"/>
        <w:numPr>
          <w:ilvl w:val="0"/>
          <w:numId w:val="5"/>
        </w:num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Theo khoản 2, Điều 25, Luât KH&amp;CN 2013 quy định:</w:t>
      </w:r>
      <w:r w:rsidRPr="00016A15">
        <w:rPr>
          <w:rFonts w:ascii="Times New Roman" w:hAnsi="Times New Roman" w:cs="Times New Roman"/>
          <w:sz w:val="28"/>
          <w:szCs w:val="28"/>
        </w:rPr>
        <w:t xml:space="preserve"> </w:t>
      </w:r>
      <w:r w:rsidRPr="00016A15">
        <w:rPr>
          <w:rFonts w:ascii="Times New Roman" w:hAnsi="Times New Roman" w:cs="Times New Roman"/>
          <w:sz w:val="28"/>
          <w:szCs w:val="28"/>
          <w:lang w:val="vi-VN"/>
        </w:rPr>
        <w:t xml:space="preserve"> “Nhiệm vụ khoa học và công nghệ sử dụng ngân sách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bao gồm nhiệm vụ khoa học và công nghệ cấp quốc gia, cấp bộ, cấp tỉnh và cấp cơ sở do cơ quan có thẩm quyền quy định tại Điều 27 của Luật này xác định”.</w:t>
      </w:r>
    </w:p>
    <w:p w:rsidR="00782AA4" w:rsidRPr="00016A15" w:rsidRDefault="00782AA4" w:rsidP="00016A15">
      <w:pPr>
        <w:pStyle w:val="ListParagraph"/>
        <w:numPr>
          <w:ilvl w:val="0"/>
          <w:numId w:val="5"/>
        </w:num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 xml:space="preserve">Theo Điều 27, quy định về thẩm quyền phê duyệt nhiệm vụ của KHCN thì Bộ, cơ quan ngang bộ, cơ quan thuộc Chính phủ, cơ quan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khác ở trung ương và Ủy ban nhân dân cấp tỉnh phê duyệt nhiệm vụ khoa học và công nghệ cấp bộ, cấp tỉnh.</w:t>
      </w:r>
    </w:p>
    <w:p w:rsidR="00D87370" w:rsidRPr="00016A15" w:rsidRDefault="00D87370" w:rsidP="00016A15">
      <w:pPr>
        <w:ind w:left="360"/>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Từ đó, nhận thấy sự không công bằng, sự phân đẳng cấp giữa các đề tài, dự án KH&amp;CN</w:t>
      </w:r>
    </w:p>
    <w:p w:rsidR="00782AA4" w:rsidRPr="00016A15" w:rsidRDefault="00782AA4" w:rsidP="00016A15">
      <w:pPr>
        <w:pStyle w:val="ListParagraph"/>
        <w:numPr>
          <w:ilvl w:val="0"/>
          <w:numId w:val="4"/>
        </w:num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 xml:space="preserve">Triết lý 4, các cá nhân, tổ chức hoạt động KH&amp;CN tự tìm nguồn kinh phí, bao gồm các kinh phí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Tuy nhiên:</w:t>
      </w:r>
    </w:p>
    <w:p w:rsidR="00782AA4" w:rsidRPr="00016A15" w:rsidRDefault="00782AA4" w:rsidP="00016A15">
      <w:pPr>
        <w:pStyle w:val="ListParagraph"/>
        <w:numPr>
          <w:ilvl w:val="0"/>
          <w:numId w:val="5"/>
        </w:num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 xml:space="preserve">Theo điều 53, Luật quy định về việc  cấp, sử dụng, quản lý kinh phí thực hiện nhiệm vụ khoa học và công nghệ sử dụng ngân sách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thì kinh phí thực hiện các nhiệm vụ khoa học và công nghệ của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do các cơ quan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quản lý từ giao, đặt hàng trực tiếp hoặc thông qua tuyển chọn, đấu thầu và được cấp theo phương thức khoán trên cơ sở hợp đồng thực hiện nhiệm vụ khoa học và công nghệ giữa cơ quan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và tổ chức khoa học và công nghệ.</w:t>
      </w:r>
    </w:p>
    <w:p w:rsidR="00782AA4" w:rsidRPr="00016A15" w:rsidRDefault="00782AA4" w:rsidP="00016A15">
      <w:pPr>
        <w:pStyle w:val="ListParagraph"/>
        <w:numPr>
          <w:ilvl w:val="0"/>
          <w:numId w:val="5"/>
        </w:numPr>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Theo khoản 2, điều 54, thì Chính phủ trình Quốc hội xem xét, quyết định nhiệm vụ khoa học và công nghệ thuộc loại dự án, công trình quan trọng quốc gia do Quốc hội quyết định chủ trương đầu tư.</w:t>
      </w:r>
    </w:p>
    <w:p w:rsidR="00782AA4" w:rsidRPr="00016A15" w:rsidRDefault="00782AA4" w:rsidP="00016A15">
      <w:pPr>
        <w:ind w:left="360"/>
        <w:jc w:val="both"/>
        <w:rPr>
          <w:rFonts w:ascii="Times New Roman" w:hAnsi="Times New Roman" w:cs="Times New Roman"/>
          <w:sz w:val="28"/>
          <w:szCs w:val="28"/>
          <w:lang w:val="vi-VN"/>
        </w:rPr>
      </w:pPr>
      <w:r w:rsidRPr="00016A15">
        <w:rPr>
          <w:rFonts w:ascii="Times New Roman" w:hAnsi="Times New Roman" w:cs="Times New Roman"/>
          <w:sz w:val="28"/>
          <w:szCs w:val="28"/>
          <w:lang w:val="vi-VN"/>
        </w:rPr>
        <w:t xml:space="preserve">Điều đó thấy rằng, việc tự tìm nguồn kinh phí bao gồm kinh phí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của các cá nhân, tổ chức hoạt động KH&amp;CN là không khả thi, bởi lẽ,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đã không công bằng trong vấn đề này.</w:t>
      </w:r>
    </w:p>
    <w:p w:rsidR="00825E00" w:rsidRPr="00016A15" w:rsidRDefault="00825E00" w:rsidP="00016A15">
      <w:pPr>
        <w:jc w:val="both"/>
        <w:rPr>
          <w:rFonts w:ascii="Times New Roman" w:hAnsi="Times New Roman" w:cs="Times New Roman"/>
          <w:sz w:val="28"/>
          <w:szCs w:val="28"/>
          <w:lang w:val="vi-VN"/>
        </w:rPr>
      </w:pPr>
    </w:p>
    <w:p w:rsidR="00016A15" w:rsidRPr="00016A15" w:rsidRDefault="00016A15" w:rsidP="00016A15">
      <w:pPr>
        <w:jc w:val="both"/>
        <w:rPr>
          <w:rFonts w:ascii="Times New Roman" w:hAnsi="Times New Roman" w:cs="Times New Roman"/>
          <w:sz w:val="28"/>
          <w:szCs w:val="28"/>
          <w:lang w:val="vi-VN"/>
        </w:rPr>
      </w:pPr>
      <w:r>
        <w:rPr>
          <w:rFonts w:ascii="Times New Roman" w:hAnsi="Times New Roman" w:cs="Times New Roman"/>
          <w:i/>
          <w:sz w:val="28"/>
          <w:szCs w:val="28"/>
          <w:lang w:val="vi-VN"/>
        </w:rPr>
        <w:t xml:space="preserve"> </w:t>
      </w:r>
      <w:r w:rsidR="00825E00" w:rsidRPr="00016A15">
        <w:rPr>
          <w:rFonts w:ascii="Times New Roman" w:hAnsi="Times New Roman" w:cs="Times New Roman"/>
          <w:i/>
          <w:sz w:val="28"/>
          <w:szCs w:val="28"/>
          <w:lang w:val="vi-VN"/>
        </w:rPr>
        <w:t>Như vậy</w:t>
      </w:r>
      <w:r w:rsidR="00825E00" w:rsidRPr="00016A15">
        <w:rPr>
          <w:rFonts w:ascii="Times New Roman" w:hAnsi="Times New Roman" w:cs="Times New Roman"/>
          <w:sz w:val="28"/>
          <w:szCs w:val="28"/>
          <w:lang w:val="vi-VN"/>
        </w:rPr>
        <w:t>, qua những quy định trên, dường như các tổ chức KH&amp;CN lại đang bị</w:t>
      </w:r>
      <w:r w:rsidRPr="00016A15">
        <w:rPr>
          <w:rFonts w:ascii="Times New Roman" w:hAnsi="Times New Roman" w:cs="Times New Roman"/>
          <w:sz w:val="28"/>
          <w:szCs w:val="28"/>
          <w:lang w:val="vi-VN"/>
        </w:rPr>
        <w:t xml:space="preserve"> </w:t>
      </w:r>
      <w:r w:rsidR="001B4BAC">
        <w:rPr>
          <w:rFonts w:ascii="Times New Roman" w:hAnsi="Times New Roman" w:cs="Times New Roman"/>
          <w:sz w:val="28"/>
          <w:szCs w:val="28"/>
          <w:lang w:val="vi-VN"/>
        </w:rPr>
        <w:t>Nhà nước</w:t>
      </w:r>
      <w:r w:rsidR="00825E00" w:rsidRPr="00016A15">
        <w:rPr>
          <w:rFonts w:ascii="Times New Roman" w:hAnsi="Times New Roman" w:cs="Times New Roman"/>
          <w:sz w:val="28"/>
          <w:szCs w:val="28"/>
          <w:lang w:val="vi-VN"/>
        </w:rPr>
        <w:t xml:space="preserve"> quả</w:t>
      </w:r>
      <w:r w:rsidRPr="00016A15">
        <w:rPr>
          <w:rFonts w:ascii="Times New Roman" w:hAnsi="Times New Roman" w:cs="Times New Roman"/>
          <w:sz w:val="28"/>
          <w:szCs w:val="28"/>
          <w:lang w:val="vi-VN"/>
        </w:rPr>
        <w:t>n lý mộ</w:t>
      </w:r>
      <w:r w:rsidR="00825E00" w:rsidRPr="00016A15">
        <w:rPr>
          <w:rFonts w:ascii="Times New Roman" w:hAnsi="Times New Roman" w:cs="Times New Roman"/>
          <w:sz w:val="28"/>
          <w:szCs w:val="28"/>
          <w:lang w:val="vi-VN"/>
        </w:rPr>
        <w:t>t cách rất chặt chẽ, chứ không phải là tự chủ, tự trị như đã công bố.</w:t>
      </w:r>
      <w:r w:rsidR="00782AA4" w:rsidRPr="00016A15">
        <w:rPr>
          <w:rFonts w:ascii="Times New Roman" w:hAnsi="Times New Roman" w:cs="Times New Roman"/>
          <w:sz w:val="28"/>
          <w:szCs w:val="28"/>
          <w:lang w:val="vi-VN"/>
        </w:rPr>
        <w:t xml:space="preserve"> Các cá nhân, tổ chức hoạt đông KH&amp;CN chỉ là những kẻ làm thuê cho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có sự phân cấp giữ các đề tài, nhiệm vụ: đề tài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cấp cơ sở, đề tài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cấp Bộ, đề tài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cấp cao nhất. Và không có đề tài nào thuộc đề tài cá nhân,...Quy tụ lại, luật KH&amp;CN 2013 đang kéo đất nước ta trở lại triết lý 3, nơi mà </w:t>
      </w:r>
      <w:r w:rsidR="001B4BAC">
        <w:rPr>
          <w:rFonts w:ascii="Times New Roman" w:hAnsi="Times New Roman" w:cs="Times New Roman"/>
          <w:sz w:val="28"/>
          <w:szCs w:val="28"/>
          <w:lang w:val="vi-VN"/>
        </w:rPr>
        <w:t>Nhà nước</w:t>
      </w:r>
      <w:r w:rsidRPr="00016A15">
        <w:rPr>
          <w:rFonts w:ascii="Times New Roman" w:hAnsi="Times New Roman" w:cs="Times New Roman"/>
          <w:sz w:val="28"/>
          <w:szCs w:val="28"/>
          <w:lang w:val="vi-VN"/>
        </w:rPr>
        <w:t xml:space="preserve"> đóng vai trò độc tôn về hoạt động KH&amp;CN.</w:t>
      </w:r>
    </w:p>
    <w:p w:rsidR="00825E00" w:rsidRPr="00016A15" w:rsidRDefault="00825E00" w:rsidP="00016A15">
      <w:pPr>
        <w:jc w:val="both"/>
        <w:rPr>
          <w:rFonts w:ascii="Times New Roman" w:hAnsi="Times New Roman" w:cs="Times New Roman"/>
          <w:sz w:val="28"/>
          <w:szCs w:val="28"/>
          <w:lang w:val="vi-VN"/>
        </w:rPr>
      </w:pPr>
    </w:p>
    <w:sectPr w:rsidR="00825E00" w:rsidRPr="00016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51D"/>
    <w:multiLevelType w:val="hybridMultilevel"/>
    <w:tmpl w:val="F42E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35567"/>
    <w:multiLevelType w:val="hybridMultilevel"/>
    <w:tmpl w:val="5D76F4BA"/>
    <w:lvl w:ilvl="0" w:tplc="05E2FBF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D5F85"/>
    <w:multiLevelType w:val="hybridMultilevel"/>
    <w:tmpl w:val="3168D9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547B5"/>
    <w:multiLevelType w:val="hybridMultilevel"/>
    <w:tmpl w:val="C9D0B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AE282E"/>
    <w:multiLevelType w:val="hybridMultilevel"/>
    <w:tmpl w:val="858859F4"/>
    <w:lvl w:ilvl="0" w:tplc="E21A88D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1"/>
    <w:rsid w:val="00016A15"/>
    <w:rsid w:val="00114A2D"/>
    <w:rsid w:val="00194DBD"/>
    <w:rsid w:val="001968D6"/>
    <w:rsid w:val="001B4BAC"/>
    <w:rsid w:val="00782AA4"/>
    <w:rsid w:val="007F2E79"/>
    <w:rsid w:val="00825E00"/>
    <w:rsid w:val="00885D90"/>
    <w:rsid w:val="00962BB1"/>
    <w:rsid w:val="00B047CD"/>
    <w:rsid w:val="00B64429"/>
    <w:rsid w:val="00C20563"/>
    <w:rsid w:val="00D8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B1"/>
    <w:pPr>
      <w:ind w:left="720"/>
      <w:contextualSpacing/>
    </w:pPr>
  </w:style>
  <w:style w:type="table" w:styleId="TableGrid">
    <w:name w:val="Table Grid"/>
    <w:basedOn w:val="TableNormal"/>
    <w:uiPriority w:val="59"/>
    <w:rsid w:val="00C20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B1"/>
    <w:pPr>
      <w:ind w:left="720"/>
      <w:contextualSpacing/>
    </w:pPr>
  </w:style>
  <w:style w:type="table" w:styleId="TableGrid">
    <w:name w:val="Table Grid"/>
    <w:basedOn w:val="TableNormal"/>
    <w:uiPriority w:val="59"/>
    <w:rsid w:val="00C20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6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2018-03-25T16:57:00Z</dcterms:created>
  <dcterms:modified xsi:type="dcterms:W3CDTF">2018-03-25T16:57:00Z</dcterms:modified>
</cp:coreProperties>
</file>